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2BB4" w14:textId="77777777" w:rsidR="007D75CF" w:rsidRDefault="007D75CF" w:rsidP="007D75CF"/>
    <w:p w14:paraId="78536171" w14:textId="77777777" w:rsidR="008B3759" w:rsidRDefault="008B3759" w:rsidP="007D75CF"/>
    <w:p w14:paraId="31CE3013" w14:textId="13779DF4" w:rsidR="008B3759" w:rsidRPr="00DC2943" w:rsidRDefault="008B3759" w:rsidP="007D75CF">
      <w:r w:rsidRPr="00DC2943">
        <w:rPr>
          <w:noProof/>
        </w:rPr>
        <mc:AlternateContent>
          <mc:Choice Requires="wps">
            <w:drawing>
              <wp:anchor distT="0" distB="0" distL="114300" distR="114300" simplePos="0" relativeHeight="251658240" behindDoc="0" locked="0" layoutInCell="1" allowOverlap="1" wp14:anchorId="670D8EFE" wp14:editId="4F6A7E94">
                <wp:simplePos x="0" y="0"/>
                <wp:positionH relativeFrom="margin">
                  <wp:align>center</wp:align>
                </wp:positionH>
                <wp:positionV relativeFrom="paragraph">
                  <wp:posOffset>878840</wp:posOffset>
                </wp:positionV>
                <wp:extent cx="5741670" cy="2698115"/>
                <wp:effectExtent l="0" t="0" r="11430" b="12700"/>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1670" cy="2698115"/>
                        </a:xfrm>
                        <a:prstGeom prst="rect">
                          <a:avLst/>
                        </a:prstGeom>
                        <a:ln>
                          <a:solidFill>
                            <a:schemeClr val="accent4">
                              <a:lumMod val="75000"/>
                            </a:schemeClr>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97F1883"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Letno poročilo</w:t>
                            </w:r>
                          </w:p>
                          <w:p w14:paraId="3BDC27AA"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o izvajanju</w:t>
                            </w:r>
                          </w:p>
                          <w:p w14:paraId="07EA88F1"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ukrepov države</w:t>
                            </w:r>
                          </w:p>
                          <w:p w14:paraId="4B943368"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na trgu dela</w:t>
                            </w:r>
                          </w:p>
                          <w:p w14:paraId="0F84FCEB" w14:textId="4727A495" w:rsidR="002F1A66" w:rsidRPr="00E65D8B" w:rsidRDefault="002F1A66" w:rsidP="008B3759">
                            <w:pPr>
                              <w:pStyle w:val="Naslov"/>
                              <w:pBdr>
                                <w:top w:val="none" w:sz="0" w:space="0" w:color="auto"/>
                                <w:bottom w:val="none" w:sz="0" w:space="0" w:color="auto"/>
                              </w:pBdr>
                              <w:spacing w:after="0"/>
                              <w:rPr>
                                <w:rFonts w:ascii="Georgia" w:hAnsi="Georgia" w:cs="Arial"/>
                                <w:b/>
                                <w:i/>
                                <w:caps w:val="0"/>
                                <w:color w:val="0070C0"/>
                                <w:spacing w:val="0"/>
                                <w:lang w:val="sl-SI"/>
                              </w:rPr>
                            </w:pPr>
                            <w:r w:rsidRPr="00E65D8B">
                              <w:rPr>
                                <w:rFonts w:ascii="Tisa Offc Serif Pro" w:hAnsi="Tisa Offc Serif Pro" w:cs="Arial"/>
                                <w:b/>
                                <w:i/>
                                <w:caps w:val="0"/>
                                <w:color w:val="0070C0"/>
                                <w:spacing w:val="0"/>
                              </w:rPr>
                              <w:t>za leto 20</w:t>
                            </w:r>
                            <w:r w:rsidRPr="00E65D8B">
                              <w:rPr>
                                <w:rFonts w:ascii="Tisa Offc Serif Pro" w:hAnsi="Tisa Offc Serif Pro" w:cs="Arial"/>
                                <w:b/>
                                <w:i/>
                                <w:caps w:val="0"/>
                                <w:color w:val="0070C0"/>
                                <w:spacing w:val="0"/>
                                <w:lang w:val="sl-SI"/>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70D8EFE" id="_x0000_t202" coordsize="21600,21600" o:spt="202" path="m,l,21600r21600,l21600,xe">
                <v:stroke joinstyle="miter"/>
                <v:path gradientshapeok="t" o:connecttype="rect"/>
              </v:shapetype>
              <v:shape id="Polje z besedilom 17" o:spid="_x0000_s1026" type="#_x0000_t202" style="position:absolute;left:0;text-align:left;margin-left:0;margin-top:69.2pt;width:452.1pt;height:212.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" fillcolor="white [3201]" strokecolor="#bf8f00 [2407]" strokeweight="1pt">
                <v:path arrowok="t"/>
                <v:textbox style="mso-fit-shape-to-text:t">
                  <w:txbxContent>
                    <w:p w14:paraId="197F1883"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Letno poročilo</w:t>
                      </w:r>
                    </w:p>
                    <w:p w14:paraId="3BDC27AA"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o izvajanju</w:t>
                      </w:r>
                    </w:p>
                    <w:p w14:paraId="07EA88F1"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ukrepov države</w:t>
                      </w:r>
                    </w:p>
                    <w:p w14:paraId="4B943368" w14:textId="77777777" w:rsidR="002F1A66" w:rsidRPr="00E65D8B" w:rsidRDefault="002F1A66" w:rsidP="008B3759">
                      <w:pPr>
                        <w:pStyle w:val="Naslov"/>
                        <w:pBdr>
                          <w:top w:val="none" w:sz="0" w:space="0" w:color="auto"/>
                          <w:bottom w:val="none" w:sz="0" w:space="0" w:color="auto"/>
                        </w:pBdr>
                        <w:spacing w:after="0"/>
                        <w:rPr>
                          <w:rFonts w:ascii="Tisa Offc Serif Pro" w:hAnsi="Tisa Offc Serif Pro" w:cs="Arial"/>
                          <w:i/>
                          <w:caps w:val="0"/>
                          <w:color w:val="1F3864" w:themeColor="accent5" w:themeShade="80"/>
                          <w:spacing w:val="0"/>
                        </w:rPr>
                      </w:pPr>
                      <w:r w:rsidRPr="00E65D8B">
                        <w:rPr>
                          <w:rFonts w:ascii="Tisa Offc Serif Pro" w:hAnsi="Tisa Offc Serif Pro" w:cs="Arial"/>
                          <w:i/>
                          <w:caps w:val="0"/>
                          <w:color w:val="1F3864" w:themeColor="accent5" w:themeShade="80"/>
                          <w:spacing w:val="0"/>
                        </w:rPr>
                        <w:t>na trgu dela</w:t>
                      </w:r>
                    </w:p>
                    <w:p w14:paraId="0F84FCEB" w14:textId="4727A495" w:rsidR="002F1A66" w:rsidRPr="00E65D8B" w:rsidRDefault="002F1A66" w:rsidP="008B3759">
                      <w:pPr>
                        <w:pStyle w:val="Naslov"/>
                        <w:pBdr>
                          <w:top w:val="none" w:sz="0" w:space="0" w:color="auto"/>
                          <w:bottom w:val="none" w:sz="0" w:space="0" w:color="auto"/>
                        </w:pBdr>
                        <w:spacing w:after="0"/>
                        <w:rPr>
                          <w:rFonts w:ascii="Georgia" w:hAnsi="Georgia" w:cs="Arial"/>
                          <w:b/>
                          <w:i/>
                          <w:caps w:val="0"/>
                          <w:color w:val="0070C0"/>
                          <w:spacing w:val="0"/>
                          <w:lang w:val="sl-SI"/>
                        </w:rPr>
                      </w:pPr>
                      <w:r w:rsidRPr="00E65D8B">
                        <w:rPr>
                          <w:rFonts w:ascii="Tisa Offc Serif Pro" w:hAnsi="Tisa Offc Serif Pro" w:cs="Arial"/>
                          <w:b/>
                          <w:i/>
                          <w:caps w:val="0"/>
                          <w:color w:val="0070C0"/>
                          <w:spacing w:val="0"/>
                        </w:rPr>
                        <w:t>za leto 20</w:t>
                      </w:r>
                      <w:r w:rsidRPr="00E65D8B">
                        <w:rPr>
                          <w:rFonts w:ascii="Tisa Offc Serif Pro" w:hAnsi="Tisa Offc Serif Pro" w:cs="Arial"/>
                          <w:b/>
                          <w:i/>
                          <w:caps w:val="0"/>
                          <w:color w:val="0070C0"/>
                          <w:spacing w:val="0"/>
                          <w:lang w:val="sl-SI"/>
                        </w:rPr>
                        <w:t>21</w:t>
                      </w:r>
                    </w:p>
                  </w:txbxContent>
                </v:textbox>
                <w10:wrap type="square" anchorx="margin"/>
              </v:shape>
            </w:pict>
          </mc:Fallback>
        </mc:AlternateContent>
      </w:r>
    </w:p>
    <w:p w14:paraId="4E1724D7" w14:textId="77777777" w:rsidR="008B3759" w:rsidRPr="00DC2943" w:rsidRDefault="008B3759" w:rsidP="008B3759"/>
    <w:p w14:paraId="68ED2112" w14:textId="77777777" w:rsidR="008B3759" w:rsidRPr="00DC2943" w:rsidRDefault="008B3759" w:rsidP="008B3759"/>
    <w:p w14:paraId="6C1AAEFD" w14:textId="77777777" w:rsidR="008B3759" w:rsidRPr="00DC2943" w:rsidRDefault="008B3759" w:rsidP="008B3759"/>
    <w:p w14:paraId="56B81EFD" w14:textId="35337E0E" w:rsidR="008B3759" w:rsidRPr="00DC2943" w:rsidRDefault="008B3759" w:rsidP="008B3759"/>
    <w:p w14:paraId="7089AC25" w14:textId="4329CD6F" w:rsidR="008B3759" w:rsidRPr="00DC2943" w:rsidRDefault="008B3759" w:rsidP="008B3759"/>
    <w:p w14:paraId="38F026EC" w14:textId="43EFB486" w:rsidR="008B3759" w:rsidRPr="00DC2943" w:rsidRDefault="008B3759" w:rsidP="008B3759"/>
    <w:p w14:paraId="5DED60FA" w14:textId="76AE5106" w:rsidR="00502A38" w:rsidRPr="00DC2943" w:rsidRDefault="00502A38" w:rsidP="008B3759"/>
    <w:p w14:paraId="18675D33" w14:textId="506F377B" w:rsidR="00502A38" w:rsidRPr="00DC2943" w:rsidRDefault="00502A38" w:rsidP="008B3759"/>
    <w:p w14:paraId="55B04E3D" w14:textId="67B64ADB" w:rsidR="00502A38" w:rsidRPr="00DC2943" w:rsidRDefault="00502A38" w:rsidP="008B3759"/>
    <w:p w14:paraId="5762A573" w14:textId="7E720A36" w:rsidR="00502A38" w:rsidRPr="00DC2943" w:rsidRDefault="00502A38" w:rsidP="008B3759"/>
    <w:p w14:paraId="77FEA6DC" w14:textId="7F543FD4" w:rsidR="00502A38" w:rsidRPr="00DC2943" w:rsidRDefault="00502A38" w:rsidP="008B3759"/>
    <w:p w14:paraId="4F3A92F4" w14:textId="15247DEC" w:rsidR="00502A38" w:rsidRPr="00DC2943" w:rsidRDefault="00502A38" w:rsidP="008B3759"/>
    <w:p w14:paraId="7011FF94" w14:textId="77777777" w:rsidR="008B3759" w:rsidRPr="00DC2943" w:rsidRDefault="008B3759" w:rsidP="008B3759"/>
    <w:p w14:paraId="7D86B46B" w14:textId="77777777" w:rsidR="001D3AB1" w:rsidRPr="00DC2943" w:rsidRDefault="001D3AB1" w:rsidP="008B3759"/>
    <w:p w14:paraId="33C45D31" w14:textId="68A403DA" w:rsidR="001D3AB1" w:rsidRPr="005B27A4" w:rsidRDefault="00502D7A" w:rsidP="005B27A4">
      <w:pPr>
        <w:jc w:val="center"/>
        <w:rPr>
          <w:i/>
          <w:iCs/>
        </w:rPr>
      </w:pPr>
      <w:r>
        <w:rPr>
          <w:i/>
          <w:iCs/>
        </w:rPr>
        <w:t>Junij</w:t>
      </w:r>
      <w:r w:rsidR="005B27A4" w:rsidRPr="00C352C4">
        <w:rPr>
          <w:i/>
          <w:iCs/>
        </w:rPr>
        <w:t xml:space="preserve"> 202</w:t>
      </w:r>
      <w:r w:rsidR="00E65D8B" w:rsidRPr="00C352C4">
        <w:rPr>
          <w:i/>
          <w:iCs/>
        </w:rPr>
        <w:t>2</w:t>
      </w:r>
    </w:p>
    <w:p w14:paraId="0F37DF12" w14:textId="77777777" w:rsidR="001D3AB1" w:rsidRPr="00DC2943" w:rsidRDefault="001D3AB1" w:rsidP="008B3759"/>
    <w:p w14:paraId="6D7566D7" w14:textId="77777777" w:rsidR="008B3759" w:rsidRPr="00DC2943" w:rsidRDefault="008B3759" w:rsidP="00033AC6">
      <w:pPr>
        <w:shd w:val="clear" w:color="auto" w:fill="FFFFFF" w:themeFill="background1"/>
      </w:pPr>
    </w:p>
    <w:p w14:paraId="5BFF5C9D" w14:textId="77777777" w:rsidR="00033AC6" w:rsidRDefault="00033AC6" w:rsidP="00033AC6">
      <w:pPr>
        <w:shd w:val="clear" w:color="auto" w:fill="FFFFFF" w:themeFill="background1"/>
        <w:jc w:val="center"/>
        <w:rPr>
          <w:rStyle w:val="Intenzivenpoudarek"/>
        </w:rPr>
      </w:pPr>
    </w:p>
    <w:p w14:paraId="4BF733E0" w14:textId="77777777" w:rsidR="008B3759" w:rsidRPr="00DC2943" w:rsidRDefault="008B3759" w:rsidP="008B3759"/>
    <w:p w14:paraId="4ADC2A33" w14:textId="7B4BCE86" w:rsidR="003D412B" w:rsidRDefault="003D412B" w:rsidP="001D3AB1">
      <w:pPr>
        <w:jc w:val="center"/>
        <w:rPr>
          <w:rStyle w:val="Intenzivenpoudarek"/>
        </w:rPr>
      </w:pPr>
    </w:p>
    <w:p w14:paraId="1FAA88B5" w14:textId="17DF0ABD" w:rsidR="001D3AB1" w:rsidRDefault="001D3AB1" w:rsidP="008B3759">
      <w:pPr>
        <w:rPr>
          <w:rStyle w:val="Intenzivenpoudarek"/>
        </w:rPr>
      </w:pPr>
    </w:p>
    <w:p w14:paraId="62ABA609" w14:textId="6E0D9C01" w:rsidR="006B41E8" w:rsidRDefault="006B41E8" w:rsidP="008B3759">
      <w:pPr>
        <w:rPr>
          <w:rStyle w:val="Intenzivenpoudarek"/>
        </w:rPr>
      </w:pPr>
    </w:p>
    <w:p w14:paraId="55801C8B" w14:textId="77777777" w:rsidR="009B0729" w:rsidRDefault="009B0729" w:rsidP="008B3759">
      <w:pPr>
        <w:rPr>
          <w:rStyle w:val="Intenzivenpoudarek"/>
        </w:rPr>
      </w:pPr>
    </w:p>
    <w:p w14:paraId="6D57AE38" w14:textId="77777777" w:rsidR="009B0729" w:rsidRPr="00D62016" w:rsidRDefault="009B0729" w:rsidP="008B3759">
      <w:pPr>
        <w:rPr>
          <w:rStyle w:val="Intenzivenpoudarek"/>
          <w:i w:val="0"/>
          <w:iCs w:val="0"/>
        </w:rPr>
      </w:pPr>
    </w:p>
    <w:p w14:paraId="2C144A55" w14:textId="77777777" w:rsidR="009B0729" w:rsidRDefault="009B0729" w:rsidP="008B3759">
      <w:pPr>
        <w:rPr>
          <w:rStyle w:val="Intenzivenpoudarek"/>
        </w:rPr>
      </w:pPr>
    </w:p>
    <w:p w14:paraId="1B26D26B" w14:textId="77777777" w:rsidR="006B41E8" w:rsidRPr="00DC2943" w:rsidRDefault="006B41E8" w:rsidP="008B3759"/>
    <w:p w14:paraId="6C4B52E8" w14:textId="77777777" w:rsidR="001D3AB1" w:rsidRPr="00DC2943" w:rsidRDefault="001D3AB1" w:rsidP="008B3759"/>
    <w:p w14:paraId="20B86F3E" w14:textId="77777777" w:rsidR="008B3759" w:rsidRPr="00DC2943" w:rsidRDefault="00163A33" w:rsidP="008B3759">
      <w:pPr>
        <w:rPr>
          <w:b/>
          <w:color w:val="0070C0"/>
        </w:rPr>
      </w:pPr>
      <w:r w:rsidRPr="003D412B">
        <w:rPr>
          <w:b/>
          <w:color w:val="0070C0"/>
        </w:rPr>
        <w:t>Kazalo vsebine</w:t>
      </w:r>
    </w:p>
    <w:sdt>
      <w:sdtPr>
        <w:rPr>
          <w:rFonts w:ascii="Arial" w:eastAsia="Times New Roman" w:hAnsi="Arial" w:cs="Times New Roman"/>
          <w:color w:val="000000" w:themeColor="text1"/>
          <w:sz w:val="18"/>
          <w:szCs w:val="22"/>
        </w:rPr>
        <w:id w:val="1972472664"/>
        <w:docPartObj>
          <w:docPartGallery w:val="Table of Contents"/>
          <w:docPartUnique/>
        </w:docPartObj>
      </w:sdtPr>
      <w:sdtEndPr>
        <w:rPr>
          <w:rFonts w:cs="Arial"/>
          <w:b/>
          <w:bCs/>
          <w:szCs w:val="18"/>
        </w:rPr>
      </w:sdtEndPr>
      <w:sdtContent>
        <w:p w14:paraId="6B0E7F42" w14:textId="0D705535" w:rsidR="00CA5191" w:rsidRPr="000D5232" w:rsidRDefault="00CA5191" w:rsidP="00892D94">
          <w:pPr>
            <w:pStyle w:val="NaslovTOC"/>
            <w:rPr>
              <w:rFonts w:ascii="Arial" w:hAnsi="Arial" w:cs="Arial"/>
              <w:sz w:val="18"/>
              <w:szCs w:val="18"/>
            </w:rPr>
          </w:pPr>
        </w:p>
        <w:p w14:paraId="1BC55336" w14:textId="77777777" w:rsidR="009B0729" w:rsidRDefault="00CA5191">
          <w:pPr>
            <w:pStyle w:val="Kazalovsebine1"/>
            <w:rPr>
              <w:rFonts w:asciiTheme="minorHAnsi" w:hAnsiTheme="minorHAnsi" w:cstheme="minorBidi"/>
              <w:noProof/>
              <w:color w:val="auto"/>
              <w:sz w:val="22"/>
            </w:rPr>
          </w:pPr>
          <w:r w:rsidRPr="000D5232">
            <w:rPr>
              <w:rFonts w:cs="Arial"/>
              <w:szCs w:val="18"/>
            </w:rPr>
            <w:fldChar w:fldCharType="begin"/>
          </w:r>
          <w:r w:rsidRPr="000D5232">
            <w:rPr>
              <w:rFonts w:cs="Arial"/>
              <w:szCs w:val="18"/>
            </w:rPr>
            <w:instrText xml:space="preserve"> TOC \o "1-3" \h \z \u </w:instrText>
          </w:r>
          <w:r w:rsidRPr="000D5232">
            <w:rPr>
              <w:rFonts w:cs="Arial"/>
              <w:szCs w:val="18"/>
            </w:rPr>
            <w:fldChar w:fldCharType="separate"/>
          </w:r>
          <w:hyperlink w:anchor="_Toc105676061" w:history="1">
            <w:r w:rsidR="009B0729" w:rsidRPr="00D642EB">
              <w:rPr>
                <w:rStyle w:val="Hiperpovezava"/>
                <w:noProof/>
              </w:rPr>
              <w:t>1.</w:t>
            </w:r>
            <w:r w:rsidR="009B0729">
              <w:rPr>
                <w:rFonts w:asciiTheme="minorHAnsi" w:hAnsiTheme="minorHAnsi" w:cstheme="minorBidi"/>
                <w:noProof/>
                <w:color w:val="auto"/>
                <w:sz w:val="22"/>
              </w:rPr>
              <w:tab/>
            </w:r>
            <w:r w:rsidR="009B0729" w:rsidRPr="00D642EB">
              <w:rPr>
                <w:rStyle w:val="Hiperpovezava"/>
                <w:noProof/>
              </w:rPr>
              <w:t>TRG DELA V LETU 2021</w:t>
            </w:r>
            <w:r w:rsidR="009B0729">
              <w:rPr>
                <w:noProof/>
                <w:webHidden/>
              </w:rPr>
              <w:tab/>
            </w:r>
            <w:r w:rsidR="009B0729">
              <w:rPr>
                <w:noProof/>
                <w:webHidden/>
              </w:rPr>
              <w:fldChar w:fldCharType="begin"/>
            </w:r>
            <w:r w:rsidR="009B0729">
              <w:rPr>
                <w:noProof/>
                <w:webHidden/>
              </w:rPr>
              <w:instrText xml:space="preserve"> PAGEREF _Toc105676061 \h </w:instrText>
            </w:r>
            <w:r w:rsidR="009B0729">
              <w:rPr>
                <w:noProof/>
                <w:webHidden/>
              </w:rPr>
            </w:r>
            <w:r w:rsidR="009B0729">
              <w:rPr>
                <w:noProof/>
                <w:webHidden/>
              </w:rPr>
              <w:fldChar w:fldCharType="separate"/>
            </w:r>
            <w:r w:rsidR="009B0729">
              <w:rPr>
                <w:noProof/>
                <w:webHidden/>
              </w:rPr>
              <w:t>5</w:t>
            </w:r>
            <w:r w:rsidR="009B0729">
              <w:rPr>
                <w:noProof/>
                <w:webHidden/>
              </w:rPr>
              <w:fldChar w:fldCharType="end"/>
            </w:r>
          </w:hyperlink>
        </w:p>
        <w:p w14:paraId="7C15F8AF" w14:textId="77777777" w:rsidR="009B0729" w:rsidRDefault="004814FF">
          <w:pPr>
            <w:pStyle w:val="Kazalovsebine1"/>
            <w:rPr>
              <w:rFonts w:asciiTheme="minorHAnsi" w:hAnsiTheme="minorHAnsi" w:cstheme="minorBidi"/>
              <w:noProof/>
              <w:color w:val="auto"/>
              <w:sz w:val="22"/>
            </w:rPr>
          </w:pPr>
          <w:hyperlink w:anchor="_Toc105676062" w:history="1">
            <w:r w:rsidR="009B0729" w:rsidRPr="00D642EB">
              <w:rPr>
                <w:rStyle w:val="Hiperpovezava"/>
                <w:noProof/>
              </w:rPr>
              <w:t>2.</w:t>
            </w:r>
            <w:r w:rsidR="009B0729">
              <w:rPr>
                <w:rFonts w:asciiTheme="minorHAnsi" w:hAnsiTheme="minorHAnsi" w:cstheme="minorBidi"/>
                <w:noProof/>
                <w:color w:val="auto"/>
                <w:sz w:val="22"/>
              </w:rPr>
              <w:tab/>
            </w:r>
            <w:r w:rsidR="009B0729" w:rsidRPr="00D642EB">
              <w:rPr>
                <w:rStyle w:val="Hiperpovezava"/>
                <w:noProof/>
              </w:rPr>
              <w:t>UKREPI DRŽAVE NA TRGU DELA</w:t>
            </w:r>
            <w:r w:rsidR="009B0729">
              <w:rPr>
                <w:noProof/>
                <w:webHidden/>
              </w:rPr>
              <w:tab/>
            </w:r>
            <w:r w:rsidR="009B0729">
              <w:rPr>
                <w:noProof/>
                <w:webHidden/>
              </w:rPr>
              <w:fldChar w:fldCharType="begin"/>
            </w:r>
            <w:r w:rsidR="009B0729">
              <w:rPr>
                <w:noProof/>
                <w:webHidden/>
              </w:rPr>
              <w:instrText xml:space="preserve"> PAGEREF _Toc105676062 \h </w:instrText>
            </w:r>
            <w:r w:rsidR="009B0729">
              <w:rPr>
                <w:noProof/>
                <w:webHidden/>
              </w:rPr>
            </w:r>
            <w:r w:rsidR="009B0729">
              <w:rPr>
                <w:noProof/>
                <w:webHidden/>
              </w:rPr>
              <w:fldChar w:fldCharType="separate"/>
            </w:r>
            <w:r w:rsidR="009B0729">
              <w:rPr>
                <w:noProof/>
                <w:webHidden/>
              </w:rPr>
              <w:t>11</w:t>
            </w:r>
            <w:r w:rsidR="009B0729">
              <w:rPr>
                <w:noProof/>
                <w:webHidden/>
              </w:rPr>
              <w:fldChar w:fldCharType="end"/>
            </w:r>
          </w:hyperlink>
        </w:p>
        <w:p w14:paraId="71F24902" w14:textId="77777777" w:rsidR="009B0729" w:rsidRDefault="004814FF">
          <w:pPr>
            <w:pStyle w:val="Kazalovsebine2"/>
            <w:tabs>
              <w:tab w:val="left" w:pos="880"/>
              <w:tab w:val="right" w:leader="dot" w:pos="8488"/>
            </w:tabs>
            <w:rPr>
              <w:rFonts w:cstheme="minorBidi"/>
              <w:noProof/>
              <w:color w:val="auto"/>
            </w:rPr>
          </w:pPr>
          <w:hyperlink w:anchor="_Toc105676063" w:history="1">
            <w:r w:rsidR="009B0729" w:rsidRPr="00D642EB">
              <w:rPr>
                <w:rStyle w:val="Hiperpovezava"/>
                <w:noProof/>
              </w:rPr>
              <w:t>2.1</w:t>
            </w:r>
            <w:r w:rsidR="009B0729">
              <w:rPr>
                <w:rFonts w:cstheme="minorBidi"/>
                <w:noProof/>
                <w:color w:val="auto"/>
              </w:rPr>
              <w:tab/>
            </w:r>
            <w:r w:rsidR="009B0729" w:rsidRPr="00D642EB">
              <w:rPr>
                <w:rStyle w:val="Hiperpovezava"/>
                <w:noProof/>
              </w:rPr>
              <w:t>STORITVI ZA TRG DELA</w:t>
            </w:r>
            <w:r w:rsidR="009B0729">
              <w:rPr>
                <w:noProof/>
                <w:webHidden/>
              </w:rPr>
              <w:tab/>
            </w:r>
            <w:r w:rsidR="009B0729">
              <w:rPr>
                <w:noProof/>
                <w:webHidden/>
              </w:rPr>
              <w:fldChar w:fldCharType="begin"/>
            </w:r>
            <w:r w:rsidR="009B0729">
              <w:rPr>
                <w:noProof/>
                <w:webHidden/>
              </w:rPr>
              <w:instrText xml:space="preserve"> PAGEREF _Toc105676063 \h </w:instrText>
            </w:r>
            <w:r w:rsidR="009B0729">
              <w:rPr>
                <w:noProof/>
                <w:webHidden/>
              </w:rPr>
            </w:r>
            <w:r w:rsidR="009B0729">
              <w:rPr>
                <w:noProof/>
                <w:webHidden/>
              </w:rPr>
              <w:fldChar w:fldCharType="separate"/>
            </w:r>
            <w:r w:rsidR="009B0729">
              <w:rPr>
                <w:noProof/>
                <w:webHidden/>
              </w:rPr>
              <w:t>11</w:t>
            </w:r>
            <w:r w:rsidR="009B0729">
              <w:rPr>
                <w:noProof/>
                <w:webHidden/>
              </w:rPr>
              <w:fldChar w:fldCharType="end"/>
            </w:r>
          </w:hyperlink>
        </w:p>
        <w:p w14:paraId="76E7C03E" w14:textId="77777777" w:rsidR="009B0729" w:rsidRDefault="004814FF">
          <w:pPr>
            <w:pStyle w:val="Kazalovsebine3"/>
            <w:tabs>
              <w:tab w:val="left" w:pos="1320"/>
              <w:tab w:val="right" w:leader="dot" w:pos="8488"/>
            </w:tabs>
            <w:rPr>
              <w:rFonts w:cstheme="minorBidi"/>
              <w:noProof/>
              <w:color w:val="auto"/>
            </w:rPr>
          </w:pPr>
          <w:hyperlink w:anchor="_Toc105676067" w:history="1">
            <w:r w:rsidR="009B0729" w:rsidRPr="00D642EB">
              <w:rPr>
                <w:rStyle w:val="Hiperpovezava"/>
                <w:noProof/>
                <w14:scene3d>
                  <w14:camera w14:prst="orthographicFront"/>
                  <w14:lightRig w14:rig="threePt" w14:dir="t">
                    <w14:rot w14:lat="0" w14:lon="0" w14:rev="0"/>
                  </w14:lightRig>
                </w14:scene3d>
              </w:rPr>
              <w:t>2.1.1</w:t>
            </w:r>
            <w:r w:rsidR="009B0729">
              <w:rPr>
                <w:rFonts w:cstheme="minorBidi"/>
                <w:noProof/>
                <w:color w:val="auto"/>
              </w:rPr>
              <w:tab/>
            </w:r>
            <w:r w:rsidR="009B0729" w:rsidRPr="00D642EB">
              <w:rPr>
                <w:rStyle w:val="Hiperpovezava"/>
                <w:noProof/>
              </w:rPr>
              <w:t>VSEŽIVLJENJSKA KARIERNA ORIENTACIJA</w:t>
            </w:r>
            <w:r w:rsidR="009B0729">
              <w:rPr>
                <w:noProof/>
                <w:webHidden/>
              </w:rPr>
              <w:tab/>
            </w:r>
            <w:r w:rsidR="009B0729">
              <w:rPr>
                <w:noProof/>
                <w:webHidden/>
              </w:rPr>
              <w:fldChar w:fldCharType="begin"/>
            </w:r>
            <w:r w:rsidR="009B0729">
              <w:rPr>
                <w:noProof/>
                <w:webHidden/>
              </w:rPr>
              <w:instrText xml:space="preserve"> PAGEREF _Toc105676067 \h </w:instrText>
            </w:r>
            <w:r w:rsidR="009B0729">
              <w:rPr>
                <w:noProof/>
                <w:webHidden/>
              </w:rPr>
            </w:r>
            <w:r w:rsidR="009B0729">
              <w:rPr>
                <w:noProof/>
                <w:webHidden/>
              </w:rPr>
              <w:fldChar w:fldCharType="separate"/>
            </w:r>
            <w:r w:rsidR="009B0729">
              <w:rPr>
                <w:noProof/>
                <w:webHidden/>
              </w:rPr>
              <w:t>11</w:t>
            </w:r>
            <w:r w:rsidR="009B0729">
              <w:rPr>
                <w:noProof/>
                <w:webHidden/>
              </w:rPr>
              <w:fldChar w:fldCharType="end"/>
            </w:r>
          </w:hyperlink>
        </w:p>
        <w:p w14:paraId="33C707BB" w14:textId="77777777" w:rsidR="009B0729" w:rsidRDefault="004814FF">
          <w:pPr>
            <w:pStyle w:val="Kazalovsebine3"/>
            <w:tabs>
              <w:tab w:val="left" w:pos="1320"/>
              <w:tab w:val="right" w:leader="dot" w:pos="8488"/>
            </w:tabs>
            <w:rPr>
              <w:rFonts w:cstheme="minorBidi"/>
              <w:noProof/>
              <w:color w:val="auto"/>
            </w:rPr>
          </w:pPr>
          <w:hyperlink w:anchor="_Toc105676068" w:history="1">
            <w:r w:rsidR="009B0729" w:rsidRPr="00D642EB">
              <w:rPr>
                <w:rStyle w:val="Hiperpovezava"/>
                <w:noProof/>
                <w14:scene3d>
                  <w14:camera w14:prst="orthographicFront"/>
                  <w14:lightRig w14:rig="threePt" w14:dir="t">
                    <w14:rot w14:lat="0" w14:lon="0" w14:rev="0"/>
                  </w14:lightRig>
                </w14:scene3d>
              </w:rPr>
              <w:t>2.1.2</w:t>
            </w:r>
            <w:r w:rsidR="009B0729">
              <w:rPr>
                <w:rFonts w:cstheme="minorBidi"/>
                <w:noProof/>
                <w:color w:val="auto"/>
              </w:rPr>
              <w:tab/>
            </w:r>
            <w:r w:rsidR="009B0729" w:rsidRPr="00D642EB">
              <w:rPr>
                <w:rStyle w:val="Hiperpovezava"/>
                <w:noProof/>
              </w:rPr>
              <w:t>POSREDOVANJE ZAPOSLITVE</w:t>
            </w:r>
            <w:r w:rsidR="009B0729">
              <w:rPr>
                <w:noProof/>
                <w:webHidden/>
              </w:rPr>
              <w:tab/>
            </w:r>
            <w:r w:rsidR="009B0729">
              <w:rPr>
                <w:noProof/>
                <w:webHidden/>
              </w:rPr>
              <w:fldChar w:fldCharType="begin"/>
            </w:r>
            <w:r w:rsidR="009B0729">
              <w:rPr>
                <w:noProof/>
                <w:webHidden/>
              </w:rPr>
              <w:instrText xml:space="preserve"> PAGEREF _Toc105676068 \h </w:instrText>
            </w:r>
            <w:r w:rsidR="009B0729">
              <w:rPr>
                <w:noProof/>
                <w:webHidden/>
              </w:rPr>
            </w:r>
            <w:r w:rsidR="009B0729">
              <w:rPr>
                <w:noProof/>
                <w:webHidden/>
              </w:rPr>
              <w:fldChar w:fldCharType="separate"/>
            </w:r>
            <w:r w:rsidR="009B0729">
              <w:rPr>
                <w:noProof/>
                <w:webHidden/>
              </w:rPr>
              <w:t>16</w:t>
            </w:r>
            <w:r w:rsidR="009B0729">
              <w:rPr>
                <w:noProof/>
                <w:webHidden/>
              </w:rPr>
              <w:fldChar w:fldCharType="end"/>
            </w:r>
          </w:hyperlink>
        </w:p>
        <w:p w14:paraId="7580587D" w14:textId="77777777" w:rsidR="009B0729" w:rsidRDefault="004814FF">
          <w:pPr>
            <w:pStyle w:val="Kazalovsebine2"/>
            <w:tabs>
              <w:tab w:val="left" w:pos="880"/>
              <w:tab w:val="right" w:leader="dot" w:pos="8488"/>
            </w:tabs>
            <w:rPr>
              <w:rFonts w:cstheme="minorBidi"/>
              <w:noProof/>
              <w:color w:val="auto"/>
            </w:rPr>
          </w:pPr>
          <w:hyperlink w:anchor="_Toc105676069" w:history="1">
            <w:r w:rsidR="009B0729" w:rsidRPr="00D642EB">
              <w:rPr>
                <w:rStyle w:val="Hiperpovezava"/>
                <w:noProof/>
              </w:rPr>
              <w:t>2.2</w:t>
            </w:r>
            <w:r w:rsidR="009B0729">
              <w:rPr>
                <w:rFonts w:cstheme="minorBidi"/>
                <w:noProof/>
                <w:color w:val="auto"/>
              </w:rPr>
              <w:tab/>
            </w:r>
            <w:r w:rsidR="009B0729" w:rsidRPr="00D642EB">
              <w:rPr>
                <w:rStyle w:val="Hiperpovezava"/>
                <w:noProof/>
              </w:rPr>
              <w:t>AKTIVNA POLITIKA ZAPOSLOVANJA (APZ)</w:t>
            </w:r>
            <w:r w:rsidR="009B0729">
              <w:rPr>
                <w:noProof/>
                <w:webHidden/>
              </w:rPr>
              <w:tab/>
            </w:r>
            <w:r w:rsidR="009B0729">
              <w:rPr>
                <w:noProof/>
                <w:webHidden/>
              </w:rPr>
              <w:fldChar w:fldCharType="begin"/>
            </w:r>
            <w:r w:rsidR="009B0729">
              <w:rPr>
                <w:noProof/>
                <w:webHidden/>
              </w:rPr>
              <w:instrText xml:space="preserve"> PAGEREF _Toc105676069 \h </w:instrText>
            </w:r>
            <w:r w:rsidR="009B0729">
              <w:rPr>
                <w:noProof/>
                <w:webHidden/>
              </w:rPr>
            </w:r>
            <w:r w:rsidR="009B0729">
              <w:rPr>
                <w:noProof/>
                <w:webHidden/>
              </w:rPr>
              <w:fldChar w:fldCharType="separate"/>
            </w:r>
            <w:r w:rsidR="009B0729">
              <w:rPr>
                <w:noProof/>
                <w:webHidden/>
              </w:rPr>
              <w:t>19</w:t>
            </w:r>
            <w:r w:rsidR="009B0729">
              <w:rPr>
                <w:noProof/>
                <w:webHidden/>
              </w:rPr>
              <w:fldChar w:fldCharType="end"/>
            </w:r>
          </w:hyperlink>
        </w:p>
        <w:p w14:paraId="57CF9F28" w14:textId="77777777" w:rsidR="009B0729" w:rsidRDefault="004814FF">
          <w:pPr>
            <w:pStyle w:val="Kazalovsebine3"/>
            <w:tabs>
              <w:tab w:val="left" w:pos="1320"/>
              <w:tab w:val="right" w:leader="dot" w:pos="8488"/>
            </w:tabs>
            <w:rPr>
              <w:rFonts w:cstheme="minorBidi"/>
              <w:noProof/>
              <w:color w:val="auto"/>
            </w:rPr>
          </w:pPr>
          <w:hyperlink w:anchor="_Toc105676072" w:history="1">
            <w:r w:rsidR="009B0729" w:rsidRPr="00D642EB">
              <w:rPr>
                <w:rStyle w:val="Hiperpovezava"/>
                <w:noProof/>
                <w14:scene3d>
                  <w14:camera w14:prst="orthographicFront"/>
                  <w14:lightRig w14:rig="threePt" w14:dir="t">
                    <w14:rot w14:lat="0" w14:lon="0" w14:rev="0"/>
                  </w14:lightRig>
                </w14:scene3d>
              </w:rPr>
              <w:t>2.2.1</w:t>
            </w:r>
            <w:r w:rsidR="009B0729">
              <w:rPr>
                <w:rFonts w:cstheme="minorBidi"/>
                <w:noProof/>
                <w:color w:val="auto"/>
              </w:rPr>
              <w:tab/>
            </w:r>
            <w:r w:rsidR="009B0729" w:rsidRPr="00D642EB">
              <w:rPr>
                <w:rStyle w:val="Hiperpovezava"/>
                <w:noProof/>
              </w:rPr>
              <w:t>UKREP 1: USPOSABLJANJE IN IZOBRAŽEVANJE</w:t>
            </w:r>
            <w:r w:rsidR="009B0729">
              <w:rPr>
                <w:noProof/>
                <w:webHidden/>
              </w:rPr>
              <w:tab/>
            </w:r>
            <w:r w:rsidR="009B0729">
              <w:rPr>
                <w:noProof/>
                <w:webHidden/>
              </w:rPr>
              <w:fldChar w:fldCharType="begin"/>
            </w:r>
            <w:r w:rsidR="009B0729">
              <w:rPr>
                <w:noProof/>
                <w:webHidden/>
              </w:rPr>
              <w:instrText xml:space="preserve"> PAGEREF _Toc105676072 \h </w:instrText>
            </w:r>
            <w:r w:rsidR="009B0729">
              <w:rPr>
                <w:noProof/>
                <w:webHidden/>
              </w:rPr>
            </w:r>
            <w:r w:rsidR="009B0729">
              <w:rPr>
                <w:noProof/>
                <w:webHidden/>
              </w:rPr>
              <w:fldChar w:fldCharType="separate"/>
            </w:r>
            <w:r w:rsidR="009B0729">
              <w:rPr>
                <w:noProof/>
                <w:webHidden/>
              </w:rPr>
              <w:t>22</w:t>
            </w:r>
            <w:r w:rsidR="009B0729">
              <w:rPr>
                <w:noProof/>
                <w:webHidden/>
              </w:rPr>
              <w:fldChar w:fldCharType="end"/>
            </w:r>
          </w:hyperlink>
        </w:p>
        <w:p w14:paraId="5319A329" w14:textId="77777777" w:rsidR="009B0729" w:rsidRDefault="004814FF">
          <w:pPr>
            <w:pStyle w:val="Kazalovsebine3"/>
            <w:tabs>
              <w:tab w:val="left" w:pos="1320"/>
              <w:tab w:val="right" w:leader="dot" w:pos="8488"/>
            </w:tabs>
            <w:rPr>
              <w:rFonts w:cstheme="minorBidi"/>
              <w:noProof/>
              <w:color w:val="auto"/>
            </w:rPr>
          </w:pPr>
          <w:hyperlink w:anchor="_Toc105676073" w:history="1">
            <w:r w:rsidR="009B0729" w:rsidRPr="00D642EB">
              <w:rPr>
                <w:rStyle w:val="Hiperpovezava"/>
                <w:noProof/>
                <w14:scene3d>
                  <w14:camera w14:prst="orthographicFront"/>
                  <w14:lightRig w14:rig="threePt" w14:dir="t">
                    <w14:rot w14:lat="0" w14:lon="0" w14:rev="0"/>
                  </w14:lightRig>
                </w14:scene3d>
              </w:rPr>
              <w:t>2.2.2</w:t>
            </w:r>
            <w:r w:rsidR="009B0729">
              <w:rPr>
                <w:rFonts w:cstheme="minorBidi"/>
                <w:noProof/>
                <w:color w:val="auto"/>
              </w:rPr>
              <w:tab/>
            </w:r>
            <w:r w:rsidR="009B0729" w:rsidRPr="00D642EB">
              <w:rPr>
                <w:rStyle w:val="Hiperpovezava"/>
                <w:noProof/>
              </w:rPr>
              <w:t>UKREP 3: SPODBUDE ZA ZAPOSLOVANJE</w:t>
            </w:r>
            <w:r w:rsidR="009B0729">
              <w:rPr>
                <w:noProof/>
                <w:webHidden/>
              </w:rPr>
              <w:tab/>
            </w:r>
            <w:r w:rsidR="009B0729">
              <w:rPr>
                <w:noProof/>
                <w:webHidden/>
              </w:rPr>
              <w:fldChar w:fldCharType="begin"/>
            </w:r>
            <w:r w:rsidR="009B0729">
              <w:rPr>
                <w:noProof/>
                <w:webHidden/>
              </w:rPr>
              <w:instrText xml:space="preserve"> PAGEREF _Toc105676073 \h </w:instrText>
            </w:r>
            <w:r w:rsidR="009B0729">
              <w:rPr>
                <w:noProof/>
                <w:webHidden/>
              </w:rPr>
            </w:r>
            <w:r w:rsidR="009B0729">
              <w:rPr>
                <w:noProof/>
                <w:webHidden/>
              </w:rPr>
              <w:fldChar w:fldCharType="separate"/>
            </w:r>
            <w:r w:rsidR="009B0729">
              <w:rPr>
                <w:noProof/>
                <w:webHidden/>
              </w:rPr>
              <w:t>38</w:t>
            </w:r>
            <w:r w:rsidR="009B0729">
              <w:rPr>
                <w:noProof/>
                <w:webHidden/>
              </w:rPr>
              <w:fldChar w:fldCharType="end"/>
            </w:r>
          </w:hyperlink>
        </w:p>
        <w:p w14:paraId="19954FBD" w14:textId="77777777" w:rsidR="009B0729" w:rsidRDefault="004814FF">
          <w:pPr>
            <w:pStyle w:val="Kazalovsebine3"/>
            <w:tabs>
              <w:tab w:val="left" w:pos="1320"/>
              <w:tab w:val="right" w:leader="dot" w:pos="8488"/>
            </w:tabs>
            <w:rPr>
              <w:rFonts w:cstheme="minorBidi"/>
              <w:noProof/>
              <w:color w:val="auto"/>
            </w:rPr>
          </w:pPr>
          <w:hyperlink w:anchor="_Toc105676076" w:history="1">
            <w:r w:rsidR="009B0729" w:rsidRPr="00D642EB">
              <w:rPr>
                <w:rStyle w:val="Hiperpovezava"/>
                <w:noProof/>
                <w14:scene3d>
                  <w14:camera w14:prst="orthographicFront"/>
                  <w14:lightRig w14:rig="threePt" w14:dir="t">
                    <w14:rot w14:lat="0" w14:lon="0" w14:rev="0"/>
                  </w14:lightRig>
                </w14:scene3d>
              </w:rPr>
              <w:t>2.2.3</w:t>
            </w:r>
            <w:r w:rsidR="009B0729">
              <w:rPr>
                <w:rFonts w:cstheme="minorBidi"/>
                <w:noProof/>
                <w:color w:val="auto"/>
              </w:rPr>
              <w:tab/>
            </w:r>
            <w:r w:rsidR="009B0729" w:rsidRPr="00D642EB">
              <w:rPr>
                <w:rStyle w:val="Hiperpovezava"/>
                <w:noProof/>
              </w:rPr>
              <w:t>UKREP 4: USTVARJANJE NOVIH DELOVNIH MEST</w:t>
            </w:r>
            <w:r w:rsidR="009B0729">
              <w:rPr>
                <w:noProof/>
                <w:webHidden/>
              </w:rPr>
              <w:tab/>
            </w:r>
            <w:r w:rsidR="009B0729">
              <w:rPr>
                <w:noProof/>
                <w:webHidden/>
              </w:rPr>
              <w:fldChar w:fldCharType="begin"/>
            </w:r>
            <w:r w:rsidR="009B0729">
              <w:rPr>
                <w:noProof/>
                <w:webHidden/>
              </w:rPr>
              <w:instrText xml:space="preserve"> PAGEREF _Toc105676076 \h </w:instrText>
            </w:r>
            <w:r w:rsidR="009B0729">
              <w:rPr>
                <w:noProof/>
                <w:webHidden/>
              </w:rPr>
            </w:r>
            <w:r w:rsidR="009B0729">
              <w:rPr>
                <w:noProof/>
                <w:webHidden/>
              </w:rPr>
              <w:fldChar w:fldCharType="separate"/>
            </w:r>
            <w:r w:rsidR="009B0729">
              <w:rPr>
                <w:noProof/>
                <w:webHidden/>
              </w:rPr>
              <w:t>44</w:t>
            </w:r>
            <w:r w:rsidR="009B0729">
              <w:rPr>
                <w:noProof/>
                <w:webHidden/>
              </w:rPr>
              <w:fldChar w:fldCharType="end"/>
            </w:r>
          </w:hyperlink>
        </w:p>
        <w:p w14:paraId="1020B219" w14:textId="77777777" w:rsidR="009B0729" w:rsidRDefault="004814FF">
          <w:pPr>
            <w:pStyle w:val="Kazalovsebine3"/>
            <w:tabs>
              <w:tab w:val="left" w:pos="1320"/>
              <w:tab w:val="right" w:leader="dot" w:pos="8488"/>
            </w:tabs>
            <w:rPr>
              <w:rFonts w:cstheme="minorBidi"/>
              <w:noProof/>
              <w:color w:val="auto"/>
            </w:rPr>
          </w:pPr>
          <w:hyperlink w:anchor="_Toc105676078" w:history="1">
            <w:r w:rsidR="009B0729" w:rsidRPr="00D642EB">
              <w:rPr>
                <w:rStyle w:val="Hiperpovezava"/>
                <w:noProof/>
                <w14:scene3d>
                  <w14:camera w14:prst="orthographicFront"/>
                  <w14:lightRig w14:rig="threePt" w14:dir="t">
                    <w14:rot w14:lat="0" w14:lon="0" w14:rev="0"/>
                  </w14:lightRig>
                </w14:scene3d>
              </w:rPr>
              <w:t>2.2.4</w:t>
            </w:r>
            <w:r w:rsidR="009B0729">
              <w:rPr>
                <w:rFonts w:cstheme="minorBidi"/>
                <w:noProof/>
                <w:color w:val="auto"/>
              </w:rPr>
              <w:tab/>
            </w:r>
            <w:r w:rsidR="009B0729" w:rsidRPr="00D642EB">
              <w:rPr>
                <w:rStyle w:val="Hiperpovezava"/>
                <w:noProof/>
              </w:rPr>
              <w:t>VREDNOTENJE UKREPOV IN PROGRAMOV AKTIVNE POLITIKE ZAPOSLOVANJA</w:t>
            </w:r>
            <w:r w:rsidR="009B0729">
              <w:rPr>
                <w:noProof/>
                <w:webHidden/>
              </w:rPr>
              <w:tab/>
            </w:r>
            <w:r w:rsidR="009B0729">
              <w:rPr>
                <w:noProof/>
                <w:webHidden/>
              </w:rPr>
              <w:fldChar w:fldCharType="begin"/>
            </w:r>
            <w:r w:rsidR="009B0729">
              <w:rPr>
                <w:noProof/>
                <w:webHidden/>
              </w:rPr>
              <w:instrText xml:space="preserve"> PAGEREF _Toc105676078 \h </w:instrText>
            </w:r>
            <w:r w:rsidR="009B0729">
              <w:rPr>
                <w:noProof/>
                <w:webHidden/>
              </w:rPr>
            </w:r>
            <w:r w:rsidR="009B0729">
              <w:rPr>
                <w:noProof/>
                <w:webHidden/>
              </w:rPr>
              <w:fldChar w:fldCharType="separate"/>
            </w:r>
            <w:r w:rsidR="009B0729">
              <w:rPr>
                <w:noProof/>
                <w:webHidden/>
              </w:rPr>
              <w:t>52</w:t>
            </w:r>
            <w:r w:rsidR="009B0729">
              <w:rPr>
                <w:noProof/>
                <w:webHidden/>
              </w:rPr>
              <w:fldChar w:fldCharType="end"/>
            </w:r>
          </w:hyperlink>
        </w:p>
        <w:p w14:paraId="515D118B" w14:textId="77777777" w:rsidR="009B0729" w:rsidRDefault="004814FF">
          <w:pPr>
            <w:pStyle w:val="Kazalovsebine2"/>
            <w:tabs>
              <w:tab w:val="left" w:pos="880"/>
              <w:tab w:val="right" w:leader="dot" w:pos="8488"/>
            </w:tabs>
            <w:rPr>
              <w:rFonts w:cstheme="minorBidi"/>
              <w:noProof/>
              <w:color w:val="auto"/>
            </w:rPr>
          </w:pPr>
          <w:hyperlink w:anchor="_Toc105676079" w:history="1">
            <w:r w:rsidR="009B0729" w:rsidRPr="00D642EB">
              <w:rPr>
                <w:rStyle w:val="Hiperpovezava"/>
                <w:noProof/>
              </w:rPr>
              <w:t>2.3</w:t>
            </w:r>
            <w:r w:rsidR="009B0729">
              <w:rPr>
                <w:rFonts w:cstheme="minorBidi"/>
                <w:noProof/>
                <w:color w:val="auto"/>
              </w:rPr>
              <w:tab/>
            </w:r>
            <w:r w:rsidR="009B0729" w:rsidRPr="00D642EB">
              <w:rPr>
                <w:rStyle w:val="Hiperpovezava"/>
                <w:noProof/>
              </w:rPr>
              <w:t>ZAVAROVANJE ZA PRIMER BREZPOSELNOSTI TER ZAGOTAVLJANJE PRAVIC IZ OBVEZNEGA IN PROSTOVOLJNEGA ZAVAROVANJA ZA PRIMER BREZPOSELNOSTI</w:t>
            </w:r>
            <w:r w:rsidR="009B0729">
              <w:rPr>
                <w:noProof/>
                <w:webHidden/>
              </w:rPr>
              <w:tab/>
            </w:r>
            <w:r w:rsidR="009B0729">
              <w:rPr>
                <w:noProof/>
                <w:webHidden/>
              </w:rPr>
              <w:fldChar w:fldCharType="begin"/>
            </w:r>
            <w:r w:rsidR="009B0729">
              <w:rPr>
                <w:noProof/>
                <w:webHidden/>
              </w:rPr>
              <w:instrText xml:space="preserve"> PAGEREF _Toc105676079 \h </w:instrText>
            </w:r>
            <w:r w:rsidR="009B0729">
              <w:rPr>
                <w:noProof/>
                <w:webHidden/>
              </w:rPr>
            </w:r>
            <w:r w:rsidR="009B0729">
              <w:rPr>
                <w:noProof/>
                <w:webHidden/>
              </w:rPr>
              <w:fldChar w:fldCharType="separate"/>
            </w:r>
            <w:r w:rsidR="009B0729">
              <w:rPr>
                <w:noProof/>
                <w:webHidden/>
              </w:rPr>
              <w:t>61</w:t>
            </w:r>
            <w:r w:rsidR="009B0729">
              <w:rPr>
                <w:noProof/>
                <w:webHidden/>
              </w:rPr>
              <w:fldChar w:fldCharType="end"/>
            </w:r>
          </w:hyperlink>
        </w:p>
        <w:p w14:paraId="7A76DEA1" w14:textId="77777777" w:rsidR="009B0729" w:rsidRDefault="004814FF">
          <w:pPr>
            <w:pStyle w:val="Kazalovsebine1"/>
            <w:rPr>
              <w:rFonts w:asciiTheme="minorHAnsi" w:hAnsiTheme="minorHAnsi" w:cstheme="minorBidi"/>
              <w:noProof/>
              <w:color w:val="auto"/>
              <w:sz w:val="22"/>
            </w:rPr>
          </w:pPr>
          <w:hyperlink w:anchor="_Toc105676083" w:history="1">
            <w:r w:rsidR="009B0729" w:rsidRPr="00D642EB">
              <w:rPr>
                <w:rStyle w:val="Hiperpovezava"/>
                <w:noProof/>
              </w:rPr>
              <w:t>3.</w:t>
            </w:r>
            <w:r w:rsidR="009B0729">
              <w:rPr>
                <w:rFonts w:asciiTheme="minorHAnsi" w:hAnsiTheme="minorHAnsi" w:cstheme="minorBidi"/>
                <w:noProof/>
                <w:color w:val="auto"/>
                <w:sz w:val="22"/>
              </w:rPr>
              <w:tab/>
            </w:r>
            <w:r w:rsidR="009B0729" w:rsidRPr="00D642EB">
              <w:rPr>
                <w:rStyle w:val="Hiperpovezava"/>
                <w:noProof/>
              </w:rPr>
              <w:t>SREDSTVA ZA IZVAJANJE UKREPOV NA TRGU DELA</w:t>
            </w:r>
            <w:r w:rsidR="009B0729">
              <w:rPr>
                <w:noProof/>
                <w:webHidden/>
              </w:rPr>
              <w:tab/>
            </w:r>
            <w:r w:rsidR="009B0729">
              <w:rPr>
                <w:noProof/>
                <w:webHidden/>
              </w:rPr>
              <w:fldChar w:fldCharType="begin"/>
            </w:r>
            <w:r w:rsidR="009B0729">
              <w:rPr>
                <w:noProof/>
                <w:webHidden/>
              </w:rPr>
              <w:instrText xml:space="preserve"> PAGEREF _Toc105676083 \h </w:instrText>
            </w:r>
            <w:r w:rsidR="009B0729">
              <w:rPr>
                <w:noProof/>
                <w:webHidden/>
              </w:rPr>
            </w:r>
            <w:r w:rsidR="009B0729">
              <w:rPr>
                <w:noProof/>
                <w:webHidden/>
              </w:rPr>
              <w:fldChar w:fldCharType="separate"/>
            </w:r>
            <w:r w:rsidR="009B0729">
              <w:rPr>
                <w:noProof/>
                <w:webHidden/>
              </w:rPr>
              <w:t>63</w:t>
            </w:r>
            <w:r w:rsidR="009B0729">
              <w:rPr>
                <w:noProof/>
                <w:webHidden/>
              </w:rPr>
              <w:fldChar w:fldCharType="end"/>
            </w:r>
          </w:hyperlink>
        </w:p>
        <w:p w14:paraId="3D47BE39" w14:textId="77777777" w:rsidR="009B0729" w:rsidRDefault="004814FF">
          <w:pPr>
            <w:pStyle w:val="Kazalovsebine2"/>
            <w:tabs>
              <w:tab w:val="left" w:pos="880"/>
              <w:tab w:val="right" w:leader="dot" w:pos="8488"/>
            </w:tabs>
            <w:rPr>
              <w:rFonts w:cstheme="minorBidi"/>
              <w:noProof/>
              <w:color w:val="auto"/>
            </w:rPr>
          </w:pPr>
          <w:hyperlink w:anchor="_Toc105676084" w:history="1">
            <w:r w:rsidR="009B0729" w:rsidRPr="00D642EB">
              <w:rPr>
                <w:rStyle w:val="Hiperpovezava"/>
                <w:noProof/>
              </w:rPr>
              <w:t>3.1</w:t>
            </w:r>
            <w:r w:rsidR="009B0729">
              <w:rPr>
                <w:rFonts w:cstheme="minorBidi"/>
                <w:noProof/>
                <w:color w:val="auto"/>
              </w:rPr>
              <w:tab/>
            </w:r>
            <w:r w:rsidR="009B0729" w:rsidRPr="00D642EB">
              <w:rPr>
                <w:rStyle w:val="Hiperpovezava"/>
                <w:noProof/>
              </w:rPr>
              <w:t>AKTIVNA POLITIKA ZAPOSLOVANJA</w:t>
            </w:r>
            <w:r w:rsidR="009B0729">
              <w:rPr>
                <w:noProof/>
                <w:webHidden/>
              </w:rPr>
              <w:tab/>
            </w:r>
            <w:r w:rsidR="009B0729">
              <w:rPr>
                <w:noProof/>
                <w:webHidden/>
              </w:rPr>
              <w:fldChar w:fldCharType="begin"/>
            </w:r>
            <w:r w:rsidR="009B0729">
              <w:rPr>
                <w:noProof/>
                <w:webHidden/>
              </w:rPr>
              <w:instrText xml:space="preserve"> PAGEREF _Toc105676084 \h </w:instrText>
            </w:r>
            <w:r w:rsidR="009B0729">
              <w:rPr>
                <w:noProof/>
                <w:webHidden/>
              </w:rPr>
            </w:r>
            <w:r w:rsidR="009B0729">
              <w:rPr>
                <w:noProof/>
                <w:webHidden/>
              </w:rPr>
              <w:fldChar w:fldCharType="separate"/>
            </w:r>
            <w:r w:rsidR="009B0729">
              <w:rPr>
                <w:noProof/>
                <w:webHidden/>
              </w:rPr>
              <w:t>63</w:t>
            </w:r>
            <w:r w:rsidR="009B0729">
              <w:rPr>
                <w:noProof/>
                <w:webHidden/>
              </w:rPr>
              <w:fldChar w:fldCharType="end"/>
            </w:r>
          </w:hyperlink>
        </w:p>
        <w:p w14:paraId="045974BE" w14:textId="77777777" w:rsidR="009B0729" w:rsidRDefault="004814FF">
          <w:pPr>
            <w:pStyle w:val="Kazalovsebine2"/>
            <w:tabs>
              <w:tab w:val="left" w:pos="880"/>
              <w:tab w:val="right" w:leader="dot" w:pos="8488"/>
            </w:tabs>
            <w:rPr>
              <w:rFonts w:cstheme="minorBidi"/>
              <w:noProof/>
              <w:color w:val="auto"/>
            </w:rPr>
          </w:pPr>
          <w:hyperlink w:anchor="_Toc105676085" w:history="1">
            <w:r w:rsidR="009B0729" w:rsidRPr="00D642EB">
              <w:rPr>
                <w:rStyle w:val="Hiperpovezava"/>
                <w:noProof/>
              </w:rPr>
              <w:t>3.2</w:t>
            </w:r>
            <w:r w:rsidR="009B0729">
              <w:rPr>
                <w:rFonts w:cstheme="minorBidi"/>
                <w:noProof/>
                <w:color w:val="auto"/>
              </w:rPr>
              <w:tab/>
            </w:r>
            <w:r w:rsidR="009B0729" w:rsidRPr="00D642EB">
              <w:rPr>
                <w:rStyle w:val="Hiperpovezava"/>
                <w:noProof/>
              </w:rPr>
              <w:t>STORITVI ZA TRG DELA</w:t>
            </w:r>
            <w:r w:rsidR="009B0729">
              <w:rPr>
                <w:noProof/>
                <w:webHidden/>
              </w:rPr>
              <w:tab/>
            </w:r>
            <w:r w:rsidR="009B0729">
              <w:rPr>
                <w:noProof/>
                <w:webHidden/>
              </w:rPr>
              <w:fldChar w:fldCharType="begin"/>
            </w:r>
            <w:r w:rsidR="009B0729">
              <w:rPr>
                <w:noProof/>
                <w:webHidden/>
              </w:rPr>
              <w:instrText xml:space="preserve"> PAGEREF _Toc105676085 \h </w:instrText>
            </w:r>
            <w:r w:rsidR="009B0729">
              <w:rPr>
                <w:noProof/>
                <w:webHidden/>
              </w:rPr>
            </w:r>
            <w:r w:rsidR="009B0729">
              <w:rPr>
                <w:noProof/>
                <w:webHidden/>
              </w:rPr>
              <w:fldChar w:fldCharType="separate"/>
            </w:r>
            <w:r w:rsidR="009B0729">
              <w:rPr>
                <w:noProof/>
                <w:webHidden/>
              </w:rPr>
              <w:t>66</w:t>
            </w:r>
            <w:r w:rsidR="009B0729">
              <w:rPr>
                <w:noProof/>
                <w:webHidden/>
              </w:rPr>
              <w:fldChar w:fldCharType="end"/>
            </w:r>
          </w:hyperlink>
        </w:p>
        <w:p w14:paraId="76E03CF1" w14:textId="77777777" w:rsidR="009B0729" w:rsidRDefault="004814FF">
          <w:pPr>
            <w:pStyle w:val="Kazalovsebine2"/>
            <w:tabs>
              <w:tab w:val="left" w:pos="880"/>
              <w:tab w:val="right" w:leader="dot" w:pos="8488"/>
            </w:tabs>
            <w:rPr>
              <w:rFonts w:cstheme="minorBidi"/>
              <w:noProof/>
              <w:color w:val="auto"/>
            </w:rPr>
          </w:pPr>
          <w:hyperlink w:anchor="_Toc105676086" w:history="1">
            <w:r w:rsidR="009B0729" w:rsidRPr="00D642EB">
              <w:rPr>
                <w:rStyle w:val="Hiperpovezava"/>
                <w:noProof/>
              </w:rPr>
              <w:t>3.3</w:t>
            </w:r>
            <w:r w:rsidR="009B0729">
              <w:rPr>
                <w:rFonts w:cstheme="minorBidi"/>
                <w:noProof/>
                <w:color w:val="auto"/>
              </w:rPr>
              <w:tab/>
            </w:r>
            <w:r w:rsidR="009B0729" w:rsidRPr="00D642EB">
              <w:rPr>
                <w:rStyle w:val="Hiperpovezava"/>
                <w:noProof/>
              </w:rPr>
              <w:t>ZAVAROVANJE ZA PRIMER BREZPOSELNOSTI</w:t>
            </w:r>
            <w:r w:rsidR="009B0729">
              <w:rPr>
                <w:noProof/>
                <w:webHidden/>
              </w:rPr>
              <w:tab/>
            </w:r>
            <w:r w:rsidR="009B0729">
              <w:rPr>
                <w:noProof/>
                <w:webHidden/>
              </w:rPr>
              <w:fldChar w:fldCharType="begin"/>
            </w:r>
            <w:r w:rsidR="009B0729">
              <w:rPr>
                <w:noProof/>
                <w:webHidden/>
              </w:rPr>
              <w:instrText xml:space="preserve"> PAGEREF _Toc105676086 \h </w:instrText>
            </w:r>
            <w:r w:rsidR="009B0729">
              <w:rPr>
                <w:noProof/>
                <w:webHidden/>
              </w:rPr>
            </w:r>
            <w:r w:rsidR="009B0729">
              <w:rPr>
                <w:noProof/>
                <w:webHidden/>
              </w:rPr>
              <w:fldChar w:fldCharType="separate"/>
            </w:r>
            <w:r w:rsidR="009B0729">
              <w:rPr>
                <w:noProof/>
                <w:webHidden/>
              </w:rPr>
              <w:t>66</w:t>
            </w:r>
            <w:r w:rsidR="009B0729">
              <w:rPr>
                <w:noProof/>
                <w:webHidden/>
              </w:rPr>
              <w:fldChar w:fldCharType="end"/>
            </w:r>
          </w:hyperlink>
        </w:p>
        <w:p w14:paraId="138ED1EE" w14:textId="77777777" w:rsidR="009B0729" w:rsidRDefault="004814FF">
          <w:pPr>
            <w:pStyle w:val="Kazalovsebine1"/>
            <w:rPr>
              <w:rFonts w:asciiTheme="minorHAnsi" w:hAnsiTheme="minorHAnsi" w:cstheme="minorBidi"/>
              <w:noProof/>
              <w:color w:val="auto"/>
              <w:sz w:val="22"/>
            </w:rPr>
          </w:pPr>
          <w:hyperlink w:anchor="_Toc105676087" w:history="1">
            <w:r w:rsidR="009B0729" w:rsidRPr="00D642EB">
              <w:rPr>
                <w:rStyle w:val="Hiperpovezava"/>
                <w:noProof/>
              </w:rPr>
              <w:t>4.</w:t>
            </w:r>
            <w:r w:rsidR="009B0729">
              <w:rPr>
                <w:rFonts w:asciiTheme="minorHAnsi" w:hAnsiTheme="minorHAnsi" w:cstheme="minorBidi"/>
                <w:noProof/>
                <w:color w:val="auto"/>
                <w:sz w:val="22"/>
              </w:rPr>
              <w:tab/>
            </w:r>
            <w:r w:rsidR="009B0729" w:rsidRPr="00D642EB">
              <w:rPr>
                <w:rStyle w:val="Hiperpovezava"/>
                <w:noProof/>
              </w:rPr>
              <w:t>NAČRTOVANI UKREPI V TEKOČEM LETU</w:t>
            </w:r>
            <w:r w:rsidR="009B0729">
              <w:rPr>
                <w:noProof/>
                <w:webHidden/>
              </w:rPr>
              <w:tab/>
            </w:r>
            <w:r w:rsidR="009B0729">
              <w:rPr>
                <w:noProof/>
                <w:webHidden/>
              </w:rPr>
              <w:fldChar w:fldCharType="begin"/>
            </w:r>
            <w:r w:rsidR="009B0729">
              <w:rPr>
                <w:noProof/>
                <w:webHidden/>
              </w:rPr>
              <w:instrText xml:space="preserve"> PAGEREF _Toc105676087 \h </w:instrText>
            </w:r>
            <w:r w:rsidR="009B0729">
              <w:rPr>
                <w:noProof/>
                <w:webHidden/>
              </w:rPr>
            </w:r>
            <w:r w:rsidR="009B0729">
              <w:rPr>
                <w:noProof/>
                <w:webHidden/>
              </w:rPr>
              <w:fldChar w:fldCharType="separate"/>
            </w:r>
            <w:r w:rsidR="009B0729">
              <w:rPr>
                <w:noProof/>
                <w:webHidden/>
              </w:rPr>
              <w:t>68</w:t>
            </w:r>
            <w:r w:rsidR="009B0729">
              <w:rPr>
                <w:noProof/>
                <w:webHidden/>
              </w:rPr>
              <w:fldChar w:fldCharType="end"/>
            </w:r>
          </w:hyperlink>
        </w:p>
        <w:p w14:paraId="69184BFC" w14:textId="77777777" w:rsidR="009B0729" w:rsidRDefault="004814FF">
          <w:pPr>
            <w:pStyle w:val="Kazalovsebine1"/>
            <w:rPr>
              <w:rFonts w:asciiTheme="minorHAnsi" w:hAnsiTheme="minorHAnsi" w:cstheme="minorBidi"/>
              <w:noProof/>
              <w:color w:val="auto"/>
              <w:sz w:val="22"/>
            </w:rPr>
          </w:pPr>
          <w:hyperlink w:anchor="_Toc105676088" w:history="1">
            <w:r w:rsidR="009B0729" w:rsidRPr="00D642EB">
              <w:rPr>
                <w:rStyle w:val="Hiperpovezava"/>
                <w:noProof/>
              </w:rPr>
              <w:t>5.</w:t>
            </w:r>
            <w:r w:rsidR="009B0729">
              <w:rPr>
                <w:rFonts w:asciiTheme="minorHAnsi" w:hAnsiTheme="minorHAnsi" w:cstheme="minorBidi"/>
                <w:noProof/>
                <w:color w:val="auto"/>
                <w:sz w:val="22"/>
              </w:rPr>
              <w:tab/>
            </w:r>
            <w:r w:rsidR="009B0729" w:rsidRPr="00D642EB">
              <w:rPr>
                <w:rStyle w:val="Hiperpovezava"/>
                <w:noProof/>
              </w:rPr>
              <w:t>DOSEGANJE CILJEV EVROPSKE POLITIKE ZAPOSLOVANJA</w:t>
            </w:r>
            <w:r w:rsidR="009B0729">
              <w:rPr>
                <w:noProof/>
                <w:webHidden/>
              </w:rPr>
              <w:tab/>
            </w:r>
            <w:r w:rsidR="009B0729">
              <w:rPr>
                <w:noProof/>
                <w:webHidden/>
              </w:rPr>
              <w:fldChar w:fldCharType="begin"/>
            </w:r>
            <w:r w:rsidR="009B0729">
              <w:rPr>
                <w:noProof/>
                <w:webHidden/>
              </w:rPr>
              <w:instrText xml:space="preserve"> PAGEREF _Toc105676088 \h </w:instrText>
            </w:r>
            <w:r w:rsidR="009B0729">
              <w:rPr>
                <w:noProof/>
                <w:webHidden/>
              </w:rPr>
            </w:r>
            <w:r w:rsidR="009B0729">
              <w:rPr>
                <w:noProof/>
                <w:webHidden/>
              </w:rPr>
              <w:fldChar w:fldCharType="separate"/>
            </w:r>
            <w:r w:rsidR="009B0729">
              <w:rPr>
                <w:noProof/>
                <w:webHidden/>
              </w:rPr>
              <w:t>70</w:t>
            </w:r>
            <w:r w:rsidR="009B0729">
              <w:rPr>
                <w:noProof/>
                <w:webHidden/>
              </w:rPr>
              <w:fldChar w:fldCharType="end"/>
            </w:r>
          </w:hyperlink>
        </w:p>
        <w:p w14:paraId="2634FAD1" w14:textId="669D5924" w:rsidR="00CA5191" w:rsidRPr="006B41E8" w:rsidRDefault="00CA5191" w:rsidP="005622A9">
          <w:pPr>
            <w:tabs>
              <w:tab w:val="left" w:pos="5714"/>
            </w:tabs>
            <w:rPr>
              <w:rFonts w:cs="Arial"/>
              <w:szCs w:val="18"/>
            </w:rPr>
          </w:pPr>
          <w:r w:rsidRPr="000D5232">
            <w:rPr>
              <w:rFonts w:cs="Arial"/>
              <w:b/>
              <w:bCs/>
              <w:szCs w:val="18"/>
            </w:rPr>
            <w:fldChar w:fldCharType="end"/>
          </w:r>
          <w:r w:rsidR="005622A9" w:rsidRPr="006B41E8">
            <w:rPr>
              <w:rFonts w:cs="Arial"/>
              <w:b/>
              <w:bCs/>
              <w:szCs w:val="18"/>
            </w:rPr>
            <w:tab/>
          </w:r>
        </w:p>
      </w:sdtContent>
    </w:sdt>
    <w:p w14:paraId="5432850A" w14:textId="77777777" w:rsidR="00AC369A" w:rsidRPr="00DC2943" w:rsidRDefault="00AC369A" w:rsidP="008B3759">
      <w:pPr>
        <w:rPr>
          <w:b/>
          <w:color w:val="0070C0"/>
        </w:rPr>
      </w:pPr>
    </w:p>
    <w:p w14:paraId="3404CE84" w14:textId="77777777" w:rsidR="00AC369A" w:rsidRPr="00DC2943" w:rsidRDefault="00AC369A" w:rsidP="008B3759">
      <w:pPr>
        <w:rPr>
          <w:b/>
          <w:color w:val="0070C0"/>
        </w:rPr>
      </w:pPr>
    </w:p>
    <w:p w14:paraId="643D531D" w14:textId="77777777" w:rsidR="00AC369A" w:rsidRPr="00DC2943" w:rsidRDefault="00AC369A" w:rsidP="008B3759">
      <w:pPr>
        <w:rPr>
          <w:b/>
          <w:color w:val="0070C0"/>
        </w:rPr>
      </w:pPr>
    </w:p>
    <w:p w14:paraId="688F02E0" w14:textId="77777777" w:rsidR="00AC369A" w:rsidRPr="00DC2943" w:rsidRDefault="00AC369A" w:rsidP="008B3759">
      <w:pPr>
        <w:rPr>
          <w:b/>
          <w:color w:val="0070C0"/>
        </w:rPr>
      </w:pPr>
    </w:p>
    <w:p w14:paraId="36EE301D" w14:textId="396A3D53" w:rsidR="00AC369A" w:rsidRPr="00DC2943" w:rsidRDefault="00AC369A" w:rsidP="00F30C51">
      <w:pPr>
        <w:spacing w:line="240" w:lineRule="auto"/>
        <w:rPr>
          <w:b/>
          <w:color w:val="0070C0"/>
        </w:rPr>
      </w:pPr>
      <w:r w:rsidRPr="00DC2943">
        <w:rPr>
          <w:b/>
          <w:color w:val="0070C0"/>
        </w:rPr>
        <w:br w:type="page"/>
      </w:r>
    </w:p>
    <w:p w14:paraId="73EAFC88" w14:textId="6722A3AE" w:rsidR="008B3759" w:rsidRPr="00DC2943" w:rsidRDefault="008B3759" w:rsidP="008B3759">
      <w:pPr>
        <w:rPr>
          <w:b/>
          <w:color w:val="0070C0"/>
        </w:rPr>
      </w:pPr>
      <w:r w:rsidRPr="00DC2943">
        <w:rPr>
          <w:b/>
          <w:color w:val="0070C0"/>
        </w:rPr>
        <w:lastRenderedPageBreak/>
        <w:t>Kazalo slik</w:t>
      </w:r>
    </w:p>
    <w:p w14:paraId="18E6F21B" w14:textId="77777777" w:rsidR="008B3759" w:rsidRPr="00DC2943" w:rsidRDefault="008B3759" w:rsidP="008B3759"/>
    <w:p w14:paraId="50D94379" w14:textId="77777777" w:rsidR="00EE61B2" w:rsidRDefault="00EA0F08">
      <w:pPr>
        <w:pStyle w:val="Kazaloslik"/>
        <w:tabs>
          <w:tab w:val="right" w:leader="dot" w:pos="8488"/>
        </w:tabs>
        <w:rPr>
          <w:rFonts w:asciiTheme="minorHAnsi" w:eastAsiaTheme="minorEastAsia" w:hAnsiTheme="minorHAnsi" w:cstheme="minorBidi"/>
          <w:noProof/>
          <w:color w:val="auto"/>
          <w:sz w:val="22"/>
        </w:rPr>
      </w:pPr>
      <w:r w:rsidRPr="003D412B">
        <w:fldChar w:fldCharType="begin"/>
      </w:r>
      <w:r w:rsidRPr="00DC2943">
        <w:instrText xml:space="preserve"> TOC \h \z \c "Slika" </w:instrText>
      </w:r>
      <w:r w:rsidRPr="003D412B">
        <w:fldChar w:fldCharType="separate"/>
      </w:r>
      <w:hyperlink w:anchor="_Toc105674955" w:history="1">
        <w:r w:rsidR="00EE61B2" w:rsidRPr="002D0BA2">
          <w:rPr>
            <w:rStyle w:val="Hiperpovezava"/>
            <w:noProof/>
          </w:rPr>
          <w:t xml:space="preserve">Slika 1: </w:t>
        </w:r>
        <w:r w:rsidR="00EE61B2" w:rsidRPr="002D0BA2">
          <w:rPr>
            <w:rStyle w:val="Hiperpovezava"/>
            <w:rFonts w:eastAsia="DengXian" w:cs="Arial"/>
            <w:bCs/>
            <w:noProof/>
          </w:rPr>
          <w:t>Deleži nekaterih skupin registriranih brezposelnih oseb konec decembra (v odstotkih)</w:t>
        </w:r>
        <w:r w:rsidR="00EE61B2">
          <w:rPr>
            <w:noProof/>
            <w:webHidden/>
          </w:rPr>
          <w:tab/>
        </w:r>
        <w:r w:rsidR="00EE61B2">
          <w:rPr>
            <w:noProof/>
            <w:webHidden/>
          </w:rPr>
          <w:fldChar w:fldCharType="begin"/>
        </w:r>
        <w:r w:rsidR="00EE61B2">
          <w:rPr>
            <w:noProof/>
            <w:webHidden/>
          </w:rPr>
          <w:instrText xml:space="preserve"> PAGEREF _Toc105674955 \h </w:instrText>
        </w:r>
        <w:r w:rsidR="00EE61B2">
          <w:rPr>
            <w:noProof/>
            <w:webHidden/>
          </w:rPr>
        </w:r>
        <w:r w:rsidR="00EE61B2">
          <w:rPr>
            <w:noProof/>
            <w:webHidden/>
          </w:rPr>
          <w:fldChar w:fldCharType="separate"/>
        </w:r>
        <w:r w:rsidR="00EE61B2">
          <w:rPr>
            <w:noProof/>
            <w:webHidden/>
          </w:rPr>
          <w:t>9</w:t>
        </w:r>
        <w:r w:rsidR="00EE61B2">
          <w:rPr>
            <w:noProof/>
            <w:webHidden/>
          </w:rPr>
          <w:fldChar w:fldCharType="end"/>
        </w:r>
      </w:hyperlink>
    </w:p>
    <w:p w14:paraId="39FE5AF7" w14:textId="77777777" w:rsidR="00EE61B2" w:rsidRDefault="004814FF">
      <w:pPr>
        <w:pStyle w:val="Kazaloslik"/>
        <w:tabs>
          <w:tab w:val="right" w:leader="dot" w:pos="8488"/>
        </w:tabs>
        <w:rPr>
          <w:rFonts w:asciiTheme="minorHAnsi" w:eastAsiaTheme="minorEastAsia" w:hAnsiTheme="minorHAnsi" w:cstheme="minorBidi"/>
          <w:noProof/>
          <w:color w:val="auto"/>
          <w:sz w:val="22"/>
        </w:rPr>
      </w:pPr>
      <w:hyperlink w:anchor="_Toc105674956" w:history="1">
        <w:r w:rsidR="00EE61B2" w:rsidRPr="002D0BA2">
          <w:rPr>
            <w:rStyle w:val="Hiperpovezava"/>
            <w:noProof/>
          </w:rPr>
          <w:t>Slika 2: Število nekaterih skupin registriranih brezposelnih oseb konec decembra (v odstotkih)</w:t>
        </w:r>
        <w:r w:rsidR="00EE61B2">
          <w:rPr>
            <w:noProof/>
            <w:webHidden/>
          </w:rPr>
          <w:tab/>
        </w:r>
        <w:r w:rsidR="00EE61B2">
          <w:rPr>
            <w:noProof/>
            <w:webHidden/>
          </w:rPr>
          <w:fldChar w:fldCharType="begin"/>
        </w:r>
        <w:r w:rsidR="00EE61B2">
          <w:rPr>
            <w:noProof/>
            <w:webHidden/>
          </w:rPr>
          <w:instrText xml:space="preserve"> PAGEREF _Toc105674956 \h </w:instrText>
        </w:r>
        <w:r w:rsidR="00EE61B2">
          <w:rPr>
            <w:noProof/>
            <w:webHidden/>
          </w:rPr>
        </w:r>
        <w:r w:rsidR="00EE61B2">
          <w:rPr>
            <w:noProof/>
            <w:webHidden/>
          </w:rPr>
          <w:fldChar w:fldCharType="separate"/>
        </w:r>
        <w:r w:rsidR="00EE61B2">
          <w:rPr>
            <w:noProof/>
            <w:webHidden/>
          </w:rPr>
          <w:t>9</w:t>
        </w:r>
        <w:r w:rsidR="00EE61B2">
          <w:rPr>
            <w:noProof/>
            <w:webHidden/>
          </w:rPr>
          <w:fldChar w:fldCharType="end"/>
        </w:r>
      </w:hyperlink>
    </w:p>
    <w:p w14:paraId="6DF47FAF" w14:textId="77777777" w:rsidR="00EE61B2" w:rsidRDefault="004814FF">
      <w:pPr>
        <w:pStyle w:val="Kazaloslik"/>
        <w:tabs>
          <w:tab w:val="right" w:leader="dot" w:pos="8488"/>
        </w:tabs>
        <w:rPr>
          <w:rFonts w:asciiTheme="minorHAnsi" w:eastAsiaTheme="minorEastAsia" w:hAnsiTheme="minorHAnsi" w:cstheme="minorBidi"/>
          <w:noProof/>
          <w:color w:val="auto"/>
          <w:sz w:val="22"/>
        </w:rPr>
      </w:pPr>
      <w:hyperlink w:anchor="_Toc105674957" w:history="1">
        <w:r w:rsidR="00EE61B2" w:rsidRPr="002D0BA2">
          <w:rPr>
            <w:rStyle w:val="Hiperpovezava"/>
            <w:noProof/>
          </w:rPr>
          <w:t>Slika 3: Ukrepi države na trgu dela</w:t>
        </w:r>
        <w:r w:rsidR="00EE61B2">
          <w:rPr>
            <w:noProof/>
            <w:webHidden/>
          </w:rPr>
          <w:tab/>
        </w:r>
        <w:r w:rsidR="00EE61B2">
          <w:rPr>
            <w:noProof/>
            <w:webHidden/>
          </w:rPr>
          <w:fldChar w:fldCharType="begin"/>
        </w:r>
        <w:r w:rsidR="00EE61B2">
          <w:rPr>
            <w:noProof/>
            <w:webHidden/>
          </w:rPr>
          <w:instrText xml:space="preserve"> PAGEREF _Toc105674957 \h </w:instrText>
        </w:r>
        <w:r w:rsidR="00EE61B2">
          <w:rPr>
            <w:noProof/>
            <w:webHidden/>
          </w:rPr>
        </w:r>
        <w:r w:rsidR="00EE61B2">
          <w:rPr>
            <w:noProof/>
            <w:webHidden/>
          </w:rPr>
          <w:fldChar w:fldCharType="separate"/>
        </w:r>
        <w:r w:rsidR="00EE61B2">
          <w:rPr>
            <w:noProof/>
            <w:webHidden/>
          </w:rPr>
          <w:t>11</w:t>
        </w:r>
        <w:r w:rsidR="00EE61B2">
          <w:rPr>
            <w:noProof/>
            <w:webHidden/>
          </w:rPr>
          <w:fldChar w:fldCharType="end"/>
        </w:r>
      </w:hyperlink>
    </w:p>
    <w:p w14:paraId="57D34120" w14:textId="77777777" w:rsidR="00EE61B2" w:rsidRDefault="004814FF">
      <w:pPr>
        <w:pStyle w:val="Kazaloslik"/>
        <w:tabs>
          <w:tab w:val="right" w:leader="dot" w:pos="8488"/>
        </w:tabs>
        <w:rPr>
          <w:rFonts w:asciiTheme="minorHAnsi" w:eastAsiaTheme="minorEastAsia" w:hAnsiTheme="minorHAnsi" w:cstheme="minorBidi"/>
          <w:noProof/>
          <w:color w:val="auto"/>
          <w:sz w:val="22"/>
        </w:rPr>
      </w:pPr>
      <w:hyperlink w:anchor="_Toc105674958" w:history="1">
        <w:r w:rsidR="00EE61B2" w:rsidRPr="002D0BA2">
          <w:rPr>
            <w:rStyle w:val="Hiperpovezava"/>
            <w:noProof/>
          </w:rPr>
          <w:t>Slika 4: Število in delež vključitev posameznih skupin brezposelnih oseb v ukrepe APZ, 2021</w:t>
        </w:r>
        <w:r w:rsidR="00EE61B2">
          <w:rPr>
            <w:noProof/>
            <w:webHidden/>
          </w:rPr>
          <w:tab/>
        </w:r>
        <w:r w:rsidR="00EE61B2">
          <w:rPr>
            <w:noProof/>
            <w:webHidden/>
          </w:rPr>
          <w:fldChar w:fldCharType="begin"/>
        </w:r>
        <w:r w:rsidR="00EE61B2">
          <w:rPr>
            <w:noProof/>
            <w:webHidden/>
          </w:rPr>
          <w:instrText xml:space="preserve"> PAGEREF _Toc105674958 \h </w:instrText>
        </w:r>
        <w:r w:rsidR="00EE61B2">
          <w:rPr>
            <w:noProof/>
            <w:webHidden/>
          </w:rPr>
        </w:r>
        <w:r w:rsidR="00EE61B2">
          <w:rPr>
            <w:noProof/>
            <w:webHidden/>
          </w:rPr>
          <w:fldChar w:fldCharType="separate"/>
        </w:r>
        <w:r w:rsidR="00EE61B2">
          <w:rPr>
            <w:noProof/>
            <w:webHidden/>
          </w:rPr>
          <w:t>21</w:t>
        </w:r>
        <w:r w:rsidR="00EE61B2">
          <w:rPr>
            <w:noProof/>
            <w:webHidden/>
          </w:rPr>
          <w:fldChar w:fldCharType="end"/>
        </w:r>
      </w:hyperlink>
    </w:p>
    <w:p w14:paraId="5E765FD6" w14:textId="076CA517" w:rsidR="00EE61B2" w:rsidRDefault="004814FF">
      <w:pPr>
        <w:pStyle w:val="Kazaloslik"/>
        <w:tabs>
          <w:tab w:val="right" w:leader="dot" w:pos="8488"/>
        </w:tabs>
        <w:rPr>
          <w:rFonts w:asciiTheme="minorHAnsi" w:eastAsiaTheme="minorEastAsia" w:hAnsiTheme="minorHAnsi" w:cstheme="minorBidi"/>
          <w:noProof/>
          <w:color w:val="auto"/>
          <w:sz w:val="22"/>
        </w:rPr>
      </w:pPr>
      <w:hyperlink w:anchor="_Toc105674959" w:history="1">
        <w:r w:rsidR="00EE61B2" w:rsidRPr="002D0BA2">
          <w:rPr>
            <w:rStyle w:val="Hiperpovezava"/>
            <w:noProof/>
          </w:rPr>
          <w:t>Slika 5: Struktura ukrepa 1</w:t>
        </w:r>
        <w:r w:rsidR="00EE61B2">
          <w:rPr>
            <w:noProof/>
            <w:webHidden/>
          </w:rPr>
          <w:tab/>
        </w:r>
        <w:r w:rsidR="00EE61B2">
          <w:rPr>
            <w:noProof/>
            <w:webHidden/>
          </w:rPr>
          <w:fldChar w:fldCharType="begin"/>
        </w:r>
        <w:r w:rsidR="00EE61B2">
          <w:rPr>
            <w:noProof/>
            <w:webHidden/>
          </w:rPr>
          <w:instrText xml:space="preserve"> PAGEREF _Toc105674959 \h </w:instrText>
        </w:r>
        <w:r w:rsidR="00EE61B2">
          <w:rPr>
            <w:noProof/>
            <w:webHidden/>
          </w:rPr>
        </w:r>
        <w:r w:rsidR="00EE61B2">
          <w:rPr>
            <w:noProof/>
            <w:webHidden/>
          </w:rPr>
          <w:fldChar w:fldCharType="separate"/>
        </w:r>
        <w:r w:rsidR="00EE61B2">
          <w:rPr>
            <w:noProof/>
            <w:webHidden/>
          </w:rPr>
          <w:t>22</w:t>
        </w:r>
        <w:r w:rsidR="00EE61B2">
          <w:rPr>
            <w:noProof/>
            <w:webHidden/>
          </w:rPr>
          <w:fldChar w:fldCharType="end"/>
        </w:r>
      </w:hyperlink>
    </w:p>
    <w:p w14:paraId="7E476E34" w14:textId="77777777" w:rsidR="00EE61B2" w:rsidRDefault="004814FF">
      <w:pPr>
        <w:pStyle w:val="Kazaloslik"/>
        <w:tabs>
          <w:tab w:val="right" w:leader="dot" w:pos="8488"/>
        </w:tabs>
        <w:rPr>
          <w:rFonts w:asciiTheme="minorHAnsi" w:eastAsiaTheme="minorEastAsia" w:hAnsiTheme="minorHAnsi" w:cstheme="minorBidi"/>
          <w:noProof/>
          <w:color w:val="auto"/>
          <w:sz w:val="22"/>
        </w:rPr>
      </w:pPr>
      <w:hyperlink w:anchor="_Toc105674960" w:history="1">
        <w:r w:rsidR="00EE61B2" w:rsidRPr="002D0BA2">
          <w:rPr>
            <w:rStyle w:val="Hiperpovezava"/>
            <w:noProof/>
          </w:rPr>
          <w:t>Slika 6: Struktura ukrepa 3</w:t>
        </w:r>
        <w:r w:rsidR="00EE61B2">
          <w:rPr>
            <w:noProof/>
            <w:webHidden/>
          </w:rPr>
          <w:tab/>
        </w:r>
        <w:r w:rsidR="00EE61B2">
          <w:rPr>
            <w:noProof/>
            <w:webHidden/>
          </w:rPr>
          <w:fldChar w:fldCharType="begin"/>
        </w:r>
        <w:r w:rsidR="00EE61B2">
          <w:rPr>
            <w:noProof/>
            <w:webHidden/>
          </w:rPr>
          <w:instrText xml:space="preserve"> PAGEREF _Toc105674960 \h </w:instrText>
        </w:r>
        <w:r w:rsidR="00EE61B2">
          <w:rPr>
            <w:noProof/>
            <w:webHidden/>
          </w:rPr>
        </w:r>
        <w:r w:rsidR="00EE61B2">
          <w:rPr>
            <w:noProof/>
            <w:webHidden/>
          </w:rPr>
          <w:fldChar w:fldCharType="separate"/>
        </w:r>
        <w:r w:rsidR="00EE61B2">
          <w:rPr>
            <w:noProof/>
            <w:webHidden/>
          </w:rPr>
          <w:t>38</w:t>
        </w:r>
        <w:r w:rsidR="00EE61B2">
          <w:rPr>
            <w:noProof/>
            <w:webHidden/>
          </w:rPr>
          <w:fldChar w:fldCharType="end"/>
        </w:r>
      </w:hyperlink>
    </w:p>
    <w:p w14:paraId="155BBC73" w14:textId="77777777" w:rsidR="00EE61B2" w:rsidRDefault="004814FF">
      <w:pPr>
        <w:pStyle w:val="Kazaloslik"/>
        <w:tabs>
          <w:tab w:val="right" w:leader="dot" w:pos="8488"/>
        </w:tabs>
        <w:rPr>
          <w:rFonts w:asciiTheme="minorHAnsi" w:eastAsiaTheme="minorEastAsia" w:hAnsiTheme="minorHAnsi" w:cstheme="minorBidi"/>
          <w:noProof/>
          <w:color w:val="auto"/>
          <w:sz w:val="22"/>
        </w:rPr>
      </w:pPr>
      <w:hyperlink w:anchor="_Toc105674961" w:history="1">
        <w:r w:rsidR="00EE61B2" w:rsidRPr="002D0BA2">
          <w:rPr>
            <w:rStyle w:val="Hiperpovezava"/>
            <w:noProof/>
          </w:rPr>
          <w:t>Slika 7: Struktura ukrepa 4</w:t>
        </w:r>
        <w:r w:rsidR="00EE61B2">
          <w:rPr>
            <w:noProof/>
            <w:webHidden/>
          </w:rPr>
          <w:tab/>
        </w:r>
        <w:r w:rsidR="00EE61B2">
          <w:rPr>
            <w:noProof/>
            <w:webHidden/>
          </w:rPr>
          <w:fldChar w:fldCharType="begin"/>
        </w:r>
        <w:r w:rsidR="00EE61B2">
          <w:rPr>
            <w:noProof/>
            <w:webHidden/>
          </w:rPr>
          <w:instrText xml:space="preserve"> PAGEREF _Toc105674961 \h </w:instrText>
        </w:r>
        <w:r w:rsidR="00EE61B2">
          <w:rPr>
            <w:noProof/>
            <w:webHidden/>
          </w:rPr>
        </w:r>
        <w:r w:rsidR="00EE61B2">
          <w:rPr>
            <w:noProof/>
            <w:webHidden/>
          </w:rPr>
          <w:fldChar w:fldCharType="separate"/>
        </w:r>
        <w:r w:rsidR="00EE61B2">
          <w:rPr>
            <w:noProof/>
            <w:webHidden/>
          </w:rPr>
          <w:t>44</w:t>
        </w:r>
        <w:r w:rsidR="00EE61B2">
          <w:rPr>
            <w:noProof/>
            <w:webHidden/>
          </w:rPr>
          <w:fldChar w:fldCharType="end"/>
        </w:r>
      </w:hyperlink>
    </w:p>
    <w:p w14:paraId="7B594F7B" w14:textId="77777777" w:rsidR="00EE61B2" w:rsidRDefault="004814FF">
      <w:pPr>
        <w:pStyle w:val="Kazaloslik"/>
        <w:tabs>
          <w:tab w:val="right" w:leader="dot" w:pos="8488"/>
        </w:tabs>
        <w:rPr>
          <w:rFonts w:asciiTheme="minorHAnsi" w:eastAsiaTheme="minorEastAsia" w:hAnsiTheme="minorHAnsi" w:cstheme="minorBidi"/>
          <w:noProof/>
          <w:color w:val="auto"/>
          <w:sz w:val="22"/>
        </w:rPr>
      </w:pPr>
      <w:hyperlink w:anchor="_Toc105674962" w:history="1">
        <w:r w:rsidR="00EE61B2" w:rsidRPr="002D0BA2">
          <w:rPr>
            <w:rStyle w:val="Hiperpovezava"/>
            <w:noProof/>
          </w:rPr>
          <w:t>Slika 8: Upravičenci do denarnega nadomestila, po mesecih v letu 2021</w:t>
        </w:r>
        <w:r w:rsidR="00EE61B2">
          <w:rPr>
            <w:noProof/>
            <w:webHidden/>
          </w:rPr>
          <w:tab/>
        </w:r>
        <w:r w:rsidR="00EE61B2">
          <w:rPr>
            <w:noProof/>
            <w:webHidden/>
          </w:rPr>
          <w:fldChar w:fldCharType="begin"/>
        </w:r>
        <w:r w:rsidR="00EE61B2">
          <w:rPr>
            <w:noProof/>
            <w:webHidden/>
          </w:rPr>
          <w:instrText xml:space="preserve"> PAGEREF _Toc105674962 \h </w:instrText>
        </w:r>
        <w:r w:rsidR="00EE61B2">
          <w:rPr>
            <w:noProof/>
            <w:webHidden/>
          </w:rPr>
        </w:r>
        <w:r w:rsidR="00EE61B2">
          <w:rPr>
            <w:noProof/>
            <w:webHidden/>
          </w:rPr>
          <w:fldChar w:fldCharType="separate"/>
        </w:r>
        <w:r w:rsidR="00EE61B2">
          <w:rPr>
            <w:noProof/>
            <w:webHidden/>
          </w:rPr>
          <w:t>62</w:t>
        </w:r>
        <w:r w:rsidR="00EE61B2">
          <w:rPr>
            <w:noProof/>
            <w:webHidden/>
          </w:rPr>
          <w:fldChar w:fldCharType="end"/>
        </w:r>
      </w:hyperlink>
    </w:p>
    <w:p w14:paraId="10FA9925" w14:textId="5309B124" w:rsidR="008B3759" w:rsidRPr="00DC2943" w:rsidRDefault="00EA0F08" w:rsidP="008B3759">
      <w:r w:rsidRPr="003D412B">
        <w:fldChar w:fldCharType="end"/>
      </w:r>
    </w:p>
    <w:p w14:paraId="78D1D7F6" w14:textId="647509A9" w:rsidR="008B3759" w:rsidRPr="00DC2943" w:rsidRDefault="008B3759" w:rsidP="008B3759">
      <w:pPr>
        <w:rPr>
          <w:b/>
          <w:color w:val="0070C0"/>
        </w:rPr>
      </w:pPr>
      <w:r w:rsidRPr="00DC2943">
        <w:rPr>
          <w:b/>
          <w:color w:val="0070C0"/>
        </w:rPr>
        <w:t>Kazalo preglednic</w:t>
      </w:r>
    </w:p>
    <w:p w14:paraId="790083FD" w14:textId="77777777" w:rsidR="00CA5191" w:rsidRPr="00DC2943" w:rsidRDefault="00CA5191" w:rsidP="008B3759">
      <w:pPr>
        <w:rPr>
          <w:b/>
          <w:color w:val="0070C0"/>
        </w:rPr>
      </w:pPr>
    </w:p>
    <w:p w14:paraId="2481621B" w14:textId="7910997D" w:rsidR="00D62016" w:rsidRDefault="00E2084A">
      <w:pPr>
        <w:pStyle w:val="Kazaloslik"/>
        <w:tabs>
          <w:tab w:val="right" w:leader="dot" w:pos="8488"/>
        </w:tabs>
        <w:rPr>
          <w:rFonts w:asciiTheme="minorHAnsi" w:eastAsiaTheme="minorEastAsia" w:hAnsiTheme="minorHAnsi" w:cstheme="minorBidi"/>
          <w:noProof/>
          <w:color w:val="auto"/>
          <w:sz w:val="22"/>
        </w:rPr>
      </w:pPr>
      <w:r w:rsidRPr="00DC2943">
        <w:fldChar w:fldCharType="begin"/>
      </w:r>
      <w:r w:rsidRPr="00DC2943">
        <w:instrText xml:space="preserve"> TOC \h \z \c "Preglednica" </w:instrText>
      </w:r>
      <w:r w:rsidRPr="00DC2943">
        <w:fldChar w:fldCharType="separate"/>
      </w:r>
      <w:hyperlink w:anchor="_Toc106187926" w:history="1">
        <w:r w:rsidR="00D62016" w:rsidRPr="00343848">
          <w:rPr>
            <w:rStyle w:val="Hiperpovezava"/>
            <w:noProof/>
          </w:rPr>
          <w:t>Preglednica 1: Gibanje registrirane brezposelnosti, Slovenija</w:t>
        </w:r>
        <w:r w:rsidR="00D62016">
          <w:rPr>
            <w:noProof/>
            <w:webHidden/>
          </w:rPr>
          <w:tab/>
        </w:r>
        <w:r w:rsidR="00D62016">
          <w:rPr>
            <w:noProof/>
            <w:webHidden/>
          </w:rPr>
          <w:fldChar w:fldCharType="begin"/>
        </w:r>
        <w:r w:rsidR="00D62016">
          <w:rPr>
            <w:noProof/>
            <w:webHidden/>
          </w:rPr>
          <w:instrText xml:space="preserve"> PAGEREF _Toc106187926 \h </w:instrText>
        </w:r>
        <w:r w:rsidR="00D62016">
          <w:rPr>
            <w:noProof/>
            <w:webHidden/>
          </w:rPr>
        </w:r>
        <w:r w:rsidR="00D62016">
          <w:rPr>
            <w:noProof/>
            <w:webHidden/>
          </w:rPr>
          <w:fldChar w:fldCharType="separate"/>
        </w:r>
        <w:r w:rsidR="00D62016">
          <w:rPr>
            <w:noProof/>
            <w:webHidden/>
          </w:rPr>
          <w:t>6</w:t>
        </w:r>
        <w:r w:rsidR="00D62016">
          <w:rPr>
            <w:noProof/>
            <w:webHidden/>
          </w:rPr>
          <w:fldChar w:fldCharType="end"/>
        </w:r>
      </w:hyperlink>
    </w:p>
    <w:p w14:paraId="129D6E58" w14:textId="220377DF"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27" w:history="1">
        <w:r w:rsidR="00D62016" w:rsidRPr="00343848">
          <w:rPr>
            <w:rStyle w:val="Hiperpovezava"/>
            <w:noProof/>
          </w:rPr>
          <w:t>Preglednica 2: Število registriranih brezposelnih oseb po mesecih, leto 2021</w:t>
        </w:r>
        <w:r w:rsidR="00D62016">
          <w:rPr>
            <w:noProof/>
            <w:webHidden/>
          </w:rPr>
          <w:tab/>
        </w:r>
        <w:r w:rsidR="00D62016">
          <w:rPr>
            <w:noProof/>
            <w:webHidden/>
          </w:rPr>
          <w:fldChar w:fldCharType="begin"/>
        </w:r>
        <w:r w:rsidR="00D62016">
          <w:rPr>
            <w:noProof/>
            <w:webHidden/>
          </w:rPr>
          <w:instrText xml:space="preserve"> PAGEREF _Toc106187927 \h </w:instrText>
        </w:r>
        <w:r w:rsidR="00D62016">
          <w:rPr>
            <w:noProof/>
            <w:webHidden/>
          </w:rPr>
        </w:r>
        <w:r w:rsidR="00D62016">
          <w:rPr>
            <w:noProof/>
            <w:webHidden/>
          </w:rPr>
          <w:fldChar w:fldCharType="separate"/>
        </w:r>
        <w:r w:rsidR="00D62016">
          <w:rPr>
            <w:noProof/>
            <w:webHidden/>
          </w:rPr>
          <w:t>6</w:t>
        </w:r>
        <w:r w:rsidR="00D62016">
          <w:rPr>
            <w:noProof/>
            <w:webHidden/>
          </w:rPr>
          <w:fldChar w:fldCharType="end"/>
        </w:r>
      </w:hyperlink>
    </w:p>
    <w:p w14:paraId="3C9ED2DA" w14:textId="3F95F02C"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28" w:history="1">
        <w:r w:rsidR="00D62016" w:rsidRPr="00343848">
          <w:rPr>
            <w:rStyle w:val="Hiperpovezava"/>
            <w:noProof/>
          </w:rPr>
          <w:t>Preglednica 3: Gibanje brezposelnosti v letih 2020 in 2021</w:t>
        </w:r>
        <w:r w:rsidR="00D62016">
          <w:rPr>
            <w:noProof/>
            <w:webHidden/>
          </w:rPr>
          <w:tab/>
        </w:r>
        <w:r w:rsidR="00D62016">
          <w:rPr>
            <w:noProof/>
            <w:webHidden/>
          </w:rPr>
          <w:fldChar w:fldCharType="begin"/>
        </w:r>
        <w:r w:rsidR="00D62016">
          <w:rPr>
            <w:noProof/>
            <w:webHidden/>
          </w:rPr>
          <w:instrText xml:space="preserve"> PAGEREF _Toc106187928 \h </w:instrText>
        </w:r>
        <w:r w:rsidR="00D62016">
          <w:rPr>
            <w:noProof/>
            <w:webHidden/>
          </w:rPr>
        </w:r>
        <w:r w:rsidR="00D62016">
          <w:rPr>
            <w:noProof/>
            <w:webHidden/>
          </w:rPr>
          <w:fldChar w:fldCharType="separate"/>
        </w:r>
        <w:r w:rsidR="00D62016">
          <w:rPr>
            <w:noProof/>
            <w:webHidden/>
          </w:rPr>
          <w:t>7</w:t>
        </w:r>
        <w:r w:rsidR="00D62016">
          <w:rPr>
            <w:noProof/>
            <w:webHidden/>
          </w:rPr>
          <w:fldChar w:fldCharType="end"/>
        </w:r>
      </w:hyperlink>
    </w:p>
    <w:p w14:paraId="340BC778" w14:textId="6E534BBE"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29" w:history="1">
        <w:r w:rsidR="00D62016" w:rsidRPr="00343848">
          <w:rPr>
            <w:rStyle w:val="Hiperpovezava"/>
            <w:rFonts w:cs="Arial"/>
            <w:noProof/>
          </w:rPr>
          <w:t>Preglednica 4: Število vključitev brezposelnih in zaposlenih oseb v ukrepe APZ v letu 2021</w:t>
        </w:r>
        <w:r w:rsidR="00D62016">
          <w:rPr>
            <w:noProof/>
            <w:webHidden/>
          </w:rPr>
          <w:tab/>
        </w:r>
        <w:r w:rsidR="00D62016">
          <w:rPr>
            <w:noProof/>
            <w:webHidden/>
          </w:rPr>
          <w:fldChar w:fldCharType="begin"/>
        </w:r>
        <w:r w:rsidR="00D62016">
          <w:rPr>
            <w:noProof/>
            <w:webHidden/>
          </w:rPr>
          <w:instrText xml:space="preserve"> PAGEREF _Toc106187929 \h </w:instrText>
        </w:r>
        <w:r w:rsidR="00D62016">
          <w:rPr>
            <w:noProof/>
            <w:webHidden/>
          </w:rPr>
        </w:r>
        <w:r w:rsidR="00D62016">
          <w:rPr>
            <w:noProof/>
            <w:webHidden/>
          </w:rPr>
          <w:fldChar w:fldCharType="separate"/>
        </w:r>
        <w:r w:rsidR="00D62016">
          <w:rPr>
            <w:noProof/>
            <w:webHidden/>
          </w:rPr>
          <w:t>20</w:t>
        </w:r>
        <w:r w:rsidR="00D62016">
          <w:rPr>
            <w:noProof/>
            <w:webHidden/>
          </w:rPr>
          <w:fldChar w:fldCharType="end"/>
        </w:r>
      </w:hyperlink>
    </w:p>
    <w:p w14:paraId="42F00B01" w14:textId="4C3D74AE"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0" w:history="1">
        <w:r w:rsidR="00D62016" w:rsidRPr="00343848">
          <w:rPr>
            <w:rStyle w:val="Hiperpovezava"/>
            <w:noProof/>
          </w:rPr>
          <w:t>Preglednica 5: Programi neformalnega izobraževanja in usposabljanja, 20 vključitev ali več, 2021</w:t>
        </w:r>
        <w:r w:rsidR="00D62016">
          <w:rPr>
            <w:noProof/>
            <w:webHidden/>
          </w:rPr>
          <w:tab/>
        </w:r>
        <w:r w:rsidR="00D62016">
          <w:rPr>
            <w:noProof/>
            <w:webHidden/>
          </w:rPr>
          <w:fldChar w:fldCharType="begin"/>
        </w:r>
        <w:r w:rsidR="00D62016">
          <w:rPr>
            <w:noProof/>
            <w:webHidden/>
          </w:rPr>
          <w:instrText xml:space="preserve"> PAGEREF _Toc106187930 \h </w:instrText>
        </w:r>
        <w:r w:rsidR="00D62016">
          <w:rPr>
            <w:noProof/>
            <w:webHidden/>
          </w:rPr>
        </w:r>
        <w:r w:rsidR="00D62016">
          <w:rPr>
            <w:noProof/>
            <w:webHidden/>
          </w:rPr>
          <w:fldChar w:fldCharType="separate"/>
        </w:r>
        <w:r w:rsidR="00D62016">
          <w:rPr>
            <w:noProof/>
            <w:webHidden/>
          </w:rPr>
          <w:t>23</w:t>
        </w:r>
        <w:r w:rsidR="00D62016">
          <w:rPr>
            <w:noProof/>
            <w:webHidden/>
          </w:rPr>
          <w:fldChar w:fldCharType="end"/>
        </w:r>
      </w:hyperlink>
    </w:p>
    <w:p w14:paraId="0DE2F8FD" w14:textId="17E90848"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1" w:history="1">
        <w:r w:rsidR="00D62016" w:rsidRPr="00343848">
          <w:rPr>
            <w:rStyle w:val="Hiperpovezava"/>
            <w:noProof/>
          </w:rPr>
          <w:t xml:space="preserve">Preglednica 6: Programi </w:t>
        </w:r>
        <w:r w:rsidR="00D62016" w:rsidRPr="00343848">
          <w:rPr>
            <w:rStyle w:val="Hiperpovezava"/>
            <w:rFonts w:cs="Arial"/>
            <w:noProof/>
          </w:rPr>
          <w:t>nacionalne poklicne kvalifikacije – potrjevanje NPK in TK</w:t>
        </w:r>
        <w:r w:rsidR="00D62016" w:rsidRPr="00343848">
          <w:rPr>
            <w:rStyle w:val="Hiperpovezava"/>
            <w:noProof/>
          </w:rPr>
          <w:t>, 20 vključitev ali več, 2021</w:t>
        </w:r>
        <w:r w:rsidR="00D62016">
          <w:rPr>
            <w:noProof/>
            <w:webHidden/>
          </w:rPr>
          <w:tab/>
        </w:r>
        <w:r w:rsidR="00D62016">
          <w:rPr>
            <w:noProof/>
            <w:webHidden/>
          </w:rPr>
          <w:fldChar w:fldCharType="begin"/>
        </w:r>
        <w:r w:rsidR="00D62016">
          <w:rPr>
            <w:noProof/>
            <w:webHidden/>
          </w:rPr>
          <w:instrText xml:space="preserve"> PAGEREF _Toc106187931 \h </w:instrText>
        </w:r>
        <w:r w:rsidR="00D62016">
          <w:rPr>
            <w:noProof/>
            <w:webHidden/>
          </w:rPr>
        </w:r>
        <w:r w:rsidR="00D62016">
          <w:rPr>
            <w:noProof/>
            <w:webHidden/>
          </w:rPr>
          <w:fldChar w:fldCharType="separate"/>
        </w:r>
        <w:r w:rsidR="00D62016">
          <w:rPr>
            <w:noProof/>
            <w:webHidden/>
          </w:rPr>
          <w:t>25</w:t>
        </w:r>
        <w:r w:rsidR="00D62016">
          <w:rPr>
            <w:noProof/>
            <w:webHidden/>
          </w:rPr>
          <w:fldChar w:fldCharType="end"/>
        </w:r>
      </w:hyperlink>
    </w:p>
    <w:p w14:paraId="5776AA4C" w14:textId="44444297"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2" w:history="1">
        <w:r w:rsidR="00D62016" w:rsidRPr="00343848">
          <w:rPr>
            <w:rStyle w:val="Hiperpovezava"/>
            <w:noProof/>
          </w:rPr>
          <w:t xml:space="preserve">Preglednica 7: </w:t>
        </w:r>
        <w:r w:rsidR="00D62016" w:rsidRPr="00343848">
          <w:rPr>
            <w:rStyle w:val="Hiperpovezava"/>
            <w:rFonts w:cs="Arial"/>
            <w:noProof/>
          </w:rPr>
          <w:t>Programi neformalnega izobraževanja in usposabljanja za mlade, 20 vključitev ali več, 2021</w:t>
        </w:r>
        <w:r w:rsidR="00D62016">
          <w:rPr>
            <w:noProof/>
            <w:webHidden/>
          </w:rPr>
          <w:tab/>
        </w:r>
        <w:r w:rsidR="00D62016">
          <w:rPr>
            <w:noProof/>
            <w:webHidden/>
          </w:rPr>
          <w:fldChar w:fldCharType="begin"/>
        </w:r>
        <w:r w:rsidR="00D62016">
          <w:rPr>
            <w:noProof/>
            <w:webHidden/>
          </w:rPr>
          <w:instrText xml:space="preserve"> PAGEREF _Toc106187932 \h </w:instrText>
        </w:r>
        <w:r w:rsidR="00D62016">
          <w:rPr>
            <w:noProof/>
            <w:webHidden/>
          </w:rPr>
        </w:r>
        <w:r w:rsidR="00D62016">
          <w:rPr>
            <w:noProof/>
            <w:webHidden/>
          </w:rPr>
          <w:fldChar w:fldCharType="separate"/>
        </w:r>
        <w:r w:rsidR="00D62016">
          <w:rPr>
            <w:noProof/>
            <w:webHidden/>
          </w:rPr>
          <w:t>26</w:t>
        </w:r>
        <w:r w:rsidR="00D62016">
          <w:rPr>
            <w:noProof/>
            <w:webHidden/>
          </w:rPr>
          <w:fldChar w:fldCharType="end"/>
        </w:r>
      </w:hyperlink>
    </w:p>
    <w:p w14:paraId="7E6FFBC6" w14:textId="0D14F1FB"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3" w:history="1">
        <w:r w:rsidR="00D62016" w:rsidRPr="00343848">
          <w:rPr>
            <w:rStyle w:val="Hiperpovezava"/>
            <w:noProof/>
          </w:rPr>
          <w:t>Preglednica 8: Lokalni programi neformalnega izobraževanja in usposabljanja, 20 vključitev ali več, 2021</w:t>
        </w:r>
        <w:r w:rsidR="00D62016">
          <w:rPr>
            <w:noProof/>
            <w:webHidden/>
          </w:rPr>
          <w:tab/>
        </w:r>
        <w:r w:rsidR="00D62016">
          <w:rPr>
            <w:noProof/>
            <w:webHidden/>
          </w:rPr>
          <w:fldChar w:fldCharType="begin"/>
        </w:r>
        <w:r w:rsidR="00D62016">
          <w:rPr>
            <w:noProof/>
            <w:webHidden/>
          </w:rPr>
          <w:instrText xml:space="preserve"> PAGEREF _Toc106187933 \h </w:instrText>
        </w:r>
        <w:r w:rsidR="00D62016">
          <w:rPr>
            <w:noProof/>
            <w:webHidden/>
          </w:rPr>
        </w:r>
        <w:r w:rsidR="00D62016">
          <w:rPr>
            <w:noProof/>
            <w:webHidden/>
          </w:rPr>
          <w:fldChar w:fldCharType="separate"/>
        </w:r>
        <w:r w:rsidR="00D62016">
          <w:rPr>
            <w:noProof/>
            <w:webHidden/>
          </w:rPr>
          <w:t>27</w:t>
        </w:r>
        <w:r w:rsidR="00D62016">
          <w:rPr>
            <w:noProof/>
            <w:webHidden/>
          </w:rPr>
          <w:fldChar w:fldCharType="end"/>
        </w:r>
      </w:hyperlink>
    </w:p>
    <w:p w14:paraId="291AD6CA" w14:textId="093BDBBD"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4" w:history="1">
        <w:r w:rsidR="00D62016" w:rsidRPr="00343848">
          <w:rPr>
            <w:rStyle w:val="Hiperpovezava"/>
            <w:noProof/>
          </w:rPr>
          <w:t>Preglednica 9: Preglednica vključitev brezposelnih oseb v podporne in razvojne programe, z 10 vključitvami in več, leto 2021</w:t>
        </w:r>
        <w:r w:rsidR="00D62016">
          <w:rPr>
            <w:noProof/>
            <w:webHidden/>
          </w:rPr>
          <w:tab/>
        </w:r>
        <w:r w:rsidR="00D62016">
          <w:rPr>
            <w:noProof/>
            <w:webHidden/>
          </w:rPr>
          <w:fldChar w:fldCharType="begin"/>
        </w:r>
        <w:r w:rsidR="00D62016">
          <w:rPr>
            <w:noProof/>
            <w:webHidden/>
          </w:rPr>
          <w:instrText xml:space="preserve"> PAGEREF _Toc106187934 \h </w:instrText>
        </w:r>
        <w:r w:rsidR="00D62016">
          <w:rPr>
            <w:noProof/>
            <w:webHidden/>
          </w:rPr>
        </w:r>
        <w:r w:rsidR="00D62016">
          <w:rPr>
            <w:noProof/>
            <w:webHidden/>
          </w:rPr>
          <w:fldChar w:fldCharType="separate"/>
        </w:r>
        <w:r w:rsidR="00D62016">
          <w:rPr>
            <w:noProof/>
            <w:webHidden/>
          </w:rPr>
          <w:t>29</w:t>
        </w:r>
        <w:r w:rsidR="00D62016">
          <w:rPr>
            <w:noProof/>
            <w:webHidden/>
          </w:rPr>
          <w:fldChar w:fldCharType="end"/>
        </w:r>
      </w:hyperlink>
    </w:p>
    <w:p w14:paraId="05AEC09A" w14:textId="44768A7B"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5" w:history="1">
        <w:r w:rsidR="00D62016" w:rsidRPr="00343848">
          <w:rPr>
            <w:rStyle w:val="Hiperpovezava"/>
            <w:noProof/>
          </w:rPr>
          <w:t>Preglednica 10: Programi formalnega izobraževanja s tremi vključitvami ali več, leto 2021</w:t>
        </w:r>
        <w:r w:rsidR="00D62016">
          <w:rPr>
            <w:noProof/>
            <w:webHidden/>
          </w:rPr>
          <w:tab/>
        </w:r>
        <w:r w:rsidR="00D62016">
          <w:rPr>
            <w:noProof/>
            <w:webHidden/>
          </w:rPr>
          <w:fldChar w:fldCharType="begin"/>
        </w:r>
        <w:r w:rsidR="00D62016">
          <w:rPr>
            <w:noProof/>
            <w:webHidden/>
          </w:rPr>
          <w:instrText xml:space="preserve"> PAGEREF _Toc106187935 \h </w:instrText>
        </w:r>
        <w:r w:rsidR="00D62016">
          <w:rPr>
            <w:noProof/>
            <w:webHidden/>
          </w:rPr>
        </w:r>
        <w:r w:rsidR="00D62016">
          <w:rPr>
            <w:noProof/>
            <w:webHidden/>
          </w:rPr>
          <w:fldChar w:fldCharType="separate"/>
        </w:r>
        <w:r w:rsidR="00D62016">
          <w:rPr>
            <w:noProof/>
            <w:webHidden/>
          </w:rPr>
          <w:t>38</w:t>
        </w:r>
        <w:r w:rsidR="00D62016">
          <w:rPr>
            <w:noProof/>
            <w:webHidden/>
          </w:rPr>
          <w:fldChar w:fldCharType="end"/>
        </w:r>
      </w:hyperlink>
    </w:p>
    <w:p w14:paraId="1C1F96C9" w14:textId="01B174CE"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6" w:history="1">
        <w:r w:rsidR="00D62016" w:rsidRPr="00343848">
          <w:rPr>
            <w:rStyle w:val="Hiperpovezava"/>
            <w:noProof/>
          </w:rPr>
          <w:t>Preglednica 11:</w:t>
        </w:r>
        <w:r w:rsidR="00D62016" w:rsidRPr="00343848">
          <w:rPr>
            <w:rStyle w:val="Hiperpovezava"/>
            <w:rFonts w:eastAsia="Calibri"/>
            <w:b/>
            <w:noProof/>
            <w:lang w:eastAsia="x-none"/>
          </w:rPr>
          <w:t xml:space="preserve"> </w:t>
        </w:r>
        <w:r w:rsidR="00D62016" w:rsidRPr="00343848">
          <w:rPr>
            <w:rStyle w:val="Hiperpovezava"/>
            <w:noProof/>
          </w:rPr>
          <w:t>Struktura vključitev v program Zaposli.me po primarnih merilih za ciljne skupine (rizične skupine brezposelnih oseb), leto 2021</w:t>
        </w:r>
        <w:r w:rsidR="00D62016">
          <w:rPr>
            <w:noProof/>
            <w:webHidden/>
          </w:rPr>
          <w:tab/>
        </w:r>
        <w:r w:rsidR="00D62016">
          <w:rPr>
            <w:noProof/>
            <w:webHidden/>
          </w:rPr>
          <w:fldChar w:fldCharType="begin"/>
        </w:r>
        <w:r w:rsidR="00D62016">
          <w:rPr>
            <w:noProof/>
            <w:webHidden/>
          </w:rPr>
          <w:instrText xml:space="preserve"> PAGEREF _Toc106187936 \h </w:instrText>
        </w:r>
        <w:r w:rsidR="00D62016">
          <w:rPr>
            <w:noProof/>
            <w:webHidden/>
          </w:rPr>
        </w:r>
        <w:r w:rsidR="00D62016">
          <w:rPr>
            <w:noProof/>
            <w:webHidden/>
          </w:rPr>
          <w:fldChar w:fldCharType="separate"/>
        </w:r>
        <w:r w:rsidR="00D62016">
          <w:rPr>
            <w:noProof/>
            <w:webHidden/>
          </w:rPr>
          <w:t>40</w:t>
        </w:r>
        <w:r w:rsidR="00D62016">
          <w:rPr>
            <w:noProof/>
            <w:webHidden/>
          </w:rPr>
          <w:fldChar w:fldCharType="end"/>
        </w:r>
      </w:hyperlink>
    </w:p>
    <w:p w14:paraId="02E85166" w14:textId="72243A03"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7" w:history="1">
        <w:r w:rsidR="00D62016" w:rsidRPr="00343848">
          <w:rPr>
            <w:rStyle w:val="Hiperpovezava"/>
            <w:noProof/>
          </w:rPr>
          <w:t xml:space="preserve">Preglednica 12: </w:t>
        </w:r>
        <w:r w:rsidR="00D62016" w:rsidRPr="00343848">
          <w:rPr>
            <w:rStyle w:val="Hiperpovezava"/>
            <w:rFonts w:cs="Arial"/>
            <w:noProof/>
          </w:rPr>
          <w:t>Podrobnejši pregled vključitev brezposelnih in zaposlenih oseb v ukrepe APZ v letu 2021</w:t>
        </w:r>
        <w:r w:rsidR="00D62016">
          <w:rPr>
            <w:noProof/>
            <w:webHidden/>
          </w:rPr>
          <w:tab/>
        </w:r>
        <w:r w:rsidR="00D62016">
          <w:rPr>
            <w:noProof/>
            <w:webHidden/>
          </w:rPr>
          <w:fldChar w:fldCharType="begin"/>
        </w:r>
        <w:r w:rsidR="00D62016">
          <w:rPr>
            <w:noProof/>
            <w:webHidden/>
          </w:rPr>
          <w:instrText xml:space="preserve"> PAGEREF _Toc106187937 \h </w:instrText>
        </w:r>
        <w:r w:rsidR="00D62016">
          <w:rPr>
            <w:noProof/>
            <w:webHidden/>
          </w:rPr>
        </w:r>
        <w:r w:rsidR="00D62016">
          <w:rPr>
            <w:noProof/>
            <w:webHidden/>
          </w:rPr>
          <w:fldChar w:fldCharType="separate"/>
        </w:r>
        <w:r w:rsidR="00D62016">
          <w:rPr>
            <w:noProof/>
            <w:webHidden/>
          </w:rPr>
          <w:t>50</w:t>
        </w:r>
        <w:r w:rsidR="00D62016">
          <w:rPr>
            <w:noProof/>
            <w:webHidden/>
          </w:rPr>
          <w:fldChar w:fldCharType="end"/>
        </w:r>
      </w:hyperlink>
    </w:p>
    <w:p w14:paraId="25876842" w14:textId="70AA5D84"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8" w:history="1">
        <w:r w:rsidR="00D62016" w:rsidRPr="00343848">
          <w:rPr>
            <w:rStyle w:val="Hiperpovezava"/>
            <w:noProof/>
          </w:rPr>
          <w:t>Preglednica 13: Struktura vključenih brezposelnih oseb v programe APZ v obdobju 2018–2021</w:t>
        </w:r>
        <w:r w:rsidR="00D62016">
          <w:rPr>
            <w:noProof/>
            <w:webHidden/>
          </w:rPr>
          <w:tab/>
        </w:r>
        <w:r w:rsidR="00D62016">
          <w:rPr>
            <w:noProof/>
            <w:webHidden/>
          </w:rPr>
          <w:fldChar w:fldCharType="begin"/>
        </w:r>
        <w:r w:rsidR="00D62016">
          <w:rPr>
            <w:noProof/>
            <w:webHidden/>
          </w:rPr>
          <w:instrText xml:space="preserve"> PAGEREF _Toc106187938 \h </w:instrText>
        </w:r>
        <w:r w:rsidR="00D62016">
          <w:rPr>
            <w:noProof/>
            <w:webHidden/>
          </w:rPr>
        </w:r>
        <w:r w:rsidR="00D62016">
          <w:rPr>
            <w:noProof/>
            <w:webHidden/>
          </w:rPr>
          <w:fldChar w:fldCharType="separate"/>
        </w:r>
        <w:r w:rsidR="00D62016">
          <w:rPr>
            <w:noProof/>
            <w:webHidden/>
          </w:rPr>
          <w:t>53</w:t>
        </w:r>
        <w:r w:rsidR="00D62016">
          <w:rPr>
            <w:noProof/>
            <w:webHidden/>
          </w:rPr>
          <w:fldChar w:fldCharType="end"/>
        </w:r>
      </w:hyperlink>
    </w:p>
    <w:p w14:paraId="56B77A47" w14:textId="6FA17134"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39" w:history="1">
        <w:r w:rsidR="00D62016" w:rsidRPr="00343848">
          <w:rPr>
            <w:rStyle w:val="Hiperpovezava"/>
            <w:noProof/>
          </w:rPr>
          <w:t>Preglednica 14: Število vključitev in prehodov v zaposlitev po ukrepih APZ v obdobju 2018–2021</w:t>
        </w:r>
        <w:r w:rsidR="00D62016">
          <w:rPr>
            <w:noProof/>
            <w:webHidden/>
          </w:rPr>
          <w:tab/>
        </w:r>
        <w:r w:rsidR="00D62016">
          <w:rPr>
            <w:noProof/>
            <w:webHidden/>
          </w:rPr>
          <w:fldChar w:fldCharType="begin"/>
        </w:r>
        <w:r w:rsidR="00D62016">
          <w:rPr>
            <w:noProof/>
            <w:webHidden/>
          </w:rPr>
          <w:instrText xml:space="preserve"> PAGEREF _Toc106187939 \h </w:instrText>
        </w:r>
        <w:r w:rsidR="00D62016">
          <w:rPr>
            <w:noProof/>
            <w:webHidden/>
          </w:rPr>
        </w:r>
        <w:r w:rsidR="00D62016">
          <w:rPr>
            <w:noProof/>
            <w:webHidden/>
          </w:rPr>
          <w:fldChar w:fldCharType="separate"/>
        </w:r>
        <w:r w:rsidR="00D62016">
          <w:rPr>
            <w:noProof/>
            <w:webHidden/>
          </w:rPr>
          <w:t>53</w:t>
        </w:r>
        <w:r w:rsidR="00D62016">
          <w:rPr>
            <w:noProof/>
            <w:webHidden/>
          </w:rPr>
          <w:fldChar w:fldCharType="end"/>
        </w:r>
      </w:hyperlink>
    </w:p>
    <w:p w14:paraId="57DADF84" w14:textId="79DD57F2"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0" w:history="1">
        <w:r w:rsidR="00D62016" w:rsidRPr="00343848">
          <w:rPr>
            <w:rStyle w:val="Hiperpovezava"/>
            <w:noProof/>
          </w:rPr>
          <w:t>Preglednica 15: Število vključitev v programe ukrepa 1: usposabljanje in izobraževanje, 2018–2021</w:t>
        </w:r>
        <w:r w:rsidR="00D62016">
          <w:rPr>
            <w:noProof/>
            <w:webHidden/>
          </w:rPr>
          <w:tab/>
        </w:r>
        <w:r w:rsidR="00D62016">
          <w:rPr>
            <w:noProof/>
            <w:webHidden/>
          </w:rPr>
          <w:fldChar w:fldCharType="begin"/>
        </w:r>
        <w:r w:rsidR="00D62016">
          <w:rPr>
            <w:noProof/>
            <w:webHidden/>
          </w:rPr>
          <w:instrText xml:space="preserve"> PAGEREF _Toc106187940 \h </w:instrText>
        </w:r>
        <w:r w:rsidR="00D62016">
          <w:rPr>
            <w:noProof/>
            <w:webHidden/>
          </w:rPr>
        </w:r>
        <w:r w:rsidR="00D62016">
          <w:rPr>
            <w:noProof/>
            <w:webHidden/>
          </w:rPr>
          <w:fldChar w:fldCharType="separate"/>
        </w:r>
        <w:r w:rsidR="00D62016">
          <w:rPr>
            <w:noProof/>
            <w:webHidden/>
          </w:rPr>
          <w:t>54</w:t>
        </w:r>
        <w:r w:rsidR="00D62016">
          <w:rPr>
            <w:noProof/>
            <w:webHidden/>
          </w:rPr>
          <w:fldChar w:fldCharType="end"/>
        </w:r>
      </w:hyperlink>
    </w:p>
    <w:p w14:paraId="02BDB01C" w14:textId="065C6E37"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1" w:history="1">
        <w:r w:rsidR="00D62016" w:rsidRPr="00343848">
          <w:rPr>
            <w:rStyle w:val="Hiperpovezava"/>
            <w:noProof/>
          </w:rPr>
          <w:t>Preglednica 16: Vključitev brezposelnih v vsebinsko podobne skupine programov v ukrep 1, 2018–2021</w:t>
        </w:r>
        <w:r w:rsidR="00D62016">
          <w:rPr>
            <w:noProof/>
            <w:webHidden/>
          </w:rPr>
          <w:tab/>
        </w:r>
        <w:r w:rsidR="00D62016">
          <w:rPr>
            <w:noProof/>
            <w:webHidden/>
          </w:rPr>
          <w:fldChar w:fldCharType="begin"/>
        </w:r>
        <w:r w:rsidR="00D62016">
          <w:rPr>
            <w:noProof/>
            <w:webHidden/>
          </w:rPr>
          <w:instrText xml:space="preserve"> PAGEREF _Toc106187941 \h </w:instrText>
        </w:r>
        <w:r w:rsidR="00D62016">
          <w:rPr>
            <w:noProof/>
            <w:webHidden/>
          </w:rPr>
        </w:r>
        <w:r w:rsidR="00D62016">
          <w:rPr>
            <w:noProof/>
            <w:webHidden/>
          </w:rPr>
          <w:fldChar w:fldCharType="separate"/>
        </w:r>
        <w:r w:rsidR="00D62016">
          <w:rPr>
            <w:noProof/>
            <w:webHidden/>
          </w:rPr>
          <w:t>54</w:t>
        </w:r>
        <w:r w:rsidR="00D62016">
          <w:rPr>
            <w:noProof/>
            <w:webHidden/>
          </w:rPr>
          <w:fldChar w:fldCharType="end"/>
        </w:r>
      </w:hyperlink>
    </w:p>
    <w:p w14:paraId="4219DDE4" w14:textId="6DBFE9A8"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2" w:history="1">
        <w:r w:rsidR="00D62016" w:rsidRPr="00343848">
          <w:rPr>
            <w:rStyle w:val="Hiperpovezava"/>
            <w:noProof/>
          </w:rPr>
          <w:t>Preglednica 17: Deleži izhodov v zaposlitev iz programov v okviru ukrepa 1: usposabljanje in izobraževanje, obdobje 2018–2021</w:t>
        </w:r>
        <w:r w:rsidR="00D62016">
          <w:rPr>
            <w:noProof/>
            <w:webHidden/>
          </w:rPr>
          <w:tab/>
        </w:r>
        <w:r w:rsidR="00D62016">
          <w:rPr>
            <w:noProof/>
            <w:webHidden/>
          </w:rPr>
          <w:fldChar w:fldCharType="begin"/>
        </w:r>
        <w:r w:rsidR="00D62016">
          <w:rPr>
            <w:noProof/>
            <w:webHidden/>
          </w:rPr>
          <w:instrText xml:space="preserve"> PAGEREF _Toc106187942 \h </w:instrText>
        </w:r>
        <w:r w:rsidR="00D62016">
          <w:rPr>
            <w:noProof/>
            <w:webHidden/>
          </w:rPr>
        </w:r>
        <w:r w:rsidR="00D62016">
          <w:rPr>
            <w:noProof/>
            <w:webHidden/>
          </w:rPr>
          <w:fldChar w:fldCharType="separate"/>
        </w:r>
        <w:r w:rsidR="00D62016">
          <w:rPr>
            <w:noProof/>
            <w:webHidden/>
          </w:rPr>
          <w:t>55</w:t>
        </w:r>
        <w:r w:rsidR="00D62016">
          <w:rPr>
            <w:noProof/>
            <w:webHidden/>
          </w:rPr>
          <w:fldChar w:fldCharType="end"/>
        </w:r>
      </w:hyperlink>
    </w:p>
    <w:p w14:paraId="756244C0" w14:textId="27BE237A"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3" w:history="1">
        <w:r w:rsidR="00D62016" w:rsidRPr="00343848">
          <w:rPr>
            <w:rStyle w:val="Hiperpovezava"/>
            <w:noProof/>
          </w:rPr>
          <w:t>Preglednica 18: Deleži izhodov v zaposlitev po skupinah programov v okviru ukrepa 1: usposabljanje in izobraževanje, obdobje 2018–2021</w:t>
        </w:r>
        <w:r w:rsidR="00D62016">
          <w:rPr>
            <w:noProof/>
            <w:webHidden/>
          </w:rPr>
          <w:tab/>
        </w:r>
        <w:r w:rsidR="00D62016">
          <w:rPr>
            <w:noProof/>
            <w:webHidden/>
          </w:rPr>
          <w:fldChar w:fldCharType="begin"/>
        </w:r>
        <w:r w:rsidR="00D62016">
          <w:rPr>
            <w:noProof/>
            <w:webHidden/>
          </w:rPr>
          <w:instrText xml:space="preserve"> PAGEREF _Toc106187943 \h </w:instrText>
        </w:r>
        <w:r w:rsidR="00D62016">
          <w:rPr>
            <w:noProof/>
            <w:webHidden/>
          </w:rPr>
        </w:r>
        <w:r w:rsidR="00D62016">
          <w:rPr>
            <w:noProof/>
            <w:webHidden/>
          </w:rPr>
          <w:fldChar w:fldCharType="separate"/>
        </w:r>
        <w:r w:rsidR="00D62016">
          <w:rPr>
            <w:noProof/>
            <w:webHidden/>
          </w:rPr>
          <w:t>56</w:t>
        </w:r>
        <w:r w:rsidR="00D62016">
          <w:rPr>
            <w:noProof/>
            <w:webHidden/>
          </w:rPr>
          <w:fldChar w:fldCharType="end"/>
        </w:r>
      </w:hyperlink>
    </w:p>
    <w:p w14:paraId="55F4712F" w14:textId="075E4390"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4" w:history="1">
        <w:r w:rsidR="00D62016" w:rsidRPr="00343848">
          <w:rPr>
            <w:rStyle w:val="Hiperpovezava"/>
            <w:noProof/>
          </w:rPr>
          <w:t>Preglednica 19: Število vključitev v subvencionirane zaposlitve, obdobje 2018–2021</w:t>
        </w:r>
        <w:r w:rsidR="00D62016">
          <w:rPr>
            <w:noProof/>
            <w:webHidden/>
          </w:rPr>
          <w:tab/>
        </w:r>
        <w:r w:rsidR="00D62016">
          <w:rPr>
            <w:noProof/>
            <w:webHidden/>
          </w:rPr>
          <w:fldChar w:fldCharType="begin"/>
        </w:r>
        <w:r w:rsidR="00D62016">
          <w:rPr>
            <w:noProof/>
            <w:webHidden/>
          </w:rPr>
          <w:instrText xml:space="preserve"> PAGEREF _Toc106187944 \h </w:instrText>
        </w:r>
        <w:r w:rsidR="00D62016">
          <w:rPr>
            <w:noProof/>
            <w:webHidden/>
          </w:rPr>
        </w:r>
        <w:r w:rsidR="00D62016">
          <w:rPr>
            <w:noProof/>
            <w:webHidden/>
          </w:rPr>
          <w:fldChar w:fldCharType="separate"/>
        </w:r>
        <w:r w:rsidR="00D62016">
          <w:rPr>
            <w:noProof/>
            <w:webHidden/>
          </w:rPr>
          <w:t>57</w:t>
        </w:r>
        <w:r w:rsidR="00D62016">
          <w:rPr>
            <w:noProof/>
            <w:webHidden/>
          </w:rPr>
          <w:fldChar w:fldCharType="end"/>
        </w:r>
      </w:hyperlink>
    </w:p>
    <w:p w14:paraId="1DA70699" w14:textId="43B2226F"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5" w:history="1">
        <w:r w:rsidR="00D62016" w:rsidRPr="00343848">
          <w:rPr>
            <w:rStyle w:val="Hiperpovezava"/>
            <w:noProof/>
          </w:rPr>
          <w:t>Preglednica 20: Deleži nekaterih skupin, vključenih v programe subvencioniranih zaposlitev, po letih v obdobju 2018–2021</w:t>
        </w:r>
        <w:r w:rsidR="00D62016">
          <w:rPr>
            <w:noProof/>
            <w:webHidden/>
          </w:rPr>
          <w:tab/>
        </w:r>
        <w:r w:rsidR="00D62016">
          <w:rPr>
            <w:noProof/>
            <w:webHidden/>
          </w:rPr>
          <w:fldChar w:fldCharType="begin"/>
        </w:r>
        <w:r w:rsidR="00D62016">
          <w:rPr>
            <w:noProof/>
            <w:webHidden/>
          </w:rPr>
          <w:instrText xml:space="preserve"> PAGEREF _Toc106187945 \h </w:instrText>
        </w:r>
        <w:r w:rsidR="00D62016">
          <w:rPr>
            <w:noProof/>
            <w:webHidden/>
          </w:rPr>
        </w:r>
        <w:r w:rsidR="00D62016">
          <w:rPr>
            <w:noProof/>
            <w:webHidden/>
          </w:rPr>
          <w:fldChar w:fldCharType="separate"/>
        </w:r>
        <w:r w:rsidR="00D62016">
          <w:rPr>
            <w:noProof/>
            <w:webHidden/>
          </w:rPr>
          <w:t>57</w:t>
        </w:r>
        <w:r w:rsidR="00D62016">
          <w:rPr>
            <w:noProof/>
            <w:webHidden/>
          </w:rPr>
          <w:fldChar w:fldCharType="end"/>
        </w:r>
      </w:hyperlink>
    </w:p>
    <w:p w14:paraId="2BB4CBFD" w14:textId="260814B8"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6" w:history="1">
        <w:r w:rsidR="00D62016" w:rsidRPr="00343848">
          <w:rPr>
            <w:rStyle w:val="Hiperpovezava"/>
            <w:noProof/>
          </w:rPr>
          <w:t>Preglednica 21: Podatki o zaposlitvah po izteku subvencionirane zaposlitve za pogodbe, 2018–2020</w:t>
        </w:r>
        <w:r w:rsidR="00D62016">
          <w:rPr>
            <w:noProof/>
            <w:webHidden/>
          </w:rPr>
          <w:tab/>
        </w:r>
        <w:r w:rsidR="00D62016">
          <w:rPr>
            <w:noProof/>
            <w:webHidden/>
          </w:rPr>
          <w:fldChar w:fldCharType="begin"/>
        </w:r>
        <w:r w:rsidR="00D62016">
          <w:rPr>
            <w:noProof/>
            <w:webHidden/>
          </w:rPr>
          <w:instrText xml:space="preserve"> PAGEREF _Toc106187946 \h </w:instrText>
        </w:r>
        <w:r w:rsidR="00D62016">
          <w:rPr>
            <w:noProof/>
            <w:webHidden/>
          </w:rPr>
        </w:r>
        <w:r w:rsidR="00D62016">
          <w:rPr>
            <w:noProof/>
            <w:webHidden/>
          </w:rPr>
          <w:fldChar w:fldCharType="separate"/>
        </w:r>
        <w:r w:rsidR="00D62016">
          <w:rPr>
            <w:noProof/>
            <w:webHidden/>
          </w:rPr>
          <w:t>58</w:t>
        </w:r>
        <w:r w:rsidR="00D62016">
          <w:rPr>
            <w:noProof/>
            <w:webHidden/>
          </w:rPr>
          <w:fldChar w:fldCharType="end"/>
        </w:r>
      </w:hyperlink>
    </w:p>
    <w:p w14:paraId="5202696C" w14:textId="21292B2B"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7" w:history="1">
        <w:r w:rsidR="00D62016" w:rsidRPr="00343848">
          <w:rPr>
            <w:rStyle w:val="Hiperpovezava"/>
            <w:noProof/>
          </w:rPr>
          <w:t>Preglednica 22: Delež zaposlitev v obdobju 12 mesecev po izteku subvencionirane zaposlitve</w:t>
        </w:r>
        <w:r w:rsidR="00D62016">
          <w:rPr>
            <w:noProof/>
            <w:webHidden/>
          </w:rPr>
          <w:tab/>
        </w:r>
        <w:r w:rsidR="00D62016">
          <w:rPr>
            <w:noProof/>
            <w:webHidden/>
          </w:rPr>
          <w:fldChar w:fldCharType="begin"/>
        </w:r>
        <w:r w:rsidR="00D62016">
          <w:rPr>
            <w:noProof/>
            <w:webHidden/>
          </w:rPr>
          <w:instrText xml:space="preserve"> PAGEREF _Toc106187947 \h </w:instrText>
        </w:r>
        <w:r w:rsidR="00D62016">
          <w:rPr>
            <w:noProof/>
            <w:webHidden/>
          </w:rPr>
        </w:r>
        <w:r w:rsidR="00D62016">
          <w:rPr>
            <w:noProof/>
            <w:webHidden/>
          </w:rPr>
          <w:fldChar w:fldCharType="separate"/>
        </w:r>
        <w:r w:rsidR="00D62016">
          <w:rPr>
            <w:noProof/>
            <w:webHidden/>
          </w:rPr>
          <w:t>59</w:t>
        </w:r>
        <w:r w:rsidR="00D62016">
          <w:rPr>
            <w:noProof/>
            <w:webHidden/>
          </w:rPr>
          <w:fldChar w:fldCharType="end"/>
        </w:r>
      </w:hyperlink>
    </w:p>
    <w:p w14:paraId="41933D22" w14:textId="1BA82E8E"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8" w:history="1">
        <w:r w:rsidR="00D62016" w:rsidRPr="00343848">
          <w:rPr>
            <w:rStyle w:val="Hiperpovezava"/>
            <w:noProof/>
          </w:rPr>
          <w:t>Preglednica 23: Število vključitev brezposelnih v programe javnih del, 2018–2021</w:t>
        </w:r>
        <w:r w:rsidR="00D62016">
          <w:rPr>
            <w:noProof/>
            <w:webHidden/>
          </w:rPr>
          <w:tab/>
        </w:r>
        <w:r w:rsidR="00D62016">
          <w:rPr>
            <w:noProof/>
            <w:webHidden/>
          </w:rPr>
          <w:fldChar w:fldCharType="begin"/>
        </w:r>
        <w:r w:rsidR="00D62016">
          <w:rPr>
            <w:noProof/>
            <w:webHidden/>
          </w:rPr>
          <w:instrText xml:space="preserve"> PAGEREF _Toc106187948 \h </w:instrText>
        </w:r>
        <w:r w:rsidR="00D62016">
          <w:rPr>
            <w:noProof/>
            <w:webHidden/>
          </w:rPr>
        </w:r>
        <w:r w:rsidR="00D62016">
          <w:rPr>
            <w:noProof/>
            <w:webHidden/>
          </w:rPr>
          <w:fldChar w:fldCharType="separate"/>
        </w:r>
        <w:r w:rsidR="00D62016">
          <w:rPr>
            <w:noProof/>
            <w:webHidden/>
          </w:rPr>
          <w:t>59</w:t>
        </w:r>
        <w:r w:rsidR="00D62016">
          <w:rPr>
            <w:noProof/>
            <w:webHidden/>
          </w:rPr>
          <w:fldChar w:fldCharType="end"/>
        </w:r>
      </w:hyperlink>
    </w:p>
    <w:p w14:paraId="489D2694" w14:textId="30BF696D"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49" w:history="1">
        <w:r w:rsidR="00D62016" w:rsidRPr="00343848">
          <w:rPr>
            <w:rStyle w:val="Hiperpovezava"/>
            <w:noProof/>
          </w:rPr>
          <w:t>Preglednica 24: Deleži nekaterih skupin, vključenih v programe javnih del, po letih v obdobju 2018–2021</w:t>
        </w:r>
        <w:r w:rsidR="00D62016">
          <w:rPr>
            <w:noProof/>
            <w:webHidden/>
          </w:rPr>
          <w:tab/>
        </w:r>
        <w:r w:rsidR="00D62016">
          <w:rPr>
            <w:noProof/>
            <w:webHidden/>
          </w:rPr>
          <w:fldChar w:fldCharType="begin"/>
        </w:r>
        <w:r w:rsidR="00D62016">
          <w:rPr>
            <w:noProof/>
            <w:webHidden/>
          </w:rPr>
          <w:instrText xml:space="preserve"> PAGEREF _Toc106187949 \h </w:instrText>
        </w:r>
        <w:r w:rsidR="00D62016">
          <w:rPr>
            <w:noProof/>
            <w:webHidden/>
          </w:rPr>
        </w:r>
        <w:r w:rsidR="00D62016">
          <w:rPr>
            <w:noProof/>
            <w:webHidden/>
          </w:rPr>
          <w:fldChar w:fldCharType="separate"/>
        </w:r>
        <w:r w:rsidR="00D62016">
          <w:rPr>
            <w:noProof/>
            <w:webHidden/>
          </w:rPr>
          <w:t>59</w:t>
        </w:r>
        <w:r w:rsidR="00D62016">
          <w:rPr>
            <w:noProof/>
            <w:webHidden/>
          </w:rPr>
          <w:fldChar w:fldCharType="end"/>
        </w:r>
      </w:hyperlink>
    </w:p>
    <w:p w14:paraId="4FDDE4D0" w14:textId="6431041C"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0" w:history="1">
        <w:r w:rsidR="00D62016" w:rsidRPr="00343848">
          <w:rPr>
            <w:rStyle w:val="Hiperpovezava"/>
            <w:noProof/>
          </w:rPr>
          <w:t>Preglednica 25: Podatki o zaposlitvah po izteku programov javnih del, vključitve v obdobju 2018–2020</w:t>
        </w:r>
        <w:r w:rsidR="00D62016">
          <w:rPr>
            <w:noProof/>
            <w:webHidden/>
          </w:rPr>
          <w:tab/>
        </w:r>
        <w:r w:rsidR="00D62016">
          <w:rPr>
            <w:noProof/>
            <w:webHidden/>
          </w:rPr>
          <w:fldChar w:fldCharType="begin"/>
        </w:r>
        <w:r w:rsidR="00D62016">
          <w:rPr>
            <w:noProof/>
            <w:webHidden/>
          </w:rPr>
          <w:instrText xml:space="preserve"> PAGEREF _Toc106187950 \h </w:instrText>
        </w:r>
        <w:r w:rsidR="00D62016">
          <w:rPr>
            <w:noProof/>
            <w:webHidden/>
          </w:rPr>
        </w:r>
        <w:r w:rsidR="00D62016">
          <w:rPr>
            <w:noProof/>
            <w:webHidden/>
          </w:rPr>
          <w:fldChar w:fldCharType="separate"/>
        </w:r>
        <w:r w:rsidR="00D62016">
          <w:rPr>
            <w:noProof/>
            <w:webHidden/>
          </w:rPr>
          <w:t>60</w:t>
        </w:r>
        <w:r w:rsidR="00D62016">
          <w:rPr>
            <w:noProof/>
            <w:webHidden/>
          </w:rPr>
          <w:fldChar w:fldCharType="end"/>
        </w:r>
      </w:hyperlink>
    </w:p>
    <w:p w14:paraId="0E9FF2BB" w14:textId="5057588C"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1" w:history="1">
        <w:r w:rsidR="00D62016" w:rsidRPr="00343848">
          <w:rPr>
            <w:rStyle w:val="Hiperpovezava"/>
            <w:noProof/>
          </w:rPr>
          <w:t>Preglednica 26: Število vključitev v ukrep 5: spodbujanje samozaposlovanja, obdobje 2017–2019</w:t>
        </w:r>
        <w:r w:rsidR="00D62016">
          <w:rPr>
            <w:noProof/>
            <w:webHidden/>
          </w:rPr>
          <w:tab/>
        </w:r>
        <w:r w:rsidR="00D62016">
          <w:rPr>
            <w:noProof/>
            <w:webHidden/>
          </w:rPr>
          <w:fldChar w:fldCharType="begin"/>
        </w:r>
        <w:r w:rsidR="00D62016">
          <w:rPr>
            <w:noProof/>
            <w:webHidden/>
          </w:rPr>
          <w:instrText xml:space="preserve"> PAGEREF _Toc106187951 \h </w:instrText>
        </w:r>
        <w:r w:rsidR="00D62016">
          <w:rPr>
            <w:noProof/>
            <w:webHidden/>
          </w:rPr>
        </w:r>
        <w:r w:rsidR="00D62016">
          <w:rPr>
            <w:noProof/>
            <w:webHidden/>
          </w:rPr>
          <w:fldChar w:fldCharType="separate"/>
        </w:r>
        <w:r w:rsidR="00D62016">
          <w:rPr>
            <w:noProof/>
            <w:webHidden/>
          </w:rPr>
          <w:t>60</w:t>
        </w:r>
        <w:r w:rsidR="00D62016">
          <w:rPr>
            <w:noProof/>
            <w:webHidden/>
          </w:rPr>
          <w:fldChar w:fldCharType="end"/>
        </w:r>
      </w:hyperlink>
    </w:p>
    <w:p w14:paraId="292FAA61" w14:textId="50EDAA2D"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2" w:history="1">
        <w:r w:rsidR="00D62016" w:rsidRPr="00343848">
          <w:rPr>
            <w:rStyle w:val="Hiperpovezava"/>
            <w:noProof/>
          </w:rPr>
          <w:t>Preglednica 27: Število vključitev in zaposlitev za program Spodbujanje ženskega podjetništva</w:t>
        </w:r>
        <w:r w:rsidR="00D62016">
          <w:rPr>
            <w:noProof/>
            <w:webHidden/>
          </w:rPr>
          <w:tab/>
        </w:r>
        <w:r w:rsidR="00D62016">
          <w:rPr>
            <w:noProof/>
            <w:webHidden/>
          </w:rPr>
          <w:fldChar w:fldCharType="begin"/>
        </w:r>
        <w:r w:rsidR="00D62016">
          <w:rPr>
            <w:noProof/>
            <w:webHidden/>
          </w:rPr>
          <w:instrText xml:space="preserve"> PAGEREF _Toc106187952 \h </w:instrText>
        </w:r>
        <w:r w:rsidR="00D62016">
          <w:rPr>
            <w:noProof/>
            <w:webHidden/>
          </w:rPr>
        </w:r>
        <w:r w:rsidR="00D62016">
          <w:rPr>
            <w:noProof/>
            <w:webHidden/>
          </w:rPr>
          <w:fldChar w:fldCharType="separate"/>
        </w:r>
        <w:r w:rsidR="00D62016">
          <w:rPr>
            <w:noProof/>
            <w:webHidden/>
          </w:rPr>
          <w:t>60</w:t>
        </w:r>
        <w:r w:rsidR="00D62016">
          <w:rPr>
            <w:noProof/>
            <w:webHidden/>
          </w:rPr>
          <w:fldChar w:fldCharType="end"/>
        </w:r>
      </w:hyperlink>
    </w:p>
    <w:p w14:paraId="24A818CB" w14:textId="0FA694E5"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3" w:history="1">
        <w:r w:rsidR="00D62016" w:rsidRPr="00343848">
          <w:rPr>
            <w:rStyle w:val="Hiperpovezava"/>
            <w:noProof/>
          </w:rPr>
          <w:t>Preglednica 28: Število vključitev in zaposlenih za program Spodbude za mlade podjetnike</w:t>
        </w:r>
        <w:r w:rsidR="00D62016">
          <w:rPr>
            <w:noProof/>
            <w:webHidden/>
          </w:rPr>
          <w:tab/>
        </w:r>
        <w:r w:rsidR="00D62016">
          <w:rPr>
            <w:noProof/>
            <w:webHidden/>
          </w:rPr>
          <w:fldChar w:fldCharType="begin"/>
        </w:r>
        <w:r w:rsidR="00D62016">
          <w:rPr>
            <w:noProof/>
            <w:webHidden/>
          </w:rPr>
          <w:instrText xml:space="preserve"> PAGEREF _Toc106187953 \h </w:instrText>
        </w:r>
        <w:r w:rsidR="00D62016">
          <w:rPr>
            <w:noProof/>
            <w:webHidden/>
          </w:rPr>
        </w:r>
        <w:r w:rsidR="00D62016">
          <w:rPr>
            <w:noProof/>
            <w:webHidden/>
          </w:rPr>
          <w:fldChar w:fldCharType="separate"/>
        </w:r>
        <w:r w:rsidR="00D62016">
          <w:rPr>
            <w:noProof/>
            <w:webHidden/>
          </w:rPr>
          <w:t>61</w:t>
        </w:r>
        <w:r w:rsidR="00D62016">
          <w:rPr>
            <w:noProof/>
            <w:webHidden/>
          </w:rPr>
          <w:fldChar w:fldCharType="end"/>
        </w:r>
      </w:hyperlink>
    </w:p>
    <w:p w14:paraId="5FCBD725" w14:textId="5CD5C62D"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4" w:history="1">
        <w:r w:rsidR="00D62016" w:rsidRPr="00343848">
          <w:rPr>
            <w:rStyle w:val="Hiperpovezava"/>
            <w:noProof/>
          </w:rPr>
          <w:t>Preglednica 29: Načrtovana in porabljena sredstva (proračun Republike Slovenije, sredstva kohezijske politike ESS in sklad za podnebne spremembe) za ukrepe APZ v letu 2021 in načrt APZ za leto 2022</w:t>
        </w:r>
        <w:r w:rsidR="00D62016">
          <w:rPr>
            <w:noProof/>
            <w:webHidden/>
          </w:rPr>
          <w:tab/>
        </w:r>
        <w:r w:rsidR="00D62016">
          <w:rPr>
            <w:noProof/>
            <w:webHidden/>
          </w:rPr>
          <w:fldChar w:fldCharType="begin"/>
        </w:r>
        <w:r w:rsidR="00D62016">
          <w:rPr>
            <w:noProof/>
            <w:webHidden/>
          </w:rPr>
          <w:instrText xml:space="preserve"> PAGEREF _Toc106187954 \h </w:instrText>
        </w:r>
        <w:r w:rsidR="00D62016">
          <w:rPr>
            <w:noProof/>
            <w:webHidden/>
          </w:rPr>
        </w:r>
        <w:r w:rsidR="00D62016">
          <w:rPr>
            <w:noProof/>
            <w:webHidden/>
          </w:rPr>
          <w:fldChar w:fldCharType="separate"/>
        </w:r>
        <w:r w:rsidR="00D62016">
          <w:rPr>
            <w:noProof/>
            <w:webHidden/>
          </w:rPr>
          <w:t>64</w:t>
        </w:r>
        <w:r w:rsidR="00D62016">
          <w:rPr>
            <w:noProof/>
            <w:webHidden/>
          </w:rPr>
          <w:fldChar w:fldCharType="end"/>
        </w:r>
      </w:hyperlink>
    </w:p>
    <w:p w14:paraId="2A099783" w14:textId="0CEE00C0"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5" w:history="1">
        <w:r w:rsidR="00D62016" w:rsidRPr="00343848">
          <w:rPr>
            <w:rStyle w:val="Hiperpovezava"/>
            <w:noProof/>
          </w:rPr>
          <w:t>Preglednica 30: Poraba sredstev v letu 2021 po posameznih programih APZ</w:t>
        </w:r>
        <w:r w:rsidR="00D62016">
          <w:rPr>
            <w:noProof/>
            <w:webHidden/>
          </w:rPr>
          <w:tab/>
        </w:r>
        <w:r w:rsidR="00D62016">
          <w:rPr>
            <w:noProof/>
            <w:webHidden/>
          </w:rPr>
          <w:fldChar w:fldCharType="begin"/>
        </w:r>
        <w:r w:rsidR="00D62016">
          <w:rPr>
            <w:noProof/>
            <w:webHidden/>
          </w:rPr>
          <w:instrText xml:space="preserve"> PAGEREF _Toc106187955 \h </w:instrText>
        </w:r>
        <w:r w:rsidR="00D62016">
          <w:rPr>
            <w:noProof/>
            <w:webHidden/>
          </w:rPr>
        </w:r>
        <w:r w:rsidR="00D62016">
          <w:rPr>
            <w:noProof/>
            <w:webHidden/>
          </w:rPr>
          <w:fldChar w:fldCharType="separate"/>
        </w:r>
        <w:r w:rsidR="00D62016">
          <w:rPr>
            <w:noProof/>
            <w:webHidden/>
          </w:rPr>
          <w:t>64</w:t>
        </w:r>
        <w:r w:rsidR="00D62016">
          <w:rPr>
            <w:noProof/>
            <w:webHidden/>
          </w:rPr>
          <w:fldChar w:fldCharType="end"/>
        </w:r>
      </w:hyperlink>
    </w:p>
    <w:p w14:paraId="4D0633BD" w14:textId="554B4363"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6" w:history="1">
        <w:r w:rsidR="00D62016" w:rsidRPr="00343848">
          <w:rPr>
            <w:rStyle w:val="Hiperpovezava"/>
            <w:noProof/>
          </w:rPr>
          <w:t xml:space="preserve">Preglednica 31: </w:t>
        </w:r>
        <w:r w:rsidR="00D62016" w:rsidRPr="00343848">
          <w:rPr>
            <w:rStyle w:val="Hiperpovezava"/>
            <w:rFonts w:cs="Arial"/>
            <w:noProof/>
          </w:rPr>
          <w:t>Načrtovana in porabljena sredstva za storitve trga dela – VKO (koncesije), leto 2021</w:t>
        </w:r>
        <w:r w:rsidR="00D62016">
          <w:rPr>
            <w:noProof/>
            <w:webHidden/>
          </w:rPr>
          <w:tab/>
        </w:r>
        <w:r w:rsidR="00D62016">
          <w:rPr>
            <w:noProof/>
            <w:webHidden/>
          </w:rPr>
          <w:fldChar w:fldCharType="begin"/>
        </w:r>
        <w:r w:rsidR="00D62016">
          <w:rPr>
            <w:noProof/>
            <w:webHidden/>
          </w:rPr>
          <w:instrText xml:space="preserve"> PAGEREF _Toc106187956 \h </w:instrText>
        </w:r>
        <w:r w:rsidR="00D62016">
          <w:rPr>
            <w:noProof/>
            <w:webHidden/>
          </w:rPr>
        </w:r>
        <w:r w:rsidR="00D62016">
          <w:rPr>
            <w:noProof/>
            <w:webHidden/>
          </w:rPr>
          <w:fldChar w:fldCharType="separate"/>
        </w:r>
        <w:r w:rsidR="00D62016">
          <w:rPr>
            <w:noProof/>
            <w:webHidden/>
          </w:rPr>
          <w:t>66</w:t>
        </w:r>
        <w:r w:rsidR="00D62016">
          <w:rPr>
            <w:noProof/>
            <w:webHidden/>
          </w:rPr>
          <w:fldChar w:fldCharType="end"/>
        </w:r>
      </w:hyperlink>
    </w:p>
    <w:p w14:paraId="01FBA784" w14:textId="42A9F835"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7" w:history="1">
        <w:r w:rsidR="00D62016" w:rsidRPr="00343848">
          <w:rPr>
            <w:rStyle w:val="Hiperpovezava"/>
            <w:noProof/>
          </w:rPr>
          <w:t>Preglednica 32: Denarno nadomestilo za brezposelnost, obdobje 2019–2021</w:t>
        </w:r>
        <w:r w:rsidR="00D62016">
          <w:rPr>
            <w:noProof/>
            <w:webHidden/>
          </w:rPr>
          <w:tab/>
        </w:r>
        <w:r w:rsidR="00D62016">
          <w:rPr>
            <w:noProof/>
            <w:webHidden/>
          </w:rPr>
          <w:fldChar w:fldCharType="begin"/>
        </w:r>
        <w:r w:rsidR="00D62016">
          <w:rPr>
            <w:noProof/>
            <w:webHidden/>
          </w:rPr>
          <w:instrText xml:space="preserve"> PAGEREF _Toc106187957 \h </w:instrText>
        </w:r>
        <w:r w:rsidR="00D62016">
          <w:rPr>
            <w:noProof/>
            <w:webHidden/>
          </w:rPr>
        </w:r>
        <w:r w:rsidR="00D62016">
          <w:rPr>
            <w:noProof/>
            <w:webHidden/>
          </w:rPr>
          <w:fldChar w:fldCharType="separate"/>
        </w:r>
        <w:r w:rsidR="00D62016">
          <w:rPr>
            <w:noProof/>
            <w:webHidden/>
          </w:rPr>
          <w:t>67</w:t>
        </w:r>
        <w:r w:rsidR="00D62016">
          <w:rPr>
            <w:noProof/>
            <w:webHidden/>
          </w:rPr>
          <w:fldChar w:fldCharType="end"/>
        </w:r>
      </w:hyperlink>
    </w:p>
    <w:p w14:paraId="2E561BDE" w14:textId="06006C83" w:rsidR="00D62016" w:rsidRDefault="004814FF">
      <w:pPr>
        <w:pStyle w:val="Kazaloslik"/>
        <w:tabs>
          <w:tab w:val="right" w:leader="dot" w:pos="8488"/>
        </w:tabs>
        <w:rPr>
          <w:rFonts w:asciiTheme="minorHAnsi" w:eastAsiaTheme="minorEastAsia" w:hAnsiTheme="minorHAnsi" w:cstheme="minorBidi"/>
          <w:noProof/>
          <w:color w:val="auto"/>
          <w:sz w:val="22"/>
        </w:rPr>
      </w:pPr>
      <w:hyperlink w:anchor="_Toc106187958" w:history="1">
        <w:r w:rsidR="00D62016" w:rsidRPr="00343848">
          <w:rPr>
            <w:rStyle w:val="Hiperpovezava"/>
            <w:noProof/>
          </w:rPr>
          <w:t xml:space="preserve">Preglednica 33: </w:t>
        </w:r>
        <w:r w:rsidR="00D62016" w:rsidRPr="00343848">
          <w:rPr>
            <w:rStyle w:val="Hiperpovezava"/>
            <w:bCs/>
            <w:noProof/>
            <w:lang w:val="x-none"/>
          </w:rPr>
          <w:t>Znižanje denarnega nadomestila zaradi pridobivanja dohodkov iz dela, 201</w:t>
        </w:r>
        <w:r w:rsidR="00D62016" w:rsidRPr="00343848">
          <w:rPr>
            <w:rStyle w:val="Hiperpovezava"/>
            <w:bCs/>
            <w:noProof/>
          </w:rPr>
          <w:t>9</w:t>
        </w:r>
        <w:r w:rsidR="00D62016" w:rsidRPr="00343848">
          <w:rPr>
            <w:rStyle w:val="Hiperpovezava"/>
            <w:bCs/>
            <w:noProof/>
            <w:lang w:val="x-none"/>
          </w:rPr>
          <w:t>–20</w:t>
        </w:r>
        <w:r w:rsidR="00D62016" w:rsidRPr="00343848">
          <w:rPr>
            <w:rStyle w:val="Hiperpovezava"/>
            <w:bCs/>
            <w:noProof/>
          </w:rPr>
          <w:t>21</w:t>
        </w:r>
        <w:r w:rsidR="00D62016">
          <w:rPr>
            <w:noProof/>
            <w:webHidden/>
          </w:rPr>
          <w:tab/>
        </w:r>
        <w:r w:rsidR="00D62016">
          <w:rPr>
            <w:noProof/>
            <w:webHidden/>
          </w:rPr>
          <w:fldChar w:fldCharType="begin"/>
        </w:r>
        <w:r w:rsidR="00D62016">
          <w:rPr>
            <w:noProof/>
            <w:webHidden/>
          </w:rPr>
          <w:instrText xml:space="preserve"> PAGEREF _Toc106187958 \h </w:instrText>
        </w:r>
        <w:r w:rsidR="00D62016">
          <w:rPr>
            <w:noProof/>
            <w:webHidden/>
          </w:rPr>
        </w:r>
        <w:r w:rsidR="00D62016">
          <w:rPr>
            <w:noProof/>
            <w:webHidden/>
          </w:rPr>
          <w:fldChar w:fldCharType="separate"/>
        </w:r>
        <w:r w:rsidR="00D62016">
          <w:rPr>
            <w:noProof/>
            <w:webHidden/>
          </w:rPr>
          <w:t>68</w:t>
        </w:r>
        <w:r w:rsidR="00D62016">
          <w:rPr>
            <w:noProof/>
            <w:webHidden/>
          </w:rPr>
          <w:fldChar w:fldCharType="end"/>
        </w:r>
      </w:hyperlink>
    </w:p>
    <w:p w14:paraId="5854D029" w14:textId="3877CDDF" w:rsidR="008B3759" w:rsidRDefault="00E2084A" w:rsidP="008B3759">
      <w:r w:rsidRPr="00DC2943">
        <w:fldChar w:fldCharType="end"/>
      </w:r>
    </w:p>
    <w:p w14:paraId="4B69A00A" w14:textId="2E2D6B50" w:rsidR="00A111FB" w:rsidRDefault="00A111FB" w:rsidP="008B3759"/>
    <w:p w14:paraId="1F7AA113" w14:textId="7E3528BD" w:rsidR="00A111FB" w:rsidRDefault="00A111FB" w:rsidP="008B3759"/>
    <w:p w14:paraId="5868E0B5" w14:textId="2AE403A0" w:rsidR="00A111FB" w:rsidRDefault="00A111FB" w:rsidP="008B3759"/>
    <w:p w14:paraId="086BD71D" w14:textId="236FC4B1" w:rsidR="00A111FB" w:rsidRDefault="00A111FB" w:rsidP="008B3759"/>
    <w:p w14:paraId="11D99292" w14:textId="2F92AC0C" w:rsidR="00A111FB" w:rsidRDefault="00A111FB" w:rsidP="008B3759"/>
    <w:p w14:paraId="28DF1157" w14:textId="233740FA" w:rsidR="00A111FB" w:rsidRDefault="00A111FB" w:rsidP="008B3759"/>
    <w:p w14:paraId="19C47550" w14:textId="5B84BCE4" w:rsidR="00A111FB" w:rsidRDefault="00A111FB" w:rsidP="008B3759"/>
    <w:p w14:paraId="0E4F55FE" w14:textId="7FDAA555" w:rsidR="00A111FB" w:rsidRDefault="00A111FB" w:rsidP="008B3759"/>
    <w:p w14:paraId="0205B282" w14:textId="66BC70C1" w:rsidR="00A111FB" w:rsidRDefault="00A111FB" w:rsidP="008B3759"/>
    <w:p w14:paraId="663E9C50" w14:textId="6248912E" w:rsidR="00A111FB" w:rsidRDefault="00A111FB" w:rsidP="008B3759"/>
    <w:p w14:paraId="14F683D4" w14:textId="30CFFF0D" w:rsidR="00A111FB" w:rsidRDefault="00A111FB" w:rsidP="008B3759"/>
    <w:p w14:paraId="36786B5E" w14:textId="78AE5E0E" w:rsidR="00A111FB" w:rsidRDefault="00A111FB" w:rsidP="008B3759"/>
    <w:p w14:paraId="545B3698" w14:textId="57175A6A" w:rsidR="00A111FB" w:rsidRDefault="00A111FB" w:rsidP="008B3759"/>
    <w:p w14:paraId="35F47983" w14:textId="64EE99B3" w:rsidR="00A111FB" w:rsidRDefault="00A111FB" w:rsidP="008B3759"/>
    <w:p w14:paraId="308B4E15" w14:textId="5FEC05FC" w:rsidR="00A111FB" w:rsidRDefault="00A111FB" w:rsidP="008B3759"/>
    <w:p w14:paraId="7CAE8828" w14:textId="19FD4108" w:rsidR="00A111FB" w:rsidRDefault="00A111FB" w:rsidP="008B3759"/>
    <w:p w14:paraId="23B47D64" w14:textId="69454C4A" w:rsidR="00A111FB" w:rsidRDefault="00A111FB" w:rsidP="008B3759"/>
    <w:p w14:paraId="228CB230" w14:textId="6A642898" w:rsidR="00A111FB" w:rsidRDefault="00A111FB" w:rsidP="008B3759"/>
    <w:p w14:paraId="1F76453C" w14:textId="27028D23" w:rsidR="00A111FB" w:rsidRDefault="00A111FB" w:rsidP="008B3759"/>
    <w:p w14:paraId="27ED2FB0" w14:textId="12D327BA" w:rsidR="00A111FB" w:rsidRDefault="00A111FB" w:rsidP="008B3759"/>
    <w:p w14:paraId="49A7C2D7" w14:textId="59E55ECF" w:rsidR="00A111FB" w:rsidRDefault="00A111FB" w:rsidP="008B3759"/>
    <w:p w14:paraId="4F73221C" w14:textId="5E43B378" w:rsidR="00A111FB" w:rsidRDefault="00A111FB" w:rsidP="008B3759"/>
    <w:p w14:paraId="6648DD08" w14:textId="3FAFC364" w:rsidR="00A111FB" w:rsidRDefault="00A111FB" w:rsidP="008B3759"/>
    <w:p w14:paraId="54E7A945" w14:textId="10EDEAE6" w:rsidR="00A111FB" w:rsidRDefault="00A111FB" w:rsidP="008B3759"/>
    <w:p w14:paraId="12593C9E" w14:textId="08B286EF" w:rsidR="00A111FB" w:rsidRDefault="00A111FB" w:rsidP="008B3759"/>
    <w:p w14:paraId="43EF46FB" w14:textId="28E2D712" w:rsidR="00A111FB" w:rsidRDefault="00A111FB" w:rsidP="008B3759"/>
    <w:p w14:paraId="21618C68" w14:textId="257B7F80" w:rsidR="00A111FB" w:rsidRDefault="00A111FB" w:rsidP="008B3759"/>
    <w:p w14:paraId="0DD71F0E" w14:textId="650EAB0B" w:rsidR="00A111FB" w:rsidRDefault="00A111FB" w:rsidP="008B3759"/>
    <w:p w14:paraId="7EC4B935" w14:textId="67718CE5" w:rsidR="00A111FB" w:rsidRDefault="00A111FB" w:rsidP="008B3759"/>
    <w:p w14:paraId="0A370B15" w14:textId="646F89C7" w:rsidR="00A111FB" w:rsidRDefault="00A111FB" w:rsidP="008B3759"/>
    <w:p w14:paraId="26059207" w14:textId="538E8A47" w:rsidR="00A111FB" w:rsidRDefault="00A111FB" w:rsidP="008B3759"/>
    <w:p w14:paraId="1E5BAC72" w14:textId="612D7C70" w:rsidR="00A111FB" w:rsidRDefault="00A111FB" w:rsidP="008B3759"/>
    <w:p w14:paraId="290BAC0E" w14:textId="042FC58D" w:rsidR="00A111FB" w:rsidRDefault="00A111FB" w:rsidP="008B3759"/>
    <w:p w14:paraId="37BA58BD" w14:textId="083BDD06" w:rsidR="00A111FB" w:rsidRDefault="00A111FB" w:rsidP="008B3759"/>
    <w:p w14:paraId="7B9AE6FF" w14:textId="310914A5" w:rsidR="00A111FB" w:rsidRDefault="00A111FB" w:rsidP="008B3759"/>
    <w:p w14:paraId="4469C8C2" w14:textId="416471EB" w:rsidR="00A111FB" w:rsidRDefault="00A111FB" w:rsidP="008B3759"/>
    <w:p w14:paraId="45730E8D" w14:textId="5E3B8846" w:rsidR="00A111FB" w:rsidRDefault="00A111FB" w:rsidP="008B3759"/>
    <w:p w14:paraId="2CE7DEBD" w14:textId="0F34751D" w:rsidR="00A111FB" w:rsidRDefault="00A111FB" w:rsidP="008B3759"/>
    <w:p w14:paraId="6FB7E04A" w14:textId="77777777" w:rsidR="00EE61B2" w:rsidRDefault="00EE61B2" w:rsidP="008B3759"/>
    <w:p w14:paraId="389C3578" w14:textId="77777777" w:rsidR="00EE61B2" w:rsidRDefault="00EE61B2" w:rsidP="008B3759"/>
    <w:p w14:paraId="6A7D9001" w14:textId="6230DCD8" w:rsidR="00A111FB" w:rsidRDefault="00A111FB" w:rsidP="008B3759"/>
    <w:p w14:paraId="079529C8" w14:textId="125487F3" w:rsidR="00A111FB" w:rsidRDefault="00A111FB" w:rsidP="008B3759"/>
    <w:p w14:paraId="4FF031BE" w14:textId="348D67B4" w:rsidR="00A111FB" w:rsidRDefault="00A111FB" w:rsidP="008B3759"/>
    <w:p w14:paraId="2FD02F8C" w14:textId="7E102302" w:rsidR="00A111FB" w:rsidRDefault="00A111FB" w:rsidP="008B3759"/>
    <w:p w14:paraId="4C1BF58B" w14:textId="77777777" w:rsidR="00A111FB" w:rsidRPr="00DC2943" w:rsidRDefault="00A111FB" w:rsidP="008B3759"/>
    <w:p w14:paraId="48C29F25" w14:textId="7E29F91C" w:rsidR="008B3759" w:rsidRPr="00DC2943" w:rsidRDefault="008B3759" w:rsidP="00892D94">
      <w:pPr>
        <w:pStyle w:val="Naslov1"/>
      </w:pPr>
      <w:bookmarkStart w:id="0" w:name="_Toc105676061"/>
      <w:r w:rsidRPr="00DC2943">
        <w:lastRenderedPageBreak/>
        <w:t>TRG DELA V LETU 202</w:t>
      </w:r>
      <w:r w:rsidR="00E65D8B">
        <w:t>1</w:t>
      </w:r>
      <w:bookmarkEnd w:id="0"/>
    </w:p>
    <w:p w14:paraId="6D6017A5" w14:textId="77777777" w:rsidR="008B3759" w:rsidRPr="00DC2943" w:rsidRDefault="008B3759" w:rsidP="008B3759"/>
    <w:p w14:paraId="7D56F162" w14:textId="77777777" w:rsidR="001648C8" w:rsidRDefault="001648C8" w:rsidP="00AA39BF">
      <w:pPr>
        <w:pStyle w:val="BESEDILO"/>
        <w:rPr>
          <w:rFonts w:cs="Arial"/>
          <w:color w:val="333333"/>
          <w:sz w:val="21"/>
          <w:szCs w:val="21"/>
          <w:shd w:val="clear" w:color="auto" w:fill="FFFFFF"/>
        </w:rPr>
      </w:pPr>
    </w:p>
    <w:p w14:paraId="509752C0" w14:textId="5BE41CDE" w:rsidR="001C78E3" w:rsidRPr="001C78E3" w:rsidRDefault="001C78E3" w:rsidP="00EE3075">
      <w:pPr>
        <w:pStyle w:val="BESEDILO"/>
      </w:pPr>
      <w:r w:rsidRPr="001C78E3">
        <w:t>Leto 2021 je že drugo leto zapovrstjo zaznamovala epidemija covid</w:t>
      </w:r>
      <w:r w:rsidR="0035625D">
        <w:rPr>
          <w:lang w:val="sl-SI"/>
        </w:rPr>
        <w:t>a</w:t>
      </w:r>
      <w:r w:rsidRPr="001C78E3">
        <w:t xml:space="preserve">-19. </w:t>
      </w:r>
      <w:r w:rsidR="007D454F">
        <w:rPr>
          <w:lang w:val="sl-SI"/>
        </w:rPr>
        <w:t>K</w:t>
      </w:r>
      <w:r w:rsidR="007D454F" w:rsidRPr="001C78E3">
        <w:t xml:space="preserve">ljub </w:t>
      </w:r>
      <w:r w:rsidRPr="001C78E3">
        <w:t xml:space="preserve">oteženim razmeram, ki so </w:t>
      </w:r>
      <w:r w:rsidR="0035625D" w:rsidRPr="001C78E3">
        <w:t xml:space="preserve">ob upoštevanju epidemioloških ukrepov in priporočil </w:t>
      </w:r>
      <w:r w:rsidRPr="001C78E3">
        <w:t xml:space="preserve">narekovale </w:t>
      </w:r>
      <w:r w:rsidR="00D132E3" w:rsidRPr="001C78E3">
        <w:t>drugačen</w:t>
      </w:r>
      <w:r w:rsidRPr="001C78E3">
        <w:t xml:space="preserve"> način organizacije, so bili pogoji poslovanja v letu 2021 </w:t>
      </w:r>
      <w:r w:rsidR="00D132E3">
        <w:rPr>
          <w:lang w:val="sl-SI"/>
        </w:rPr>
        <w:t xml:space="preserve">nekoliko </w:t>
      </w:r>
      <w:r w:rsidR="00D15EA3" w:rsidRPr="001C78E3">
        <w:t>ugodn</w:t>
      </w:r>
      <w:r w:rsidR="00D15EA3">
        <w:rPr>
          <w:lang w:val="sl-SI"/>
        </w:rPr>
        <w:t>ejš</w:t>
      </w:r>
      <w:r w:rsidRPr="001C78E3">
        <w:t>i kot leto prej.</w:t>
      </w:r>
      <w:r w:rsidRPr="001C78E3">
        <w:rPr>
          <w:rFonts w:cs="Arial"/>
        </w:rPr>
        <w:t xml:space="preserve"> </w:t>
      </w:r>
      <w:r w:rsidRPr="001C78E3">
        <w:t xml:space="preserve">S postopnim sproščanjem </w:t>
      </w:r>
      <w:r w:rsidR="007D454F">
        <w:rPr>
          <w:lang w:val="sl-SI"/>
        </w:rPr>
        <w:t>ukrepov in</w:t>
      </w:r>
      <w:r w:rsidR="007D454F" w:rsidRPr="001C78E3">
        <w:t xml:space="preserve"> </w:t>
      </w:r>
      <w:r w:rsidRPr="001C78E3">
        <w:t>prilagajanjem epidemiološki</w:t>
      </w:r>
      <w:r w:rsidR="00D132E3">
        <w:rPr>
          <w:lang w:val="sl-SI"/>
        </w:rPr>
        <w:t>m</w:t>
      </w:r>
      <w:r w:rsidRPr="001C78E3">
        <w:t xml:space="preserve"> omejitv</w:t>
      </w:r>
      <w:r w:rsidR="00D132E3">
        <w:rPr>
          <w:lang w:val="sl-SI"/>
        </w:rPr>
        <w:t>am</w:t>
      </w:r>
      <w:r w:rsidRPr="001C78E3">
        <w:t xml:space="preserve"> se je gospodarska aktivnost v večini dejavnosti okrepila. Po zmanjšanju </w:t>
      </w:r>
      <w:r>
        <w:t>bruto domačega proizvoda (</w:t>
      </w:r>
      <w:r w:rsidR="00CD45C7">
        <w:t>v nadaljnjem besedilu</w:t>
      </w:r>
      <w:r>
        <w:t>: BDP)</w:t>
      </w:r>
      <w:r w:rsidRPr="001C78E3">
        <w:t xml:space="preserve"> v letu 2020</w:t>
      </w:r>
      <w:r>
        <w:t xml:space="preserve"> (za 4,2 </w:t>
      </w:r>
      <w:r w:rsidR="00161F1E">
        <w:t>odstotka</w:t>
      </w:r>
      <w:r>
        <w:t>)</w:t>
      </w:r>
      <w:r w:rsidRPr="001C78E3">
        <w:t xml:space="preserve"> je bilo leto 2021 za slovensko gospodarstvo leto okrevanja</w:t>
      </w:r>
      <w:r w:rsidRPr="0035625D">
        <w:t xml:space="preserve">. </w:t>
      </w:r>
      <w:r w:rsidR="00DA026C" w:rsidRPr="0035625D">
        <w:t>BDP se je povečal na četrtletni in letni ravni</w:t>
      </w:r>
      <w:r w:rsidR="00D132E3">
        <w:rPr>
          <w:lang w:val="sl-SI"/>
        </w:rPr>
        <w:t xml:space="preserve"> (</w:t>
      </w:r>
      <w:r w:rsidR="00DA026C" w:rsidRPr="0035625D">
        <w:t>v 4. četrtletju 2021 za 10,4 odstotka</w:t>
      </w:r>
      <w:r w:rsidR="00D132E3">
        <w:rPr>
          <w:lang w:val="sl-SI"/>
        </w:rPr>
        <w:t>)</w:t>
      </w:r>
      <w:r w:rsidR="00DA026C" w:rsidRPr="0035625D">
        <w:t xml:space="preserve">. Po prvi oceni se je BDP na letni ravni realno </w:t>
      </w:r>
      <w:r w:rsidR="00DA026C" w:rsidRPr="00EE61B2">
        <w:t>zvišal</w:t>
      </w:r>
      <w:r w:rsidR="00DA026C" w:rsidRPr="0035625D">
        <w:t xml:space="preserve"> za 8,1 </w:t>
      </w:r>
      <w:r w:rsidR="00161F1E" w:rsidRPr="0035625D">
        <w:t>odstotka</w:t>
      </w:r>
      <w:r w:rsidR="00DA026C" w:rsidRPr="0035625D">
        <w:t>, nominalno pa za 10,9 </w:t>
      </w:r>
      <w:r w:rsidR="00161F1E" w:rsidRPr="0035625D">
        <w:t>odstotka</w:t>
      </w:r>
      <w:r w:rsidR="00DA026C" w:rsidRPr="0035625D">
        <w:t xml:space="preserve">. Visoka gospodarska rast v zadnjem četrtletju 2021 je posledica večjega domačega povpraševanja. </w:t>
      </w:r>
    </w:p>
    <w:p w14:paraId="7E63CEAE" w14:textId="584E823D" w:rsidR="001C78E3" w:rsidRPr="001C78E3" w:rsidRDefault="001C78E3" w:rsidP="00EE3075">
      <w:pPr>
        <w:pStyle w:val="BESEDILO"/>
      </w:pPr>
    </w:p>
    <w:p w14:paraId="148A6A86" w14:textId="3BDD59CB" w:rsidR="00DA026C" w:rsidRPr="00DA026C" w:rsidRDefault="00DA026C" w:rsidP="00EE3075">
      <w:pPr>
        <w:pStyle w:val="BESEDILO"/>
      </w:pPr>
      <w:r w:rsidRPr="00DA026C">
        <w:t xml:space="preserve">V letu 2021 se je gospodarska aktivnost krepila v večini dejavnosti, zlasti v predelovalnih dejavnostih in prometu. Po slabih razmerah poslovanja v letu 2020 so se okrepile tudi storitvene dejavnosti, ki so povezane z zasebno potrošnjo (npr. gostinstvo in turizem, športne, kulturne, razvedrilne dejavnosti ipd.). V zadnjem četrtletju 2021 se je gospodarska aktivnost umirila, </w:t>
      </w:r>
      <w:r w:rsidR="007C4402">
        <w:t>saj so se</w:t>
      </w:r>
      <w:r w:rsidRPr="00DA026C">
        <w:t xml:space="preserve"> </w:t>
      </w:r>
      <w:r w:rsidR="007D454F">
        <w:rPr>
          <w:lang w:val="sl-SI"/>
        </w:rPr>
        <w:t>z</w:t>
      </w:r>
      <w:r w:rsidRPr="00DA026C">
        <w:t>nov</w:t>
      </w:r>
      <w:r w:rsidR="007D454F">
        <w:rPr>
          <w:lang w:val="sl-SI"/>
        </w:rPr>
        <w:t>a</w:t>
      </w:r>
      <w:r w:rsidRPr="00DA026C">
        <w:t xml:space="preserve"> zaostr</w:t>
      </w:r>
      <w:r w:rsidR="007C4402">
        <w:t>ile</w:t>
      </w:r>
      <w:r w:rsidRPr="00DA026C">
        <w:t xml:space="preserve"> </w:t>
      </w:r>
      <w:proofErr w:type="spellStart"/>
      <w:r w:rsidRPr="00DA026C">
        <w:t>epidemi</w:t>
      </w:r>
      <w:r w:rsidR="007D454F">
        <w:rPr>
          <w:lang w:val="sl-SI"/>
        </w:rPr>
        <w:t>čn</w:t>
      </w:r>
      <w:proofErr w:type="spellEnd"/>
      <w:r w:rsidR="007C4402">
        <w:t>e</w:t>
      </w:r>
      <w:r w:rsidRPr="00DA026C">
        <w:t xml:space="preserve"> razmer</w:t>
      </w:r>
      <w:r w:rsidR="007C4402">
        <w:t>e.</w:t>
      </w:r>
      <w:r w:rsidRPr="00DA026C">
        <w:t xml:space="preserve"> </w:t>
      </w:r>
      <w:r w:rsidR="007C4402">
        <w:t>K</w:t>
      </w:r>
      <w:r w:rsidRPr="00DA026C">
        <w:t xml:space="preserve"> u</w:t>
      </w:r>
      <w:r w:rsidR="005A3520">
        <w:rPr>
          <w:lang w:val="sl-SI"/>
        </w:rPr>
        <w:t>počasn</w:t>
      </w:r>
      <w:r w:rsidRPr="00DA026C">
        <w:t xml:space="preserve">itvi okrevanja so prispevale tudi težave v dobavnih verigah in posledično pomanjkanje </w:t>
      </w:r>
      <w:r w:rsidR="005A3520" w:rsidRPr="00DA026C">
        <w:t xml:space="preserve">energentov in materialov </w:t>
      </w:r>
      <w:r w:rsidRPr="00DA026C">
        <w:t>oz</w:t>
      </w:r>
      <w:r w:rsidR="007C4402">
        <w:t>iroma</w:t>
      </w:r>
      <w:r w:rsidRPr="00DA026C">
        <w:t xml:space="preserve"> rast </w:t>
      </w:r>
      <w:r w:rsidR="005A3520">
        <w:rPr>
          <w:lang w:val="sl-SI"/>
        </w:rPr>
        <w:t xml:space="preserve">njihovih </w:t>
      </w:r>
      <w:r w:rsidRPr="00DA026C">
        <w:t>cen.</w:t>
      </w:r>
    </w:p>
    <w:p w14:paraId="46565430" w14:textId="55FCF567" w:rsidR="001648C8" w:rsidRPr="00A9154A" w:rsidRDefault="001648C8" w:rsidP="00EE3075">
      <w:pPr>
        <w:pStyle w:val="BESEDILO"/>
      </w:pPr>
    </w:p>
    <w:p w14:paraId="5AF4385B" w14:textId="2FD8AC6C" w:rsidR="00A9154A" w:rsidRDefault="00A9154A" w:rsidP="00EE3075">
      <w:pPr>
        <w:pStyle w:val="BESEDILO"/>
      </w:pPr>
      <w:r w:rsidRPr="00A9154A">
        <w:t>Razmere na trgu dela so se v letu 2021 izboljšale in presegle</w:t>
      </w:r>
      <w:r w:rsidR="007C4402">
        <w:t xml:space="preserve"> raven</w:t>
      </w:r>
      <w:r w:rsidRPr="00A9154A">
        <w:t xml:space="preserve"> </w:t>
      </w:r>
      <w:r w:rsidRPr="007C4402">
        <w:t>pred</w:t>
      </w:r>
      <w:r w:rsidR="007C4402" w:rsidRPr="007C4402">
        <w:t xml:space="preserve"> </w:t>
      </w:r>
      <w:r w:rsidRPr="007C4402">
        <w:t>koron</w:t>
      </w:r>
      <w:r w:rsidR="007C4402" w:rsidRPr="007C4402">
        <w:t>akrizo</w:t>
      </w:r>
      <w:r w:rsidRPr="007C4402">
        <w:t>,</w:t>
      </w:r>
      <w:r w:rsidRPr="00A9154A">
        <w:t xml:space="preserve"> kar pomeni, da se je registrirana brezposelnost zmanjšala, delovna aktivnost pa je porasla. Podatki </w:t>
      </w:r>
      <w:r>
        <w:t>S</w:t>
      </w:r>
      <w:r w:rsidRPr="00A9154A">
        <w:t xml:space="preserve">tatističnega urada </w:t>
      </w:r>
      <w:r>
        <w:t>R</w:t>
      </w:r>
      <w:r w:rsidR="008A75B7">
        <w:rPr>
          <w:lang w:val="sl-SI"/>
        </w:rPr>
        <w:t xml:space="preserve">epublike </w:t>
      </w:r>
      <w:r>
        <w:t>S</w:t>
      </w:r>
      <w:r w:rsidR="008A75B7">
        <w:rPr>
          <w:lang w:val="sl-SI"/>
        </w:rPr>
        <w:t>lovenije</w:t>
      </w:r>
      <w:r>
        <w:t xml:space="preserve"> </w:t>
      </w:r>
      <w:r w:rsidRPr="00A9154A">
        <w:t xml:space="preserve">kažejo, da je bilo v </w:t>
      </w:r>
      <w:r>
        <w:t>decembru</w:t>
      </w:r>
      <w:r w:rsidRPr="00A9154A">
        <w:t xml:space="preserve"> 2021 delovno aktivnih </w:t>
      </w:r>
      <w:r w:rsidR="00621373">
        <w:t>skoraj</w:t>
      </w:r>
      <w:r w:rsidRPr="00A9154A">
        <w:t xml:space="preserve"> 916.800 oseb, kar je že šesti mesec zapored najvišja vrednost</w:t>
      </w:r>
      <w:r w:rsidR="008A75B7">
        <w:rPr>
          <w:lang w:val="sl-SI"/>
        </w:rPr>
        <w:t>,</w:t>
      </w:r>
      <w:r w:rsidRPr="00A9154A">
        <w:t xml:space="preserve"> odkar spremlja</w:t>
      </w:r>
      <w:r>
        <w:t>j</w:t>
      </w:r>
      <w:r w:rsidRPr="00A9154A">
        <w:t>o registrske podatke o delovno aktivnih prebivalcih</w:t>
      </w:r>
      <w:r>
        <w:t>.</w:t>
      </w:r>
      <w:r w:rsidRPr="00A9154A">
        <w:t xml:space="preserve"> </w:t>
      </w:r>
      <w:r>
        <w:t>V primerjavi z decembrom 2020 se je število delovno aktivnega prebivalstva povečalo za 2,9 odstotk</w:t>
      </w:r>
      <w:r w:rsidR="00D132E3">
        <w:rPr>
          <w:lang w:val="sl-SI"/>
        </w:rPr>
        <w:t>a</w:t>
      </w:r>
      <w:r>
        <w:t>.</w:t>
      </w:r>
    </w:p>
    <w:p w14:paraId="643C8B78" w14:textId="77777777" w:rsidR="00A9154A" w:rsidRDefault="00A9154A" w:rsidP="00EE3075">
      <w:pPr>
        <w:pStyle w:val="BESEDILO"/>
      </w:pPr>
    </w:p>
    <w:p w14:paraId="2D219E5E" w14:textId="321E27A5" w:rsidR="00621373" w:rsidRPr="00621373" w:rsidRDefault="00621373" w:rsidP="00EE3075">
      <w:pPr>
        <w:pStyle w:val="BESEDILO"/>
      </w:pPr>
      <w:r w:rsidRPr="00621373">
        <w:t xml:space="preserve">Glede na </w:t>
      </w:r>
      <w:r>
        <w:t>december</w:t>
      </w:r>
      <w:r w:rsidRPr="00621373">
        <w:t xml:space="preserve"> 2020 je bilo v </w:t>
      </w:r>
      <w:r>
        <w:t>decembru</w:t>
      </w:r>
      <w:r w:rsidRPr="00621373">
        <w:t xml:space="preserve"> 2021 več zaposlenih v </w:t>
      </w:r>
      <w:r w:rsidR="008A75B7" w:rsidRPr="00621373">
        <w:t xml:space="preserve">skoraj </w:t>
      </w:r>
      <w:r w:rsidRPr="00621373">
        <w:t>vseh dejavnostih, zmanjšalo se je le v rudarstvu (</w:t>
      </w:r>
      <w:r w:rsidR="00A617B2">
        <w:t>–</w:t>
      </w:r>
      <w:r w:rsidRPr="00621373">
        <w:t xml:space="preserve">3,1 </w:t>
      </w:r>
      <w:r w:rsidR="00A617B2">
        <w:t>odstotka</w:t>
      </w:r>
      <w:r w:rsidRPr="00621373">
        <w:t>), kmetijstvu (</w:t>
      </w:r>
      <w:r w:rsidR="00A617B2">
        <w:t>–</w:t>
      </w:r>
      <w:r w:rsidRPr="00621373">
        <w:t>2,</w:t>
      </w:r>
      <w:r>
        <w:t>6</w:t>
      </w:r>
      <w:r w:rsidRPr="00621373">
        <w:t xml:space="preserve"> </w:t>
      </w:r>
      <w:r w:rsidR="00A617B2">
        <w:t>odstotka</w:t>
      </w:r>
      <w:r w:rsidRPr="00621373">
        <w:t xml:space="preserve">) ter v finančnih in zavarovalniških dejavnostih </w:t>
      </w:r>
      <w:r w:rsidR="00EE61B2">
        <w:rPr>
          <w:lang w:val="sl-SI"/>
        </w:rPr>
        <w:t xml:space="preserve">    </w:t>
      </w:r>
      <w:r w:rsidRPr="00621373">
        <w:t>(</w:t>
      </w:r>
      <w:r w:rsidR="00A617B2">
        <w:t>–</w:t>
      </w:r>
      <w:r>
        <w:t>1</w:t>
      </w:r>
      <w:r w:rsidRPr="00621373">
        <w:t>,</w:t>
      </w:r>
      <w:r>
        <w:t>9</w:t>
      </w:r>
      <w:r w:rsidRPr="00621373">
        <w:t xml:space="preserve"> </w:t>
      </w:r>
      <w:r w:rsidR="00A617B2">
        <w:t>odstotka</w:t>
      </w:r>
      <w:r w:rsidRPr="00621373">
        <w:t>). Najbolj je v letu dni zaposlenost porasla v gradbeništvu (</w:t>
      </w:r>
      <w:r w:rsidR="00A617B2">
        <w:t>–</w:t>
      </w:r>
      <w:r w:rsidRPr="00263C03">
        <w:t>7</w:t>
      </w:r>
      <w:r w:rsidRPr="00621373">
        <w:t>,</w:t>
      </w:r>
      <w:r w:rsidRPr="00263C03">
        <w:t>9</w:t>
      </w:r>
      <w:r w:rsidRPr="00621373">
        <w:t xml:space="preserve"> </w:t>
      </w:r>
      <w:r w:rsidR="00A617B2">
        <w:t>odstotka</w:t>
      </w:r>
      <w:r w:rsidRPr="00621373">
        <w:t>) in v gostinstvu (+1</w:t>
      </w:r>
      <w:r w:rsidRPr="00263C03">
        <w:t>3</w:t>
      </w:r>
      <w:r w:rsidR="008A75B7">
        <w:rPr>
          <w:lang w:val="sl-SI"/>
        </w:rPr>
        <w:t> </w:t>
      </w:r>
      <w:r w:rsidR="00A617B2">
        <w:t>odstotk</w:t>
      </w:r>
      <w:r w:rsidR="008A75B7">
        <w:rPr>
          <w:lang w:val="sl-SI"/>
        </w:rPr>
        <w:t>ov</w:t>
      </w:r>
      <w:r w:rsidRPr="00621373">
        <w:t xml:space="preserve">), če primerjamo delovno aktivnost v tej dejavnosti z </w:t>
      </w:r>
      <w:r w:rsidR="00263C03" w:rsidRPr="00263C03">
        <w:t>decembrom</w:t>
      </w:r>
      <w:r w:rsidRPr="00621373">
        <w:t xml:space="preserve"> 2019, pa podatki kažejo, da je zaposlenost v tej dejavnosti še vedno nižja za 2,</w:t>
      </w:r>
      <w:r w:rsidR="00263C03" w:rsidRPr="00263C03">
        <w:t>2</w:t>
      </w:r>
      <w:r w:rsidRPr="00621373">
        <w:t xml:space="preserve"> </w:t>
      </w:r>
      <w:r w:rsidR="00263C03" w:rsidRPr="00263C03">
        <w:t>odstotka.</w:t>
      </w:r>
      <w:r w:rsidRPr="00621373">
        <w:t xml:space="preserve"> Primerjava zaposlenosti v </w:t>
      </w:r>
      <w:r w:rsidR="00263C03" w:rsidRPr="00263C03">
        <w:t>decembru</w:t>
      </w:r>
      <w:r w:rsidRPr="00621373">
        <w:t xml:space="preserve"> 2021 z </w:t>
      </w:r>
      <w:r w:rsidR="00263C03" w:rsidRPr="00263C03">
        <w:t>decembrom</w:t>
      </w:r>
      <w:r w:rsidRPr="00621373">
        <w:t xml:space="preserve"> 2019 pokaže zmanjšanje </w:t>
      </w:r>
      <w:r w:rsidR="008A75B7">
        <w:rPr>
          <w:lang w:val="sl-SI"/>
        </w:rPr>
        <w:t>tudi</w:t>
      </w:r>
      <w:r w:rsidR="008A75B7" w:rsidRPr="00621373">
        <w:t xml:space="preserve"> </w:t>
      </w:r>
      <w:r w:rsidRPr="00621373">
        <w:t>v drugih raznovrstnih poslovnih dejavnostih (</w:t>
      </w:r>
      <w:r w:rsidR="00A617B2">
        <w:t>–</w:t>
      </w:r>
      <w:r w:rsidR="00DB213E">
        <w:t>8</w:t>
      </w:r>
      <w:r w:rsidRPr="00621373">
        <w:t>,</w:t>
      </w:r>
      <w:r w:rsidR="00DB213E">
        <w:t>3</w:t>
      </w:r>
      <w:r w:rsidRPr="00621373">
        <w:t xml:space="preserve"> </w:t>
      </w:r>
      <w:r w:rsidR="00A617B2">
        <w:t>odstotka</w:t>
      </w:r>
      <w:r w:rsidRPr="00621373">
        <w:t>), predvsem zaradi velikega zmanjšanja v panogi zaposlovalnih dejavnosti. Manj delovno aktivnih glede na čas pred krizo je bilo še vedno v finančnih in zavarovalniških dejavnostih (</w:t>
      </w:r>
      <w:r w:rsidR="00A617B2">
        <w:t>–</w:t>
      </w:r>
      <w:r w:rsidR="00DB213E">
        <w:t>6</w:t>
      </w:r>
      <w:r w:rsidRPr="00621373">
        <w:t>,</w:t>
      </w:r>
      <w:r w:rsidR="00DB213E">
        <w:t>6</w:t>
      </w:r>
      <w:r w:rsidRPr="00621373">
        <w:t xml:space="preserve"> </w:t>
      </w:r>
      <w:r w:rsidR="00A617B2">
        <w:t>odstotka</w:t>
      </w:r>
      <w:r w:rsidRPr="00621373">
        <w:t>)</w:t>
      </w:r>
      <w:r w:rsidR="00DB213E">
        <w:t xml:space="preserve"> </w:t>
      </w:r>
      <w:r w:rsidR="008A75B7">
        <w:rPr>
          <w:lang w:val="sl-SI"/>
        </w:rPr>
        <w:t>ter</w:t>
      </w:r>
      <w:r w:rsidR="008A75B7" w:rsidRPr="00621373">
        <w:t xml:space="preserve"> </w:t>
      </w:r>
      <w:r w:rsidRPr="00621373">
        <w:t>kulturnih, razvedrilnih in rekreacijskih dejavnostih (</w:t>
      </w:r>
      <w:r w:rsidR="00A617B2">
        <w:t>–</w:t>
      </w:r>
      <w:r w:rsidR="00DB213E">
        <w:t>3</w:t>
      </w:r>
      <w:r w:rsidRPr="00621373">
        <w:t>,</w:t>
      </w:r>
      <w:r w:rsidR="00DB213E">
        <w:t>8</w:t>
      </w:r>
      <w:r w:rsidRPr="00621373">
        <w:t xml:space="preserve"> </w:t>
      </w:r>
      <w:r w:rsidR="00A617B2">
        <w:t>odstotka</w:t>
      </w:r>
      <w:r w:rsidRPr="00621373">
        <w:t xml:space="preserve">). </w:t>
      </w:r>
      <w:r w:rsidRPr="00D7026C">
        <w:t xml:space="preserve">Na drugi strani </w:t>
      </w:r>
      <w:r w:rsidR="00D7026C" w:rsidRPr="00D7026C">
        <w:rPr>
          <w:lang w:val="sl-SI"/>
        </w:rPr>
        <w:t>so</w:t>
      </w:r>
      <w:r w:rsidRPr="00D7026C">
        <w:t xml:space="preserve"> dejavnosti, v katerih se je zaposlenost že dvignila nad </w:t>
      </w:r>
      <w:r w:rsidR="00DB213E" w:rsidRPr="00D7026C">
        <w:t xml:space="preserve">raven </w:t>
      </w:r>
      <w:r w:rsidRPr="00D7026C">
        <w:t>pred</w:t>
      </w:r>
      <w:r w:rsidR="00DB213E" w:rsidRPr="00D7026C">
        <w:t xml:space="preserve"> </w:t>
      </w:r>
      <w:r w:rsidRPr="00D7026C">
        <w:t>krizo. Izstopa</w:t>
      </w:r>
      <w:r w:rsidR="008A75B7">
        <w:rPr>
          <w:lang w:val="sl-SI"/>
        </w:rPr>
        <w:t>ta</w:t>
      </w:r>
      <w:r w:rsidRPr="00D7026C">
        <w:t xml:space="preserve"> zdravst</w:t>
      </w:r>
      <w:r w:rsidRPr="00621373">
        <w:t>vo in socialno varstvo (+</w:t>
      </w:r>
      <w:r w:rsidR="00DB213E">
        <w:t>9,2</w:t>
      </w:r>
      <w:r w:rsidRPr="00621373">
        <w:t xml:space="preserve"> </w:t>
      </w:r>
      <w:r w:rsidR="00A617B2">
        <w:t>odstotka</w:t>
      </w:r>
      <w:r w:rsidRPr="00621373">
        <w:t xml:space="preserve">), kar je delno tudi posledica zaposlovanja dodatnega kadra za obvladovanje epidemije </w:t>
      </w:r>
      <w:r w:rsidR="00DB213E">
        <w:t>covid</w:t>
      </w:r>
      <w:r w:rsidR="008A75B7">
        <w:rPr>
          <w:lang w:val="sl-SI"/>
        </w:rPr>
        <w:t>a</w:t>
      </w:r>
      <w:r w:rsidRPr="00621373">
        <w:t xml:space="preserve">-19. Rast zaposlovanja je </w:t>
      </w:r>
      <w:r w:rsidR="008A75B7">
        <w:rPr>
          <w:lang w:val="sl-SI"/>
        </w:rPr>
        <w:t>zazna</w:t>
      </w:r>
      <w:r w:rsidRPr="00621373">
        <w:t>lo tudi gradbeništvo (+</w:t>
      </w:r>
      <w:r w:rsidR="00DB213E">
        <w:t>8,3</w:t>
      </w:r>
      <w:r w:rsidRPr="00621373">
        <w:t xml:space="preserve"> </w:t>
      </w:r>
      <w:r w:rsidR="00A617B2">
        <w:t>odstotka</w:t>
      </w:r>
      <w:r w:rsidRPr="00621373">
        <w:t xml:space="preserve">), sledijo informacijske in komunikacijske dejavnosti (+5,9 </w:t>
      </w:r>
      <w:r w:rsidR="00A617B2">
        <w:t>odstotka</w:t>
      </w:r>
      <w:r w:rsidRPr="00621373">
        <w:t xml:space="preserve">), izobraževanje (+3,9 </w:t>
      </w:r>
      <w:r w:rsidR="00A617B2">
        <w:t>odstotka</w:t>
      </w:r>
      <w:r w:rsidRPr="00621373">
        <w:t>), promet in skladiščenje (+</w:t>
      </w:r>
      <w:r w:rsidR="00DB213E">
        <w:t>2,2</w:t>
      </w:r>
      <w:r w:rsidRPr="00621373">
        <w:t xml:space="preserve"> </w:t>
      </w:r>
      <w:r w:rsidR="00A617B2">
        <w:t>odstotka</w:t>
      </w:r>
      <w:r w:rsidRPr="00621373">
        <w:t xml:space="preserve">), dejavnost javne uprave in obrambe (+1,2 </w:t>
      </w:r>
      <w:r w:rsidR="00A617B2">
        <w:t>odstotka</w:t>
      </w:r>
      <w:r w:rsidRPr="00621373">
        <w:t>), zaposlenost pa je porasla tudi v trgovini (+0,</w:t>
      </w:r>
      <w:r w:rsidR="00DB213E">
        <w:t>8</w:t>
      </w:r>
      <w:r w:rsidRPr="00621373">
        <w:t xml:space="preserve"> </w:t>
      </w:r>
      <w:r w:rsidR="00A617B2">
        <w:t>odstotka</w:t>
      </w:r>
      <w:r w:rsidRPr="00621373">
        <w:t>).</w:t>
      </w:r>
    </w:p>
    <w:p w14:paraId="298ED904" w14:textId="77777777" w:rsidR="00A9154A" w:rsidRDefault="00A9154A" w:rsidP="00EE3075">
      <w:pPr>
        <w:pStyle w:val="BESEDILO"/>
      </w:pPr>
    </w:p>
    <w:p w14:paraId="72186D2F" w14:textId="3F2F4671" w:rsidR="00A617B2" w:rsidRPr="00A617B2" w:rsidRDefault="00DB213E" w:rsidP="00EE3075">
      <w:pPr>
        <w:pStyle w:val="BESEDILO"/>
      </w:pPr>
      <w:r w:rsidRPr="007C4402">
        <w:rPr>
          <w:b/>
          <w:bCs/>
        </w:rPr>
        <w:t>Stopnja registrirane brezposelnosti</w:t>
      </w:r>
      <w:r w:rsidR="00A617B2" w:rsidRPr="00A617B2">
        <w:t xml:space="preserve">, ki jo izračunava </w:t>
      </w:r>
      <w:r w:rsidR="00A51269">
        <w:rPr>
          <w:rFonts w:cs="Arial"/>
          <w:szCs w:val="18"/>
          <w:lang w:val="sl-SI"/>
        </w:rPr>
        <w:t xml:space="preserve">Zavod </w:t>
      </w:r>
      <w:r w:rsidR="006725C7">
        <w:rPr>
          <w:rFonts w:cs="Arial"/>
          <w:szCs w:val="18"/>
          <w:lang w:val="sl-SI"/>
        </w:rPr>
        <w:t xml:space="preserve">Republike Slovenije </w:t>
      </w:r>
      <w:r w:rsidR="00A51269">
        <w:rPr>
          <w:rFonts w:cs="Arial"/>
          <w:szCs w:val="18"/>
          <w:lang w:val="sl-SI"/>
        </w:rPr>
        <w:t>za zaposlovanje (</w:t>
      </w:r>
      <w:r w:rsidR="00CD45C7">
        <w:rPr>
          <w:rFonts w:cs="Arial"/>
          <w:szCs w:val="18"/>
          <w:lang w:val="sl-SI"/>
        </w:rPr>
        <w:t>v nadaljnjem besedilu</w:t>
      </w:r>
      <w:r w:rsidR="00A51269">
        <w:rPr>
          <w:rFonts w:cs="Arial"/>
          <w:szCs w:val="18"/>
          <w:lang w:val="sl-SI"/>
        </w:rPr>
        <w:t>: zavod)</w:t>
      </w:r>
      <w:r w:rsidR="00EE61B2">
        <w:rPr>
          <w:rFonts w:cs="Arial"/>
          <w:szCs w:val="18"/>
          <w:lang w:val="sl-SI"/>
        </w:rPr>
        <w:t>,</w:t>
      </w:r>
      <w:r w:rsidR="00A51269">
        <w:rPr>
          <w:rFonts w:cs="Arial"/>
          <w:szCs w:val="18"/>
          <w:lang w:val="sl-SI"/>
        </w:rPr>
        <w:t xml:space="preserve"> </w:t>
      </w:r>
      <w:r w:rsidRPr="00DB213E">
        <w:t xml:space="preserve">je bila v </w:t>
      </w:r>
      <w:r>
        <w:t>decembru</w:t>
      </w:r>
      <w:r w:rsidRPr="00DB213E">
        <w:t xml:space="preserve"> 2021 6,7</w:t>
      </w:r>
      <w:r w:rsidR="000C568E">
        <w:rPr>
          <w:lang w:val="sl-SI"/>
        </w:rPr>
        <w:t>-</w:t>
      </w:r>
      <w:r w:rsidR="00A617B2" w:rsidRPr="00A617B2">
        <w:t>odstotna</w:t>
      </w:r>
      <w:r w:rsidRPr="00DB213E">
        <w:t xml:space="preserve">, kar je za </w:t>
      </w:r>
      <w:r w:rsidR="00747DD4">
        <w:t>2,2</w:t>
      </w:r>
      <w:r w:rsidRPr="00DB213E">
        <w:t xml:space="preserve"> odstotne točke manj kot </w:t>
      </w:r>
      <w:r w:rsidR="00747DD4">
        <w:t>decembra</w:t>
      </w:r>
      <w:r w:rsidRPr="00DB213E">
        <w:t xml:space="preserve"> 2020</w:t>
      </w:r>
      <w:r w:rsidR="00747DD4">
        <w:t xml:space="preserve"> (8,9 </w:t>
      </w:r>
      <w:r w:rsidR="00A617B2" w:rsidRPr="00A617B2">
        <w:t>odstotk</w:t>
      </w:r>
      <w:r w:rsidR="00AE2803">
        <w:rPr>
          <w:lang w:val="sl-SI"/>
        </w:rPr>
        <w:t>a</w:t>
      </w:r>
      <w:r w:rsidR="00747DD4">
        <w:t>)</w:t>
      </w:r>
      <w:r w:rsidRPr="00DB213E">
        <w:t xml:space="preserve">, za </w:t>
      </w:r>
      <w:r w:rsidR="00A617B2" w:rsidRPr="00A617B2">
        <w:t xml:space="preserve">eno </w:t>
      </w:r>
      <w:r w:rsidRPr="00DB213E">
        <w:t>odstotn</w:t>
      </w:r>
      <w:r w:rsidR="00747DD4">
        <w:t>o</w:t>
      </w:r>
      <w:r w:rsidRPr="00DB213E">
        <w:t xml:space="preserve"> točk</w:t>
      </w:r>
      <w:r w:rsidR="00747DD4">
        <w:t>o</w:t>
      </w:r>
      <w:r w:rsidRPr="00DB213E">
        <w:t xml:space="preserve"> pa je bila tudi že nižja kot </w:t>
      </w:r>
      <w:r w:rsidR="00AE2803">
        <w:rPr>
          <w:lang w:val="sl-SI"/>
        </w:rPr>
        <w:t xml:space="preserve">v času </w:t>
      </w:r>
      <w:r w:rsidRPr="00DB213E">
        <w:t xml:space="preserve">pred </w:t>
      </w:r>
      <w:r w:rsidR="00AE2803">
        <w:rPr>
          <w:lang w:val="sl-SI"/>
        </w:rPr>
        <w:t>korona</w:t>
      </w:r>
      <w:r w:rsidRPr="00DB213E">
        <w:t>krizo</w:t>
      </w:r>
      <w:r w:rsidR="00747DD4">
        <w:t>,</w:t>
      </w:r>
      <w:r w:rsidRPr="00DB213E">
        <w:t xml:space="preserve"> glede na </w:t>
      </w:r>
      <w:r w:rsidR="00747DD4">
        <w:t>december</w:t>
      </w:r>
      <w:r w:rsidRPr="00DB213E">
        <w:t xml:space="preserve"> 2019</w:t>
      </w:r>
      <w:r w:rsidR="00747DD4">
        <w:t xml:space="preserve"> (7,7 </w:t>
      </w:r>
      <w:r w:rsidR="00161F1E">
        <w:t>odstotka</w:t>
      </w:r>
      <w:r w:rsidR="00747DD4">
        <w:t>)</w:t>
      </w:r>
      <w:r w:rsidRPr="00DB213E">
        <w:t xml:space="preserve">. </w:t>
      </w:r>
      <w:r w:rsidR="00A617B2" w:rsidRPr="00A617B2">
        <w:t>Povprečna stopnja registrirane brezposelnosti je v letu 2021 znašala 7,6 odstotk</w:t>
      </w:r>
      <w:r w:rsidR="006725C7">
        <w:rPr>
          <w:lang w:val="sl-SI"/>
        </w:rPr>
        <w:t>a</w:t>
      </w:r>
      <w:r w:rsidR="00A617B2" w:rsidRPr="00A617B2">
        <w:t xml:space="preserve"> in se je glede na leto 2020 znižala za 1,1 odstotne točke.</w:t>
      </w:r>
    </w:p>
    <w:p w14:paraId="588EAD3C" w14:textId="77777777" w:rsidR="00A617B2" w:rsidRPr="00A617B2" w:rsidRDefault="00A617B2" w:rsidP="00EE3075">
      <w:pPr>
        <w:pStyle w:val="BESEDILO"/>
      </w:pPr>
    </w:p>
    <w:p w14:paraId="0B1AD551" w14:textId="1F8AA2D6" w:rsidR="00747DD4" w:rsidRDefault="00747DD4" w:rsidP="00EE3075">
      <w:pPr>
        <w:pStyle w:val="BESEDILO"/>
      </w:pPr>
      <w:r w:rsidRPr="00A617B2">
        <w:t xml:space="preserve">V 4. četrtletju 2021 je bila </w:t>
      </w:r>
      <w:r w:rsidRPr="007C4402">
        <w:rPr>
          <w:b/>
          <w:bCs/>
        </w:rPr>
        <w:t xml:space="preserve">stopnja </w:t>
      </w:r>
      <w:r w:rsidR="00A617B2" w:rsidRPr="007C4402">
        <w:rPr>
          <w:b/>
          <w:bCs/>
        </w:rPr>
        <w:t xml:space="preserve">anketne </w:t>
      </w:r>
      <w:r w:rsidRPr="007C4402">
        <w:rPr>
          <w:b/>
          <w:bCs/>
        </w:rPr>
        <w:t>brezposelnosti</w:t>
      </w:r>
      <w:r w:rsidRPr="00A617B2">
        <w:t xml:space="preserve"> </w:t>
      </w:r>
      <w:r w:rsidR="00A617B2" w:rsidRPr="00DB213E">
        <w:t xml:space="preserve">(po raziskovanju </w:t>
      </w:r>
      <w:r w:rsidR="00E000B5">
        <w:t>Statističnega urada R</w:t>
      </w:r>
      <w:r w:rsidR="006725C7">
        <w:rPr>
          <w:lang w:val="sl-SI"/>
        </w:rPr>
        <w:t xml:space="preserve">epublike </w:t>
      </w:r>
      <w:r w:rsidR="00E000B5">
        <w:t>S</w:t>
      </w:r>
      <w:r w:rsidR="006725C7">
        <w:rPr>
          <w:lang w:val="sl-SI"/>
        </w:rPr>
        <w:t>lovenije</w:t>
      </w:r>
      <w:r w:rsidR="00A617B2" w:rsidRPr="00DB213E">
        <w:t xml:space="preserve"> o </w:t>
      </w:r>
      <w:r w:rsidR="006725C7">
        <w:rPr>
          <w:lang w:val="sl-SI"/>
        </w:rPr>
        <w:t>a</w:t>
      </w:r>
      <w:r w:rsidR="00A617B2" w:rsidRPr="00DB213E">
        <w:t>ktivnem in neaktivnem prebivalstvu)</w:t>
      </w:r>
      <w:r w:rsidR="00A617B2" w:rsidRPr="00A617B2">
        <w:t xml:space="preserve"> </w:t>
      </w:r>
      <w:r w:rsidRPr="00A617B2">
        <w:t>4,5</w:t>
      </w:r>
      <w:r w:rsidR="006725C7">
        <w:rPr>
          <w:lang w:val="sl-SI"/>
        </w:rPr>
        <w:t>-</w:t>
      </w:r>
      <w:r w:rsidRPr="00A617B2">
        <w:t>odstotna</w:t>
      </w:r>
      <w:r w:rsidR="00A617B2" w:rsidRPr="00A617B2">
        <w:t xml:space="preserve"> in je bila</w:t>
      </w:r>
      <w:r w:rsidRPr="00A617B2">
        <w:t xml:space="preserve"> enaka kot v četrtletju pred tem. </w:t>
      </w:r>
      <w:r w:rsidR="00A617B2" w:rsidRPr="00A617B2">
        <w:t xml:space="preserve">V primerjavi z enakim četrtletjem leta 2020 (5,1 odstotka) </w:t>
      </w:r>
      <w:r w:rsidR="00A617B2">
        <w:t xml:space="preserve">pa </w:t>
      </w:r>
      <w:r w:rsidR="00A617B2" w:rsidRPr="00A617B2">
        <w:t>je bila stopnja anketne brezposelnosti nižja za 0,6 ods</w:t>
      </w:r>
      <w:r w:rsidR="006725C7">
        <w:rPr>
          <w:lang w:val="sl-SI"/>
        </w:rPr>
        <w:t>t</w:t>
      </w:r>
      <w:r w:rsidR="00A617B2" w:rsidRPr="00A617B2">
        <w:t>otne točke.</w:t>
      </w:r>
    </w:p>
    <w:p w14:paraId="0C6D6588" w14:textId="77777777" w:rsidR="00A617B2" w:rsidRDefault="00A617B2" w:rsidP="00EE3075">
      <w:pPr>
        <w:pStyle w:val="BESEDILO"/>
      </w:pPr>
    </w:p>
    <w:p w14:paraId="29564541" w14:textId="7A0609F5" w:rsidR="00DB213E" w:rsidRDefault="00DB213E" w:rsidP="00EE3075">
      <w:pPr>
        <w:pStyle w:val="BESEDILO"/>
      </w:pPr>
      <w:r w:rsidRPr="007C4402">
        <w:rPr>
          <w:b/>
          <w:bCs/>
        </w:rPr>
        <w:t>Sezonsko prilagojena stopnja anketne brezposelnosti</w:t>
      </w:r>
      <w:r w:rsidRPr="004A62AF">
        <w:t xml:space="preserve">, ki jo </w:t>
      </w:r>
      <w:r w:rsidR="007C4402" w:rsidRPr="007C4402">
        <w:t xml:space="preserve">na podlagi podatkov </w:t>
      </w:r>
      <w:r w:rsidR="006725C7">
        <w:rPr>
          <w:lang w:val="sl-SI"/>
        </w:rPr>
        <w:t>a</w:t>
      </w:r>
      <w:r w:rsidR="007C4402" w:rsidRPr="007C4402">
        <w:t xml:space="preserve">nkete o delovni sili </w:t>
      </w:r>
      <w:r w:rsidRPr="004A62AF">
        <w:t xml:space="preserve">izračunava </w:t>
      </w:r>
      <w:r w:rsidRPr="00A51269">
        <w:t>Eurostat</w:t>
      </w:r>
      <w:r w:rsidRPr="004A62AF">
        <w:t xml:space="preserve">, je bila </w:t>
      </w:r>
      <w:r w:rsidR="004A62AF" w:rsidRPr="004A62AF">
        <w:t>decembra</w:t>
      </w:r>
      <w:r w:rsidRPr="004A62AF">
        <w:t xml:space="preserve"> 2021 v Sloveniji 4,</w:t>
      </w:r>
      <w:r w:rsidR="004A62AF">
        <w:t>4</w:t>
      </w:r>
      <w:r w:rsidR="00DA1B87">
        <w:rPr>
          <w:lang w:val="sl-SI"/>
        </w:rPr>
        <w:t>-odstotna</w:t>
      </w:r>
      <w:r w:rsidRPr="004A62AF">
        <w:t>, kar je pod povprečjem Evropske unije, v kateri je bila stopnja 6,</w:t>
      </w:r>
      <w:r w:rsidR="004A62AF" w:rsidRPr="004A62AF">
        <w:t>3</w:t>
      </w:r>
      <w:r w:rsidR="00DA1B87">
        <w:rPr>
          <w:lang w:val="sl-SI"/>
        </w:rPr>
        <w:t>-odstotna</w:t>
      </w:r>
      <w:r w:rsidR="006725C7">
        <w:rPr>
          <w:lang w:val="sl-SI"/>
        </w:rPr>
        <w:t>,</w:t>
      </w:r>
      <w:r w:rsidR="007C4402">
        <w:t xml:space="preserve"> in 0,9 odstotne točke manj kot decembra 2020</w:t>
      </w:r>
      <w:r w:rsidR="00DA1B87">
        <w:rPr>
          <w:lang w:val="sl-SI"/>
        </w:rPr>
        <w:t xml:space="preserve"> (</w:t>
      </w:r>
      <w:r w:rsidR="007C4402">
        <w:t>5,3</w:t>
      </w:r>
      <w:r w:rsidR="00DA1B87">
        <w:rPr>
          <w:lang w:val="sl-SI"/>
        </w:rPr>
        <w:t>-</w:t>
      </w:r>
      <w:r w:rsidR="007C4402">
        <w:t>odstot</w:t>
      </w:r>
      <w:r w:rsidR="00DA1B87">
        <w:rPr>
          <w:lang w:val="sl-SI"/>
        </w:rPr>
        <w:t>na)</w:t>
      </w:r>
      <w:r w:rsidR="007C4402">
        <w:t>.</w:t>
      </w:r>
    </w:p>
    <w:p w14:paraId="46C2B498" w14:textId="77777777" w:rsidR="00E000B5" w:rsidRPr="004A62AF" w:rsidRDefault="00E000B5" w:rsidP="00EE3075">
      <w:pPr>
        <w:pStyle w:val="BESEDILO"/>
        <w:rPr>
          <w:highlight w:val="yellow"/>
          <w:lang w:val="sl-SI"/>
        </w:rPr>
      </w:pPr>
    </w:p>
    <w:p w14:paraId="6DAB902C" w14:textId="4D27A658" w:rsidR="00DB213E" w:rsidRPr="00EE3075" w:rsidRDefault="00EE3075" w:rsidP="00EE3075">
      <w:pPr>
        <w:pStyle w:val="BESEDILO"/>
        <w:rPr>
          <w:rFonts w:cs="Arial"/>
          <w:szCs w:val="18"/>
        </w:rPr>
      </w:pPr>
      <w:r w:rsidRPr="00397C01">
        <w:rPr>
          <w:rFonts w:cs="Arial"/>
          <w:color w:val="000000"/>
        </w:rPr>
        <w:t xml:space="preserve">Zaradi </w:t>
      </w:r>
      <w:r w:rsidR="00D15EA3" w:rsidRPr="00397C01">
        <w:rPr>
          <w:rFonts w:cs="Arial"/>
          <w:color w:val="000000"/>
        </w:rPr>
        <w:t>povečan</w:t>
      </w:r>
      <w:r w:rsidR="00D15EA3">
        <w:rPr>
          <w:rFonts w:cs="Arial"/>
          <w:color w:val="000000"/>
          <w:lang w:val="sl-SI"/>
        </w:rPr>
        <w:t>eg</w:t>
      </w:r>
      <w:r w:rsidRPr="00397C01">
        <w:rPr>
          <w:rFonts w:cs="Arial"/>
          <w:color w:val="000000"/>
        </w:rPr>
        <w:t>a povpraševanja po delovni sili, ki se kaže tudi v v</w:t>
      </w:r>
      <w:r w:rsidR="006725C7">
        <w:rPr>
          <w:rFonts w:cs="Arial"/>
          <w:color w:val="000000"/>
          <w:lang w:val="sl-SI"/>
        </w:rPr>
        <w:t>elikem deležu</w:t>
      </w:r>
      <w:r w:rsidRPr="00397C01">
        <w:rPr>
          <w:rFonts w:cs="Arial"/>
          <w:color w:val="000000"/>
        </w:rPr>
        <w:t xml:space="preserve"> prostih delovnih mest</w:t>
      </w:r>
      <w:r>
        <w:rPr>
          <w:rFonts w:cs="Arial"/>
          <w:color w:val="000000"/>
        </w:rPr>
        <w:t>,</w:t>
      </w:r>
      <w:r w:rsidRPr="00397C01">
        <w:rPr>
          <w:rFonts w:cs="Arial"/>
          <w:color w:val="000000"/>
        </w:rPr>
        <w:t xml:space="preserve"> smo se v Sloveniji </w:t>
      </w:r>
      <w:r w:rsidR="006725C7">
        <w:rPr>
          <w:rFonts w:cs="Arial"/>
          <w:color w:val="000000"/>
          <w:lang w:val="sl-SI"/>
        </w:rPr>
        <w:t>z</w:t>
      </w:r>
      <w:r w:rsidRPr="00397C01">
        <w:rPr>
          <w:rFonts w:cs="Arial"/>
          <w:color w:val="000000"/>
        </w:rPr>
        <w:t>nov</w:t>
      </w:r>
      <w:r w:rsidR="006725C7">
        <w:rPr>
          <w:rFonts w:cs="Arial"/>
          <w:color w:val="000000"/>
          <w:lang w:val="sl-SI"/>
        </w:rPr>
        <w:t>a</w:t>
      </w:r>
      <w:r w:rsidRPr="00397C01">
        <w:rPr>
          <w:rFonts w:cs="Arial"/>
          <w:color w:val="000000"/>
        </w:rPr>
        <w:t xml:space="preserve"> </w:t>
      </w:r>
      <w:r w:rsidR="006725C7">
        <w:rPr>
          <w:rFonts w:cs="Arial"/>
          <w:color w:val="000000"/>
          <w:lang w:val="sl-SI"/>
        </w:rPr>
        <w:t>za</w:t>
      </w:r>
      <w:r w:rsidRPr="00397C01">
        <w:rPr>
          <w:rFonts w:cs="Arial"/>
          <w:color w:val="000000"/>
        </w:rPr>
        <w:t>čeli s</w:t>
      </w:r>
      <w:r w:rsidR="006725C7">
        <w:rPr>
          <w:rFonts w:cs="Arial"/>
          <w:color w:val="000000"/>
          <w:lang w:val="sl-SI"/>
        </w:rPr>
        <w:t>poprijem</w:t>
      </w:r>
      <w:r w:rsidRPr="00397C01">
        <w:rPr>
          <w:rFonts w:cs="Arial"/>
          <w:color w:val="000000"/>
        </w:rPr>
        <w:t xml:space="preserve">ati s pomanjkanjem delovne sile. </w:t>
      </w:r>
      <w:r w:rsidRPr="00D55E12">
        <w:rPr>
          <w:rFonts w:cs="Arial"/>
          <w:szCs w:val="18"/>
        </w:rPr>
        <w:t>V let</w:t>
      </w:r>
      <w:r>
        <w:rPr>
          <w:rFonts w:cs="Arial"/>
          <w:szCs w:val="18"/>
        </w:rPr>
        <w:t xml:space="preserve">u </w:t>
      </w:r>
      <w:r w:rsidRPr="00D55E12">
        <w:rPr>
          <w:rFonts w:cs="Arial"/>
          <w:szCs w:val="18"/>
        </w:rPr>
        <w:t xml:space="preserve">2021 so delodajalci </w:t>
      </w:r>
      <w:r w:rsidR="00A51269">
        <w:rPr>
          <w:rFonts w:cs="Arial"/>
          <w:szCs w:val="18"/>
          <w:lang w:val="sl-SI"/>
        </w:rPr>
        <w:t>z</w:t>
      </w:r>
      <w:r w:rsidR="0035625D">
        <w:rPr>
          <w:rFonts w:cs="Arial"/>
          <w:szCs w:val="18"/>
          <w:lang w:val="sl-SI"/>
        </w:rPr>
        <w:t xml:space="preserve">avodu </w:t>
      </w:r>
      <w:r w:rsidRPr="00D55E12">
        <w:rPr>
          <w:rFonts w:cs="Arial"/>
          <w:szCs w:val="18"/>
        </w:rPr>
        <w:t xml:space="preserve">sporočili, da iščejo kandidate za zaposlitev na </w:t>
      </w:r>
      <w:r>
        <w:rPr>
          <w:rFonts w:cs="Arial"/>
          <w:szCs w:val="18"/>
        </w:rPr>
        <w:t>156.163</w:t>
      </w:r>
      <w:r w:rsidRPr="00D55E12">
        <w:rPr>
          <w:rFonts w:cs="Arial"/>
          <w:szCs w:val="18"/>
        </w:rPr>
        <w:t xml:space="preserve"> prostih delovnih mestih, kar je </w:t>
      </w:r>
      <w:r>
        <w:rPr>
          <w:rFonts w:cs="Arial"/>
          <w:szCs w:val="18"/>
        </w:rPr>
        <w:t>36,2</w:t>
      </w:r>
      <w:r w:rsidRPr="00D55E12">
        <w:rPr>
          <w:rFonts w:cs="Arial"/>
          <w:szCs w:val="18"/>
        </w:rPr>
        <w:t xml:space="preserve"> </w:t>
      </w:r>
      <w:r w:rsidR="00DA1B87">
        <w:rPr>
          <w:rFonts w:cs="Arial"/>
          <w:szCs w:val="18"/>
          <w:lang w:val="sl-SI"/>
        </w:rPr>
        <w:t>odstotk</w:t>
      </w:r>
      <w:r w:rsidR="00AE2803">
        <w:rPr>
          <w:rFonts w:cs="Arial"/>
          <w:szCs w:val="18"/>
          <w:lang w:val="sl-SI"/>
        </w:rPr>
        <w:t>a</w:t>
      </w:r>
      <w:r w:rsidRPr="00D55E12">
        <w:rPr>
          <w:rFonts w:cs="Arial"/>
          <w:szCs w:val="18"/>
        </w:rPr>
        <w:t xml:space="preserve"> več kot </w:t>
      </w:r>
      <w:r>
        <w:rPr>
          <w:rFonts w:cs="Arial"/>
          <w:szCs w:val="18"/>
        </w:rPr>
        <w:t>leta 2020 (</w:t>
      </w:r>
      <w:r w:rsidRPr="00DB213E">
        <w:t xml:space="preserve">od tega je bilo 87.134 </w:t>
      </w:r>
      <w:r w:rsidR="00DA1B87">
        <w:rPr>
          <w:lang w:val="sl-SI"/>
        </w:rPr>
        <w:t>al</w:t>
      </w:r>
      <w:r w:rsidR="00AE2803">
        <w:rPr>
          <w:lang w:val="sl-SI"/>
        </w:rPr>
        <w:t>i</w:t>
      </w:r>
      <w:r w:rsidR="00DA1B87">
        <w:rPr>
          <w:lang w:val="sl-SI"/>
        </w:rPr>
        <w:t xml:space="preserve"> </w:t>
      </w:r>
      <w:r w:rsidRPr="00DB213E">
        <w:t xml:space="preserve">55,8 </w:t>
      </w:r>
      <w:r w:rsidR="00DA1B87">
        <w:rPr>
          <w:lang w:val="sl-SI"/>
        </w:rPr>
        <w:t>odstot</w:t>
      </w:r>
      <w:r w:rsidR="00AE2803">
        <w:rPr>
          <w:lang w:val="sl-SI"/>
        </w:rPr>
        <w:t>ka</w:t>
      </w:r>
      <w:r w:rsidRPr="00DB213E">
        <w:t xml:space="preserve"> prostih delovnih mest, za katera so delodajalci želeli sodelovanje</w:t>
      </w:r>
      <w:r w:rsidR="00C2108E">
        <w:rPr>
          <w:lang w:val="sl-SI"/>
        </w:rPr>
        <w:t xml:space="preserve"> </w:t>
      </w:r>
      <w:r w:rsidR="00DA1B87" w:rsidRPr="00DB213E">
        <w:t>zavoda</w:t>
      </w:r>
      <w:r w:rsidRPr="00DB213E">
        <w:t xml:space="preserve"> pri iskanju kandidatov</w:t>
      </w:r>
      <w:r>
        <w:t>).</w:t>
      </w:r>
      <w:r>
        <w:rPr>
          <w:rFonts w:cs="Arial"/>
          <w:szCs w:val="18"/>
        </w:rPr>
        <w:t xml:space="preserve"> </w:t>
      </w:r>
      <w:r w:rsidR="00DB213E" w:rsidRPr="00DB213E">
        <w:t xml:space="preserve">Največ prostih delovnih mest je bilo za delavce za preprosta </w:t>
      </w:r>
      <w:r w:rsidR="00DB213E" w:rsidRPr="00DB213E">
        <w:lastRenderedPageBreak/>
        <w:t xml:space="preserve">dela v predelovalnih dejavnostih, delavce za preprosta dela pri visokih gradnjah, čistilce, strežnike in gospodinjske pomočnike ipd. v uradih, hotelih in drugih ustanovah, voznike težkih tovornjakov in vlačilcev, natakarje, strokovnjake za zdravstveno nego, varilce, strokovne sodelavce za zdravstveno nego, zidarje, skladiščnike in uradnike za nabavo in prodajo, elektroinštalaterje </w:t>
      </w:r>
      <w:r w:rsidR="006725C7">
        <w:rPr>
          <w:lang w:val="sl-SI"/>
        </w:rPr>
        <w:t>ter</w:t>
      </w:r>
      <w:r w:rsidR="006725C7" w:rsidRPr="00DB213E">
        <w:t xml:space="preserve"> </w:t>
      </w:r>
      <w:r w:rsidR="00DB213E" w:rsidRPr="00DB213E">
        <w:t xml:space="preserve">prodajalce. Ker je na domačem trgu že močno primanjkovalo kadra v </w:t>
      </w:r>
      <w:r w:rsidR="006725C7">
        <w:rPr>
          <w:lang w:val="sl-SI"/>
        </w:rPr>
        <w:t>nekater</w:t>
      </w:r>
      <w:r w:rsidR="00DB213E" w:rsidRPr="00DB213E">
        <w:t xml:space="preserve">ih poklicih, predvsem v tistih, ki zahtevajo srednjo poklicno izobrazbo ali manj, so vedno večji delež novozaposlenih </w:t>
      </w:r>
      <w:r w:rsidR="006725C7">
        <w:rPr>
          <w:lang w:val="sl-SI"/>
        </w:rPr>
        <w:t>s</w:t>
      </w:r>
      <w:r w:rsidR="00DB213E" w:rsidRPr="00DB213E">
        <w:t xml:space="preserve">estavljali tujci, večinoma iz tretjih držav. </w:t>
      </w:r>
    </w:p>
    <w:p w14:paraId="0D4C9853" w14:textId="77777777" w:rsidR="00DB213E" w:rsidRPr="00DC2943" w:rsidRDefault="00DB213E" w:rsidP="00EE3075">
      <w:pPr>
        <w:pStyle w:val="BESEDILO"/>
      </w:pPr>
    </w:p>
    <w:p w14:paraId="0C5AD4FE" w14:textId="202A5C75" w:rsidR="00E2084A" w:rsidRPr="00DC2943" w:rsidRDefault="00E2084A" w:rsidP="002512FA">
      <w:pPr>
        <w:pStyle w:val="Napis"/>
        <w:spacing w:after="0"/>
      </w:pPr>
      <w:bookmarkStart w:id="1" w:name="_Toc10618792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w:t>
      </w:r>
      <w:r w:rsidR="00DC2943" w:rsidRPr="003D412B">
        <w:rPr>
          <w:noProof/>
        </w:rPr>
        <w:fldChar w:fldCharType="end"/>
      </w:r>
      <w:r w:rsidRPr="00DC2943">
        <w:t>: Gibanje registrirane brezposelnosti, Slovenija</w:t>
      </w:r>
      <w:bookmarkEnd w:id="1"/>
    </w:p>
    <w:tbl>
      <w:tblPr>
        <w:tblStyle w:val="Tabelamrea4poudarek3"/>
        <w:tblW w:w="8538" w:type="dxa"/>
        <w:tblLook w:val="04A0" w:firstRow="1" w:lastRow="0" w:firstColumn="1" w:lastColumn="0" w:noHBand="0" w:noVBand="1"/>
      </w:tblPr>
      <w:tblGrid>
        <w:gridCol w:w="1541"/>
        <w:gridCol w:w="1261"/>
        <w:gridCol w:w="1501"/>
        <w:gridCol w:w="1261"/>
        <w:gridCol w:w="1521"/>
        <w:gridCol w:w="1453"/>
      </w:tblGrid>
      <w:tr w:rsidR="00E2084A" w:rsidRPr="00DC2943" w14:paraId="3751B6B0" w14:textId="77777777" w:rsidTr="002512FA">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BDD6EE" w:themeFill="accent1" w:themeFillTint="66"/>
            <w:hideMark/>
          </w:tcPr>
          <w:p w14:paraId="13A9BE63" w14:textId="77777777" w:rsidR="00E2084A" w:rsidRPr="00DC2943" w:rsidRDefault="00E2084A" w:rsidP="00E2084A">
            <w:pPr>
              <w:spacing w:line="240" w:lineRule="auto"/>
              <w:jc w:val="center"/>
              <w:rPr>
                <w:rFonts w:cs="Arial"/>
                <w:color w:val="000000"/>
                <w:sz w:val="16"/>
                <w:szCs w:val="16"/>
              </w:rPr>
            </w:pPr>
            <w:bookmarkStart w:id="2" w:name="_Toc380137033"/>
            <w:r w:rsidRPr="00DC2943">
              <w:rPr>
                <w:rFonts w:cs="Arial"/>
                <w:color w:val="000000"/>
                <w:sz w:val="16"/>
                <w:szCs w:val="16"/>
              </w:rPr>
              <w:t>Leto/obdobje</w:t>
            </w:r>
          </w:p>
        </w:tc>
        <w:tc>
          <w:tcPr>
            <w:tcW w:w="2762" w:type="dxa"/>
            <w:gridSpan w:val="2"/>
            <w:shd w:val="clear" w:color="auto" w:fill="BDD6EE" w:themeFill="accent1" w:themeFillTint="66"/>
            <w:noWrap/>
            <w:hideMark/>
          </w:tcPr>
          <w:p w14:paraId="71F99296" w14:textId="77777777" w:rsidR="00E2084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Registrirana brezposelnost</w:t>
            </w:r>
          </w:p>
        </w:tc>
        <w:tc>
          <w:tcPr>
            <w:tcW w:w="2782" w:type="dxa"/>
            <w:gridSpan w:val="2"/>
            <w:shd w:val="clear" w:color="auto" w:fill="BDD6EE" w:themeFill="accent1" w:themeFillTint="66"/>
            <w:noWrap/>
            <w:hideMark/>
          </w:tcPr>
          <w:p w14:paraId="0E796E4B" w14:textId="77777777" w:rsidR="002512F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 xml:space="preserve">Indeks na </w:t>
            </w:r>
            <w:r w:rsidR="00AD3C6A" w:rsidRPr="00DC2943">
              <w:rPr>
                <w:rFonts w:cs="Arial"/>
                <w:color w:val="000000"/>
                <w:sz w:val="16"/>
                <w:szCs w:val="16"/>
              </w:rPr>
              <w:t>prejšnje</w:t>
            </w:r>
            <w:r w:rsidRPr="00DC2943">
              <w:rPr>
                <w:rFonts w:cs="Arial"/>
                <w:color w:val="000000"/>
                <w:sz w:val="16"/>
                <w:szCs w:val="16"/>
              </w:rPr>
              <w:t xml:space="preserve"> </w:t>
            </w:r>
          </w:p>
          <w:p w14:paraId="6388F901" w14:textId="444C48F9" w:rsidR="00E2084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obdobje</w:t>
            </w:r>
            <w:r w:rsidRPr="00DC2943">
              <w:rPr>
                <w:rStyle w:val="Sprotnaopomba-sklic"/>
                <w:rFonts w:cs="Arial"/>
                <w:color w:val="000000"/>
                <w:sz w:val="16"/>
                <w:szCs w:val="16"/>
              </w:rPr>
              <w:footnoteReference w:id="1"/>
            </w:r>
          </w:p>
        </w:tc>
        <w:tc>
          <w:tcPr>
            <w:tcW w:w="1453" w:type="dxa"/>
            <w:vMerge w:val="restart"/>
            <w:shd w:val="clear" w:color="auto" w:fill="BDD6EE" w:themeFill="accent1" w:themeFillTint="66"/>
            <w:hideMark/>
          </w:tcPr>
          <w:p w14:paraId="18C57953" w14:textId="33F75B57" w:rsidR="00E2084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Stopnja registrirane</w:t>
            </w:r>
            <w:r w:rsidR="00436C04" w:rsidRPr="00DC2943">
              <w:rPr>
                <w:rFonts w:cs="Arial"/>
                <w:color w:val="000000"/>
                <w:sz w:val="16"/>
                <w:szCs w:val="16"/>
              </w:rPr>
              <w:t xml:space="preserve"> </w:t>
            </w:r>
            <w:r w:rsidRPr="00DC2943">
              <w:rPr>
                <w:rFonts w:cs="Arial"/>
                <w:color w:val="000000"/>
                <w:sz w:val="16"/>
                <w:szCs w:val="16"/>
              </w:rPr>
              <w:t>brezposelnosti, povprečje</w:t>
            </w:r>
            <w:r w:rsidR="00436C04" w:rsidRPr="00DC2943">
              <w:rPr>
                <w:rFonts w:cs="Arial"/>
                <w:color w:val="000000"/>
                <w:sz w:val="16"/>
                <w:szCs w:val="16"/>
              </w:rPr>
              <w:t xml:space="preserve"> </w:t>
            </w:r>
          </w:p>
          <w:p w14:paraId="6ACC3672" w14:textId="77777777" w:rsidR="00E2084A" w:rsidRPr="00DC2943" w:rsidRDefault="002512F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(v %)</w:t>
            </w:r>
            <w:r w:rsidRPr="00DC2943">
              <w:rPr>
                <w:rStyle w:val="Sprotnaopomba-sklic"/>
                <w:rFonts w:cs="Arial"/>
                <w:color w:val="000000"/>
                <w:sz w:val="16"/>
                <w:szCs w:val="16"/>
              </w:rPr>
              <w:footnoteReference w:id="2"/>
            </w:r>
          </w:p>
        </w:tc>
      </w:tr>
      <w:tr w:rsidR="00E2084A" w:rsidRPr="00DC2943" w14:paraId="0E269852" w14:textId="77777777" w:rsidTr="004425D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41" w:type="dxa"/>
            <w:vMerge/>
            <w:hideMark/>
          </w:tcPr>
          <w:p w14:paraId="54DA60C4" w14:textId="77777777" w:rsidR="00E2084A" w:rsidRPr="00DC2943" w:rsidRDefault="00E2084A" w:rsidP="00E2084A">
            <w:pPr>
              <w:spacing w:line="240" w:lineRule="auto"/>
              <w:rPr>
                <w:rFonts w:cs="Arial"/>
                <w:color w:val="000000"/>
                <w:sz w:val="16"/>
                <w:szCs w:val="16"/>
              </w:rPr>
            </w:pPr>
          </w:p>
        </w:tc>
        <w:tc>
          <w:tcPr>
            <w:tcW w:w="1261" w:type="dxa"/>
            <w:shd w:val="clear" w:color="auto" w:fill="DEEAF6" w:themeFill="accent1" w:themeFillTint="33"/>
            <w:hideMark/>
          </w:tcPr>
          <w:p w14:paraId="58BF2F72" w14:textId="77777777" w:rsidR="002512F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k</w:t>
            </w:r>
            <w:r w:rsidR="00E2084A" w:rsidRPr="00DC2943">
              <w:rPr>
                <w:rFonts w:cs="Arial"/>
                <w:b/>
                <w:color w:val="000000"/>
                <w:sz w:val="16"/>
                <w:szCs w:val="16"/>
              </w:rPr>
              <w:t xml:space="preserve">onec </w:t>
            </w:r>
          </w:p>
          <w:p w14:paraId="398C0600" w14:textId="77777777" w:rsidR="00E2084A" w:rsidRPr="00DC2943" w:rsidRDefault="00E2084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obdobja</w:t>
            </w:r>
          </w:p>
        </w:tc>
        <w:tc>
          <w:tcPr>
            <w:tcW w:w="1500" w:type="dxa"/>
            <w:shd w:val="clear" w:color="auto" w:fill="DEEAF6" w:themeFill="accent1" w:themeFillTint="33"/>
            <w:hideMark/>
          </w:tcPr>
          <w:p w14:paraId="4BCF02D2" w14:textId="77777777" w:rsidR="00E2084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p</w:t>
            </w:r>
            <w:r w:rsidR="00E2084A" w:rsidRPr="00DC2943">
              <w:rPr>
                <w:rFonts w:cs="Arial"/>
                <w:b/>
                <w:color w:val="000000"/>
                <w:sz w:val="16"/>
                <w:szCs w:val="16"/>
              </w:rPr>
              <w:t>ovprečje obdobja</w:t>
            </w:r>
          </w:p>
        </w:tc>
        <w:tc>
          <w:tcPr>
            <w:tcW w:w="1261" w:type="dxa"/>
            <w:shd w:val="clear" w:color="auto" w:fill="DEEAF6" w:themeFill="accent1" w:themeFillTint="33"/>
            <w:hideMark/>
          </w:tcPr>
          <w:p w14:paraId="5FABFD71" w14:textId="77777777" w:rsidR="002512F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k</w:t>
            </w:r>
            <w:r w:rsidR="00E2084A" w:rsidRPr="00DC2943">
              <w:rPr>
                <w:rFonts w:cs="Arial"/>
                <w:b/>
                <w:color w:val="000000"/>
                <w:sz w:val="16"/>
                <w:szCs w:val="16"/>
              </w:rPr>
              <w:t xml:space="preserve">onec </w:t>
            </w:r>
          </w:p>
          <w:p w14:paraId="6426B902" w14:textId="77777777" w:rsidR="00E2084A" w:rsidRPr="00DC2943" w:rsidRDefault="00E2084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obdobja</w:t>
            </w:r>
          </w:p>
        </w:tc>
        <w:tc>
          <w:tcPr>
            <w:tcW w:w="1520" w:type="dxa"/>
            <w:shd w:val="clear" w:color="auto" w:fill="DEEAF6" w:themeFill="accent1" w:themeFillTint="33"/>
            <w:hideMark/>
          </w:tcPr>
          <w:p w14:paraId="3C945D37" w14:textId="77777777" w:rsidR="00E2084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p</w:t>
            </w:r>
            <w:r w:rsidR="00E2084A" w:rsidRPr="00DC2943">
              <w:rPr>
                <w:rFonts w:cs="Arial"/>
                <w:b/>
                <w:color w:val="000000"/>
                <w:sz w:val="16"/>
                <w:szCs w:val="16"/>
              </w:rPr>
              <w:t>ovprečje obdobja</w:t>
            </w:r>
          </w:p>
        </w:tc>
        <w:tc>
          <w:tcPr>
            <w:tcW w:w="1453" w:type="dxa"/>
            <w:vMerge/>
            <w:hideMark/>
          </w:tcPr>
          <w:p w14:paraId="22C8D881" w14:textId="77777777" w:rsidR="00E2084A" w:rsidRPr="00DC2943" w:rsidRDefault="00E2084A" w:rsidP="00E2084A">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p>
        </w:tc>
      </w:tr>
      <w:tr w:rsidR="00E2084A" w:rsidRPr="00DC2943" w14:paraId="596C8C74"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79AE31E4"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2010</w:t>
            </w:r>
          </w:p>
        </w:tc>
        <w:tc>
          <w:tcPr>
            <w:tcW w:w="1261" w:type="dxa"/>
            <w:shd w:val="clear" w:color="auto" w:fill="FFFFFF" w:themeFill="background1"/>
            <w:noWrap/>
            <w:hideMark/>
          </w:tcPr>
          <w:p w14:paraId="2ABCE932"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110.021</w:t>
            </w:r>
          </w:p>
        </w:tc>
        <w:tc>
          <w:tcPr>
            <w:tcW w:w="1500" w:type="dxa"/>
            <w:shd w:val="clear" w:color="auto" w:fill="FFFFFF" w:themeFill="background1"/>
            <w:noWrap/>
            <w:hideMark/>
          </w:tcPr>
          <w:p w14:paraId="2C4AF643"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100.504</w:t>
            </w:r>
          </w:p>
        </w:tc>
        <w:tc>
          <w:tcPr>
            <w:tcW w:w="1261" w:type="dxa"/>
            <w:shd w:val="clear" w:color="auto" w:fill="FFFFFF" w:themeFill="background1"/>
            <w:noWrap/>
            <w:hideMark/>
          </w:tcPr>
          <w:p w14:paraId="52D62CA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113,8</w:t>
            </w:r>
          </w:p>
        </w:tc>
        <w:tc>
          <w:tcPr>
            <w:tcW w:w="1520" w:type="dxa"/>
            <w:shd w:val="clear" w:color="auto" w:fill="FFFFFF" w:themeFill="background1"/>
            <w:noWrap/>
            <w:hideMark/>
          </w:tcPr>
          <w:p w14:paraId="7D7CB57F"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116,4</w:t>
            </w:r>
          </w:p>
        </w:tc>
        <w:tc>
          <w:tcPr>
            <w:tcW w:w="1453" w:type="dxa"/>
            <w:shd w:val="clear" w:color="auto" w:fill="FFFFFF" w:themeFill="background1"/>
            <w:noWrap/>
            <w:hideMark/>
          </w:tcPr>
          <w:p w14:paraId="344BC25F"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10,7</w:t>
            </w:r>
          </w:p>
        </w:tc>
      </w:tr>
      <w:tr w:rsidR="00E2084A" w:rsidRPr="00DC2943" w14:paraId="767B14AD"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34552518"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2011</w:t>
            </w:r>
          </w:p>
        </w:tc>
        <w:tc>
          <w:tcPr>
            <w:tcW w:w="1261" w:type="dxa"/>
            <w:shd w:val="clear" w:color="auto" w:fill="FFFFFF" w:themeFill="background1"/>
            <w:noWrap/>
            <w:hideMark/>
          </w:tcPr>
          <w:p w14:paraId="417CD339"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112.754</w:t>
            </w:r>
          </w:p>
        </w:tc>
        <w:tc>
          <w:tcPr>
            <w:tcW w:w="1500" w:type="dxa"/>
            <w:shd w:val="clear" w:color="auto" w:fill="FFFFFF" w:themeFill="background1"/>
            <w:noWrap/>
            <w:hideMark/>
          </w:tcPr>
          <w:p w14:paraId="6CC012D0"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110.692</w:t>
            </w:r>
          </w:p>
        </w:tc>
        <w:tc>
          <w:tcPr>
            <w:tcW w:w="1261" w:type="dxa"/>
            <w:shd w:val="clear" w:color="auto" w:fill="FFFFFF" w:themeFill="background1"/>
            <w:noWrap/>
            <w:hideMark/>
          </w:tcPr>
          <w:p w14:paraId="1F9E9EFD"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102,5</w:t>
            </w:r>
          </w:p>
        </w:tc>
        <w:tc>
          <w:tcPr>
            <w:tcW w:w="1520" w:type="dxa"/>
            <w:shd w:val="clear" w:color="auto" w:fill="FFFFFF" w:themeFill="background1"/>
            <w:noWrap/>
            <w:hideMark/>
          </w:tcPr>
          <w:p w14:paraId="23461944"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110,1</w:t>
            </w:r>
          </w:p>
        </w:tc>
        <w:tc>
          <w:tcPr>
            <w:tcW w:w="1453" w:type="dxa"/>
            <w:shd w:val="clear" w:color="auto" w:fill="FFFFFF" w:themeFill="background1"/>
            <w:noWrap/>
            <w:hideMark/>
          </w:tcPr>
          <w:p w14:paraId="534418DF"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11,8</w:t>
            </w:r>
          </w:p>
        </w:tc>
      </w:tr>
      <w:tr w:rsidR="00E2084A" w:rsidRPr="00DC2943" w14:paraId="7DB4AA22"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6AD51FBD"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2012</w:t>
            </w:r>
          </w:p>
        </w:tc>
        <w:tc>
          <w:tcPr>
            <w:tcW w:w="1261" w:type="dxa"/>
            <w:shd w:val="clear" w:color="auto" w:fill="FFFFFF" w:themeFill="background1"/>
            <w:noWrap/>
            <w:hideMark/>
          </w:tcPr>
          <w:p w14:paraId="0D2F8F46"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118.061</w:t>
            </w:r>
          </w:p>
        </w:tc>
        <w:tc>
          <w:tcPr>
            <w:tcW w:w="1500" w:type="dxa"/>
            <w:shd w:val="clear" w:color="auto" w:fill="FFFFFF" w:themeFill="background1"/>
            <w:noWrap/>
            <w:hideMark/>
          </w:tcPr>
          <w:p w14:paraId="74981C69"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110.183</w:t>
            </w:r>
          </w:p>
        </w:tc>
        <w:tc>
          <w:tcPr>
            <w:tcW w:w="1261" w:type="dxa"/>
            <w:shd w:val="clear" w:color="auto" w:fill="FFFFFF" w:themeFill="background1"/>
            <w:noWrap/>
            <w:hideMark/>
          </w:tcPr>
          <w:p w14:paraId="0A86D9E4"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104,7</w:t>
            </w:r>
          </w:p>
        </w:tc>
        <w:tc>
          <w:tcPr>
            <w:tcW w:w="1520" w:type="dxa"/>
            <w:shd w:val="clear" w:color="auto" w:fill="FFFFFF" w:themeFill="background1"/>
            <w:noWrap/>
            <w:hideMark/>
          </w:tcPr>
          <w:p w14:paraId="7261A91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99,5</w:t>
            </w:r>
          </w:p>
        </w:tc>
        <w:tc>
          <w:tcPr>
            <w:tcW w:w="1453" w:type="dxa"/>
            <w:shd w:val="clear" w:color="auto" w:fill="FFFFFF" w:themeFill="background1"/>
            <w:noWrap/>
            <w:hideMark/>
          </w:tcPr>
          <w:p w14:paraId="27A19A99"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12,0</w:t>
            </w:r>
          </w:p>
        </w:tc>
      </w:tr>
      <w:tr w:rsidR="00E2084A" w:rsidRPr="00DC2943" w14:paraId="314A70C4"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16EFD04B"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2013</w:t>
            </w:r>
          </w:p>
        </w:tc>
        <w:tc>
          <w:tcPr>
            <w:tcW w:w="1261" w:type="dxa"/>
            <w:shd w:val="clear" w:color="auto" w:fill="FFFFFF" w:themeFill="background1"/>
            <w:noWrap/>
            <w:hideMark/>
          </w:tcPr>
          <w:p w14:paraId="09167D21"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124.015</w:t>
            </w:r>
          </w:p>
        </w:tc>
        <w:tc>
          <w:tcPr>
            <w:tcW w:w="1500" w:type="dxa"/>
            <w:shd w:val="clear" w:color="auto" w:fill="FFFFFF" w:themeFill="background1"/>
            <w:noWrap/>
            <w:hideMark/>
          </w:tcPr>
          <w:p w14:paraId="3ECB1116"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119.827</w:t>
            </w:r>
          </w:p>
        </w:tc>
        <w:tc>
          <w:tcPr>
            <w:tcW w:w="1261" w:type="dxa"/>
            <w:shd w:val="clear" w:color="auto" w:fill="FFFFFF" w:themeFill="background1"/>
            <w:noWrap/>
            <w:hideMark/>
          </w:tcPr>
          <w:p w14:paraId="0F5B5861"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105,0</w:t>
            </w:r>
          </w:p>
        </w:tc>
        <w:tc>
          <w:tcPr>
            <w:tcW w:w="1520" w:type="dxa"/>
            <w:shd w:val="clear" w:color="auto" w:fill="FFFFFF" w:themeFill="background1"/>
            <w:noWrap/>
            <w:hideMark/>
          </w:tcPr>
          <w:p w14:paraId="3E5A3D7B"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108,8</w:t>
            </w:r>
          </w:p>
        </w:tc>
        <w:tc>
          <w:tcPr>
            <w:tcW w:w="1453" w:type="dxa"/>
            <w:shd w:val="clear" w:color="auto" w:fill="FFFFFF" w:themeFill="background1"/>
            <w:noWrap/>
            <w:hideMark/>
          </w:tcPr>
          <w:p w14:paraId="26F57306"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13,1</w:t>
            </w:r>
          </w:p>
        </w:tc>
      </w:tr>
      <w:tr w:rsidR="00E2084A" w:rsidRPr="00DC2943" w14:paraId="22547DDC"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0FD4E2E7"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2014</w:t>
            </w:r>
          </w:p>
        </w:tc>
        <w:tc>
          <w:tcPr>
            <w:tcW w:w="1261" w:type="dxa"/>
            <w:shd w:val="clear" w:color="auto" w:fill="FFFFFF" w:themeFill="background1"/>
            <w:noWrap/>
            <w:hideMark/>
          </w:tcPr>
          <w:p w14:paraId="75116745"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119.458</w:t>
            </w:r>
          </w:p>
        </w:tc>
        <w:tc>
          <w:tcPr>
            <w:tcW w:w="1500" w:type="dxa"/>
            <w:shd w:val="clear" w:color="auto" w:fill="FFFFFF" w:themeFill="background1"/>
            <w:noWrap/>
            <w:hideMark/>
          </w:tcPr>
          <w:p w14:paraId="37B3BA7A"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120.109</w:t>
            </w:r>
          </w:p>
        </w:tc>
        <w:tc>
          <w:tcPr>
            <w:tcW w:w="1261" w:type="dxa"/>
            <w:shd w:val="clear" w:color="auto" w:fill="FFFFFF" w:themeFill="background1"/>
            <w:noWrap/>
            <w:hideMark/>
          </w:tcPr>
          <w:p w14:paraId="0505B044"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96,3</w:t>
            </w:r>
          </w:p>
        </w:tc>
        <w:tc>
          <w:tcPr>
            <w:tcW w:w="1520" w:type="dxa"/>
            <w:shd w:val="clear" w:color="auto" w:fill="FFFFFF" w:themeFill="background1"/>
            <w:noWrap/>
            <w:hideMark/>
          </w:tcPr>
          <w:p w14:paraId="4647E14B"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100,2</w:t>
            </w:r>
          </w:p>
        </w:tc>
        <w:tc>
          <w:tcPr>
            <w:tcW w:w="1453" w:type="dxa"/>
            <w:shd w:val="clear" w:color="auto" w:fill="FFFFFF" w:themeFill="background1"/>
            <w:noWrap/>
            <w:hideMark/>
          </w:tcPr>
          <w:p w14:paraId="4E9AC3C0"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13,1</w:t>
            </w:r>
          </w:p>
        </w:tc>
      </w:tr>
      <w:tr w:rsidR="00E2084A" w:rsidRPr="00DC2943" w14:paraId="26E9E635"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1E6D23FC"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2015</w:t>
            </w:r>
          </w:p>
        </w:tc>
        <w:tc>
          <w:tcPr>
            <w:tcW w:w="1261" w:type="dxa"/>
            <w:shd w:val="clear" w:color="auto" w:fill="FFFFFF" w:themeFill="background1"/>
            <w:noWrap/>
            <w:hideMark/>
          </w:tcPr>
          <w:p w14:paraId="5C0A43D3"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113.076</w:t>
            </w:r>
          </w:p>
        </w:tc>
        <w:tc>
          <w:tcPr>
            <w:tcW w:w="1500" w:type="dxa"/>
            <w:shd w:val="clear" w:color="auto" w:fill="FFFFFF" w:themeFill="background1"/>
            <w:noWrap/>
            <w:hideMark/>
          </w:tcPr>
          <w:p w14:paraId="10D8E839"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112.726</w:t>
            </w:r>
          </w:p>
        </w:tc>
        <w:tc>
          <w:tcPr>
            <w:tcW w:w="1261" w:type="dxa"/>
            <w:shd w:val="clear" w:color="auto" w:fill="FFFFFF" w:themeFill="background1"/>
            <w:noWrap/>
            <w:hideMark/>
          </w:tcPr>
          <w:p w14:paraId="6C517BC4"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94,7</w:t>
            </w:r>
          </w:p>
        </w:tc>
        <w:tc>
          <w:tcPr>
            <w:tcW w:w="1520" w:type="dxa"/>
            <w:shd w:val="clear" w:color="auto" w:fill="FFFFFF" w:themeFill="background1"/>
            <w:noWrap/>
            <w:hideMark/>
          </w:tcPr>
          <w:p w14:paraId="0D05FCBA"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93,9</w:t>
            </w:r>
          </w:p>
        </w:tc>
        <w:tc>
          <w:tcPr>
            <w:tcW w:w="1453" w:type="dxa"/>
            <w:shd w:val="clear" w:color="auto" w:fill="FFFFFF" w:themeFill="background1"/>
            <w:noWrap/>
            <w:hideMark/>
          </w:tcPr>
          <w:p w14:paraId="39BD1C0D"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12,3</w:t>
            </w:r>
          </w:p>
        </w:tc>
      </w:tr>
      <w:tr w:rsidR="00E2084A" w:rsidRPr="00DC2943" w14:paraId="40D5830F"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76313DAB"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2016</w:t>
            </w:r>
          </w:p>
        </w:tc>
        <w:tc>
          <w:tcPr>
            <w:tcW w:w="1261" w:type="dxa"/>
            <w:shd w:val="clear" w:color="auto" w:fill="FFFFFF" w:themeFill="background1"/>
            <w:noWrap/>
            <w:hideMark/>
          </w:tcPr>
          <w:p w14:paraId="5A17AEB9"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99.615</w:t>
            </w:r>
          </w:p>
        </w:tc>
        <w:tc>
          <w:tcPr>
            <w:tcW w:w="1500" w:type="dxa"/>
            <w:shd w:val="clear" w:color="auto" w:fill="FFFFFF" w:themeFill="background1"/>
            <w:noWrap/>
            <w:hideMark/>
          </w:tcPr>
          <w:p w14:paraId="5996D4B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103.152</w:t>
            </w:r>
          </w:p>
        </w:tc>
        <w:tc>
          <w:tcPr>
            <w:tcW w:w="1261" w:type="dxa"/>
            <w:shd w:val="clear" w:color="auto" w:fill="FFFFFF" w:themeFill="background1"/>
            <w:noWrap/>
            <w:hideMark/>
          </w:tcPr>
          <w:p w14:paraId="0A6C0ED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88,1</w:t>
            </w:r>
          </w:p>
        </w:tc>
        <w:tc>
          <w:tcPr>
            <w:tcW w:w="1520" w:type="dxa"/>
            <w:shd w:val="clear" w:color="auto" w:fill="FFFFFF" w:themeFill="background1"/>
            <w:noWrap/>
            <w:hideMark/>
          </w:tcPr>
          <w:p w14:paraId="6E82CA3D"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91,5</w:t>
            </w:r>
          </w:p>
        </w:tc>
        <w:tc>
          <w:tcPr>
            <w:tcW w:w="1453" w:type="dxa"/>
            <w:shd w:val="clear" w:color="auto" w:fill="FFFFFF" w:themeFill="background1"/>
            <w:noWrap/>
            <w:hideMark/>
          </w:tcPr>
          <w:p w14:paraId="2A956878"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11,2</w:t>
            </w:r>
          </w:p>
        </w:tc>
      </w:tr>
      <w:tr w:rsidR="00E2084A" w:rsidRPr="00DC2943" w14:paraId="4E43FD78"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5A11AA84"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2017</w:t>
            </w:r>
          </w:p>
        </w:tc>
        <w:tc>
          <w:tcPr>
            <w:tcW w:w="1261" w:type="dxa"/>
            <w:shd w:val="clear" w:color="auto" w:fill="FFFFFF" w:themeFill="background1"/>
            <w:noWrap/>
            <w:hideMark/>
          </w:tcPr>
          <w:p w14:paraId="72C78283"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85.060</w:t>
            </w:r>
          </w:p>
        </w:tc>
        <w:tc>
          <w:tcPr>
            <w:tcW w:w="1500" w:type="dxa"/>
            <w:shd w:val="clear" w:color="auto" w:fill="FFFFFF" w:themeFill="background1"/>
            <w:noWrap/>
            <w:hideMark/>
          </w:tcPr>
          <w:p w14:paraId="6AE6BF64"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88.648</w:t>
            </w:r>
          </w:p>
        </w:tc>
        <w:tc>
          <w:tcPr>
            <w:tcW w:w="1261" w:type="dxa"/>
            <w:shd w:val="clear" w:color="auto" w:fill="FFFFFF" w:themeFill="background1"/>
            <w:noWrap/>
            <w:hideMark/>
          </w:tcPr>
          <w:p w14:paraId="31495D6F"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85,4</w:t>
            </w:r>
          </w:p>
        </w:tc>
        <w:tc>
          <w:tcPr>
            <w:tcW w:w="1520" w:type="dxa"/>
            <w:shd w:val="clear" w:color="auto" w:fill="FFFFFF" w:themeFill="background1"/>
            <w:noWrap/>
            <w:hideMark/>
          </w:tcPr>
          <w:p w14:paraId="669239C6"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85,9</w:t>
            </w:r>
          </w:p>
        </w:tc>
        <w:tc>
          <w:tcPr>
            <w:tcW w:w="1453" w:type="dxa"/>
            <w:shd w:val="clear" w:color="auto" w:fill="FFFFFF" w:themeFill="background1"/>
            <w:noWrap/>
            <w:hideMark/>
          </w:tcPr>
          <w:p w14:paraId="12BF4197"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9,6</w:t>
            </w:r>
          </w:p>
        </w:tc>
      </w:tr>
      <w:tr w:rsidR="00E2084A" w:rsidRPr="00DC2943" w14:paraId="7946AC37"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215FC69A"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2018</w:t>
            </w:r>
          </w:p>
        </w:tc>
        <w:tc>
          <w:tcPr>
            <w:tcW w:w="1261" w:type="dxa"/>
            <w:shd w:val="clear" w:color="auto" w:fill="FFFFFF" w:themeFill="background1"/>
            <w:noWrap/>
            <w:hideMark/>
          </w:tcPr>
          <w:p w14:paraId="7252CBE6"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78.534</w:t>
            </w:r>
          </w:p>
        </w:tc>
        <w:tc>
          <w:tcPr>
            <w:tcW w:w="1500" w:type="dxa"/>
            <w:shd w:val="clear" w:color="auto" w:fill="FFFFFF" w:themeFill="background1"/>
            <w:noWrap/>
            <w:hideMark/>
          </w:tcPr>
          <w:p w14:paraId="6D651B1B"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78.474</w:t>
            </w:r>
          </w:p>
        </w:tc>
        <w:tc>
          <w:tcPr>
            <w:tcW w:w="1261" w:type="dxa"/>
            <w:shd w:val="clear" w:color="auto" w:fill="FFFFFF" w:themeFill="background1"/>
            <w:noWrap/>
            <w:hideMark/>
          </w:tcPr>
          <w:p w14:paraId="5ACDD205"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92,3</w:t>
            </w:r>
          </w:p>
        </w:tc>
        <w:tc>
          <w:tcPr>
            <w:tcW w:w="1520" w:type="dxa"/>
            <w:shd w:val="clear" w:color="auto" w:fill="FFFFFF" w:themeFill="background1"/>
            <w:noWrap/>
            <w:hideMark/>
          </w:tcPr>
          <w:p w14:paraId="24FEE35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88,5</w:t>
            </w:r>
          </w:p>
        </w:tc>
        <w:tc>
          <w:tcPr>
            <w:tcW w:w="1453" w:type="dxa"/>
            <w:shd w:val="clear" w:color="auto" w:fill="FFFFFF" w:themeFill="background1"/>
            <w:noWrap/>
            <w:hideMark/>
          </w:tcPr>
          <w:p w14:paraId="6164F638"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8,3</w:t>
            </w:r>
          </w:p>
        </w:tc>
      </w:tr>
      <w:tr w:rsidR="00E2084A" w:rsidRPr="00DC2943" w14:paraId="74880BCD"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2749AD12"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2019</w:t>
            </w:r>
          </w:p>
        </w:tc>
        <w:tc>
          <w:tcPr>
            <w:tcW w:w="1261" w:type="dxa"/>
            <w:shd w:val="clear" w:color="auto" w:fill="FFFFFF" w:themeFill="background1"/>
            <w:noWrap/>
            <w:hideMark/>
          </w:tcPr>
          <w:p w14:paraId="50816561"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75.292</w:t>
            </w:r>
          </w:p>
        </w:tc>
        <w:tc>
          <w:tcPr>
            <w:tcW w:w="1500" w:type="dxa"/>
            <w:shd w:val="clear" w:color="auto" w:fill="FFFFFF" w:themeFill="background1"/>
            <w:noWrap/>
            <w:hideMark/>
          </w:tcPr>
          <w:p w14:paraId="0F1B0BEA"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74.178</w:t>
            </w:r>
          </w:p>
        </w:tc>
        <w:tc>
          <w:tcPr>
            <w:tcW w:w="1261" w:type="dxa"/>
            <w:shd w:val="clear" w:color="auto" w:fill="FFFFFF" w:themeFill="background1"/>
            <w:noWrap/>
            <w:hideMark/>
          </w:tcPr>
          <w:p w14:paraId="1BA4C309"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95,9</w:t>
            </w:r>
          </w:p>
        </w:tc>
        <w:tc>
          <w:tcPr>
            <w:tcW w:w="1520" w:type="dxa"/>
            <w:shd w:val="clear" w:color="auto" w:fill="FFFFFF" w:themeFill="background1"/>
            <w:noWrap/>
            <w:hideMark/>
          </w:tcPr>
          <w:p w14:paraId="1ADAFE7F"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94,5</w:t>
            </w:r>
          </w:p>
        </w:tc>
        <w:tc>
          <w:tcPr>
            <w:tcW w:w="1453" w:type="dxa"/>
            <w:shd w:val="clear" w:color="auto" w:fill="FFFFFF" w:themeFill="background1"/>
            <w:noWrap/>
            <w:hideMark/>
          </w:tcPr>
          <w:p w14:paraId="5E6219E3"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7,7</w:t>
            </w:r>
          </w:p>
        </w:tc>
      </w:tr>
      <w:tr w:rsidR="00E2084A" w:rsidRPr="00DC2943" w14:paraId="2B985991" w14:textId="77777777" w:rsidTr="00E65D8B">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2239BEB8"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2020</w:t>
            </w:r>
          </w:p>
        </w:tc>
        <w:tc>
          <w:tcPr>
            <w:tcW w:w="1261" w:type="dxa"/>
            <w:shd w:val="clear" w:color="auto" w:fill="FFFFFF" w:themeFill="background1"/>
            <w:noWrap/>
            <w:hideMark/>
          </w:tcPr>
          <w:p w14:paraId="1C566D71" w14:textId="77777777" w:rsidR="00E2084A" w:rsidRPr="00E65D8B"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87.283</w:t>
            </w:r>
          </w:p>
        </w:tc>
        <w:tc>
          <w:tcPr>
            <w:tcW w:w="1500" w:type="dxa"/>
            <w:shd w:val="clear" w:color="auto" w:fill="FFFFFF" w:themeFill="background1"/>
            <w:noWrap/>
            <w:hideMark/>
          </w:tcPr>
          <w:p w14:paraId="3AB13E4D" w14:textId="77777777" w:rsidR="00E2084A" w:rsidRPr="00E65D8B"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85.003</w:t>
            </w:r>
          </w:p>
        </w:tc>
        <w:tc>
          <w:tcPr>
            <w:tcW w:w="1261" w:type="dxa"/>
            <w:shd w:val="clear" w:color="auto" w:fill="FFFFFF" w:themeFill="background1"/>
            <w:noWrap/>
            <w:hideMark/>
          </w:tcPr>
          <w:p w14:paraId="3CAFD6EE" w14:textId="77777777" w:rsidR="00E2084A" w:rsidRPr="00E65D8B"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115,9</w:t>
            </w:r>
          </w:p>
        </w:tc>
        <w:tc>
          <w:tcPr>
            <w:tcW w:w="1520" w:type="dxa"/>
            <w:shd w:val="clear" w:color="auto" w:fill="FFFFFF" w:themeFill="background1"/>
            <w:noWrap/>
            <w:hideMark/>
          </w:tcPr>
          <w:p w14:paraId="40D542D3" w14:textId="77777777" w:rsidR="00E2084A" w:rsidRPr="00E65D8B"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114,6</w:t>
            </w:r>
          </w:p>
        </w:tc>
        <w:tc>
          <w:tcPr>
            <w:tcW w:w="1453" w:type="dxa"/>
            <w:shd w:val="clear" w:color="auto" w:fill="FFFFFF" w:themeFill="background1"/>
            <w:noWrap/>
            <w:hideMark/>
          </w:tcPr>
          <w:p w14:paraId="507174BD" w14:textId="77777777" w:rsidR="00E2084A" w:rsidRPr="00E65D8B"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8,7</w:t>
            </w:r>
          </w:p>
        </w:tc>
      </w:tr>
      <w:tr w:rsidR="00E65D8B" w:rsidRPr="00DC2943" w14:paraId="7E4D9B95" w14:textId="77777777" w:rsidTr="004425D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D0CECE" w:themeFill="background2" w:themeFillShade="E6"/>
            <w:noWrap/>
          </w:tcPr>
          <w:p w14:paraId="264FB88B" w14:textId="6CAD4032" w:rsidR="00E65D8B" w:rsidRPr="00DC2943" w:rsidRDefault="00E65D8B" w:rsidP="00E2084A">
            <w:pPr>
              <w:spacing w:line="240" w:lineRule="auto"/>
              <w:jc w:val="center"/>
              <w:rPr>
                <w:rFonts w:cs="Arial"/>
                <w:color w:val="000000"/>
                <w:sz w:val="16"/>
                <w:szCs w:val="16"/>
              </w:rPr>
            </w:pPr>
            <w:r>
              <w:rPr>
                <w:rFonts w:cs="Arial"/>
                <w:color w:val="000000"/>
                <w:sz w:val="16"/>
                <w:szCs w:val="16"/>
              </w:rPr>
              <w:t>2021</w:t>
            </w:r>
          </w:p>
        </w:tc>
        <w:tc>
          <w:tcPr>
            <w:tcW w:w="1261" w:type="dxa"/>
            <w:shd w:val="clear" w:color="auto" w:fill="D0CECE" w:themeFill="background2" w:themeFillShade="E6"/>
            <w:noWrap/>
          </w:tcPr>
          <w:p w14:paraId="5B676B23" w14:textId="173D3A2B" w:rsidR="00E65D8B" w:rsidRPr="00DC2943" w:rsidRDefault="00E65D8B"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Pr>
                <w:rFonts w:cs="Arial"/>
                <w:b/>
                <w:color w:val="000000"/>
                <w:sz w:val="16"/>
                <w:szCs w:val="16"/>
              </w:rPr>
              <w:t>65.969</w:t>
            </w:r>
          </w:p>
        </w:tc>
        <w:tc>
          <w:tcPr>
            <w:tcW w:w="1500" w:type="dxa"/>
            <w:shd w:val="clear" w:color="auto" w:fill="D0CECE" w:themeFill="background2" w:themeFillShade="E6"/>
            <w:noWrap/>
          </w:tcPr>
          <w:p w14:paraId="2985F1DC" w14:textId="772775BB" w:rsidR="00E65D8B" w:rsidRPr="00DC2943" w:rsidRDefault="00E65D8B"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Pr>
                <w:rFonts w:cs="Arial"/>
                <w:b/>
                <w:color w:val="000000"/>
                <w:sz w:val="16"/>
                <w:szCs w:val="16"/>
              </w:rPr>
              <w:t>74.316</w:t>
            </w:r>
          </w:p>
        </w:tc>
        <w:tc>
          <w:tcPr>
            <w:tcW w:w="1261" w:type="dxa"/>
            <w:shd w:val="clear" w:color="auto" w:fill="D0CECE" w:themeFill="background2" w:themeFillShade="E6"/>
            <w:noWrap/>
          </w:tcPr>
          <w:p w14:paraId="129C5E17" w14:textId="350AD01B" w:rsidR="00E65D8B" w:rsidRPr="00DC2943" w:rsidRDefault="00E65D8B"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Pr>
                <w:rFonts w:cs="Arial"/>
                <w:b/>
                <w:color w:val="000000"/>
                <w:sz w:val="16"/>
                <w:szCs w:val="16"/>
              </w:rPr>
              <w:t>75,6</w:t>
            </w:r>
          </w:p>
        </w:tc>
        <w:tc>
          <w:tcPr>
            <w:tcW w:w="1520" w:type="dxa"/>
            <w:shd w:val="clear" w:color="auto" w:fill="D0CECE" w:themeFill="background2" w:themeFillShade="E6"/>
            <w:noWrap/>
          </w:tcPr>
          <w:p w14:paraId="13D251AE" w14:textId="578138E9" w:rsidR="00E65D8B" w:rsidRPr="00DC2943" w:rsidRDefault="00E65D8B"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Pr>
                <w:rFonts w:cs="Arial"/>
                <w:b/>
                <w:color w:val="000000"/>
                <w:sz w:val="16"/>
                <w:szCs w:val="16"/>
              </w:rPr>
              <w:t>87,4</w:t>
            </w:r>
          </w:p>
        </w:tc>
        <w:tc>
          <w:tcPr>
            <w:tcW w:w="1453" w:type="dxa"/>
            <w:shd w:val="clear" w:color="auto" w:fill="D0CECE" w:themeFill="background2" w:themeFillShade="E6"/>
            <w:noWrap/>
          </w:tcPr>
          <w:p w14:paraId="069431F8" w14:textId="4017718D" w:rsidR="00E65D8B" w:rsidRPr="00DC2943" w:rsidRDefault="00E65D8B"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Pr>
                <w:rFonts w:cs="Arial"/>
                <w:b/>
                <w:color w:val="000000"/>
                <w:sz w:val="16"/>
                <w:szCs w:val="16"/>
              </w:rPr>
              <w:t>7,7</w:t>
            </w:r>
          </w:p>
        </w:tc>
      </w:tr>
    </w:tbl>
    <w:p w14:paraId="08162B4A" w14:textId="05255A22" w:rsidR="00040731" w:rsidRPr="00DC2943" w:rsidRDefault="002512FA" w:rsidP="00040731">
      <w:pPr>
        <w:spacing w:line="240" w:lineRule="auto"/>
        <w:rPr>
          <w:rFonts w:cs="Arial"/>
          <w:i/>
          <w:sz w:val="16"/>
          <w:szCs w:val="16"/>
          <w:lang w:bidi="en-US"/>
        </w:rPr>
      </w:pPr>
      <w:r w:rsidRPr="00DC2943">
        <w:rPr>
          <w:rFonts w:cs="Arial"/>
          <w:i/>
          <w:iCs/>
          <w:color w:val="000000"/>
          <w:sz w:val="16"/>
          <w:szCs w:val="16"/>
          <w:lang w:bidi="en-US"/>
        </w:rPr>
        <w:t>Vir</w:t>
      </w:r>
      <w:r w:rsidR="00EE61B2">
        <w:rPr>
          <w:rFonts w:cs="Arial"/>
          <w:i/>
          <w:iCs/>
          <w:color w:val="000000"/>
          <w:sz w:val="16"/>
          <w:szCs w:val="16"/>
          <w:lang w:bidi="en-US"/>
        </w:rPr>
        <w:t>a</w:t>
      </w:r>
      <w:r w:rsidRPr="00DC2943">
        <w:rPr>
          <w:rFonts w:cs="Arial"/>
          <w:i/>
          <w:iCs/>
          <w:color w:val="000000"/>
          <w:sz w:val="16"/>
          <w:szCs w:val="16"/>
          <w:lang w:bidi="en-US"/>
        </w:rPr>
        <w:t xml:space="preserve">: </w:t>
      </w:r>
      <w:r w:rsidR="00E65D8B" w:rsidRPr="00DC2943">
        <w:rPr>
          <w:rFonts w:cs="Arial"/>
          <w:i/>
          <w:sz w:val="16"/>
          <w:szCs w:val="16"/>
          <w:lang w:bidi="en-US"/>
        </w:rPr>
        <w:t>Zavod</w:t>
      </w:r>
      <w:r w:rsidR="00B1713A">
        <w:rPr>
          <w:rFonts w:cs="Arial"/>
          <w:i/>
          <w:sz w:val="16"/>
          <w:szCs w:val="16"/>
          <w:lang w:bidi="en-US"/>
        </w:rPr>
        <w:t xml:space="preserve"> Republike Slovenije </w:t>
      </w:r>
      <w:r w:rsidR="00E65D8B" w:rsidRPr="00DC2943">
        <w:rPr>
          <w:rFonts w:cs="Arial"/>
          <w:i/>
          <w:sz w:val="16"/>
          <w:szCs w:val="16"/>
          <w:lang w:bidi="en-US"/>
        </w:rPr>
        <w:t>za zaposlovanje</w:t>
      </w:r>
      <w:r w:rsidR="00E65D8B">
        <w:rPr>
          <w:rFonts w:cs="Arial"/>
          <w:i/>
          <w:sz w:val="16"/>
          <w:szCs w:val="16"/>
          <w:lang w:bidi="en-US"/>
        </w:rPr>
        <w:t>,</w:t>
      </w:r>
      <w:r w:rsidR="00E65D8B" w:rsidRPr="00DC2943">
        <w:rPr>
          <w:rFonts w:cs="Arial"/>
          <w:i/>
          <w:iCs/>
          <w:color w:val="000000"/>
          <w:sz w:val="16"/>
          <w:szCs w:val="16"/>
          <w:lang w:bidi="en-US"/>
        </w:rPr>
        <w:t xml:space="preserve"> </w:t>
      </w:r>
      <w:r w:rsidRPr="00DC2943">
        <w:rPr>
          <w:rFonts w:cs="Arial"/>
          <w:i/>
          <w:iCs/>
          <w:color w:val="000000"/>
          <w:sz w:val="16"/>
          <w:szCs w:val="16"/>
          <w:lang w:bidi="en-US"/>
        </w:rPr>
        <w:t>Statistični urad R</w:t>
      </w:r>
      <w:r w:rsidR="00B1713A">
        <w:rPr>
          <w:rFonts w:cs="Arial"/>
          <w:i/>
          <w:iCs/>
          <w:color w:val="000000"/>
          <w:sz w:val="16"/>
          <w:szCs w:val="16"/>
          <w:lang w:bidi="en-US"/>
        </w:rPr>
        <w:t xml:space="preserve">epublike </w:t>
      </w:r>
      <w:r w:rsidRPr="00DC2943">
        <w:rPr>
          <w:rFonts w:cs="Arial"/>
          <w:i/>
          <w:iCs/>
          <w:color w:val="000000"/>
          <w:sz w:val="16"/>
          <w:szCs w:val="16"/>
          <w:lang w:bidi="en-US"/>
        </w:rPr>
        <w:t>S</w:t>
      </w:r>
      <w:r w:rsidR="00B1713A">
        <w:rPr>
          <w:rFonts w:cs="Arial"/>
          <w:i/>
          <w:iCs/>
          <w:color w:val="000000"/>
          <w:sz w:val="16"/>
          <w:szCs w:val="16"/>
          <w:lang w:bidi="en-US"/>
        </w:rPr>
        <w:t>lovenije</w:t>
      </w:r>
      <w:r w:rsidR="006725C7">
        <w:rPr>
          <w:rFonts w:cs="Arial"/>
          <w:i/>
          <w:iCs/>
          <w:color w:val="000000"/>
          <w:sz w:val="16"/>
          <w:szCs w:val="16"/>
          <w:lang w:bidi="en-US"/>
        </w:rPr>
        <w:t>.</w:t>
      </w:r>
    </w:p>
    <w:tbl>
      <w:tblPr>
        <w:tblW w:w="9567" w:type="dxa"/>
        <w:tblCellMar>
          <w:left w:w="70" w:type="dxa"/>
          <w:right w:w="70" w:type="dxa"/>
        </w:tblCellMar>
        <w:tblLook w:val="04A0" w:firstRow="1" w:lastRow="0" w:firstColumn="1" w:lastColumn="0" w:noHBand="0" w:noVBand="1"/>
      </w:tblPr>
      <w:tblGrid>
        <w:gridCol w:w="8062"/>
        <w:gridCol w:w="1505"/>
      </w:tblGrid>
      <w:tr w:rsidR="00040731" w:rsidRPr="00DC2943" w14:paraId="73695CE4" w14:textId="77777777" w:rsidTr="005137D8">
        <w:trPr>
          <w:trHeight w:val="225"/>
        </w:trPr>
        <w:tc>
          <w:tcPr>
            <w:tcW w:w="8062" w:type="dxa"/>
            <w:tcBorders>
              <w:top w:val="nil"/>
              <w:left w:val="nil"/>
              <w:bottom w:val="nil"/>
              <w:right w:val="nil"/>
            </w:tcBorders>
            <w:shd w:val="clear" w:color="auto" w:fill="auto"/>
            <w:noWrap/>
            <w:vAlign w:val="center"/>
            <w:hideMark/>
          </w:tcPr>
          <w:p w14:paraId="55875880" w14:textId="1974E9EB" w:rsidR="00040731" w:rsidRPr="00DC2943" w:rsidRDefault="00040731" w:rsidP="005137D8">
            <w:pPr>
              <w:spacing w:before="60" w:after="60" w:line="240" w:lineRule="auto"/>
              <w:rPr>
                <w:rFonts w:cs="Arial"/>
                <w:color w:val="000000"/>
                <w:sz w:val="16"/>
                <w:szCs w:val="16"/>
              </w:rPr>
            </w:pPr>
          </w:p>
        </w:tc>
        <w:tc>
          <w:tcPr>
            <w:tcW w:w="1505" w:type="dxa"/>
            <w:tcBorders>
              <w:top w:val="nil"/>
              <w:left w:val="nil"/>
              <w:bottom w:val="nil"/>
              <w:right w:val="nil"/>
            </w:tcBorders>
            <w:shd w:val="clear" w:color="auto" w:fill="auto"/>
            <w:noWrap/>
            <w:vAlign w:val="bottom"/>
            <w:hideMark/>
          </w:tcPr>
          <w:p w14:paraId="445B08B2" w14:textId="77777777" w:rsidR="00040731" w:rsidRPr="00DC2943" w:rsidRDefault="00040731" w:rsidP="005137D8">
            <w:pPr>
              <w:spacing w:line="240" w:lineRule="auto"/>
              <w:rPr>
                <w:rFonts w:ascii="Arial Narrow" w:hAnsi="Arial Narrow" w:cs="Arial"/>
                <w:color w:val="000000"/>
                <w:sz w:val="16"/>
                <w:szCs w:val="16"/>
              </w:rPr>
            </w:pPr>
          </w:p>
        </w:tc>
      </w:tr>
    </w:tbl>
    <w:p w14:paraId="1247B7A9" w14:textId="16164E88" w:rsidR="00F974A8" w:rsidRDefault="00F974A8" w:rsidP="00731319">
      <w:pPr>
        <w:pStyle w:val="BESEDILO"/>
      </w:pPr>
      <w:r w:rsidRPr="00DB213E">
        <w:t xml:space="preserve">Brezposelnost je v letu 2021 </w:t>
      </w:r>
      <w:r w:rsidR="00BD7F91">
        <w:rPr>
          <w:lang w:val="sl-SI"/>
        </w:rPr>
        <w:t>upad</w:t>
      </w:r>
      <w:r w:rsidR="00DA1B87">
        <w:rPr>
          <w:lang w:val="sl-SI"/>
        </w:rPr>
        <w:t>ala</w:t>
      </w:r>
      <w:r w:rsidR="00186876">
        <w:t xml:space="preserve"> od februarja</w:t>
      </w:r>
      <w:r w:rsidRPr="00DB213E">
        <w:t xml:space="preserve">. </w:t>
      </w:r>
      <w:r>
        <w:t>Konec</w:t>
      </w:r>
      <w:r w:rsidRPr="00DC2943">
        <w:t xml:space="preserve"> decembra 202</w:t>
      </w:r>
      <w:r>
        <w:t>1</w:t>
      </w:r>
      <w:r w:rsidRPr="00DC2943">
        <w:t xml:space="preserve"> je bilo </w:t>
      </w:r>
      <w:r>
        <w:t>registriran</w:t>
      </w:r>
      <w:r w:rsidR="00B1713A">
        <w:rPr>
          <w:lang w:val="sl-SI"/>
        </w:rPr>
        <w:t>ih</w:t>
      </w:r>
      <w:r>
        <w:t xml:space="preserve"> 65.969</w:t>
      </w:r>
      <w:r w:rsidRPr="00DC2943">
        <w:t xml:space="preserve"> </w:t>
      </w:r>
      <w:r w:rsidR="00B1713A" w:rsidRPr="00DC2943">
        <w:t xml:space="preserve">brezposelnih </w:t>
      </w:r>
      <w:r>
        <w:t>oseb, kar je 24,4</w:t>
      </w:r>
      <w:r w:rsidRPr="00DC2943">
        <w:t xml:space="preserve"> odstotka</w:t>
      </w:r>
      <w:r>
        <w:t xml:space="preserve"> manj kot </w:t>
      </w:r>
      <w:r w:rsidRPr="00DC2943">
        <w:t>decembr</w:t>
      </w:r>
      <w:r>
        <w:t>a</w:t>
      </w:r>
      <w:r w:rsidRPr="00DC2943">
        <w:t xml:space="preserve"> </w:t>
      </w:r>
      <w:r>
        <w:t xml:space="preserve">2020 in </w:t>
      </w:r>
      <w:r w:rsidR="00186876">
        <w:t xml:space="preserve">12,4 </w:t>
      </w:r>
      <w:r w:rsidR="00DA1B87">
        <w:rPr>
          <w:lang w:val="sl-SI"/>
        </w:rPr>
        <w:t>odstotka</w:t>
      </w:r>
      <w:r w:rsidR="00186876">
        <w:t xml:space="preserve"> manj kot decembra 2019.</w:t>
      </w:r>
      <w:r w:rsidR="00DA1B87">
        <w:rPr>
          <w:lang w:val="sl-SI"/>
        </w:rPr>
        <w:t xml:space="preserve"> </w:t>
      </w:r>
      <w:r w:rsidR="00186876" w:rsidRPr="00186876">
        <w:t>Število registriran</w:t>
      </w:r>
      <w:r w:rsidR="00C651AE">
        <w:rPr>
          <w:lang w:val="sl-SI"/>
        </w:rPr>
        <w:t>ih</w:t>
      </w:r>
      <w:r w:rsidR="00186876" w:rsidRPr="00186876">
        <w:t xml:space="preserve"> brezposelnih</w:t>
      </w:r>
      <w:r w:rsidR="00C651AE">
        <w:rPr>
          <w:lang w:val="sl-SI"/>
        </w:rPr>
        <w:t xml:space="preserve"> oseb</w:t>
      </w:r>
      <w:r w:rsidR="00186876" w:rsidRPr="00186876">
        <w:t xml:space="preserve"> je bilo konec leta 2021 </w:t>
      </w:r>
      <w:r w:rsidR="00186876">
        <w:t xml:space="preserve">že </w:t>
      </w:r>
      <w:r w:rsidR="00186876" w:rsidRPr="00186876">
        <w:t xml:space="preserve">nižje kot pred </w:t>
      </w:r>
      <w:r w:rsidR="00AE2803">
        <w:rPr>
          <w:lang w:val="sl-SI"/>
        </w:rPr>
        <w:t>korona</w:t>
      </w:r>
      <w:r w:rsidR="00186876" w:rsidRPr="00186876">
        <w:t>krizo.</w:t>
      </w:r>
      <w:r w:rsidR="00186876">
        <w:t xml:space="preserve"> </w:t>
      </w:r>
      <w:r w:rsidR="00186876" w:rsidRPr="00186876">
        <w:t>Razlog za zmanjšanje brezposelnosti je gotovo</w:t>
      </w:r>
      <w:r w:rsidR="00DA1B87">
        <w:rPr>
          <w:lang w:val="sl-SI"/>
        </w:rPr>
        <w:t xml:space="preserve"> tudi</w:t>
      </w:r>
      <w:r w:rsidR="00186876" w:rsidRPr="00186876">
        <w:t xml:space="preserve"> uspešn</w:t>
      </w:r>
      <w:r w:rsidR="00C651AE">
        <w:rPr>
          <w:lang w:val="sl-SI"/>
        </w:rPr>
        <w:t>o</w:t>
      </w:r>
      <w:r w:rsidR="00186876" w:rsidRPr="00186876">
        <w:t xml:space="preserve"> izvajanj</w:t>
      </w:r>
      <w:r w:rsidR="00C651AE">
        <w:rPr>
          <w:lang w:val="sl-SI"/>
        </w:rPr>
        <w:t>e</w:t>
      </w:r>
      <w:r w:rsidR="00186876" w:rsidRPr="00186876">
        <w:t xml:space="preserve"> interventnih ukrepov (začasno čakanje na delo in skrajšan delovni čas), ki so preprečili skokovito rast brezposelnosti. </w:t>
      </w:r>
      <w:r w:rsidR="00186876">
        <w:t>Obenem je</w:t>
      </w:r>
      <w:r w:rsidR="00186876" w:rsidRPr="00186876">
        <w:t xml:space="preserve"> zagon gospodarskih aktivnosti</w:t>
      </w:r>
      <w:r w:rsidR="00186876">
        <w:t xml:space="preserve"> spodbudil</w:t>
      </w:r>
      <w:r w:rsidR="00186876" w:rsidRPr="00186876">
        <w:t xml:space="preserve"> povečan</w:t>
      </w:r>
      <w:r w:rsidR="00186876">
        <w:t>o</w:t>
      </w:r>
      <w:r w:rsidR="00186876" w:rsidRPr="00186876">
        <w:t xml:space="preserve"> povpraševanj</w:t>
      </w:r>
      <w:r w:rsidR="00186876">
        <w:t>e</w:t>
      </w:r>
      <w:r w:rsidR="00186876" w:rsidRPr="00186876">
        <w:t xml:space="preserve"> po delavcih.</w:t>
      </w:r>
    </w:p>
    <w:p w14:paraId="75E57D2B" w14:textId="7FFFC82A" w:rsidR="00F30C41" w:rsidRDefault="00F30C41" w:rsidP="00731319">
      <w:pPr>
        <w:pStyle w:val="BESEDILO"/>
      </w:pPr>
    </w:p>
    <w:p w14:paraId="5A3AE495" w14:textId="3F453D6D" w:rsidR="00F30C41" w:rsidRPr="00597568" w:rsidRDefault="00F30C41" w:rsidP="00F30C41">
      <w:pPr>
        <w:tabs>
          <w:tab w:val="left" w:pos="3795"/>
        </w:tabs>
        <w:spacing w:line="276" w:lineRule="auto"/>
        <w:rPr>
          <w:rFonts w:cs="Arial"/>
        </w:rPr>
      </w:pPr>
      <w:r w:rsidRPr="00597568">
        <w:rPr>
          <w:rFonts w:cs="Arial"/>
        </w:rPr>
        <w:t xml:space="preserve">Primerjava z decembrom 2020 kaže, da se je število registriranih brezposelnih oseb znižalo na </w:t>
      </w:r>
      <w:r w:rsidR="00C651AE">
        <w:rPr>
          <w:rFonts w:cs="Arial"/>
        </w:rPr>
        <w:t xml:space="preserve">območju </w:t>
      </w:r>
      <w:r w:rsidRPr="00597568">
        <w:rPr>
          <w:rFonts w:cs="Arial"/>
        </w:rPr>
        <w:t>vseh območnih služb (</w:t>
      </w:r>
      <w:r w:rsidR="00CD45C7">
        <w:rPr>
          <w:rFonts w:cs="Arial"/>
        </w:rPr>
        <w:t>v nadaljnjem besedilu</w:t>
      </w:r>
      <w:r w:rsidRPr="00597568">
        <w:rPr>
          <w:rFonts w:cs="Arial"/>
        </w:rPr>
        <w:t>: OS), najbolj na OS Kranj (</w:t>
      </w:r>
      <w:r w:rsidR="00C651AE">
        <w:rPr>
          <w:rFonts w:cs="Arial"/>
        </w:rPr>
        <w:t>–</w:t>
      </w:r>
      <w:r w:rsidRPr="00597568">
        <w:rPr>
          <w:rFonts w:cs="Arial"/>
        </w:rPr>
        <w:t xml:space="preserve">32,9 </w:t>
      </w:r>
      <w:r>
        <w:rPr>
          <w:rFonts w:cs="Arial"/>
        </w:rPr>
        <w:t>odstotk</w:t>
      </w:r>
      <w:r w:rsidR="00C651AE">
        <w:rPr>
          <w:rFonts w:cs="Arial"/>
        </w:rPr>
        <w:t>a</w:t>
      </w:r>
      <w:r w:rsidRPr="00597568">
        <w:rPr>
          <w:rFonts w:cs="Arial"/>
        </w:rPr>
        <w:t>), OS Murska Sobota (</w:t>
      </w:r>
      <w:r w:rsidR="00C651AE">
        <w:rPr>
          <w:rFonts w:cs="Arial"/>
        </w:rPr>
        <w:t>–</w:t>
      </w:r>
      <w:r w:rsidRPr="00597568">
        <w:rPr>
          <w:rFonts w:cs="Arial"/>
        </w:rPr>
        <w:t xml:space="preserve">29,7 </w:t>
      </w:r>
      <w:r>
        <w:rPr>
          <w:rFonts w:cs="Arial"/>
        </w:rPr>
        <w:t>odstotk</w:t>
      </w:r>
      <w:r w:rsidR="00C651AE">
        <w:rPr>
          <w:rFonts w:cs="Arial"/>
        </w:rPr>
        <w:t>a</w:t>
      </w:r>
      <w:r w:rsidRPr="00597568">
        <w:rPr>
          <w:rFonts w:cs="Arial"/>
        </w:rPr>
        <w:t>), OS Nova Gorica (</w:t>
      </w:r>
      <w:r w:rsidR="00C651AE">
        <w:rPr>
          <w:rFonts w:cs="Arial"/>
        </w:rPr>
        <w:t>–</w:t>
      </w:r>
      <w:r w:rsidRPr="00597568">
        <w:rPr>
          <w:rFonts w:cs="Arial"/>
        </w:rPr>
        <w:t xml:space="preserve">29,6 </w:t>
      </w:r>
      <w:r>
        <w:rPr>
          <w:rFonts w:cs="Arial"/>
        </w:rPr>
        <w:t>odstotk</w:t>
      </w:r>
      <w:r w:rsidR="00C651AE">
        <w:rPr>
          <w:rFonts w:cs="Arial"/>
        </w:rPr>
        <w:t>a</w:t>
      </w:r>
      <w:r w:rsidRPr="00597568">
        <w:rPr>
          <w:rFonts w:cs="Arial"/>
        </w:rPr>
        <w:t>) in OS Koper (</w:t>
      </w:r>
      <w:r w:rsidR="00C651AE">
        <w:rPr>
          <w:rFonts w:cs="Arial"/>
        </w:rPr>
        <w:t>–</w:t>
      </w:r>
      <w:r w:rsidRPr="00597568">
        <w:rPr>
          <w:rFonts w:cs="Arial"/>
        </w:rPr>
        <w:t xml:space="preserve">29,2 </w:t>
      </w:r>
      <w:r>
        <w:rPr>
          <w:rFonts w:cs="Arial"/>
        </w:rPr>
        <w:t>odstotk</w:t>
      </w:r>
      <w:r w:rsidR="00C651AE">
        <w:rPr>
          <w:rFonts w:cs="Arial"/>
        </w:rPr>
        <w:t>a</w:t>
      </w:r>
      <w:r w:rsidRPr="00597568">
        <w:rPr>
          <w:rFonts w:cs="Arial"/>
        </w:rPr>
        <w:t>). Najnižje medletno znižanje sta za</w:t>
      </w:r>
      <w:r w:rsidR="00C651AE">
        <w:rPr>
          <w:rFonts w:cs="Arial"/>
        </w:rPr>
        <w:t>zna</w:t>
      </w:r>
      <w:r w:rsidRPr="00597568">
        <w:rPr>
          <w:rFonts w:cs="Arial"/>
        </w:rPr>
        <w:t>li OS Sevnica (</w:t>
      </w:r>
      <w:r w:rsidR="00C651AE">
        <w:rPr>
          <w:rFonts w:cs="Arial"/>
        </w:rPr>
        <w:t>–</w:t>
      </w:r>
      <w:r w:rsidRPr="00597568">
        <w:rPr>
          <w:rFonts w:cs="Arial"/>
        </w:rPr>
        <w:t xml:space="preserve">19,3 </w:t>
      </w:r>
      <w:r>
        <w:rPr>
          <w:rFonts w:cs="Arial"/>
        </w:rPr>
        <w:t>odstotk</w:t>
      </w:r>
      <w:r w:rsidR="00C651AE">
        <w:rPr>
          <w:rFonts w:cs="Arial"/>
        </w:rPr>
        <w:t>a</w:t>
      </w:r>
      <w:r w:rsidRPr="00597568">
        <w:rPr>
          <w:rFonts w:cs="Arial"/>
        </w:rPr>
        <w:t>) in OS Velenje (</w:t>
      </w:r>
      <w:r w:rsidR="00C651AE">
        <w:rPr>
          <w:rFonts w:cs="Arial"/>
        </w:rPr>
        <w:t>–</w:t>
      </w:r>
      <w:r w:rsidRPr="00597568">
        <w:rPr>
          <w:rFonts w:cs="Arial"/>
        </w:rPr>
        <w:t xml:space="preserve">19,6 </w:t>
      </w:r>
      <w:r>
        <w:rPr>
          <w:rFonts w:cs="Arial"/>
        </w:rPr>
        <w:t>odstotk</w:t>
      </w:r>
      <w:r w:rsidR="00C651AE">
        <w:rPr>
          <w:rFonts w:cs="Arial"/>
        </w:rPr>
        <w:t>a</w:t>
      </w:r>
      <w:r w:rsidRPr="00597568">
        <w:rPr>
          <w:rFonts w:cs="Arial"/>
        </w:rPr>
        <w:t>).</w:t>
      </w:r>
    </w:p>
    <w:p w14:paraId="12AEE2AE" w14:textId="77777777" w:rsidR="00F30C41" w:rsidRPr="00F30C41" w:rsidRDefault="00F30C41" w:rsidP="00731319">
      <w:pPr>
        <w:pStyle w:val="BESEDILO"/>
        <w:rPr>
          <w:lang w:val="sl-SI"/>
        </w:rPr>
      </w:pPr>
    </w:p>
    <w:p w14:paraId="039C5952" w14:textId="18DEE2F9" w:rsidR="00F974A8" w:rsidRDefault="00F974A8" w:rsidP="00731319">
      <w:pPr>
        <w:pStyle w:val="BESEDILO"/>
      </w:pPr>
      <w:r w:rsidRPr="00DB213E">
        <w:t xml:space="preserve">V povprečju je bilo </w:t>
      </w:r>
      <w:r>
        <w:t xml:space="preserve">v letu 2021 </w:t>
      </w:r>
      <w:r w:rsidRPr="00DB213E">
        <w:t>brezposelnih 74.316 oseb</w:t>
      </w:r>
      <w:r>
        <w:t xml:space="preserve">. </w:t>
      </w:r>
      <w:r w:rsidRPr="00DB213E">
        <w:t xml:space="preserve">Primerjava povprečne brezposelnosti pokaže, da je bilo v </w:t>
      </w:r>
      <w:r>
        <w:t xml:space="preserve">letu </w:t>
      </w:r>
      <w:r w:rsidRPr="00DB213E">
        <w:t xml:space="preserve">2021 za 12,6 </w:t>
      </w:r>
      <w:r w:rsidR="0035625D">
        <w:rPr>
          <w:lang w:val="sl-SI"/>
        </w:rPr>
        <w:t>odstotka</w:t>
      </w:r>
      <w:r w:rsidRPr="00DB213E">
        <w:t xml:space="preserve"> manj brezposelnih kot v </w:t>
      </w:r>
      <w:r w:rsidR="00C651AE">
        <w:rPr>
          <w:lang w:val="sl-SI"/>
        </w:rPr>
        <w:t xml:space="preserve">letu </w:t>
      </w:r>
      <w:r w:rsidRPr="00DB213E">
        <w:t xml:space="preserve">2020 in </w:t>
      </w:r>
      <w:r w:rsidR="00C651AE">
        <w:rPr>
          <w:lang w:val="sl-SI"/>
        </w:rPr>
        <w:t xml:space="preserve">za </w:t>
      </w:r>
      <w:r w:rsidRPr="00DB213E">
        <w:t xml:space="preserve">0,2 </w:t>
      </w:r>
      <w:r w:rsidR="0035625D">
        <w:rPr>
          <w:lang w:val="sl-SI"/>
        </w:rPr>
        <w:t>odstotka</w:t>
      </w:r>
      <w:r w:rsidRPr="00DB213E">
        <w:t xml:space="preserve"> več kot v 2019. </w:t>
      </w:r>
    </w:p>
    <w:p w14:paraId="17E53A6E" w14:textId="70DFE2A9" w:rsidR="000F5A8E" w:rsidRDefault="000F5A8E" w:rsidP="00AA39BF">
      <w:pPr>
        <w:pStyle w:val="BESEDILO"/>
        <w:rPr>
          <w:lang w:val="sl-SI"/>
        </w:rPr>
      </w:pPr>
    </w:p>
    <w:p w14:paraId="5807668D" w14:textId="2EF6247D" w:rsidR="00EE3075" w:rsidRDefault="00EE3075" w:rsidP="00AA39BF">
      <w:pPr>
        <w:pStyle w:val="BESEDILO"/>
        <w:rPr>
          <w:lang w:val="sl-SI"/>
        </w:rPr>
      </w:pPr>
    </w:p>
    <w:p w14:paraId="33E28D27" w14:textId="73BF01D1" w:rsidR="00EE3075" w:rsidRDefault="00EE3075" w:rsidP="00AA39BF">
      <w:pPr>
        <w:pStyle w:val="BESEDILO"/>
        <w:rPr>
          <w:lang w:val="sl-SI"/>
        </w:rPr>
      </w:pPr>
    </w:p>
    <w:p w14:paraId="01B596DB" w14:textId="7C61613E" w:rsidR="007B2B65" w:rsidRDefault="007B2B65" w:rsidP="00AA39BF">
      <w:pPr>
        <w:pStyle w:val="BESEDILO"/>
        <w:rPr>
          <w:lang w:val="sl-SI"/>
        </w:rPr>
      </w:pPr>
    </w:p>
    <w:p w14:paraId="3EDC713F" w14:textId="77777777" w:rsidR="0035625D" w:rsidRDefault="0035625D" w:rsidP="00AA39BF">
      <w:pPr>
        <w:pStyle w:val="BESEDILO"/>
        <w:rPr>
          <w:lang w:val="sl-SI"/>
        </w:rPr>
      </w:pPr>
    </w:p>
    <w:p w14:paraId="0D4A4616" w14:textId="3858ACB4" w:rsidR="007B2B65" w:rsidRDefault="007B2B65" w:rsidP="00AA39BF">
      <w:pPr>
        <w:pStyle w:val="BESEDILO"/>
        <w:rPr>
          <w:lang w:val="sl-SI"/>
        </w:rPr>
      </w:pPr>
    </w:p>
    <w:p w14:paraId="3CE64351" w14:textId="77777777" w:rsidR="00DA1B87" w:rsidRDefault="00DA1B87" w:rsidP="00AA39BF">
      <w:pPr>
        <w:pStyle w:val="BESEDILO"/>
        <w:rPr>
          <w:lang w:val="sl-SI"/>
        </w:rPr>
      </w:pPr>
    </w:p>
    <w:p w14:paraId="4EECC495" w14:textId="6C3E78BE" w:rsidR="007B2B65" w:rsidRDefault="007B2B65" w:rsidP="00AA39BF">
      <w:pPr>
        <w:pStyle w:val="BESEDILO"/>
        <w:rPr>
          <w:lang w:val="sl-SI"/>
        </w:rPr>
      </w:pPr>
    </w:p>
    <w:p w14:paraId="33AB1174" w14:textId="44C94F81" w:rsidR="007B2B65" w:rsidRDefault="007B2B65" w:rsidP="00AA39BF">
      <w:pPr>
        <w:pStyle w:val="BESEDILO"/>
        <w:rPr>
          <w:lang w:val="sl-SI"/>
        </w:rPr>
      </w:pPr>
    </w:p>
    <w:p w14:paraId="79FBE2D3" w14:textId="4BB9F0A6" w:rsidR="007B2B65" w:rsidRDefault="007B2B65" w:rsidP="00AA39BF">
      <w:pPr>
        <w:pStyle w:val="BESEDILO"/>
        <w:rPr>
          <w:lang w:val="sl-SI"/>
        </w:rPr>
      </w:pPr>
    </w:p>
    <w:p w14:paraId="3751EE31" w14:textId="5D2B9821" w:rsidR="009601E6" w:rsidRDefault="009601E6" w:rsidP="00AA39BF">
      <w:pPr>
        <w:pStyle w:val="BESEDILO"/>
        <w:rPr>
          <w:lang w:val="sl-SI"/>
        </w:rPr>
      </w:pPr>
    </w:p>
    <w:p w14:paraId="6C780B05" w14:textId="77777777" w:rsidR="009601E6" w:rsidRDefault="009601E6" w:rsidP="00AA39BF">
      <w:pPr>
        <w:pStyle w:val="BESEDILO"/>
        <w:rPr>
          <w:lang w:val="sl-SI"/>
        </w:rPr>
      </w:pPr>
    </w:p>
    <w:p w14:paraId="71A6DBA2" w14:textId="77777777" w:rsidR="007B2B65" w:rsidRDefault="007B2B65" w:rsidP="00AA39BF">
      <w:pPr>
        <w:pStyle w:val="BESEDILO"/>
        <w:rPr>
          <w:lang w:val="sl-SI"/>
        </w:rPr>
      </w:pPr>
    </w:p>
    <w:p w14:paraId="40DDC093" w14:textId="77777777" w:rsidR="00EE3075" w:rsidRPr="00F974A8" w:rsidRDefault="00EE3075" w:rsidP="00AA39BF">
      <w:pPr>
        <w:pStyle w:val="BESEDILO"/>
        <w:rPr>
          <w:lang w:val="sl-SI"/>
        </w:rPr>
      </w:pPr>
    </w:p>
    <w:p w14:paraId="3D91C76A" w14:textId="5E525031" w:rsidR="008273F9" w:rsidRPr="00AB4538" w:rsidRDefault="008273F9" w:rsidP="008273F9">
      <w:pPr>
        <w:pStyle w:val="Napis"/>
        <w:spacing w:after="0"/>
        <w:rPr>
          <w:highlight w:val="yellow"/>
        </w:rPr>
      </w:pPr>
      <w:bookmarkStart w:id="3" w:name="_Toc106187927"/>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2</w:t>
      </w:r>
      <w:r w:rsidR="00BD7F91">
        <w:rPr>
          <w:noProof/>
        </w:rPr>
        <w:fldChar w:fldCharType="end"/>
      </w:r>
      <w:r>
        <w:t>: Število registriran</w:t>
      </w:r>
      <w:r w:rsidR="00C651AE">
        <w:t>ih</w:t>
      </w:r>
      <w:r>
        <w:t xml:space="preserve"> brezposelnih </w:t>
      </w:r>
      <w:r w:rsidR="00C651AE">
        <w:t xml:space="preserve">oseb </w:t>
      </w:r>
      <w:r>
        <w:t>po mesecih</w:t>
      </w:r>
      <w:r w:rsidR="00DA1B87">
        <w:t>,</w:t>
      </w:r>
      <w:r>
        <w:t xml:space="preserve"> let</w:t>
      </w:r>
      <w:r w:rsidR="00DA1B87">
        <w:t>o</w:t>
      </w:r>
      <w:r>
        <w:t xml:space="preserve"> 2021</w:t>
      </w:r>
      <w:bookmarkEnd w:id="3"/>
    </w:p>
    <w:p w14:paraId="0EED939A" w14:textId="0BEC6349" w:rsidR="00AB4538" w:rsidRDefault="00AB4538" w:rsidP="00AC478A">
      <w:pPr>
        <w:spacing w:line="240" w:lineRule="auto"/>
        <w:rPr>
          <w:noProof/>
        </w:rPr>
      </w:pPr>
      <w:r>
        <w:rPr>
          <w:noProof/>
        </w:rPr>
        <w:drawing>
          <wp:inline distT="0" distB="0" distL="0" distR="0" wp14:anchorId="06A9954E" wp14:editId="0CC0CC8D">
            <wp:extent cx="5486400" cy="2012950"/>
            <wp:effectExtent l="0" t="0" r="0" b="6350"/>
            <wp:docPr id="5" name="Grafikon 5">
              <a:extLst xmlns:a="http://schemas.openxmlformats.org/drawingml/2006/main">
                <a:ext uri="{FF2B5EF4-FFF2-40B4-BE49-F238E27FC236}">
                  <a16:creationId xmlns:a16="http://schemas.microsoft.com/office/drawing/2014/main" id="{94F345E4-AD7E-4A0B-86A9-E1362723E1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D8D6E7" w14:textId="18BF14BA" w:rsidR="00AC478A" w:rsidRPr="00DC2943" w:rsidRDefault="00AC478A" w:rsidP="00AC478A">
      <w:pPr>
        <w:spacing w:line="240" w:lineRule="auto"/>
        <w:rPr>
          <w:rFonts w:cs="Arial"/>
          <w:i/>
          <w:sz w:val="16"/>
          <w:szCs w:val="16"/>
        </w:rPr>
      </w:pPr>
      <w:r w:rsidRPr="00DC2943">
        <w:rPr>
          <w:rFonts w:cs="Arial"/>
          <w:i/>
          <w:sz w:val="16"/>
          <w:szCs w:val="16"/>
          <w:lang w:bidi="en-US"/>
        </w:rPr>
        <w:t>Vir: Zavod</w:t>
      </w:r>
      <w:r w:rsidR="00B1713A">
        <w:rPr>
          <w:rFonts w:cs="Arial"/>
          <w:i/>
          <w:sz w:val="16"/>
          <w:szCs w:val="16"/>
          <w:lang w:bidi="en-US"/>
        </w:rPr>
        <w:t xml:space="preserve"> Republike Slovenije </w:t>
      </w:r>
      <w:r w:rsidRPr="00DC2943">
        <w:rPr>
          <w:rFonts w:cs="Arial"/>
          <w:i/>
          <w:sz w:val="16"/>
          <w:szCs w:val="16"/>
          <w:lang w:bidi="en-US"/>
        </w:rPr>
        <w:t>za zaposlovanje</w:t>
      </w:r>
      <w:r w:rsidR="00762066">
        <w:rPr>
          <w:rFonts w:cs="Arial"/>
          <w:i/>
          <w:sz w:val="16"/>
          <w:szCs w:val="16"/>
          <w:lang w:bidi="en-US"/>
        </w:rPr>
        <w:t>.</w:t>
      </w:r>
      <w:r w:rsidRPr="00DC2943">
        <w:rPr>
          <w:rFonts w:cs="Arial"/>
          <w:i/>
          <w:sz w:val="16"/>
          <w:szCs w:val="16"/>
        </w:rPr>
        <w:t xml:space="preserve"> </w:t>
      </w:r>
    </w:p>
    <w:p w14:paraId="754E0743" w14:textId="6DB95526" w:rsidR="00AC478A" w:rsidRDefault="00AC478A" w:rsidP="00AA39BF">
      <w:pPr>
        <w:pStyle w:val="BESEDILO"/>
      </w:pPr>
    </w:p>
    <w:p w14:paraId="7A048EF5" w14:textId="7327D284" w:rsidR="00AC478A" w:rsidRPr="00DC2943" w:rsidRDefault="00AC478A" w:rsidP="00AA39BF">
      <w:pPr>
        <w:pStyle w:val="BESEDILO"/>
      </w:pPr>
    </w:p>
    <w:p w14:paraId="43645931" w14:textId="5A00ACF4" w:rsidR="00B82CD3" w:rsidRPr="00DC2943" w:rsidRDefault="00B82CD3" w:rsidP="00B82CD3">
      <w:pPr>
        <w:spacing w:line="240" w:lineRule="auto"/>
        <w:rPr>
          <w:b/>
          <w:color w:val="0070C0"/>
        </w:rPr>
      </w:pPr>
      <w:r w:rsidRPr="00DC2943">
        <w:rPr>
          <w:b/>
          <w:color w:val="0070C0"/>
        </w:rPr>
        <w:t xml:space="preserve">Priliv brezposelnih </w:t>
      </w:r>
      <w:r w:rsidR="00EF23AC" w:rsidRPr="00DC2943">
        <w:rPr>
          <w:b/>
          <w:color w:val="0070C0"/>
        </w:rPr>
        <w:t xml:space="preserve">v </w:t>
      </w:r>
      <w:r w:rsidRPr="00DC2943">
        <w:rPr>
          <w:b/>
          <w:color w:val="0070C0"/>
        </w:rPr>
        <w:t>evidenc</w:t>
      </w:r>
      <w:r w:rsidR="00762066">
        <w:rPr>
          <w:b/>
          <w:color w:val="0070C0"/>
        </w:rPr>
        <w:t>o</w:t>
      </w:r>
      <w:r w:rsidRPr="00DC2943">
        <w:rPr>
          <w:b/>
          <w:color w:val="0070C0"/>
        </w:rPr>
        <w:t xml:space="preserve"> brezposelnih na zavodu</w:t>
      </w:r>
      <w:r w:rsidR="00EF23AC" w:rsidRPr="00DC2943">
        <w:rPr>
          <w:b/>
          <w:color w:val="0070C0"/>
        </w:rPr>
        <w:t xml:space="preserve"> in odliv iz nje</w:t>
      </w:r>
    </w:p>
    <w:p w14:paraId="08A20D60" w14:textId="7183C548" w:rsidR="00253C45" w:rsidRPr="00253C45" w:rsidRDefault="00253C45" w:rsidP="00253C45">
      <w:pPr>
        <w:pStyle w:val="BESEDILO"/>
        <w:rPr>
          <w:lang w:val="sl-SI"/>
        </w:rPr>
      </w:pPr>
      <w:r w:rsidRPr="00253C45">
        <w:rPr>
          <w:lang w:val="sl-SI"/>
        </w:rPr>
        <w:t xml:space="preserve">V letu 2021 se je prijavljanje novih brezposelnih oseb glede na leto 2020 pričakovano precej zmanjšalo, in sicer za 36,2 </w:t>
      </w:r>
      <w:r w:rsidR="0035625D">
        <w:rPr>
          <w:lang w:val="sl-SI"/>
        </w:rPr>
        <w:t>odstotka</w:t>
      </w:r>
      <w:r w:rsidRPr="00253C45">
        <w:rPr>
          <w:lang w:val="sl-SI"/>
        </w:rPr>
        <w:t xml:space="preserve">. Na novo se je prijavilo 62.707 brezposelnih oseb, najbolj, za 58,7 </w:t>
      </w:r>
      <w:r w:rsidR="0035625D">
        <w:rPr>
          <w:lang w:val="sl-SI"/>
        </w:rPr>
        <w:t>odstotka</w:t>
      </w:r>
      <w:r w:rsidR="009601E6">
        <w:rPr>
          <w:lang w:val="sl-SI"/>
        </w:rPr>
        <w:t>,</w:t>
      </w:r>
      <w:r w:rsidRPr="00253C45">
        <w:rPr>
          <w:lang w:val="sl-SI"/>
        </w:rPr>
        <w:t xml:space="preserve"> se je zmanjšalo število prijav presežnih delavcev in stečajnikov, za 29,5 </w:t>
      </w:r>
      <w:r w:rsidR="0035625D">
        <w:rPr>
          <w:lang w:val="sl-SI"/>
        </w:rPr>
        <w:t>odstotka</w:t>
      </w:r>
      <w:r w:rsidRPr="00253C45">
        <w:rPr>
          <w:lang w:val="sl-SI"/>
        </w:rPr>
        <w:t xml:space="preserve"> manj je bilo prijav brezposelnih zaradi izteka zaposlitve za določen čas in za 26,1 </w:t>
      </w:r>
      <w:r w:rsidR="0035625D">
        <w:rPr>
          <w:lang w:val="sl-SI"/>
        </w:rPr>
        <w:t>odstotka</w:t>
      </w:r>
      <w:r w:rsidRPr="00253C45">
        <w:rPr>
          <w:lang w:val="sl-SI"/>
        </w:rPr>
        <w:t xml:space="preserve"> manj iskalcev prve zaposlitve. </w:t>
      </w:r>
    </w:p>
    <w:p w14:paraId="65BD8AAA" w14:textId="77777777" w:rsidR="00F974A8" w:rsidRDefault="00F974A8" w:rsidP="00F974A8"/>
    <w:bookmarkEnd w:id="2"/>
    <w:p w14:paraId="26347CA1" w14:textId="54C53C9E" w:rsidR="00253C45" w:rsidRPr="00253C45" w:rsidRDefault="00253C45" w:rsidP="00253C45">
      <w:pPr>
        <w:pStyle w:val="BESEDILO"/>
        <w:rPr>
          <w:lang w:val="sl-SI"/>
        </w:rPr>
      </w:pPr>
      <w:r w:rsidRPr="00253C45">
        <w:rPr>
          <w:lang w:val="sl-SI"/>
        </w:rPr>
        <w:t xml:space="preserve">Odjav </w:t>
      </w:r>
      <w:r w:rsidR="00F27342">
        <w:rPr>
          <w:lang w:val="sl-SI"/>
        </w:rPr>
        <w:t xml:space="preserve">iz evidence </w:t>
      </w:r>
      <w:r w:rsidRPr="00253C45">
        <w:rPr>
          <w:lang w:val="sl-SI"/>
        </w:rPr>
        <w:t xml:space="preserve">brezposelnih oseb je bilo v </w:t>
      </w:r>
      <w:r w:rsidR="009601E6">
        <w:rPr>
          <w:lang w:val="sl-SI"/>
        </w:rPr>
        <w:t xml:space="preserve">letu </w:t>
      </w:r>
      <w:r>
        <w:rPr>
          <w:lang w:val="sl-SI"/>
        </w:rPr>
        <w:t>2021</w:t>
      </w:r>
      <w:r w:rsidRPr="00253C45">
        <w:rPr>
          <w:lang w:val="sl-SI"/>
        </w:rPr>
        <w:t xml:space="preserve"> 84.021, kar je 2,6 </w:t>
      </w:r>
      <w:r>
        <w:rPr>
          <w:lang w:val="sl-SI"/>
        </w:rPr>
        <w:t>odstotka</w:t>
      </w:r>
      <w:r w:rsidRPr="00253C45">
        <w:rPr>
          <w:lang w:val="sl-SI"/>
        </w:rPr>
        <w:t xml:space="preserve"> manj kot v </w:t>
      </w:r>
      <w:r>
        <w:rPr>
          <w:lang w:val="sl-SI"/>
        </w:rPr>
        <w:t xml:space="preserve">letu </w:t>
      </w:r>
      <w:r w:rsidRPr="00253C45">
        <w:rPr>
          <w:lang w:val="sl-SI"/>
        </w:rPr>
        <w:t>2020</w:t>
      </w:r>
      <w:r>
        <w:rPr>
          <w:lang w:val="sl-SI"/>
        </w:rPr>
        <w:t>.</w:t>
      </w:r>
      <w:r w:rsidRPr="00253C45">
        <w:rPr>
          <w:lang w:val="sl-SI"/>
        </w:rPr>
        <w:t xml:space="preserve"> Zaposlilo se je 60.351 brezposelnih oseb, </w:t>
      </w:r>
      <w:r w:rsidR="009601E6">
        <w:rPr>
          <w:lang w:val="sl-SI"/>
        </w:rPr>
        <w:t xml:space="preserve">kar je </w:t>
      </w:r>
      <w:r w:rsidRPr="00253C45">
        <w:rPr>
          <w:lang w:val="sl-SI"/>
        </w:rPr>
        <w:t xml:space="preserve">glede na leto 2020 za 6,3 </w:t>
      </w:r>
      <w:r>
        <w:rPr>
          <w:lang w:val="sl-SI"/>
        </w:rPr>
        <w:t>odstotka</w:t>
      </w:r>
      <w:r w:rsidRPr="00253C45">
        <w:rPr>
          <w:lang w:val="sl-SI"/>
        </w:rPr>
        <w:t xml:space="preserve"> manj. Odjav iz razlogov, ki ne pomenijo zaposlitve, je bilo 18.968, zaradi prijave v druge evidence (evidenca začasno nezaposljivih) pa </w:t>
      </w:r>
      <w:r w:rsidR="00762066">
        <w:rPr>
          <w:lang w:val="sl-SI"/>
        </w:rPr>
        <w:t xml:space="preserve">sta </w:t>
      </w:r>
      <w:r w:rsidR="00AF50C6">
        <w:rPr>
          <w:lang w:val="sl-SI"/>
        </w:rPr>
        <w:t>bil</w:t>
      </w:r>
      <w:r w:rsidR="00762066">
        <w:rPr>
          <w:lang w:val="sl-SI"/>
        </w:rPr>
        <w:t>i</w:t>
      </w:r>
      <w:r w:rsidR="00AF50C6">
        <w:rPr>
          <w:lang w:val="sl-SI"/>
        </w:rPr>
        <w:t xml:space="preserve"> odjavljeni</w:t>
      </w:r>
      <w:r w:rsidR="00E459D9">
        <w:rPr>
          <w:lang w:val="sl-SI"/>
        </w:rPr>
        <w:t xml:space="preserve"> </w:t>
      </w:r>
      <w:r w:rsidRPr="00253C45">
        <w:rPr>
          <w:lang w:val="sl-SI"/>
        </w:rPr>
        <w:t xml:space="preserve">4.702 </w:t>
      </w:r>
      <w:r w:rsidR="00AF50C6" w:rsidRPr="00253C45">
        <w:rPr>
          <w:lang w:val="sl-SI"/>
        </w:rPr>
        <w:t>oseb</w:t>
      </w:r>
      <w:r w:rsidR="00762066">
        <w:rPr>
          <w:lang w:val="sl-SI"/>
        </w:rPr>
        <w:t>i</w:t>
      </w:r>
      <w:r w:rsidRPr="00253C45">
        <w:rPr>
          <w:lang w:val="sl-SI"/>
        </w:rPr>
        <w:t>. Odjave iz drugih razlogov so se glede na leto 2020 zmanjšale za 0,2</w:t>
      </w:r>
      <w:r w:rsidR="009B0729">
        <w:rPr>
          <w:lang w:val="sl-SI"/>
        </w:rPr>
        <w:t> </w:t>
      </w:r>
      <w:r>
        <w:rPr>
          <w:lang w:val="sl-SI"/>
        </w:rPr>
        <w:t>odstotka</w:t>
      </w:r>
      <w:r w:rsidRPr="00253C45">
        <w:rPr>
          <w:lang w:val="sl-SI"/>
        </w:rPr>
        <w:t xml:space="preserve">, število prijav v druge evidence pa je poraslo za 65,6 </w:t>
      </w:r>
      <w:r>
        <w:rPr>
          <w:lang w:val="sl-SI"/>
        </w:rPr>
        <w:t>odstotk</w:t>
      </w:r>
      <w:r w:rsidR="009601E6">
        <w:rPr>
          <w:lang w:val="sl-SI"/>
        </w:rPr>
        <w:t>a</w:t>
      </w:r>
      <w:r w:rsidRPr="00253C45">
        <w:rPr>
          <w:lang w:val="sl-SI"/>
        </w:rPr>
        <w:t>. Iz drugih razlogov se je 9.347 oseb odjavilo zaradi neaktivnosti (upokojitev, redno šolanje, porodnišk</w:t>
      </w:r>
      <w:r w:rsidR="00762066">
        <w:rPr>
          <w:lang w:val="sl-SI"/>
        </w:rPr>
        <w:t>i in starševski dopust</w:t>
      </w:r>
      <w:r w:rsidRPr="00253C45">
        <w:rPr>
          <w:lang w:val="sl-SI"/>
        </w:rPr>
        <w:t xml:space="preserve">), 1.966 oseb je </w:t>
      </w:r>
      <w:r>
        <w:rPr>
          <w:lang w:val="sl-SI"/>
        </w:rPr>
        <w:t>z</w:t>
      </w:r>
      <w:r w:rsidRPr="00253C45">
        <w:rPr>
          <w:lang w:val="sl-SI"/>
        </w:rPr>
        <w:t xml:space="preserve">avod odjavil zaradi kršitev obveznosti, </w:t>
      </w:r>
      <w:r w:rsidR="00762066">
        <w:rPr>
          <w:lang w:val="sl-SI"/>
        </w:rPr>
        <w:t>pre</w:t>
      </w:r>
      <w:r w:rsidRPr="00253C45">
        <w:rPr>
          <w:lang w:val="sl-SI"/>
        </w:rPr>
        <w:t xml:space="preserve">ostale osebe pa so se odjavile iz drugih razlogov, med njimi je največjo skupino </w:t>
      </w:r>
      <w:r w:rsidR="00762066">
        <w:rPr>
          <w:lang w:val="sl-SI"/>
        </w:rPr>
        <w:t>s</w:t>
      </w:r>
      <w:r w:rsidRPr="00253C45">
        <w:rPr>
          <w:lang w:val="sl-SI"/>
        </w:rPr>
        <w:t>estavljala skupina oseb, ki so se odjavile same (5.362).</w:t>
      </w:r>
    </w:p>
    <w:p w14:paraId="5261D946" w14:textId="352F4C50" w:rsidR="00B82CD3" w:rsidRPr="00253C45" w:rsidRDefault="00B82CD3" w:rsidP="00AA39BF">
      <w:pPr>
        <w:pStyle w:val="BESEDILO"/>
        <w:rPr>
          <w:lang w:val="sl-SI"/>
        </w:rPr>
      </w:pPr>
    </w:p>
    <w:p w14:paraId="1768BDBC" w14:textId="4135DEE3" w:rsidR="00E2084A" w:rsidRPr="00DC2943" w:rsidRDefault="002512FA" w:rsidP="001D55C8">
      <w:pPr>
        <w:pStyle w:val="Napis"/>
        <w:spacing w:after="0"/>
      </w:pPr>
      <w:bookmarkStart w:id="4" w:name="_Toc106187928"/>
      <w:r w:rsidRPr="00253C45">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3</w:t>
      </w:r>
      <w:r w:rsidR="00BD7F91">
        <w:rPr>
          <w:noProof/>
        </w:rPr>
        <w:fldChar w:fldCharType="end"/>
      </w:r>
      <w:r w:rsidRPr="00253C45">
        <w:t>: Gibanje brezposelnosti v letih 20</w:t>
      </w:r>
      <w:r w:rsidR="001D55C8">
        <w:t>20</w:t>
      </w:r>
      <w:r w:rsidRPr="00253C45">
        <w:t xml:space="preserve"> in 202</w:t>
      </w:r>
      <w:r w:rsidR="001D55C8">
        <w:t>1</w:t>
      </w:r>
      <w:bookmarkEnd w:id="4"/>
    </w:p>
    <w:tbl>
      <w:tblPr>
        <w:tblStyle w:val="Tabelasvetlamrea"/>
        <w:tblW w:w="6400" w:type="dxa"/>
        <w:tblLook w:val="04A0" w:firstRow="1" w:lastRow="0" w:firstColumn="1" w:lastColumn="0" w:noHBand="0" w:noVBand="1"/>
      </w:tblPr>
      <w:tblGrid>
        <w:gridCol w:w="3420"/>
        <w:gridCol w:w="960"/>
        <w:gridCol w:w="960"/>
        <w:gridCol w:w="1060"/>
      </w:tblGrid>
      <w:tr w:rsidR="00253C45" w:rsidRPr="00253C45" w14:paraId="06AE1D55" w14:textId="77777777" w:rsidTr="00DD47F7">
        <w:trPr>
          <w:trHeight w:val="645"/>
        </w:trPr>
        <w:tc>
          <w:tcPr>
            <w:tcW w:w="3420" w:type="dxa"/>
            <w:shd w:val="clear" w:color="auto" w:fill="9CC2E5" w:themeFill="accent1" w:themeFillTint="99"/>
            <w:vAlign w:val="center"/>
            <w:hideMark/>
          </w:tcPr>
          <w:p w14:paraId="5984D682" w14:textId="77777777" w:rsidR="00253C45" w:rsidRPr="00253C45" w:rsidRDefault="00253C45" w:rsidP="00C84D65">
            <w:pPr>
              <w:spacing w:line="240" w:lineRule="auto"/>
              <w:jc w:val="center"/>
              <w:rPr>
                <w:rFonts w:cs="Arial"/>
                <w:b/>
                <w:bCs/>
                <w:color w:val="000000"/>
                <w:sz w:val="16"/>
                <w:szCs w:val="16"/>
              </w:rPr>
            </w:pPr>
            <w:r w:rsidRPr="00253C45">
              <w:rPr>
                <w:rFonts w:cs="Arial"/>
                <w:b/>
                <w:bCs/>
                <w:color w:val="000000"/>
                <w:sz w:val="16"/>
                <w:szCs w:val="16"/>
              </w:rPr>
              <w:t>Vpis v evidenco brezposelnih</w:t>
            </w:r>
          </w:p>
        </w:tc>
        <w:tc>
          <w:tcPr>
            <w:tcW w:w="960" w:type="dxa"/>
            <w:shd w:val="clear" w:color="auto" w:fill="9CC2E5" w:themeFill="accent1" w:themeFillTint="99"/>
            <w:vAlign w:val="center"/>
            <w:hideMark/>
          </w:tcPr>
          <w:p w14:paraId="582628A5" w14:textId="14C03824" w:rsidR="00253C45" w:rsidRPr="00253C45" w:rsidRDefault="00253C45" w:rsidP="00C84D65">
            <w:pPr>
              <w:spacing w:line="240" w:lineRule="auto"/>
              <w:jc w:val="center"/>
              <w:rPr>
                <w:rFonts w:cs="Arial"/>
                <w:b/>
                <w:bCs/>
                <w:color w:val="000000"/>
                <w:sz w:val="16"/>
                <w:szCs w:val="16"/>
              </w:rPr>
            </w:pPr>
            <w:r w:rsidRPr="00253C45">
              <w:rPr>
                <w:rFonts w:cs="Arial"/>
                <w:b/>
                <w:bCs/>
                <w:color w:val="000000"/>
                <w:sz w:val="16"/>
                <w:szCs w:val="16"/>
              </w:rPr>
              <w:t>2020</w:t>
            </w:r>
          </w:p>
        </w:tc>
        <w:tc>
          <w:tcPr>
            <w:tcW w:w="960" w:type="dxa"/>
            <w:shd w:val="clear" w:color="auto" w:fill="9CC2E5" w:themeFill="accent1" w:themeFillTint="99"/>
            <w:vAlign w:val="center"/>
            <w:hideMark/>
          </w:tcPr>
          <w:p w14:paraId="4AF21F9A" w14:textId="79A5666A" w:rsidR="00253C45" w:rsidRPr="00253C45" w:rsidRDefault="00253C45" w:rsidP="00C84D65">
            <w:pPr>
              <w:spacing w:line="240" w:lineRule="auto"/>
              <w:jc w:val="center"/>
              <w:rPr>
                <w:rFonts w:cs="Arial"/>
                <w:b/>
                <w:bCs/>
                <w:color w:val="000000"/>
                <w:sz w:val="16"/>
                <w:szCs w:val="16"/>
              </w:rPr>
            </w:pPr>
            <w:r w:rsidRPr="00253C45">
              <w:rPr>
                <w:rFonts w:cs="Arial"/>
                <w:b/>
                <w:bCs/>
                <w:color w:val="000000"/>
                <w:sz w:val="16"/>
                <w:szCs w:val="16"/>
              </w:rPr>
              <w:t>2021</w:t>
            </w:r>
          </w:p>
        </w:tc>
        <w:tc>
          <w:tcPr>
            <w:tcW w:w="1060" w:type="dxa"/>
            <w:shd w:val="clear" w:color="auto" w:fill="9CC2E5" w:themeFill="accent1" w:themeFillTint="99"/>
            <w:vAlign w:val="center"/>
            <w:hideMark/>
          </w:tcPr>
          <w:p w14:paraId="03838D37" w14:textId="77777777" w:rsidR="00253C45" w:rsidRPr="00253C45" w:rsidRDefault="00253C45" w:rsidP="00C84D65">
            <w:pPr>
              <w:spacing w:line="240" w:lineRule="auto"/>
              <w:jc w:val="center"/>
              <w:rPr>
                <w:rFonts w:cs="Arial"/>
                <w:b/>
                <w:bCs/>
                <w:color w:val="000000"/>
                <w:sz w:val="16"/>
                <w:szCs w:val="16"/>
              </w:rPr>
            </w:pPr>
            <w:r w:rsidRPr="00253C45">
              <w:rPr>
                <w:rFonts w:cs="Arial"/>
                <w:b/>
                <w:bCs/>
                <w:color w:val="000000"/>
                <w:sz w:val="16"/>
                <w:szCs w:val="16"/>
              </w:rPr>
              <w:t>Indeks</w:t>
            </w:r>
          </w:p>
          <w:p w14:paraId="45B332BC" w14:textId="3DCEA9D9" w:rsidR="00253C45" w:rsidRPr="00253C45" w:rsidRDefault="00253C45" w:rsidP="00C84D65">
            <w:pPr>
              <w:spacing w:line="240" w:lineRule="auto"/>
              <w:jc w:val="center"/>
              <w:rPr>
                <w:rFonts w:cs="Arial"/>
                <w:b/>
                <w:bCs/>
                <w:color w:val="000000"/>
                <w:sz w:val="16"/>
                <w:szCs w:val="16"/>
              </w:rPr>
            </w:pPr>
            <w:r w:rsidRPr="00253C45">
              <w:rPr>
                <w:rFonts w:cs="Arial"/>
                <w:b/>
                <w:bCs/>
                <w:color w:val="000000"/>
                <w:sz w:val="16"/>
                <w:szCs w:val="16"/>
              </w:rPr>
              <w:t>2021/2020</w:t>
            </w:r>
          </w:p>
        </w:tc>
      </w:tr>
      <w:tr w:rsidR="00253C45" w:rsidRPr="00253C45" w14:paraId="167E9FE5" w14:textId="77777777" w:rsidTr="00253C45">
        <w:trPr>
          <w:trHeight w:val="300"/>
        </w:trPr>
        <w:tc>
          <w:tcPr>
            <w:tcW w:w="3420" w:type="dxa"/>
            <w:hideMark/>
          </w:tcPr>
          <w:p w14:paraId="60A800D9" w14:textId="1018644A" w:rsidR="00253C45" w:rsidRPr="00253C45" w:rsidRDefault="00253C45" w:rsidP="00100C06">
            <w:pPr>
              <w:pStyle w:val="Odstavekseznama"/>
              <w:numPr>
                <w:ilvl w:val="0"/>
                <w:numId w:val="13"/>
              </w:numPr>
              <w:spacing w:line="240" w:lineRule="auto"/>
              <w:rPr>
                <w:rFonts w:cs="Arial"/>
                <w:color w:val="000000"/>
                <w:sz w:val="16"/>
                <w:szCs w:val="16"/>
              </w:rPr>
            </w:pPr>
            <w:r w:rsidRPr="00253C45">
              <w:rPr>
                <w:rFonts w:cs="Arial"/>
                <w:color w:val="000000"/>
                <w:sz w:val="16"/>
                <w:szCs w:val="16"/>
              </w:rPr>
              <w:t>iztek zaposlitve za določen čas</w:t>
            </w:r>
          </w:p>
        </w:tc>
        <w:tc>
          <w:tcPr>
            <w:tcW w:w="960" w:type="dxa"/>
            <w:hideMark/>
          </w:tcPr>
          <w:p w14:paraId="28355CCD"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46.205</w:t>
            </w:r>
          </w:p>
        </w:tc>
        <w:tc>
          <w:tcPr>
            <w:tcW w:w="960" w:type="dxa"/>
            <w:hideMark/>
          </w:tcPr>
          <w:p w14:paraId="2235E164"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32.552</w:t>
            </w:r>
          </w:p>
        </w:tc>
        <w:tc>
          <w:tcPr>
            <w:tcW w:w="1060" w:type="dxa"/>
            <w:hideMark/>
          </w:tcPr>
          <w:p w14:paraId="081486A8"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70,5</w:t>
            </w:r>
          </w:p>
        </w:tc>
      </w:tr>
      <w:tr w:rsidR="00253C45" w:rsidRPr="00253C45" w14:paraId="1C35FDA7" w14:textId="77777777" w:rsidTr="00253C45">
        <w:trPr>
          <w:trHeight w:val="300"/>
        </w:trPr>
        <w:tc>
          <w:tcPr>
            <w:tcW w:w="3420" w:type="dxa"/>
            <w:hideMark/>
          </w:tcPr>
          <w:p w14:paraId="12C8C4E6" w14:textId="2C4C5A1D" w:rsidR="00253C45" w:rsidRPr="00253C45" w:rsidRDefault="00253C45" w:rsidP="00100C06">
            <w:pPr>
              <w:pStyle w:val="Odstavekseznama"/>
              <w:numPr>
                <w:ilvl w:val="0"/>
                <w:numId w:val="13"/>
              </w:numPr>
              <w:spacing w:line="240" w:lineRule="auto"/>
              <w:rPr>
                <w:rFonts w:cs="Arial"/>
                <w:color w:val="000000"/>
                <w:sz w:val="16"/>
                <w:szCs w:val="16"/>
              </w:rPr>
            </w:pPr>
            <w:r w:rsidRPr="00253C45">
              <w:rPr>
                <w:rFonts w:cs="Arial"/>
                <w:color w:val="000000"/>
                <w:sz w:val="16"/>
                <w:szCs w:val="16"/>
              </w:rPr>
              <w:t>iskalci prve zaposlitve</w:t>
            </w:r>
          </w:p>
        </w:tc>
        <w:tc>
          <w:tcPr>
            <w:tcW w:w="960" w:type="dxa"/>
            <w:hideMark/>
          </w:tcPr>
          <w:p w14:paraId="3B366194"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9.707</w:t>
            </w:r>
          </w:p>
        </w:tc>
        <w:tc>
          <w:tcPr>
            <w:tcW w:w="960" w:type="dxa"/>
            <w:hideMark/>
          </w:tcPr>
          <w:p w14:paraId="304A432F"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7.169</w:t>
            </w:r>
          </w:p>
        </w:tc>
        <w:tc>
          <w:tcPr>
            <w:tcW w:w="1060" w:type="dxa"/>
            <w:hideMark/>
          </w:tcPr>
          <w:p w14:paraId="2C002270"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73,9</w:t>
            </w:r>
          </w:p>
        </w:tc>
      </w:tr>
      <w:tr w:rsidR="00253C45" w:rsidRPr="00253C45" w14:paraId="4989CD95" w14:textId="77777777" w:rsidTr="00253C45">
        <w:trPr>
          <w:trHeight w:val="300"/>
        </w:trPr>
        <w:tc>
          <w:tcPr>
            <w:tcW w:w="3420" w:type="dxa"/>
            <w:hideMark/>
          </w:tcPr>
          <w:p w14:paraId="5E50B6C6" w14:textId="36606D42" w:rsidR="00253C45" w:rsidRPr="00253C45" w:rsidRDefault="00253C45" w:rsidP="00100C06">
            <w:pPr>
              <w:pStyle w:val="Odstavekseznama"/>
              <w:numPr>
                <w:ilvl w:val="0"/>
                <w:numId w:val="13"/>
              </w:numPr>
              <w:spacing w:line="240" w:lineRule="auto"/>
              <w:rPr>
                <w:rFonts w:cs="Arial"/>
                <w:color w:val="000000"/>
                <w:sz w:val="16"/>
                <w:szCs w:val="16"/>
              </w:rPr>
            </w:pPr>
            <w:r w:rsidRPr="00253C45">
              <w:rPr>
                <w:rFonts w:cs="Arial"/>
                <w:color w:val="000000"/>
                <w:sz w:val="16"/>
                <w:szCs w:val="16"/>
              </w:rPr>
              <w:t>presežni delavci</w:t>
            </w:r>
          </w:p>
        </w:tc>
        <w:tc>
          <w:tcPr>
            <w:tcW w:w="960" w:type="dxa"/>
            <w:hideMark/>
          </w:tcPr>
          <w:p w14:paraId="5980B23B"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26.551</w:t>
            </w:r>
          </w:p>
        </w:tc>
        <w:tc>
          <w:tcPr>
            <w:tcW w:w="960" w:type="dxa"/>
            <w:hideMark/>
          </w:tcPr>
          <w:p w14:paraId="39425547"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10.042</w:t>
            </w:r>
          </w:p>
        </w:tc>
        <w:tc>
          <w:tcPr>
            <w:tcW w:w="1060" w:type="dxa"/>
            <w:hideMark/>
          </w:tcPr>
          <w:p w14:paraId="40CE6873"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37,8</w:t>
            </w:r>
          </w:p>
        </w:tc>
      </w:tr>
      <w:tr w:rsidR="00253C45" w:rsidRPr="00253C45" w14:paraId="6AA63A4C" w14:textId="77777777" w:rsidTr="00253C45">
        <w:trPr>
          <w:trHeight w:val="300"/>
        </w:trPr>
        <w:tc>
          <w:tcPr>
            <w:tcW w:w="3420" w:type="dxa"/>
            <w:hideMark/>
          </w:tcPr>
          <w:p w14:paraId="46A0A3BF" w14:textId="48E63729" w:rsidR="00253C45" w:rsidRPr="00253C45" w:rsidRDefault="00253C45" w:rsidP="00100C06">
            <w:pPr>
              <w:pStyle w:val="Odstavekseznama"/>
              <w:numPr>
                <w:ilvl w:val="0"/>
                <w:numId w:val="13"/>
              </w:numPr>
              <w:spacing w:line="240" w:lineRule="auto"/>
              <w:rPr>
                <w:rFonts w:cs="Arial"/>
                <w:color w:val="000000"/>
                <w:sz w:val="16"/>
                <w:szCs w:val="16"/>
              </w:rPr>
            </w:pPr>
            <w:r w:rsidRPr="00253C45">
              <w:rPr>
                <w:rFonts w:cs="Arial"/>
                <w:color w:val="000000"/>
                <w:sz w:val="16"/>
                <w:szCs w:val="16"/>
              </w:rPr>
              <w:t>stečaj podjetja</w:t>
            </w:r>
          </w:p>
        </w:tc>
        <w:tc>
          <w:tcPr>
            <w:tcW w:w="960" w:type="dxa"/>
            <w:hideMark/>
          </w:tcPr>
          <w:p w14:paraId="1BB6AF54"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927</w:t>
            </w:r>
          </w:p>
        </w:tc>
        <w:tc>
          <w:tcPr>
            <w:tcW w:w="960" w:type="dxa"/>
            <w:hideMark/>
          </w:tcPr>
          <w:p w14:paraId="4A70F44B"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1.307</w:t>
            </w:r>
          </w:p>
        </w:tc>
        <w:tc>
          <w:tcPr>
            <w:tcW w:w="1060" w:type="dxa"/>
            <w:hideMark/>
          </w:tcPr>
          <w:p w14:paraId="6A58C5B9"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141,0</w:t>
            </w:r>
          </w:p>
        </w:tc>
      </w:tr>
      <w:tr w:rsidR="00253C45" w:rsidRPr="00253C45" w14:paraId="266FC354" w14:textId="77777777" w:rsidTr="00253C45">
        <w:trPr>
          <w:trHeight w:val="300"/>
        </w:trPr>
        <w:tc>
          <w:tcPr>
            <w:tcW w:w="3420" w:type="dxa"/>
            <w:hideMark/>
          </w:tcPr>
          <w:p w14:paraId="06176BA0" w14:textId="7FDA4A8F" w:rsidR="00253C45" w:rsidRPr="00253C45" w:rsidRDefault="00253C45" w:rsidP="00100C06">
            <w:pPr>
              <w:pStyle w:val="Odstavekseznama"/>
              <w:numPr>
                <w:ilvl w:val="0"/>
                <w:numId w:val="13"/>
              </w:numPr>
              <w:spacing w:line="240" w:lineRule="auto"/>
              <w:rPr>
                <w:rFonts w:cs="Arial"/>
                <w:color w:val="000000"/>
                <w:sz w:val="16"/>
                <w:szCs w:val="16"/>
              </w:rPr>
            </w:pPr>
            <w:r w:rsidRPr="00253C45">
              <w:rPr>
                <w:rFonts w:cs="Arial"/>
                <w:color w:val="000000"/>
                <w:sz w:val="16"/>
                <w:szCs w:val="16"/>
              </w:rPr>
              <w:t>drugi razlogi</w:t>
            </w:r>
          </w:p>
        </w:tc>
        <w:tc>
          <w:tcPr>
            <w:tcW w:w="960" w:type="dxa"/>
            <w:hideMark/>
          </w:tcPr>
          <w:p w14:paraId="4B888FD3"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14.854</w:t>
            </w:r>
          </w:p>
        </w:tc>
        <w:tc>
          <w:tcPr>
            <w:tcW w:w="960" w:type="dxa"/>
            <w:hideMark/>
          </w:tcPr>
          <w:p w14:paraId="51025C0E"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11.637</w:t>
            </w:r>
          </w:p>
        </w:tc>
        <w:tc>
          <w:tcPr>
            <w:tcW w:w="1060" w:type="dxa"/>
            <w:hideMark/>
          </w:tcPr>
          <w:p w14:paraId="62926D16"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78,3</w:t>
            </w:r>
          </w:p>
        </w:tc>
      </w:tr>
      <w:tr w:rsidR="00253C45" w:rsidRPr="00253C45" w14:paraId="44B1BAA8" w14:textId="77777777" w:rsidTr="00253C45">
        <w:trPr>
          <w:trHeight w:val="300"/>
        </w:trPr>
        <w:tc>
          <w:tcPr>
            <w:tcW w:w="3420" w:type="dxa"/>
            <w:shd w:val="clear" w:color="auto" w:fill="ACB9CA" w:themeFill="text2" w:themeFillTint="66"/>
            <w:hideMark/>
          </w:tcPr>
          <w:p w14:paraId="28A53B4B" w14:textId="77777777" w:rsidR="00253C45" w:rsidRPr="00253C45" w:rsidRDefault="00253C45" w:rsidP="00C84D65">
            <w:pPr>
              <w:spacing w:line="240" w:lineRule="auto"/>
              <w:rPr>
                <w:rFonts w:cs="Arial"/>
                <w:b/>
                <w:bCs/>
                <w:color w:val="000000"/>
                <w:sz w:val="16"/>
                <w:szCs w:val="16"/>
              </w:rPr>
            </w:pPr>
            <w:r w:rsidRPr="00253C45">
              <w:rPr>
                <w:rFonts w:cs="Arial"/>
                <w:b/>
                <w:bCs/>
                <w:color w:val="000000"/>
                <w:sz w:val="16"/>
                <w:szCs w:val="16"/>
              </w:rPr>
              <w:t>SKUPAJ PRILIV</w:t>
            </w:r>
          </w:p>
        </w:tc>
        <w:tc>
          <w:tcPr>
            <w:tcW w:w="960" w:type="dxa"/>
            <w:shd w:val="clear" w:color="auto" w:fill="ACB9CA" w:themeFill="text2" w:themeFillTint="66"/>
            <w:hideMark/>
          </w:tcPr>
          <w:p w14:paraId="65E0748D"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98.244</w:t>
            </w:r>
          </w:p>
        </w:tc>
        <w:tc>
          <w:tcPr>
            <w:tcW w:w="960" w:type="dxa"/>
            <w:shd w:val="clear" w:color="auto" w:fill="ACB9CA" w:themeFill="text2" w:themeFillTint="66"/>
            <w:hideMark/>
          </w:tcPr>
          <w:p w14:paraId="6EE429EC"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62.707</w:t>
            </w:r>
          </w:p>
        </w:tc>
        <w:tc>
          <w:tcPr>
            <w:tcW w:w="1060" w:type="dxa"/>
            <w:shd w:val="clear" w:color="auto" w:fill="ACB9CA" w:themeFill="text2" w:themeFillTint="66"/>
            <w:hideMark/>
          </w:tcPr>
          <w:p w14:paraId="422947BB"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63,8</w:t>
            </w:r>
          </w:p>
        </w:tc>
      </w:tr>
      <w:tr w:rsidR="00253C45" w:rsidRPr="00253C45" w14:paraId="2ACA485E" w14:textId="77777777" w:rsidTr="00253C45">
        <w:trPr>
          <w:trHeight w:val="300"/>
        </w:trPr>
        <w:tc>
          <w:tcPr>
            <w:tcW w:w="3420" w:type="dxa"/>
            <w:hideMark/>
          </w:tcPr>
          <w:p w14:paraId="7152A42F" w14:textId="77777777" w:rsidR="00253C45" w:rsidRPr="00253C45" w:rsidRDefault="00253C45" w:rsidP="00C84D65">
            <w:pPr>
              <w:spacing w:line="240" w:lineRule="auto"/>
              <w:rPr>
                <w:rFonts w:cs="Arial"/>
                <w:color w:val="000000"/>
                <w:sz w:val="16"/>
                <w:szCs w:val="16"/>
              </w:rPr>
            </w:pPr>
            <w:r w:rsidRPr="00253C45">
              <w:rPr>
                <w:rFonts w:cs="Arial"/>
                <w:color w:val="000000"/>
                <w:sz w:val="16"/>
                <w:szCs w:val="16"/>
              </w:rPr>
              <w:t>Zaposlitve</w:t>
            </w:r>
          </w:p>
        </w:tc>
        <w:tc>
          <w:tcPr>
            <w:tcW w:w="960" w:type="dxa"/>
            <w:hideMark/>
          </w:tcPr>
          <w:p w14:paraId="0A718129"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64.404</w:t>
            </w:r>
          </w:p>
        </w:tc>
        <w:tc>
          <w:tcPr>
            <w:tcW w:w="960" w:type="dxa"/>
            <w:hideMark/>
          </w:tcPr>
          <w:p w14:paraId="3F74AC87"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60.351</w:t>
            </w:r>
          </w:p>
        </w:tc>
        <w:tc>
          <w:tcPr>
            <w:tcW w:w="1060" w:type="dxa"/>
            <w:hideMark/>
          </w:tcPr>
          <w:p w14:paraId="7A0B9E71"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93,7</w:t>
            </w:r>
          </w:p>
        </w:tc>
      </w:tr>
      <w:tr w:rsidR="00253C45" w:rsidRPr="00253C45" w14:paraId="666281A4" w14:textId="77777777" w:rsidTr="00253C45">
        <w:trPr>
          <w:trHeight w:val="300"/>
        </w:trPr>
        <w:tc>
          <w:tcPr>
            <w:tcW w:w="3420" w:type="dxa"/>
            <w:hideMark/>
          </w:tcPr>
          <w:p w14:paraId="2D47069B" w14:textId="77777777" w:rsidR="00253C45" w:rsidRPr="00253C45" w:rsidRDefault="00253C45" w:rsidP="00C84D65">
            <w:pPr>
              <w:spacing w:line="240" w:lineRule="auto"/>
              <w:rPr>
                <w:rFonts w:cs="Arial"/>
                <w:color w:val="000000"/>
                <w:sz w:val="16"/>
                <w:szCs w:val="16"/>
              </w:rPr>
            </w:pPr>
            <w:r w:rsidRPr="00253C45">
              <w:rPr>
                <w:rFonts w:cs="Arial"/>
                <w:color w:val="000000"/>
                <w:sz w:val="16"/>
                <w:szCs w:val="16"/>
              </w:rPr>
              <w:t>Prehod v neaktivnost</w:t>
            </w:r>
          </w:p>
        </w:tc>
        <w:tc>
          <w:tcPr>
            <w:tcW w:w="960" w:type="dxa"/>
            <w:hideMark/>
          </w:tcPr>
          <w:p w14:paraId="18D53497"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9.959</w:t>
            </w:r>
          </w:p>
        </w:tc>
        <w:tc>
          <w:tcPr>
            <w:tcW w:w="960" w:type="dxa"/>
            <w:hideMark/>
          </w:tcPr>
          <w:p w14:paraId="464F34E2"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9.347</w:t>
            </w:r>
          </w:p>
        </w:tc>
        <w:tc>
          <w:tcPr>
            <w:tcW w:w="1060" w:type="dxa"/>
            <w:hideMark/>
          </w:tcPr>
          <w:p w14:paraId="67ACAC7F"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93,9</w:t>
            </w:r>
          </w:p>
        </w:tc>
      </w:tr>
      <w:tr w:rsidR="00253C45" w:rsidRPr="00253C45" w14:paraId="49C75ECE" w14:textId="77777777" w:rsidTr="00253C45">
        <w:trPr>
          <w:trHeight w:val="300"/>
        </w:trPr>
        <w:tc>
          <w:tcPr>
            <w:tcW w:w="3420" w:type="dxa"/>
            <w:hideMark/>
          </w:tcPr>
          <w:p w14:paraId="6C1453EE" w14:textId="7803A2D0" w:rsidR="00253C45" w:rsidRPr="00253C45" w:rsidRDefault="00253C45" w:rsidP="00100C06">
            <w:pPr>
              <w:pStyle w:val="Odstavekseznama"/>
              <w:numPr>
                <w:ilvl w:val="0"/>
                <w:numId w:val="12"/>
              </w:numPr>
              <w:spacing w:line="240" w:lineRule="auto"/>
              <w:rPr>
                <w:rFonts w:cs="Arial"/>
                <w:color w:val="000000"/>
                <w:sz w:val="16"/>
                <w:szCs w:val="16"/>
              </w:rPr>
            </w:pPr>
            <w:r w:rsidRPr="00253C45">
              <w:rPr>
                <w:rFonts w:cs="Arial"/>
                <w:color w:val="000000"/>
                <w:sz w:val="16"/>
                <w:szCs w:val="16"/>
              </w:rPr>
              <w:t>od tega redno šolanje</w:t>
            </w:r>
          </w:p>
        </w:tc>
        <w:tc>
          <w:tcPr>
            <w:tcW w:w="960" w:type="dxa"/>
            <w:hideMark/>
          </w:tcPr>
          <w:p w14:paraId="62E4CC1E"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1618</w:t>
            </w:r>
          </w:p>
        </w:tc>
        <w:tc>
          <w:tcPr>
            <w:tcW w:w="960" w:type="dxa"/>
            <w:hideMark/>
          </w:tcPr>
          <w:p w14:paraId="7E778212"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1006</w:t>
            </w:r>
          </w:p>
        </w:tc>
        <w:tc>
          <w:tcPr>
            <w:tcW w:w="1060" w:type="dxa"/>
            <w:hideMark/>
          </w:tcPr>
          <w:p w14:paraId="49C5F150"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62,2</w:t>
            </w:r>
          </w:p>
        </w:tc>
      </w:tr>
      <w:tr w:rsidR="00253C45" w:rsidRPr="00253C45" w14:paraId="6CE11C6F" w14:textId="77777777" w:rsidTr="00253C45">
        <w:trPr>
          <w:trHeight w:val="300"/>
        </w:trPr>
        <w:tc>
          <w:tcPr>
            <w:tcW w:w="3420" w:type="dxa"/>
            <w:hideMark/>
          </w:tcPr>
          <w:p w14:paraId="008CEF63" w14:textId="4E14F882" w:rsidR="00253C45" w:rsidRPr="00253C45" w:rsidRDefault="00253C45" w:rsidP="00100C06">
            <w:pPr>
              <w:pStyle w:val="Odstavekseznama"/>
              <w:numPr>
                <w:ilvl w:val="0"/>
                <w:numId w:val="12"/>
              </w:numPr>
              <w:spacing w:line="240" w:lineRule="auto"/>
              <w:rPr>
                <w:rFonts w:cs="Arial"/>
                <w:color w:val="000000"/>
                <w:sz w:val="16"/>
                <w:szCs w:val="16"/>
              </w:rPr>
            </w:pPr>
            <w:r w:rsidRPr="00253C45">
              <w:rPr>
                <w:rFonts w:cs="Arial"/>
                <w:color w:val="000000"/>
                <w:sz w:val="16"/>
                <w:szCs w:val="16"/>
              </w:rPr>
              <w:t>od tega upokojitve</w:t>
            </w:r>
          </w:p>
        </w:tc>
        <w:tc>
          <w:tcPr>
            <w:tcW w:w="960" w:type="dxa"/>
            <w:hideMark/>
          </w:tcPr>
          <w:p w14:paraId="39C867AE"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4.855</w:t>
            </w:r>
          </w:p>
        </w:tc>
        <w:tc>
          <w:tcPr>
            <w:tcW w:w="960" w:type="dxa"/>
            <w:hideMark/>
          </w:tcPr>
          <w:p w14:paraId="583E5953"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4.868</w:t>
            </w:r>
          </w:p>
        </w:tc>
        <w:tc>
          <w:tcPr>
            <w:tcW w:w="1060" w:type="dxa"/>
            <w:hideMark/>
          </w:tcPr>
          <w:p w14:paraId="6AF5A5A8"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100,3</w:t>
            </w:r>
          </w:p>
        </w:tc>
      </w:tr>
      <w:tr w:rsidR="00253C45" w:rsidRPr="00253C45" w14:paraId="0517E45F" w14:textId="77777777" w:rsidTr="00253C45">
        <w:trPr>
          <w:trHeight w:val="300"/>
        </w:trPr>
        <w:tc>
          <w:tcPr>
            <w:tcW w:w="3420" w:type="dxa"/>
            <w:hideMark/>
          </w:tcPr>
          <w:p w14:paraId="130CB8A7" w14:textId="1EB9D3D7" w:rsidR="00253C45" w:rsidRPr="00253C45" w:rsidRDefault="00253C45" w:rsidP="00762066">
            <w:pPr>
              <w:pStyle w:val="Odstavekseznama"/>
              <w:numPr>
                <w:ilvl w:val="0"/>
                <w:numId w:val="12"/>
              </w:numPr>
              <w:spacing w:line="240" w:lineRule="auto"/>
              <w:rPr>
                <w:rFonts w:cs="Arial"/>
                <w:color w:val="000000"/>
                <w:sz w:val="16"/>
                <w:szCs w:val="16"/>
              </w:rPr>
            </w:pPr>
            <w:r w:rsidRPr="00253C45">
              <w:rPr>
                <w:rFonts w:cs="Arial"/>
                <w:color w:val="000000"/>
                <w:sz w:val="16"/>
                <w:szCs w:val="16"/>
              </w:rPr>
              <w:t xml:space="preserve">od tega </w:t>
            </w:r>
            <w:r w:rsidR="00762066">
              <w:rPr>
                <w:rFonts w:cs="Arial"/>
                <w:color w:val="000000"/>
                <w:sz w:val="16"/>
                <w:szCs w:val="16"/>
              </w:rPr>
              <w:t>drug</w:t>
            </w:r>
            <w:r w:rsidRPr="00253C45">
              <w:rPr>
                <w:rFonts w:cs="Arial"/>
                <w:color w:val="000000"/>
                <w:sz w:val="16"/>
                <w:szCs w:val="16"/>
              </w:rPr>
              <w:t>i razlogi</w:t>
            </w:r>
          </w:p>
        </w:tc>
        <w:tc>
          <w:tcPr>
            <w:tcW w:w="960" w:type="dxa"/>
            <w:hideMark/>
          </w:tcPr>
          <w:p w14:paraId="6A14888D"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3.486</w:t>
            </w:r>
          </w:p>
        </w:tc>
        <w:tc>
          <w:tcPr>
            <w:tcW w:w="960" w:type="dxa"/>
            <w:hideMark/>
          </w:tcPr>
          <w:p w14:paraId="30C777AB"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3.473</w:t>
            </w:r>
          </w:p>
        </w:tc>
        <w:tc>
          <w:tcPr>
            <w:tcW w:w="1060" w:type="dxa"/>
            <w:hideMark/>
          </w:tcPr>
          <w:p w14:paraId="6F46AAEB"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99,6</w:t>
            </w:r>
          </w:p>
        </w:tc>
      </w:tr>
      <w:tr w:rsidR="00253C45" w:rsidRPr="00253C45" w14:paraId="1D6D3BB9" w14:textId="77777777" w:rsidTr="00253C45">
        <w:trPr>
          <w:trHeight w:val="300"/>
        </w:trPr>
        <w:tc>
          <w:tcPr>
            <w:tcW w:w="3420" w:type="dxa"/>
            <w:hideMark/>
          </w:tcPr>
          <w:p w14:paraId="00A0D2AD" w14:textId="77777777" w:rsidR="00253C45" w:rsidRPr="00253C45" w:rsidRDefault="00253C45" w:rsidP="00C84D65">
            <w:pPr>
              <w:spacing w:line="240" w:lineRule="auto"/>
              <w:rPr>
                <w:rFonts w:cs="Arial"/>
                <w:color w:val="000000"/>
                <w:sz w:val="16"/>
                <w:szCs w:val="16"/>
              </w:rPr>
            </w:pPr>
            <w:r w:rsidRPr="00253C45">
              <w:rPr>
                <w:rFonts w:cs="Arial"/>
                <w:color w:val="000000"/>
                <w:sz w:val="16"/>
                <w:szCs w:val="16"/>
              </w:rPr>
              <w:t>Oseba se je sama odjavila</w:t>
            </w:r>
          </w:p>
        </w:tc>
        <w:tc>
          <w:tcPr>
            <w:tcW w:w="960" w:type="dxa"/>
            <w:hideMark/>
          </w:tcPr>
          <w:p w14:paraId="34BEF93C"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4.104</w:t>
            </w:r>
          </w:p>
        </w:tc>
        <w:tc>
          <w:tcPr>
            <w:tcW w:w="960" w:type="dxa"/>
            <w:hideMark/>
          </w:tcPr>
          <w:p w14:paraId="1D6C4A18"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5.362</w:t>
            </w:r>
          </w:p>
        </w:tc>
        <w:tc>
          <w:tcPr>
            <w:tcW w:w="1060" w:type="dxa"/>
            <w:hideMark/>
          </w:tcPr>
          <w:p w14:paraId="5E632AC9"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130,7</w:t>
            </w:r>
          </w:p>
        </w:tc>
      </w:tr>
      <w:tr w:rsidR="00253C45" w:rsidRPr="00253C45" w14:paraId="7797E814" w14:textId="77777777" w:rsidTr="00253C45">
        <w:trPr>
          <w:trHeight w:val="300"/>
        </w:trPr>
        <w:tc>
          <w:tcPr>
            <w:tcW w:w="3420" w:type="dxa"/>
            <w:hideMark/>
          </w:tcPr>
          <w:p w14:paraId="0298EA26" w14:textId="77777777" w:rsidR="00253C45" w:rsidRPr="00253C45" w:rsidRDefault="00253C45" w:rsidP="00C84D65">
            <w:pPr>
              <w:spacing w:line="240" w:lineRule="auto"/>
              <w:rPr>
                <w:rFonts w:cs="Arial"/>
                <w:color w:val="000000"/>
                <w:sz w:val="16"/>
                <w:szCs w:val="16"/>
              </w:rPr>
            </w:pPr>
            <w:r w:rsidRPr="00253C45">
              <w:rPr>
                <w:rFonts w:cs="Arial"/>
                <w:color w:val="000000"/>
                <w:sz w:val="16"/>
                <w:szCs w:val="16"/>
              </w:rPr>
              <w:t>Kršitev obveznosti</w:t>
            </w:r>
          </w:p>
        </w:tc>
        <w:tc>
          <w:tcPr>
            <w:tcW w:w="960" w:type="dxa"/>
            <w:hideMark/>
          </w:tcPr>
          <w:p w14:paraId="3F5B6149"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1.485</w:t>
            </w:r>
          </w:p>
        </w:tc>
        <w:tc>
          <w:tcPr>
            <w:tcW w:w="960" w:type="dxa"/>
            <w:hideMark/>
          </w:tcPr>
          <w:p w14:paraId="2FB0112E"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1.966</w:t>
            </w:r>
          </w:p>
        </w:tc>
        <w:tc>
          <w:tcPr>
            <w:tcW w:w="1060" w:type="dxa"/>
            <w:hideMark/>
          </w:tcPr>
          <w:p w14:paraId="108FCC29"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132,4</w:t>
            </w:r>
          </w:p>
        </w:tc>
      </w:tr>
      <w:tr w:rsidR="00253C45" w:rsidRPr="00253C45" w14:paraId="092C7873" w14:textId="77777777" w:rsidTr="00253C45">
        <w:trPr>
          <w:trHeight w:val="300"/>
        </w:trPr>
        <w:tc>
          <w:tcPr>
            <w:tcW w:w="3420" w:type="dxa"/>
            <w:hideMark/>
          </w:tcPr>
          <w:p w14:paraId="19AF4765" w14:textId="77777777" w:rsidR="00253C45" w:rsidRPr="00253C45" w:rsidRDefault="00253C45" w:rsidP="00C84D65">
            <w:pPr>
              <w:spacing w:line="240" w:lineRule="auto"/>
              <w:rPr>
                <w:rFonts w:cs="Arial"/>
                <w:color w:val="000000"/>
                <w:sz w:val="16"/>
                <w:szCs w:val="16"/>
              </w:rPr>
            </w:pPr>
            <w:r w:rsidRPr="00253C45">
              <w:rPr>
                <w:rFonts w:cs="Arial"/>
                <w:color w:val="000000"/>
                <w:sz w:val="16"/>
                <w:szCs w:val="16"/>
              </w:rPr>
              <w:t>Prijava v druge evidence</w:t>
            </w:r>
          </w:p>
        </w:tc>
        <w:tc>
          <w:tcPr>
            <w:tcW w:w="960" w:type="dxa"/>
            <w:hideMark/>
          </w:tcPr>
          <w:p w14:paraId="7452B88B"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2839</w:t>
            </w:r>
          </w:p>
        </w:tc>
        <w:tc>
          <w:tcPr>
            <w:tcW w:w="960" w:type="dxa"/>
            <w:hideMark/>
          </w:tcPr>
          <w:p w14:paraId="247E97F2"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4702</w:t>
            </w:r>
          </w:p>
        </w:tc>
        <w:tc>
          <w:tcPr>
            <w:tcW w:w="1060" w:type="dxa"/>
            <w:hideMark/>
          </w:tcPr>
          <w:p w14:paraId="2797E4AD"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165,6</w:t>
            </w:r>
          </w:p>
        </w:tc>
      </w:tr>
      <w:tr w:rsidR="00253C45" w:rsidRPr="00253C45" w14:paraId="3255D992" w14:textId="77777777" w:rsidTr="00253C45">
        <w:trPr>
          <w:trHeight w:val="300"/>
        </w:trPr>
        <w:tc>
          <w:tcPr>
            <w:tcW w:w="3420" w:type="dxa"/>
            <w:hideMark/>
          </w:tcPr>
          <w:p w14:paraId="0A157EB7" w14:textId="77777777" w:rsidR="00253C45" w:rsidRPr="00253C45" w:rsidRDefault="00253C45" w:rsidP="00C84D65">
            <w:pPr>
              <w:spacing w:line="240" w:lineRule="auto"/>
              <w:rPr>
                <w:rFonts w:cs="Arial"/>
                <w:color w:val="000000"/>
                <w:sz w:val="16"/>
                <w:szCs w:val="16"/>
              </w:rPr>
            </w:pPr>
            <w:r w:rsidRPr="00253C45">
              <w:rPr>
                <w:rFonts w:cs="Arial"/>
                <w:color w:val="000000"/>
                <w:sz w:val="16"/>
                <w:szCs w:val="16"/>
              </w:rPr>
              <w:t>Preselitve v tujino</w:t>
            </w:r>
          </w:p>
        </w:tc>
        <w:tc>
          <w:tcPr>
            <w:tcW w:w="960" w:type="dxa"/>
            <w:hideMark/>
          </w:tcPr>
          <w:p w14:paraId="75AAE906"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314</w:t>
            </w:r>
          </w:p>
        </w:tc>
        <w:tc>
          <w:tcPr>
            <w:tcW w:w="960" w:type="dxa"/>
            <w:hideMark/>
          </w:tcPr>
          <w:p w14:paraId="38BA9460"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253</w:t>
            </w:r>
          </w:p>
        </w:tc>
        <w:tc>
          <w:tcPr>
            <w:tcW w:w="1060" w:type="dxa"/>
            <w:hideMark/>
          </w:tcPr>
          <w:p w14:paraId="68DAF0D4"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80,6</w:t>
            </w:r>
          </w:p>
        </w:tc>
      </w:tr>
      <w:tr w:rsidR="00253C45" w:rsidRPr="00253C45" w14:paraId="1FAEA986" w14:textId="77777777" w:rsidTr="00253C45">
        <w:trPr>
          <w:trHeight w:val="300"/>
        </w:trPr>
        <w:tc>
          <w:tcPr>
            <w:tcW w:w="3420" w:type="dxa"/>
            <w:hideMark/>
          </w:tcPr>
          <w:p w14:paraId="228886BD" w14:textId="6DD85174" w:rsidR="00253C45" w:rsidRPr="00253C45" w:rsidRDefault="00762066" w:rsidP="00762066">
            <w:pPr>
              <w:spacing w:line="240" w:lineRule="auto"/>
              <w:rPr>
                <w:rFonts w:cs="Arial"/>
                <w:color w:val="000000"/>
                <w:sz w:val="16"/>
                <w:szCs w:val="16"/>
              </w:rPr>
            </w:pPr>
            <w:r>
              <w:rPr>
                <w:rFonts w:cs="Arial"/>
                <w:color w:val="000000"/>
                <w:sz w:val="16"/>
                <w:szCs w:val="16"/>
              </w:rPr>
              <w:t>Drug</w:t>
            </w:r>
            <w:r w:rsidR="00253C45" w:rsidRPr="00253C45">
              <w:rPr>
                <w:rFonts w:cs="Arial"/>
                <w:color w:val="000000"/>
                <w:sz w:val="16"/>
                <w:szCs w:val="16"/>
              </w:rPr>
              <w:t>o</w:t>
            </w:r>
          </w:p>
        </w:tc>
        <w:tc>
          <w:tcPr>
            <w:tcW w:w="960" w:type="dxa"/>
            <w:hideMark/>
          </w:tcPr>
          <w:p w14:paraId="6AA5CC30"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3.148</w:t>
            </w:r>
          </w:p>
        </w:tc>
        <w:tc>
          <w:tcPr>
            <w:tcW w:w="960" w:type="dxa"/>
            <w:hideMark/>
          </w:tcPr>
          <w:p w14:paraId="75972ADF"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2.040</w:t>
            </w:r>
          </w:p>
        </w:tc>
        <w:tc>
          <w:tcPr>
            <w:tcW w:w="1060" w:type="dxa"/>
            <w:hideMark/>
          </w:tcPr>
          <w:p w14:paraId="43549A42"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64,8</w:t>
            </w:r>
          </w:p>
        </w:tc>
      </w:tr>
      <w:tr w:rsidR="00253C45" w:rsidRPr="00253C45" w14:paraId="4AB2415A" w14:textId="77777777" w:rsidTr="00253C45">
        <w:trPr>
          <w:trHeight w:val="300"/>
        </w:trPr>
        <w:tc>
          <w:tcPr>
            <w:tcW w:w="3420" w:type="dxa"/>
            <w:shd w:val="clear" w:color="auto" w:fill="ACB9CA" w:themeFill="text2" w:themeFillTint="66"/>
            <w:hideMark/>
          </w:tcPr>
          <w:p w14:paraId="0AAA4177" w14:textId="77777777" w:rsidR="00253C45" w:rsidRPr="00253C45" w:rsidRDefault="00253C45" w:rsidP="00C84D65">
            <w:pPr>
              <w:spacing w:line="240" w:lineRule="auto"/>
              <w:rPr>
                <w:rFonts w:cs="Arial"/>
                <w:b/>
                <w:bCs/>
                <w:color w:val="000000"/>
                <w:sz w:val="16"/>
                <w:szCs w:val="16"/>
              </w:rPr>
            </w:pPr>
            <w:r w:rsidRPr="00253C45">
              <w:rPr>
                <w:rFonts w:cs="Arial"/>
                <w:b/>
                <w:bCs/>
                <w:color w:val="000000"/>
                <w:sz w:val="16"/>
                <w:szCs w:val="16"/>
              </w:rPr>
              <w:lastRenderedPageBreak/>
              <w:t>SKUPAJ ODLIV</w:t>
            </w:r>
          </w:p>
        </w:tc>
        <w:tc>
          <w:tcPr>
            <w:tcW w:w="960" w:type="dxa"/>
            <w:shd w:val="clear" w:color="auto" w:fill="ACB9CA" w:themeFill="text2" w:themeFillTint="66"/>
            <w:hideMark/>
          </w:tcPr>
          <w:p w14:paraId="409E2628"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86.253</w:t>
            </w:r>
          </w:p>
        </w:tc>
        <w:tc>
          <w:tcPr>
            <w:tcW w:w="960" w:type="dxa"/>
            <w:shd w:val="clear" w:color="auto" w:fill="ACB9CA" w:themeFill="text2" w:themeFillTint="66"/>
            <w:hideMark/>
          </w:tcPr>
          <w:p w14:paraId="0E2AA1A7"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84.021</w:t>
            </w:r>
          </w:p>
        </w:tc>
        <w:tc>
          <w:tcPr>
            <w:tcW w:w="1060" w:type="dxa"/>
            <w:shd w:val="clear" w:color="auto" w:fill="ACB9CA" w:themeFill="text2" w:themeFillTint="66"/>
            <w:hideMark/>
          </w:tcPr>
          <w:p w14:paraId="14884456"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97,4</w:t>
            </w:r>
          </w:p>
        </w:tc>
      </w:tr>
      <w:tr w:rsidR="00253C45" w:rsidRPr="00253C45" w14:paraId="1A6B960C" w14:textId="77777777" w:rsidTr="00253C45">
        <w:trPr>
          <w:trHeight w:val="300"/>
        </w:trPr>
        <w:tc>
          <w:tcPr>
            <w:tcW w:w="3420" w:type="dxa"/>
            <w:shd w:val="clear" w:color="auto" w:fill="D9D9D9" w:themeFill="background1" w:themeFillShade="D9"/>
            <w:hideMark/>
          </w:tcPr>
          <w:p w14:paraId="3381F6AF" w14:textId="3EBD17A9" w:rsidR="00253C45" w:rsidRPr="00253C45" w:rsidRDefault="00253C45" w:rsidP="00C84D65">
            <w:pPr>
              <w:spacing w:line="240" w:lineRule="auto"/>
              <w:rPr>
                <w:rFonts w:cs="Arial"/>
                <w:b/>
                <w:bCs/>
                <w:color w:val="000000"/>
                <w:sz w:val="16"/>
                <w:szCs w:val="16"/>
              </w:rPr>
            </w:pPr>
            <w:r w:rsidRPr="00253C45">
              <w:rPr>
                <w:rFonts w:cs="Arial"/>
                <w:b/>
                <w:bCs/>
                <w:color w:val="000000"/>
                <w:sz w:val="16"/>
                <w:szCs w:val="16"/>
              </w:rPr>
              <w:t>Stanje na dan 31.</w:t>
            </w:r>
            <w:r w:rsidR="00762066">
              <w:rPr>
                <w:rFonts w:cs="Arial"/>
                <w:b/>
                <w:bCs/>
                <w:color w:val="000000"/>
                <w:sz w:val="16"/>
                <w:szCs w:val="16"/>
              </w:rPr>
              <w:t xml:space="preserve"> </w:t>
            </w:r>
            <w:r w:rsidRPr="00253C45">
              <w:rPr>
                <w:rFonts w:cs="Arial"/>
                <w:b/>
                <w:bCs/>
                <w:color w:val="000000"/>
                <w:sz w:val="16"/>
                <w:szCs w:val="16"/>
              </w:rPr>
              <w:t>12.</w:t>
            </w:r>
            <w:r w:rsidR="00762066">
              <w:rPr>
                <w:rFonts w:cs="Arial"/>
                <w:b/>
                <w:bCs/>
                <w:color w:val="000000"/>
                <w:sz w:val="16"/>
                <w:szCs w:val="16"/>
              </w:rPr>
              <w:t xml:space="preserve"> 2021</w:t>
            </w:r>
          </w:p>
        </w:tc>
        <w:tc>
          <w:tcPr>
            <w:tcW w:w="960" w:type="dxa"/>
            <w:shd w:val="clear" w:color="auto" w:fill="D9D9D9" w:themeFill="background1" w:themeFillShade="D9"/>
            <w:hideMark/>
          </w:tcPr>
          <w:p w14:paraId="1BE15B03"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87.283</w:t>
            </w:r>
          </w:p>
        </w:tc>
        <w:tc>
          <w:tcPr>
            <w:tcW w:w="960" w:type="dxa"/>
            <w:shd w:val="clear" w:color="auto" w:fill="D9D9D9" w:themeFill="background1" w:themeFillShade="D9"/>
            <w:hideMark/>
          </w:tcPr>
          <w:p w14:paraId="2F6D47D9"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65.969</w:t>
            </w:r>
          </w:p>
        </w:tc>
        <w:tc>
          <w:tcPr>
            <w:tcW w:w="1060" w:type="dxa"/>
            <w:shd w:val="clear" w:color="auto" w:fill="D9D9D9" w:themeFill="background1" w:themeFillShade="D9"/>
            <w:hideMark/>
          </w:tcPr>
          <w:p w14:paraId="0E6A2DCC" w14:textId="77777777" w:rsidR="00253C45" w:rsidRPr="00253C45" w:rsidRDefault="00253C45" w:rsidP="00253C45">
            <w:pPr>
              <w:spacing w:line="240" w:lineRule="auto"/>
              <w:jc w:val="center"/>
              <w:rPr>
                <w:rFonts w:cs="Arial"/>
                <w:b/>
                <w:bCs/>
                <w:color w:val="000000"/>
                <w:sz w:val="16"/>
                <w:szCs w:val="16"/>
              </w:rPr>
            </w:pPr>
            <w:r w:rsidRPr="00253C45">
              <w:rPr>
                <w:rFonts w:cs="Arial"/>
                <w:b/>
                <w:bCs/>
                <w:color w:val="000000"/>
                <w:sz w:val="16"/>
                <w:szCs w:val="16"/>
              </w:rPr>
              <w:t>75,6</w:t>
            </w:r>
          </w:p>
        </w:tc>
      </w:tr>
      <w:tr w:rsidR="00253C45" w:rsidRPr="00253C45" w14:paraId="7DDE2289" w14:textId="77777777" w:rsidTr="00253C45">
        <w:trPr>
          <w:trHeight w:val="300"/>
        </w:trPr>
        <w:tc>
          <w:tcPr>
            <w:tcW w:w="3420" w:type="dxa"/>
            <w:hideMark/>
          </w:tcPr>
          <w:p w14:paraId="2C6800E9" w14:textId="06BFF6F4" w:rsidR="00253C45" w:rsidRPr="00253C45" w:rsidRDefault="00253C45" w:rsidP="00100C06">
            <w:pPr>
              <w:pStyle w:val="Odstavekseznama"/>
              <w:numPr>
                <w:ilvl w:val="0"/>
                <w:numId w:val="11"/>
              </w:numPr>
              <w:spacing w:line="240" w:lineRule="auto"/>
              <w:rPr>
                <w:rFonts w:cs="Arial"/>
                <w:color w:val="000000"/>
                <w:sz w:val="16"/>
                <w:szCs w:val="16"/>
              </w:rPr>
            </w:pPr>
            <w:r w:rsidRPr="00253C45">
              <w:rPr>
                <w:rFonts w:cs="Arial"/>
                <w:color w:val="000000"/>
                <w:sz w:val="16"/>
                <w:szCs w:val="16"/>
              </w:rPr>
              <w:t>od tega dolgotrajno brezposelni</w:t>
            </w:r>
          </w:p>
        </w:tc>
        <w:tc>
          <w:tcPr>
            <w:tcW w:w="960" w:type="dxa"/>
            <w:hideMark/>
          </w:tcPr>
          <w:p w14:paraId="2CF7A71D"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39.404</w:t>
            </w:r>
          </w:p>
        </w:tc>
        <w:tc>
          <w:tcPr>
            <w:tcW w:w="960" w:type="dxa"/>
            <w:hideMark/>
          </w:tcPr>
          <w:p w14:paraId="33D2CD6A"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37.179</w:t>
            </w:r>
          </w:p>
        </w:tc>
        <w:tc>
          <w:tcPr>
            <w:tcW w:w="1060" w:type="dxa"/>
            <w:hideMark/>
          </w:tcPr>
          <w:p w14:paraId="391F3918"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94,4</w:t>
            </w:r>
          </w:p>
        </w:tc>
      </w:tr>
      <w:tr w:rsidR="00253C45" w:rsidRPr="00253C45" w14:paraId="4BCE65DD" w14:textId="77777777" w:rsidTr="00253C45">
        <w:trPr>
          <w:trHeight w:val="300"/>
        </w:trPr>
        <w:tc>
          <w:tcPr>
            <w:tcW w:w="3420" w:type="dxa"/>
            <w:hideMark/>
          </w:tcPr>
          <w:p w14:paraId="4DDFD349" w14:textId="5AC9F18D" w:rsidR="00253C45" w:rsidRPr="00253C45" w:rsidRDefault="00253C45" w:rsidP="00100C06">
            <w:pPr>
              <w:pStyle w:val="Odstavekseznama"/>
              <w:numPr>
                <w:ilvl w:val="0"/>
                <w:numId w:val="11"/>
              </w:numPr>
              <w:spacing w:line="240" w:lineRule="auto"/>
              <w:rPr>
                <w:rFonts w:cs="Arial"/>
                <w:color w:val="000000"/>
                <w:sz w:val="16"/>
                <w:szCs w:val="16"/>
              </w:rPr>
            </w:pPr>
            <w:r w:rsidRPr="00253C45">
              <w:rPr>
                <w:rFonts w:cs="Arial"/>
                <w:color w:val="000000"/>
                <w:sz w:val="16"/>
                <w:szCs w:val="16"/>
              </w:rPr>
              <w:t>od tega brezposelni z osnovnošolsko izobrazbo</w:t>
            </w:r>
          </w:p>
        </w:tc>
        <w:tc>
          <w:tcPr>
            <w:tcW w:w="960" w:type="dxa"/>
            <w:hideMark/>
          </w:tcPr>
          <w:p w14:paraId="1EB9788E"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27.253</w:t>
            </w:r>
          </w:p>
        </w:tc>
        <w:tc>
          <w:tcPr>
            <w:tcW w:w="960" w:type="dxa"/>
            <w:hideMark/>
          </w:tcPr>
          <w:p w14:paraId="4C529BAE"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21.471</w:t>
            </w:r>
          </w:p>
        </w:tc>
        <w:tc>
          <w:tcPr>
            <w:tcW w:w="1060" w:type="dxa"/>
            <w:hideMark/>
          </w:tcPr>
          <w:p w14:paraId="182B2F9D"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78,8</w:t>
            </w:r>
          </w:p>
        </w:tc>
      </w:tr>
      <w:tr w:rsidR="00253C45" w:rsidRPr="00253C45" w14:paraId="6822DBE0" w14:textId="77777777" w:rsidTr="00253C45">
        <w:trPr>
          <w:trHeight w:val="300"/>
        </w:trPr>
        <w:tc>
          <w:tcPr>
            <w:tcW w:w="3420" w:type="dxa"/>
            <w:hideMark/>
          </w:tcPr>
          <w:p w14:paraId="4826A23B" w14:textId="34ADEB3D" w:rsidR="00253C45" w:rsidRPr="00253C45" w:rsidRDefault="00253C45" w:rsidP="00100C06">
            <w:pPr>
              <w:pStyle w:val="Odstavekseznama"/>
              <w:numPr>
                <w:ilvl w:val="0"/>
                <w:numId w:val="11"/>
              </w:numPr>
              <w:spacing w:line="240" w:lineRule="auto"/>
              <w:rPr>
                <w:rFonts w:cs="Arial"/>
                <w:color w:val="000000"/>
                <w:sz w:val="16"/>
                <w:szCs w:val="16"/>
              </w:rPr>
            </w:pPr>
            <w:r w:rsidRPr="00253C45">
              <w:rPr>
                <w:rFonts w:cs="Arial"/>
                <w:color w:val="000000"/>
                <w:sz w:val="16"/>
                <w:szCs w:val="16"/>
              </w:rPr>
              <w:t>od tega iskalci prve zaposlitve</w:t>
            </w:r>
          </w:p>
        </w:tc>
        <w:tc>
          <w:tcPr>
            <w:tcW w:w="960" w:type="dxa"/>
            <w:hideMark/>
          </w:tcPr>
          <w:p w14:paraId="0D2A8E33"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12.753</w:t>
            </w:r>
          </w:p>
        </w:tc>
        <w:tc>
          <w:tcPr>
            <w:tcW w:w="960" w:type="dxa"/>
            <w:hideMark/>
          </w:tcPr>
          <w:p w14:paraId="349DE90F"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10.448</w:t>
            </w:r>
          </w:p>
        </w:tc>
        <w:tc>
          <w:tcPr>
            <w:tcW w:w="1060" w:type="dxa"/>
            <w:hideMark/>
          </w:tcPr>
          <w:p w14:paraId="2902B693"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81,9</w:t>
            </w:r>
          </w:p>
        </w:tc>
      </w:tr>
      <w:tr w:rsidR="00253C45" w:rsidRPr="00253C45" w14:paraId="36CC6D90" w14:textId="77777777" w:rsidTr="00253C45">
        <w:trPr>
          <w:trHeight w:val="300"/>
        </w:trPr>
        <w:tc>
          <w:tcPr>
            <w:tcW w:w="3420" w:type="dxa"/>
            <w:hideMark/>
          </w:tcPr>
          <w:p w14:paraId="1C59FC3D" w14:textId="4B6EF5D4" w:rsidR="00253C45" w:rsidRPr="00253C45" w:rsidRDefault="00253C45" w:rsidP="00100C06">
            <w:pPr>
              <w:pStyle w:val="Odstavekseznama"/>
              <w:numPr>
                <w:ilvl w:val="0"/>
                <w:numId w:val="11"/>
              </w:numPr>
              <w:spacing w:line="240" w:lineRule="auto"/>
              <w:rPr>
                <w:rFonts w:cs="Arial"/>
                <w:color w:val="000000"/>
                <w:sz w:val="16"/>
                <w:szCs w:val="16"/>
              </w:rPr>
            </w:pPr>
            <w:r w:rsidRPr="00253C45">
              <w:rPr>
                <w:rFonts w:cs="Arial"/>
                <w:color w:val="000000"/>
                <w:sz w:val="16"/>
                <w:szCs w:val="16"/>
              </w:rPr>
              <w:t>od tega stari do 29 let</w:t>
            </w:r>
          </w:p>
        </w:tc>
        <w:tc>
          <w:tcPr>
            <w:tcW w:w="960" w:type="dxa"/>
            <w:hideMark/>
          </w:tcPr>
          <w:p w14:paraId="432E7E29"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18.336</w:t>
            </w:r>
          </w:p>
        </w:tc>
        <w:tc>
          <w:tcPr>
            <w:tcW w:w="960" w:type="dxa"/>
            <w:hideMark/>
          </w:tcPr>
          <w:p w14:paraId="69AAC81A"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12.749</w:t>
            </w:r>
          </w:p>
        </w:tc>
        <w:tc>
          <w:tcPr>
            <w:tcW w:w="1060" w:type="dxa"/>
            <w:hideMark/>
          </w:tcPr>
          <w:p w14:paraId="57CB8C26"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69,5</w:t>
            </w:r>
          </w:p>
        </w:tc>
      </w:tr>
      <w:tr w:rsidR="00253C45" w:rsidRPr="00253C45" w14:paraId="6369BA5E" w14:textId="77777777" w:rsidTr="00253C45">
        <w:trPr>
          <w:trHeight w:val="300"/>
        </w:trPr>
        <w:tc>
          <w:tcPr>
            <w:tcW w:w="3420" w:type="dxa"/>
            <w:hideMark/>
          </w:tcPr>
          <w:p w14:paraId="5B940C65" w14:textId="0CFB4206" w:rsidR="00253C45" w:rsidRPr="00253C45" w:rsidRDefault="00253C45" w:rsidP="00100C06">
            <w:pPr>
              <w:pStyle w:val="Odstavekseznama"/>
              <w:numPr>
                <w:ilvl w:val="0"/>
                <w:numId w:val="11"/>
              </w:numPr>
              <w:spacing w:line="240" w:lineRule="auto"/>
              <w:rPr>
                <w:rFonts w:cs="Arial"/>
                <w:color w:val="000000"/>
                <w:sz w:val="16"/>
                <w:szCs w:val="16"/>
              </w:rPr>
            </w:pPr>
            <w:r w:rsidRPr="00253C45">
              <w:rPr>
                <w:rFonts w:cs="Arial"/>
                <w:color w:val="000000"/>
                <w:sz w:val="16"/>
                <w:szCs w:val="16"/>
              </w:rPr>
              <w:t>od tega stari 50 let ali več</w:t>
            </w:r>
          </w:p>
        </w:tc>
        <w:tc>
          <w:tcPr>
            <w:tcW w:w="960" w:type="dxa"/>
            <w:hideMark/>
          </w:tcPr>
          <w:p w14:paraId="59AC6BC9"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30.889</w:t>
            </w:r>
          </w:p>
        </w:tc>
        <w:tc>
          <w:tcPr>
            <w:tcW w:w="960" w:type="dxa"/>
            <w:hideMark/>
          </w:tcPr>
          <w:p w14:paraId="46AFE9D7"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25.371</w:t>
            </w:r>
          </w:p>
        </w:tc>
        <w:tc>
          <w:tcPr>
            <w:tcW w:w="1060" w:type="dxa"/>
            <w:hideMark/>
          </w:tcPr>
          <w:p w14:paraId="65AAC58E" w14:textId="77777777" w:rsidR="00253C45" w:rsidRPr="00253C45" w:rsidRDefault="00253C45" w:rsidP="00253C45">
            <w:pPr>
              <w:spacing w:line="240" w:lineRule="auto"/>
              <w:jc w:val="center"/>
              <w:rPr>
                <w:rFonts w:cs="Arial"/>
                <w:color w:val="000000"/>
                <w:sz w:val="16"/>
                <w:szCs w:val="16"/>
              </w:rPr>
            </w:pPr>
            <w:r w:rsidRPr="00253C45">
              <w:rPr>
                <w:rFonts w:cs="Arial"/>
                <w:color w:val="000000"/>
                <w:sz w:val="16"/>
                <w:szCs w:val="16"/>
              </w:rPr>
              <w:t>82,1</w:t>
            </w:r>
          </w:p>
        </w:tc>
      </w:tr>
    </w:tbl>
    <w:p w14:paraId="0DE0EEF2" w14:textId="758AEDF9" w:rsidR="001D55C8" w:rsidRPr="00DC2943" w:rsidRDefault="001D55C8" w:rsidP="001D55C8">
      <w:pPr>
        <w:spacing w:line="240" w:lineRule="auto"/>
        <w:rPr>
          <w:rFonts w:cs="Arial"/>
          <w:i/>
          <w:sz w:val="16"/>
          <w:szCs w:val="16"/>
        </w:rPr>
      </w:pPr>
      <w:r w:rsidRPr="00DC2943">
        <w:rPr>
          <w:rFonts w:cs="Arial"/>
          <w:i/>
          <w:sz w:val="16"/>
          <w:szCs w:val="16"/>
          <w:lang w:bidi="en-US"/>
        </w:rPr>
        <w:t>Vir: Zavod</w:t>
      </w:r>
      <w:r w:rsidR="00B1713A">
        <w:rPr>
          <w:rFonts w:cs="Arial"/>
          <w:i/>
          <w:sz w:val="16"/>
          <w:szCs w:val="16"/>
          <w:lang w:bidi="en-US"/>
        </w:rPr>
        <w:t xml:space="preserve"> Republike Slovenije </w:t>
      </w:r>
      <w:r w:rsidRPr="00DC2943">
        <w:rPr>
          <w:rFonts w:cs="Arial"/>
          <w:i/>
          <w:sz w:val="16"/>
          <w:szCs w:val="16"/>
          <w:lang w:bidi="en-US"/>
        </w:rPr>
        <w:t>za zaposlovanje</w:t>
      </w:r>
      <w:r w:rsidR="00762066">
        <w:rPr>
          <w:rFonts w:cs="Arial"/>
          <w:i/>
          <w:sz w:val="16"/>
          <w:szCs w:val="16"/>
          <w:lang w:bidi="en-US"/>
        </w:rPr>
        <w:t>.</w:t>
      </w:r>
      <w:r w:rsidRPr="00DC2943">
        <w:rPr>
          <w:rFonts w:cs="Arial"/>
          <w:i/>
          <w:sz w:val="16"/>
          <w:szCs w:val="16"/>
        </w:rPr>
        <w:t xml:space="preserve"> </w:t>
      </w:r>
    </w:p>
    <w:p w14:paraId="223C55BC" w14:textId="77777777" w:rsidR="00253C45" w:rsidRDefault="00253C45" w:rsidP="00B82CD3">
      <w:pPr>
        <w:rPr>
          <w:b/>
          <w:color w:val="0070C0"/>
        </w:rPr>
      </w:pPr>
    </w:p>
    <w:p w14:paraId="284384CE" w14:textId="7F0C9EFD" w:rsidR="00B82CD3" w:rsidRPr="0035625D" w:rsidRDefault="00B82CD3" w:rsidP="00DB7EDD">
      <w:pPr>
        <w:pStyle w:val="BESEDILO"/>
        <w:rPr>
          <w:rFonts w:eastAsia="Times New Roman"/>
          <w:b/>
          <w:color w:val="0070C0"/>
          <w:szCs w:val="22"/>
          <w:lang w:val="sl-SI" w:eastAsia="sl-SI"/>
        </w:rPr>
      </w:pPr>
      <w:r w:rsidRPr="0035625D">
        <w:rPr>
          <w:rFonts w:eastAsia="Times New Roman"/>
          <w:b/>
          <w:color w:val="0070C0"/>
          <w:szCs w:val="22"/>
          <w:lang w:val="sl-SI" w:eastAsia="sl-SI"/>
        </w:rPr>
        <w:t xml:space="preserve">Struktura brezposelnih </w:t>
      </w:r>
    </w:p>
    <w:p w14:paraId="4D7A70B3" w14:textId="0CB3C6D7" w:rsidR="00205FF4" w:rsidRPr="00205FF4" w:rsidRDefault="00B82CD3" w:rsidP="00DB7EDD">
      <w:pPr>
        <w:pStyle w:val="BESEDILO"/>
        <w:rPr>
          <w:rFonts w:cs="Arial"/>
          <w:szCs w:val="18"/>
          <w:lang w:val="sl-SI"/>
        </w:rPr>
      </w:pPr>
      <w:r w:rsidRPr="00DC2943">
        <w:rPr>
          <w:rFonts w:cs="Arial"/>
          <w:szCs w:val="18"/>
        </w:rPr>
        <w:t>Struktura brezposeln</w:t>
      </w:r>
      <w:r w:rsidR="009601E6">
        <w:rPr>
          <w:rFonts w:cs="Arial"/>
          <w:szCs w:val="18"/>
          <w:lang w:val="sl-SI"/>
        </w:rPr>
        <w:t>ih</w:t>
      </w:r>
      <w:r w:rsidRPr="00DC2943">
        <w:rPr>
          <w:rFonts w:cs="Arial"/>
          <w:szCs w:val="18"/>
        </w:rPr>
        <w:t xml:space="preserve"> se je zaradi povečanja </w:t>
      </w:r>
      <w:r w:rsidR="003850A4">
        <w:rPr>
          <w:rFonts w:cs="Arial"/>
          <w:szCs w:val="18"/>
          <w:lang w:val="sl-SI"/>
        </w:rPr>
        <w:t xml:space="preserve">števila </w:t>
      </w:r>
      <w:r w:rsidR="00205FF4">
        <w:rPr>
          <w:rFonts w:cs="Arial"/>
          <w:szCs w:val="18"/>
          <w:lang w:val="sl-SI"/>
        </w:rPr>
        <w:t>odjav iz</w:t>
      </w:r>
      <w:r w:rsidR="00840DDD" w:rsidRPr="00DC2943">
        <w:rPr>
          <w:rFonts w:cs="Arial"/>
          <w:szCs w:val="18"/>
          <w:lang w:val="sl-SI"/>
        </w:rPr>
        <w:t xml:space="preserve"> </w:t>
      </w:r>
      <w:r w:rsidR="00F27342">
        <w:rPr>
          <w:rFonts w:cs="Arial"/>
          <w:szCs w:val="18"/>
          <w:lang w:val="sl-SI"/>
        </w:rPr>
        <w:t xml:space="preserve">evidence </w:t>
      </w:r>
      <w:r w:rsidRPr="00DC2943">
        <w:rPr>
          <w:rFonts w:cs="Arial"/>
          <w:szCs w:val="18"/>
        </w:rPr>
        <w:t>brezposeln</w:t>
      </w:r>
      <w:r w:rsidR="00F27342">
        <w:rPr>
          <w:rFonts w:cs="Arial"/>
          <w:szCs w:val="18"/>
          <w:lang w:val="sl-SI"/>
        </w:rPr>
        <w:t>ih oseb</w:t>
      </w:r>
      <w:r w:rsidR="00840DDD" w:rsidRPr="00DC2943">
        <w:rPr>
          <w:rFonts w:cs="Arial"/>
          <w:szCs w:val="18"/>
          <w:lang w:val="sl-SI"/>
        </w:rPr>
        <w:t xml:space="preserve"> </w:t>
      </w:r>
      <w:r w:rsidR="00840DDD" w:rsidRPr="00DC2943">
        <w:rPr>
          <w:rFonts w:cs="Arial"/>
          <w:szCs w:val="18"/>
        </w:rPr>
        <w:t xml:space="preserve">in </w:t>
      </w:r>
      <w:r w:rsidR="00205FF4">
        <w:rPr>
          <w:rFonts w:cs="Arial"/>
          <w:szCs w:val="18"/>
          <w:lang w:val="sl-SI"/>
        </w:rPr>
        <w:t xml:space="preserve">manj novih prijav </w:t>
      </w:r>
      <w:r w:rsidRPr="00DC2943">
        <w:rPr>
          <w:rFonts w:cs="Arial"/>
          <w:szCs w:val="18"/>
        </w:rPr>
        <w:t>spremenila.</w:t>
      </w:r>
      <w:r w:rsidR="00205FF4">
        <w:rPr>
          <w:rFonts w:cs="Arial"/>
          <w:szCs w:val="18"/>
          <w:lang w:val="sl-SI"/>
        </w:rPr>
        <w:t xml:space="preserve"> </w:t>
      </w:r>
      <w:r w:rsidR="003850A4">
        <w:rPr>
          <w:lang w:val="sl-SI"/>
        </w:rPr>
        <w:t>Ob</w:t>
      </w:r>
      <w:r w:rsidR="00205FF4">
        <w:t xml:space="preserve"> izboljšanj</w:t>
      </w:r>
      <w:r w:rsidR="003850A4">
        <w:rPr>
          <w:lang w:val="sl-SI"/>
        </w:rPr>
        <w:t>u</w:t>
      </w:r>
      <w:r w:rsidR="00205FF4">
        <w:t xml:space="preserve"> razmer na trgu dela se zaradi zaposlitve odjavljajo predvsem brezposelni, ki imajo znanj</w:t>
      </w:r>
      <w:r w:rsidR="00F27342">
        <w:rPr>
          <w:lang w:val="sl-SI"/>
        </w:rPr>
        <w:t>e</w:t>
      </w:r>
      <w:r w:rsidR="00205FF4">
        <w:t xml:space="preserve"> in kompetence, po katerih delodajalci povprašujejo, v večji meri pa se zaposlujejo mlajši, bolj izobraženi in </w:t>
      </w:r>
      <w:r w:rsidR="00756561">
        <w:rPr>
          <w:lang w:val="sl-SI"/>
        </w:rPr>
        <w:t xml:space="preserve">osebe, ki so </w:t>
      </w:r>
      <w:r w:rsidR="00205FF4">
        <w:t>brezposeln</w:t>
      </w:r>
      <w:r w:rsidR="00756561">
        <w:rPr>
          <w:lang w:val="sl-SI"/>
        </w:rPr>
        <w:t>e krajši čas</w:t>
      </w:r>
      <w:r w:rsidR="00205FF4">
        <w:t xml:space="preserve">. Posledično se </w:t>
      </w:r>
      <w:r w:rsidR="00756561">
        <w:t xml:space="preserve">slabša </w:t>
      </w:r>
      <w:r w:rsidR="00205FF4">
        <w:t>struktura brezposeln</w:t>
      </w:r>
      <w:r w:rsidR="00F27342">
        <w:rPr>
          <w:lang w:val="sl-SI"/>
        </w:rPr>
        <w:t>ih</w:t>
      </w:r>
      <w:r w:rsidR="00205FF4">
        <w:t xml:space="preserve">, </w:t>
      </w:r>
      <w:r w:rsidR="00756561">
        <w:rPr>
          <w:lang w:val="sl-SI"/>
        </w:rPr>
        <w:t xml:space="preserve">kar pomeni, da </w:t>
      </w:r>
      <w:r w:rsidR="00205FF4">
        <w:t>rastejo deleži ranljivih skupin brezposelnih.</w:t>
      </w:r>
    </w:p>
    <w:p w14:paraId="2924BD77" w14:textId="24C9AB67" w:rsidR="00205FF4" w:rsidRDefault="00205FF4" w:rsidP="00DB7EDD">
      <w:pPr>
        <w:pStyle w:val="BESEDILO"/>
        <w:rPr>
          <w:rFonts w:cs="Arial"/>
          <w:szCs w:val="18"/>
        </w:rPr>
      </w:pPr>
    </w:p>
    <w:p w14:paraId="6C1C9698" w14:textId="4F79AD22" w:rsidR="00DA018A" w:rsidRPr="00756561" w:rsidRDefault="00DA018A" w:rsidP="00DB7EDD">
      <w:pPr>
        <w:pStyle w:val="BESEDILO"/>
      </w:pPr>
      <w:r>
        <w:t xml:space="preserve">Od decembra 2020 do decembra 2021 se je število dolgotrajno brezposelnih zmanjšalo za 5,6 </w:t>
      </w:r>
      <w:r w:rsidR="00BC4EA0">
        <w:rPr>
          <w:lang w:val="sl-SI"/>
        </w:rPr>
        <w:t>odstotka</w:t>
      </w:r>
      <w:r>
        <w:t xml:space="preserve">, vendar je to zmanjšanje podpovprečno, saj se je število </w:t>
      </w:r>
      <w:r w:rsidR="00756561">
        <w:rPr>
          <w:lang w:val="sl-SI"/>
        </w:rPr>
        <w:t xml:space="preserve">oseb, </w:t>
      </w:r>
      <w:r>
        <w:t>brezposelnih</w:t>
      </w:r>
      <w:r w:rsidR="00756561">
        <w:rPr>
          <w:lang w:val="sl-SI"/>
        </w:rPr>
        <w:t xml:space="preserve"> </w:t>
      </w:r>
      <w:r>
        <w:t>manj kot 12 mesecev</w:t>
      </w:r>
      <w:r w:rsidR="00756561">
        <w:rPr>
          <w:lang w:val="sl-SI"/>
        </w:rPr>
        <w:t>,</w:t>
      </w:r>
      <w:r>
        <w:t xml:space="preserve"> zmanjšalo za kar 39,9 </w:t>
      </w:r>
      <w:r w:rsidR="00BC4EA0">
        <w:rPr>
          <w:lang w:val="sl-SI"/>
        </w:rPr>
        <w:t>odstotk</w:t>
      </w:r>
      <w:r w:rsidR="00756561">
        <w:rPr>
          <w:lang w:val="sl-SI"/>
        </w:rPr>
        <w:t>a</w:t>
      </w:r>
      <w:r>
        <w:t>.</w:t>
      </w:r>
      <w:r w:rsidR="0035625D">
        <w:rPr>
          <w:lang w:val="sl-SI"/>
        </w:rPr>
        <w:t xml:space="preserve"> </w:t>
      </w:r>
      <w:r>
        <w:t xml:space="preserve">Ob koncu leta 2021 je bilo med brezposelnimi 56,4 </w:t>
      </w:r>
      <w:r w:rsidR="00DD47F7">
        <w:rPr>
          <w:lang w:val="sl-SI"/>
        </w:rPr>
        <w:t>odstotka</w:t>
      </w:r>
      <w:r>
        <w:t xml:space="preserve"> dolgotrajno </w:t>
      </w:r>
      <w:r w:rsidRPr="00756561">
        <w:t xml:space="preserve">brezposelnih, kar je 11,3 odstotne točke več kot leto prej. </w:t>
      </w:r>
      <w:r w:rsidR="00F27342">
        <w:rPr>
          <w:lang w:val="sl-SI"/>
        </w:rPr>
        <w:t>S</w:t>
      </w:r>
      <w:r w:rsidRPr="00756561">
        <w:t>krb</w:t>
      </w:r>
      <w:r w:rsidR="00F27342">
        <w:rPr>
          <w:lang w:val="sl-SI"/>
        </w:rPr>
        <w:t xml:space="preserve"> vzbuja</w:t>
      </w:r>
      <w:r w:rsidRPr="00756561">
        <w:t xml:space="preserve">joč je tudi delež izredno dolgotrajno brezposelnih (24 mesecev in več), ki </w:t>
      </w:r>
      <w:r w:rsidR="0035625D" w:rsidRPr="00756561">
        <w:t>narašča</w:t>
      </w:r>
      <w:r w:rsidRPr="00756561">
        <w:t xml:space="preserve"> in je bil konec leta 2021 že 35,3</w:t>
      </w:r>
      <w:r w:rsidR="00756561">
        <w:rPr>
          <w:lang w:val="sl-SI"/>
        </w:rPr>
        <w:t>-</w:t>
      </w:r>
      <w:r w:rsidRPr="00756561">
        <w:t xml:space="preserve">odstoten. </w:t>
      </w:r>
    </w:p>
    <w:p w14:paraId="2CB97EB6" w14:textId="77777777" w:rsidR="00DA018A" w:rsidRPr="00756561" w:rsidRDefault="00DA018A" w:rsidP="00DB7EDD">
      <w:pPr>
        <w:pStyle w:val="BESEDILO"/>
      </w:pPr>
    </w:p>
    <w:p w14:paraId="7CDDF2A2" w14:textId="77505ADC" w:rsidR="00DA018A" w:rsidRPr="00756561" w:rsidRDefault="00DA018A" w:rsidP="00DB7EDD">
      <w:pPr>
        <w:pStyle w:val="BESEDILO"/>
      </w:pPr>
      <w:r w:rsidRPr="00756561">
        <w:t>Pregled po starosti kaže, da se hitreje zmanjšuje brezposelnost mlajših kot starejših. V ene</w:t>
      </w:r>
      <w:r w:rsidR="009B0729">
        <w:rPr>
          <w:lang w:val="sl-SI"/>
        </w:rPr>
        <w:t>m</w:t>
      </w:r>
      <w:r w:rsidRPr="00756561">
        <w:t xml:space="preserve"> let</w:t>
      </w:r>
      <w:r w:rsidR="009B0729">
        <w:rPr>
          <w:lang w:val="sl-SI"/>
        </w:rPr>
        <w:t>u</w:t>
      </w:r>
      <w:r w:rsidRPr="00756561">
        <w:t xml:space="preserve"> se je število brezposelnih</w:t>
      </w:r>
      <w:r w:rsidR="00F27342">
        <w:rPr>
          <w:lang w:val="sl-SI"/>
        </w:rPr>
        <w:t>, starih</w:t>
      </w:r>
      <w:r w:rsidRPr="00756561">
        <w:t xml:space="preserve"> do 29 let</w:t>
      </w:r>
      <w:r w:rsidR="00F27342">
        <w:rPr>
          <w:lang w:val="sl-SI"/>
        </w:rPr>
        <w:t>,</w:t>
      </w:r>
      <w:r w:rsidRPr="00756561">
        <w:t xml:space="preserve"> zmanjšalo za 30,5 </w:t>
      </w:r>
      <w:r w:rsidR="00DD47F7" w:rsidRPr="00756561">
        <w:rPr>
          <w:lang w:val="sl-SI"/>
        </w:rPr>
        <w:t>odstotka</w:t>
      </w:r>
      <w:r w:rsidRPr="00756561">
        <w:t xml:space="preserve">, medtem ko se je število </w:t>
      </w:r>
      <w:r w:rsidR="00F27342">
        <w:rPr>
          <w:lang w:val="sl-SI"/>
        </w:rPr>
        <w:t xml:space="preserve">brezposelnih, </w:t>
      </w:r>
      <w:r w:rsidRPr="00756561">
        <w:t>starih 50 let in več</w:t>
      </w:r>
      <w:r w:rsidR="00F27342">
        <w:rPr>
          <w:lang w:val="sl-SI"/>
        </w:rPr>
        <w:t>,</w:t>
      </w:r>
      <w:r w:rsidRPr="00756561">
        <w:t xml:space="preserve"> zmanjšalo za 17,9 </w:t>
      </w:r>
      <w:r w:rsidR="00DD47F7" w:rsidRPr="00756561">
        <w:rPr>
          <w:lang w:val="sl-SI"/>
        </w:rPr>
        <w:t>odstotka</w:t>
      </w:r>
      <w:r w:rsidRPr="00756561">
        <w:t xml:space="preserve">. Podatki kažejo, da so se nadpovprečno odjavljale zlasti osebe v starosti od 25 do 34 let (zmanjšanje </w:t>
      </w:r>
      <w:r w:rsidR="00F27342">
        <w:rPr>
          <w:lang w:val="sl-SI"/>
        </w:rPr>
        <w:t>nad</w:t>
      </w:r>
      <w:r w:rsidR="00F27342" w:rsidRPr="00756561">
        <w:t xml:space="preserve"> </w:t>
      </w:r>
      <w:r w:rsidRPr="00756561">
        <w:t xml:space="preserve">30 </w:t>
      </w:r>
      <w:r w:rsidR="00DD47F7" w:rsidRPr="00756561">
        <w:rPr>
          <w:lang w:val="sl-SI"/>
        </w:rPr>
        <w:t>odstotkov</w:t>
      </w:r>
      <w:r w:rsidRPr="00756561">
        <w:t xml:space="preserve">), na drugi strani pa se je število brezposelnih, starih 60 let in več, zmanjšalo le za 5,7 </w:t>
      </w:r>
      <w:r w:rsidR="00DD47F7" w:rsidRPr="00756561">
        <w:rPr>
          <w:lang w:val="sl-SI"/>
        </w:rPr>
        <w:t>odstotka</w:t>
      </w:r>
      <w:r w:rsidRPr="00756561">
        <w:t xml:space="preserve">. </w:t>
      </w:r>
    </w:p>
    <w:p w14:paraId="7275AA40" w14:textId="77777777" w:rsidR="00DA018A" w:rsidRDefault="00DA018A" w:rsidP="00DB7EDD">
      <w:pPr>
        <w:pStyle w:val="BESEDILO"/>
      </w:pPr>
    </w:p>
    <w:p w14:paraId="5A8EEEF5" w14:textId="6C115DB1" w:rsidR="00DA018A" w:rsidRDefault="00DA018A" w:rsidP="00DB7EDD">
      <w:pPr>
        <w:pStyle w:val="BESEDILO"/>
      </w:pPr>
      <w:r>
        <w:t xml:space="preserve">Delež </w:t>
      </w:r>
      <w:r w:rsidR="00F27342">
        <w:rPr>
          <w:lang w:val="sl-SI"/>
        </w:rPr>
        <w:t xml:space="preserve">brezposelnih oseb, </w:t>
      </w:r>
      <w:r>
        <w:t>starih 50 let in več</w:t>
      </w:r>
      <w:r w:rsidR="00F27342">
        <w:rPr>
          <w:lang w:val="sl-SI"/>
        </w:rPr>
        <w:t>,</w:t>
      </w:r>
      <w:r>
        <w:t xml:space="preserve"> narašča in je bil decembra 2021 že 38,5</w:t>
      </w:r>
      <w:r w:rsidR="00F27342">
        <w:rPr>
          <w:lang w:val="sl-SI"/>
        </w:rPr>
        <w:t>-</w:t>
      </w:r>
      <w:r w:rsidR="00DD47F7">
        <w:rPr>
          <w:lang w:val="sl-SI"/>
        </w:rPr>
        <w:t>odsoten</w:t>
      </w:r>
      <w:r>
        <w:t xml:space="preserve"> (podobno velja tudi za stare 60 let in več, ki </w:t>
      </w:r>
      <w:r w:rsidR="00F27342">
        <w:rPr>
          <w:lang w:val="sl-SI"/>
        </w:rPr>
        <w:t>s</w:t>
      </w:r>
      <w:r>
        <w:t>estavljajo že skoraj osmino brezposelnih, 12 odstotkov). Spreminja se tudi izobrazbena struktura brezposeln</w:t>
      </w:r>
      <w:r w:rsidR="00F27342">
        <w:rPr>
          <w:lang w:val="sl-SI"/>
        </w:rPr>
        <w:t>ih</w:t>
      </w:r>
      <w:r>
        <w:t xml:space="preserve">. Število brezposelnih, ki imajo dokončano </w:t>
      </w:r>
      <w:r w:rsidR="00756561">
        <w:t xml:space="preserve">samo </w:t>
      </w:r>
      <w:r>
        <w:t xml:space="preserve">osnovno šolo ali manj, se je v letu 2021 </w:t>
      </w:r>
      <w:r w:rsidR="00756561">
        <w:t xml:space="preserve">podpovprečno </w:t>
      </w:r>
      <w:r>
        <w:t>zmanjšalo, za 21,2 odstotk</w:t>
      </w:r>
      <w:r w:rsidR="00F27342">
        <w:rPr>
          <w:lang w:val="sl-SI"/>
        </w:rPr>
        <w:t>a</w:t>
      </w:r>
      <w:r>
        <w:t xml:space="preserve">, zaradi česar je njihov delež v skupni brezposelnosti rahlo porasel, na 32,5 odstotka. Najbolj se je zmanjšalo število brezposelnih s srednjo strokovno </w:t>
      </w:r>
      <w:r w:rsidR="00F27342">
        <w:t>oziroma</w:t>
      </w:r>
      <w:r>
        <w:t xml:space="preserve"> splošno izobrazbo</w:t>
      </w:r>
      <w:r w:rsidR="00756561">
        <w:rPr>
          <w:lang w:val="sl-SI"/>
        </w:rPr>
        <w:t xml:space="preserve">, in sicer za </w:t>
      </w:r>
      <w:r>
        <w:t xml:space="preserve">26,5 </w:t>
      </w:r>
      <w:r w:rsidR="00DD47F7">
        <w:rPr>
          <w:lang w:val="sl-SI"/>
        </w:rPr>
        <w:t>odstotka</w:t>
      </w:r>
      <w:r>
        <w:t xml:space="preserve">. </w:t>
      </w:r>
    </w:p>
    <w:p w14:paraId="0C601CE8" w14:textId="77777777" w:rsidR="00DA018A" w:rsidRDefault="00DA018A" w:rsidP="00DB7EDD">
      <w:pPr>
        <w:pStyle w:val="BESEDILO"/>
      </w:pPr>
    </w:p>
    <w:p w14:paraId="438269FB" w14:textId="57E5A562" w:rsidR="00DA018A" w:rsidRDefault="00DA018A" w:rsidP="00DB7EDD">
      <w:pPr>
        <w:pStyle w:val="BESEDILO"/>
      </w:pPr>
      <w:r>
        <w:t xml:space="preserve">Spolna struktura brezposelnosti se ni bistveno spremenila. Število brezposelnih žensk se je glede na moške nekoliko zmanjšalo, njihov delež </w:t>
      </w:r>
      <w:r w:rsidR="00756561">
        <w:rPr>
          <w:lang w:val="sl-SI"/>
        </w:rPr>
        <w:t xml:space="preserve">v skupni brezposelnosti </w:t>
      </w:r>
      <w:r>
        <w:t xml:space="preserve">pa se je s 50,2 odstotka, kolikor je znašal decembra 2020, </w:t>
      </w:r>
      <w:proofErr w:type="spellStart"/>
      <w:r>
        <w:t>z</w:t>
      </w:r>
      <w:r w:rsidR="009B0729">
        <w:rPr>
          <w:lang w:val="sl-SI"/>
        </w:rPr>
        <w:t>manjš</w:t>
      </w:r>
      <w:r>
        <w:t>al</w:t>
      </w:r>
      <w:proofErr w:type="spellEnd"/>
      <w:r>
        <w:t xml:space="preserve"> na 50</w:t>
      </w:r>
      <w:r w:rsidR="00DD47F7">
        <w:rPr>
          <w:lang w:val="sl-SI"/>
        </w:rPr>
        <w:t xml:space="preserve"> </w:t>
      </w:r>
      <w:r>
        <w:t>odstotkov. Glede na razlog prijave se je nadpovprečno zmanjšalo tako število brezposelnih presežnih delavcev in brezposelnih zaradi stečaja (</w:t>
      </w:r>
      <w:r w:rsidR="00F27342">
        <w:rPr>
          <w:lang w:val="sl-SI"/>
        </w:rPr>
        <w:t>–</w:t>
      </w:r>
      <w:r>
        <w:t>36,4 odstotk</w:t>
      </w:r>
      <w:r w:rsidR="00F22F72">
        <w:rPr>
          <w:lang w:val="sl-SI"/>
        </w:rPr>
        <w:t>a</w:t>
      </w:r>
      <w:r>
        <w:t>) kot število brezposelnih zaradi izteka zaposlitve za določen čas (</w:t>
      </w:r>
      <w:r w:rsidR="00F27342">
        <w:rPr>
          <w:lang w:val="sl-SI"/>
        </w:rPr>
        <w:t>–</w:t>
      </w:r>
      <w:r>
        <w:t>24,9 odstotk</w:t>
      </w:r>
      <w:r w:rsidR="00F22F72">
        <w:rPr>
          <w:lang w:val="sl-SI"/>
        </w:rPr>
        <w:t>a</w:t>
      </w:r>
      <w:r>
        <w:t>).</w:t>
      </w:r>
    </w:p>
    <w:p w14:paraId="67C141BE" w14:textId="7C04001E" w:rsidR="00DA018A" w:rsidRPr="00DA018A" w:rsidRDefault="00DA018A" w:rsidP="00DB7EDD">
      <w:pPr>
        <w:pStyle w:val="BESEDILO"/>
        <w:rPr>
          <w:rFonts w:cs="Arial"/>
          <w:szCs w:val="18"/>
          <w:lang w:val="sl-SI"/>
        </w:rPr>
      </w:pPr>
    </w:p>
    <w:p w14:paraId="408586E5" w14:textId="5D94CCBE" w:rsidR="00DA018A" w:rsidRDefault="00DA018A" w:rsidP="00DB7EDD">
      <w:pPr>
        <w:pStyle w:val="BESEDILO"/>
        <w:rPr>
          <w:rFonts w:cs="Arial"/>
          <w:szCs w:val="18"/>
        </w:rPr>
      </w:pPr>
    </w:p>
    <w:p w14:paraId="307F6ECA" w14:textId="23CA0617" w:rsidR="00DA018A" w:rsidRDefault="00DA018A" w:rsidP="00DB7EDD">
      <w:pPr>
        <w:pStyle w:val="BESEDILO"/>
        <w:rPr>
          <w:rFonts w:cs="Arial"/>
          <w:szCs w:val="18"/>
        </w:rPr>
      </w:pPr>
    </w:p>
    <w:p w14:paraId="50EA4760" w14:textId="46C11DAB" w:rsidR="0017546A" w:rsidRPr="00DC2943" w:rsidRDefault="0017546A" w:rsidP="00DB7EDD">
      <w:pPr>
        <w:pStyle w:val="BESEDILO"/>
      </w:pPr>
      <w:r w:rsidRPr="00DC2943">
        <w:br w:type="page"/>
      </w:r>
    </w:p>
    <w:p w14:paraId="4353759C" w14:textId="7619A01E" w:rsidR="00DD7BA6" w:rsidRPr="00625E4F" w:rsidRDefault="003D7099" w:rsidP="00625E4F">
      <w:pPr>
        <w:pStyle w:val="Napis"/>
        <w:spacing w:after="0"/>
        <w:rPr>
          <w:rFonts w:eastAsia="DengXian" w:cs="Arial"/>
          <w:bCs/>
          <w:color w:val="404040"/>
          <w:szCs w:val="16"/>
        </w:rPr>
      </w:pPr>
      <w:bookmarkStart w:id="5" w:name="_Toc105674955"/>
      <w:r w:rsidRPr="00DC2943">
        <w:lastRenderedPageBreak/>
        <w:t xml:space="preserve">Slika </w:t>
      </w:r>
      <w:r w:rsidRPr="003D412B">
        <w:fldChar w:fldCharType="begin"/>
      </w:r>
      <w:r w:rsidRPr="00DC2943">
        <w:instrText xml:space="preserve"> SEQ Slika \* ARABIC </w:instrText>
      </w:r>
      <w:r w:rsidRPr="003D412B">
        <w:fldChar w:fldCharType="separate"/>
      </w:r>
      <w:r w:rsidR="00A36DCF">
        <w:rPr>
          <w:noProof/>
        </w:rPr>
        <w:t>1</w:t>
      </w:r>
      <w:r w:rsidRPr="003D412B">
        <w:rPr>
          <w:noProof/>
        </w:rPr>
        <w:fldChar w:fldCharType="end"/>
      </w:r>
      <w:r w:rsidRPr="00DC2943">
        <w:t xml:space="preserve">: </w:t>
      </w:r>
      <w:r w:rsidRPr="00DC2943">
        <w:rPr>
          <w:rFonts w:eastAsia="DengXian" w:cs="Arial"/>
          <w:bCs/>
          <w:color w:val="404040"/>
          <w:szCs w:val="16"/>
        </w:rPr>
        <w:t>Deleži nekaterih skupin registriranih brezposelnih oseb konec decembra</w:t>
      </w:r>
      <w:r w:rsidR="00AD7E1D">
        <w:rPr>
          <w:rFonts w:eastAsia="DengXian" w:cs="Arial"/>
          <w:bCs/>
          <w:color w:val="404040"/>
          <w:szCs w:val="16"/>
        </w:rPr>
        <w:t xml:space="preserve"> </w:t>
      </w:r>
      <w:r w:rsidRPr="00DC2943">
        <w:rPr>
          <w:rFonts w:eastAsia="DengXian" w:cs="Arial"/>
          <w:bCs/>
          <w:color w:val="404040"/>
          <w:szCs w:val="16"/>
        </w:rPr>
        <w:t>(v odstotkih)</w:t>
      </w:r>
      <w:bookmarkEnd w:id="5"/>
    </w:p>
    <w:p w14:paraId="1AC7F98B" w14:textId="55D16A42" w:rsidR="00DD7BA6" w:rsidRDefault="00157383" w:rsidP="00EB147A">
      <w:pPr>
        <w:spacing w:line="240" w:lineRule="auto"/>
        <w:rPr>
          <w:i/>
          <w:sz w:val="16"/>
          <w:szCs w:val="16"/>
        </w:rPr>
      </w:pPr>
      <w:r>
        <w:rPr>
          <w:noProof/>
        </w:rPr>
        <w:drawing>
          <wp:inline distT="0" distB="0" distL="0" distR="0" wp14:anchorId="7F451A3B" wp14:editId="0786FE71">
            <wp:extent cx="4802588" cy="3156667"/>
            <wp:effectExtent l="0" t="0" r="17145" b="5715"/>
            <wp:docPr id="8" name="Grafikon 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4FF747" w14:textId="5907E4A1" w:rsidR="00B82CD3" w:rsidRPr="00DC2943" w:rsidRDefault="00255734" w:rsidP="00EB147A">
      <w:pPr>
        <w:spacing w:line="240" w:lineRule="auto"/>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9B0729">
        <w:rPr>
          <w:i/>
          <w:sz w:val="16"/>
          <w:szCs w:val="16"/>
        </w:rPr>
        <w:t>.</w:t>
      </w:r>
    </w:p>
    <w:p w14:paraId="7A658BC3" w14:textId="77777777" w:rsidR="00D47C32" w:rsidRDefault="00D47C32" w:rsidP="002A1C4C">
      <w:pPr>
        <w:spacing w:line="240" w:lineRule="auto"/>
      </w:pPr>
    </w:p>
    <w:p w14:paraId="4ED00661" w14:textId="5039C280" w:rsidR="00DD7BA6" w:rsidRDefault="00D47C32" w:rsidP="007200B2">
      <w:pPr>
        <w:pStyle w:val="Napis"/>
        <w:spacing w:after="0"/>
      </w:pPr>
      <w:bookmarkStart w:id="6" w:name="_Toc105674956"/>
      <w:r>
        <w:rPr>
          <w:noProof/>
        </w:rPr>
        <w:drawing>
          <wp:anchor distT="0" distB="0" distL="114300" distR="114300" simplePos="0" relativeHeight="251673600" behindDoc="0" locked="0" layoutInCell="1" allowOverlap="1" wp14:anchorId="415E7417" wp14:editId="7178EA5C">
            <wp:simplePos x="0" y="0"/>
            <wp:positionH relativeFrom="margin">
              <wp:align>left</wp:align>
            </wp:positionH>
            <wp:positionV relativeFrom="paragraph">
              <wp:posOffset>176302</wp:posOffset>
            </wp:positionV>
            <wp:extent cx="4963795" cy="2820035"/>
            <wp:effectExtent l="0" t="0" r="8255" b="18415"/>
            <wp:wrapTopAndBottom/>
            <wp:docPr id="4" name="Grafikon 4">
              <a:extLst xmlns:a="http://schemas.openxmlformats.org/drawingml/2006/main">
                <a:ext uri="{FF2B5EF4-FFF2-40B4-BE49-F238E27FC236}">
                  <a16:creationId xmlns:a16="http://schemas.microsoft.com/office/drawing/2014/main" id="{5E3BF5DD-8EDC-48F0-AC80-137DD1AFF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t xml:space="preserve">Slika </w:t>
      </w:r>
      <w:r w:rsidR="00BD7F91">
        <w:rPr>
          <w:noProof/>
        </w:rPr>
        <w:fldChar w:fldCharType="begin"/>
      </w:r>
      <w:r w:rsidR="00BD7F91">
        <w:rPr>
          <w:noProof/>
        </w:rPr>
        <w:instrText xml:space="preserve"> SEQ Slika \* ARABIC </w:instrText>
      </w:r>
      <w:r w:rsidR="00BD7F91">
        <w:rPr>
          <w:noProof/>
        </w:rPr>
        <w:fldChar w:fldCharType="separate"/>
      </w:r>
      <w:r w:rsidR="00A36DCF">
        <w:rPr>
          <w:noProof/>
        </w:rPr>
        <w:t>2</w:t>
      </w:r>
      <w:r w:rsidR="00BD7F91">
        <w:rPr>
          <w:noProof/>
        </w:rPr>
        <w:fldChar w:fldCharType="end"/>
      </w:r>
      <w:r>
        <w:t>: Število nekaterih skupin registriranih brezposelnih oseb konec decembra (v odstotkih)</w:t>
      </w:r>
      <w:bookmarkEnd w:id="6"/>
    </w:p>
    <w:p w14:paraId="2ED1ABAA" w14:textId="1EDADA8B" w:rsidR="00D47C32" w:rsidRPr="00DC2943" w:rsidRDefault="00D47C32" w:rsidP="00D47C32">
      <w:pPr>
        <w:spacing w:line="240" w:lineRule="auto"/>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F27342">
        <w:rPr>
          <w:i/>
          <w:sz w:val="16"/>
          <w:szCs w:val="16"/>
        </w:rPr>
        <w:t>.</w:t>
      </w:r>
    </w:p>
    <w:p w14:paraId="2682FED7" w14:textId="1442CCC5" w:rsidR="007B2B65" w:rsidRDefault="007B2B65" w:rsidP="008B49DB">
      <w:pPr>
        <w:pStyle w:val="BESEDILO"/>
        <w:rPr>
          <w:b/>
          <w:color w:val="0070C0"/>
        </w:rPr>
      </w:pPr>
    </w:p>
    <w:p w14:paraId="61B66F1E" w14:textId="77777777" w:rsidR="00D47C32" w:rsidRDefault="00D47C32" w:rsidP="008B49DB">
      <w:pPr>
        <w:pStyle w:val="BESEDILO"/>
        <w:rPr>
          <w:b/>
          <w:color w:val="0070C0"/>
        </w:rPr>
      </w:pPr>
    </w:p>
    <w:p w14:paraId="1F3C332D" w14:textId="0AE82C5F" w:rsidR="007B2B65" w:rsidRPr="007B2B65" w:rsidRDefault="007B2B65" w:rsidP="008B49DB">
      <w:pPr>
        <w:pStyle w:val="BESEDILO"/>
        <w:rPr>
          <w:b/>
          <w:color w:val="FF0000"/>
          <w:lang w:val="sl-SI"/>
        </w:rPr>
      </w:pPr>
      <w:r w:rsidRPr="007B2B65">
        <w:rPr>
          <w:b/>
          <w:color w:val="0070C0"/>
        </w:rPr>
        <w:t>Izvedbeni načrt Jamstv</w:t>
      </w:r>
      <w:r w:rsidR="00146089">
        <w:rPr>
          <w:b/>
          <w:color w:val="0070C0"/>
          <w:lang w:val="sl-SI"/>
        </w:rPr>
        <w:t>a</w:t>
      </w:r>
      <w:r w:rsidRPr="007B2B65">
        <w:rPr>
          <w:b/>
          <w:color w:val="0070C0"/>
        </w:rPr>
        <w:t xml:space="preserve"> za mlade za obdobje </w:t>
      </w:r>
      <w:r>
        <w:rPr>
          <w:b/>
          <w:color w:val="0070C0"/>
          <w:lang w:val="sl-SI"/>
        </w:rPr>
        <w:t xml:space="preserve">2021–2025 </w:t>
      </w:r>
    </w:p>
    <w:p w14:paraId="353771EB" w14:textId="6FD3E8AF" w:rsidR="007200B2" w:rsidRDefault="007200B2" w:rsidP="007200B2">
      <w:pPr>
        <w:pStyle w:val="BESEDILO"/>
      </w:pPr>
      <w:bookmarkStart w:id="7" w:name="_Hlk102563817"/>
      <w:r w:rsidRPr="00DC587E">
        <w:t>Konec decembra 2021</w:t>
      </w:r>
      <w:r>
        <w:t xml:space="preserve"> </w:t>
      </w:r>
      <w:r w:rsidRPr="00DC587E">
        <w:t>je bilo</w:t>
      </w:r>
      <w:r>
        <w:t xml:space="preserve"> </w:t>
      </w:r>
      <w:r w:rsidRPr="00DC587E">
        <w:t>registriranih</w:t>
      </w:r>
      <w:r>
        <w:t xml:space="preserve"> </w:t>
      </w:r>
      <w:r w:rsidRPr="00DC587E">
        <w:t>12.749</w:t>
      </w:r>
      <w:r>
        <w:t xml:space="preserve"> </w:t>
      </w:r>
      <w:r w:rsidRPr="00DC587E">
        <w:t>brezposelnih</w:t>
      </w:r>
      <w:r>
        <w:t xml:space="preserve"> </w:t>
      </w:r>
      <w:r w:rsidRPr="00DC587E">
        <w:t>oseb</w:t>
      </w:r>
      <w:r>
        <w:t xml:space="preserve"> </w:t>
      </w:r>
      <w:r w:rsidRPr="00DC587E">
        <w:t>v starosti od 15 do 29 let, kar je za 5.587</w:t>
      </w:r>
      <w:r>
        <w:t xml:space="preserve"> </w:t>
      </w:r>
      <w:r w:rsidRPr="00DC587E">
        <w:t xml:space="preserve">oseb </w:t>
      </w:r>
      <w:r>
        <w:rPr>
          <w:lang w:val="sl-SI"/>
        </w:rPr>
        <w:t>oziroma</w:t>
      </w:r>
      <w:r w:rsidRPr="00DC587E">
        <w:t xml:space="preserve"> 30,5</w:t>
      </w:r>
      <w:r>
        <w:rPr>
          <w:lang w:val="sl-SI"/>
        </w:rPr>
        <w:t xml:space="preserve"> odstotk</w:t>
      </w:r>
      <w:r w:rsidR="00F27342">
        <w:rPr>
          <w:lang w:val="sl-SI"/>
        </w:rPr>
        <w:t>a</w:t>
      </w:r>
      <w:r w:rsidRPr="00DC587E">
        <w:t xml:space="preserve"> manj</w:t>
      </w:r>
      <w:r>
        <w:t xml:space="preserve"> </w:t>
      </w:r>
      <w:r w:rsidRPr="00DC587E">
        <w:t xml:space="preserve">kot decembra </w:t>
      </w:r>
      <w:r w:rsidRPr="008E75A3">
        <w:t>2020.</w:t>
      </w:r>
      <w:r w:rsidR="00CA7C24" w:rsidRPr="008E75A3">
        <w:rPr>
          <w:lang w:val="sl-SI"/>
        </w:rPr>
        <w:t xml:space="preserve"> </w:t>
      </w:r>
      <w:r w:rsidRPr="008E75A3">
        <w:t>Stopnja anketne brezposelnosti mladih, starih do 24 let, ki jo po podatkih ankete o delovni sili izračunava Eurostat, je bila decembra 2021 v Sloveniji 10,</w:t>
      </w:r>
      <w:r w:rsidR="008E75A3" w:rsidRPr="008E75A3">
        <w:rPr>
          <w:lang w:val="sl-SI"/>
        </w:rPr>
        <w:t>2</w:t>
      </w:r>
      <w:r w:rsidRPr="008E75A3">
        <w:rPr>
          <w:lang w:val="sl-SI"/>
        </w:rPr>
        <w:t>-odstotna</w:t>
      </w:r>
      <w:r w:rsidRPr="008E75A3">
        <w:t>, kar je pod povprečjem Evropske unije (EU</w:t>
      </w:r>
      <w:r w:rsidR="00F27342" w:rsidRPr="008E75A3">
        <w:rPr>
          <w:lang w:val="sl-SI"/>
        </w:rPr>
        <w:t>-</w:t>
      </w:r>
      <w:r w:rsidRPr="008E75A3">
        <w:t>2</w:t>
      </w:r>
      <w:r w:rsidR="008E75A3" w:rsidRPr="008E75A3">
        <w:rPr>
          <w:lang w:val="sl-SI"/>
        </w:rPr>
        <w:t>7</w:t>
      </w:r>
      <w:r w:rsidR="008E75A3">
        <w:rPr>
          <w:lang w:val="sl-SI"/>
        </w:rPr>
        <w:t>)</w:t>
      </w:r>
      <w:r w:rsidRPr="008E75A3">
        <w:t>, v kateri je bila stopnja 14,</w:t>
      </w:r>
      <w:r w:rsidR="008E75A3" w:rsidRPr="008E75A3">
        <w:rPr>
          <w:lang w:val="sl-SI"/>
        </w:rPr>
        <w:t>4</w:t>
      </w:r>
      <w:r w:rsidRPr="008E75A3">
        <w:rPr>
          <w:lang w:val="sl-SI"/>
        </w:rPr>
        <w:t>-odstotna</w:t>
      </w:r>
      <w:r w:rsidRPr="008E75A3">
        <w:t>.</w:t>
      </w:r>
      <w:r>
        <w:t xml:space="preserve"> </w:t>
      </w:r>
    </w:p>
    <w:bookmarkEnd w:id="7"/>
    <w:p w14:paraId="2B1A01E4" w14:textId="77777777" w:rsidR="007200B2" w:rsidRDefault="007200B2" w:rsidP="007200B2">
      <w:pPr>
        <w:pStyle w:val="BESEDILO"/>
      </w:pPr>
    </w:p>
    <w:p w14:paraId="1FC7572E" w14:textId="07FAF3EF" w:rsidR="007200B2" w:rsidRPr="007200B2" w:rsidRDefault="007200B2" w:rsidP="007200B2">
      <w:pPr>
        <w:pStyle w:val="BESEDILO"/>
        <w:rPr>
          <w:color w:val="000000"/>
          <w:lang w:val="sl-SI"/>
        </w:rPr>
      </w:pPr>
      <w:r w:rsidRPr="00DC587E">
        <w:rPr>
          <w:color w:val="000000"/>
        </w:rPr>
        <w:t xml:space="preserve">Iz poročila Evropske </w:t>
      </w:r>
      <w:r w:rsidR="00F27342">
        <w:rPr>
          <w:color w:val="000000"/>
          <w:lang w:val="sl-SI"/>
        </w:rPr>
        <w:t>k</w:t>
      </w:r>
      <w:r w:rsidRPr="00DC587E">
        <w:rPr>
          <w:color w:val="000000"/>
        </w:rPr>
        <w:t xml:space="preserve">omisije o izvajanju </w:t>
      </w:r>
      <w:r w:rsidR="00D67F39">
        <w:rPr>
          <w:color w:val="000000"/>
          <w:lang w:val="sl-SI"/>
        </w:rPr>
        <w:t>sheme J</w:t>
      </w:r>
      <w:r w:rsidRPr="00DC587E">
        <w:rPr>
          <w:color w:val="000000"/>
        </w:rPr>
        <w:t>amstv</w:t>
      </w:r>
      <w:r w:rsidR="00D67F39">
        <w:rPr>
          <w:color w:val="000000"/>
          <w:lang w:val="sl-SI"/>
        </w:rPr>
        <w:t>o</w:t>
      </w:r>
      <w:r w:rsidRPr="00DC587E">
        <w:rPr>
          <w:color w:val="000000"/>
        </w:rPr>
        <w:t xml:space="preserve"> za mlade v Sloveniji za leto 2020 izhaja, da je delež izhodov </w:t>
      </w:r>
      <w:r>
        <w:rPr>
          <w:color w:val="000000"/>
        </w:rPr>
        <w:t xml:space="preserve">iz sheme </w:t>
      </w:r>
      <w:r w:rsidR="00D67F39">
        <w:rPr>
          <w:color w:val="000000"/>
          <w:lang w:val="sl-SI"/>
        </w:rPr>
        <w:t>J</w:t>
      </w:r>
      <w:r>
        <w:rPr>
          <w:color w:val="000000"/>
        </w:rPr>
        <w:t>amstv</w:t>
      </w:r>
      <w:r w:rsidR="00D67F39">
        <w:rPr>
          <w:color w:val="000000"/>
          <w:lang w:val="sl-SI"/>
        </w:rPr>
        <w:t>o</w:t>
      </w:r>
      <w:r>
        <w:rPr>
          <w:color w:val="000000"/>
        </w:rPr>
        <w:t xml:space="preserve"> za mlade </w:t>
      </w:r>
      <w:r w:rsidRPr="00DC587E">
        <w:rPr>
          <w:color w:val="000000"/>
        </w:rPr>
        <w:t xml:space="preserve">v </w:t>
      </w:r>
      <w:r>
        <w:rPr>
          <w:color w:val="000000"/>
          <w:lang w:val="sl-SI"/>
        </w:rPr>
        <w:t>štirih</w:t>
      </w:r>
      <w:r w:rsidRPr="00DC587E">
        <w:rPr>
          <w:color w:val="000000"/>
        </w:rPr>
        <w:t xml:space="preserve"> mesecev </w:t>
      </w:r>
      <w:r>
        <w:rPr>
          <w:color w:val="000000"/>
        </w:rPr>
        <w:t xml:space="preserve">po prijavi </w:t>
      </w:r>
      <w:r w:rsidRPr="00DC587E">
        <w:rPr>
          <w:color w:val="000000"/>
        </w:rPr>
        <w:t>v letu 2020 znašal 55</w:t>
      </w:r>
      <w:r>
        <w:rPr>
          <w:color w:val="000000"/>
          <w:lang w:val="sl-SI"/>
        </w:rPr>
        <w:t xml:space="preserve"> odstotkov</w:t>
      </w:r>
      <w:r w:rsidRPr="00DC587E">
        <w:rPr>
          <w:color w:val="000000"/>
        </w:rPr>
        <w:t>, kar je za 4,6</w:t>
      </w:r>
      <w:r>
        <w:rPr>
          <w:color w:val="000000"/>
          <w:lang w:val="sl-SI"/>
        </w:rPr>
        <w:t xml:space="preserve"> odstotne točke</w:t>
      </w:r>
      <w:r w:rsidRPr="00DC587E">
        <w:rPr>
          <w:color w:val="000000"/>
        </w:rPr>
        <w:t xml:space="preserve"> bolje od preteklega leta in presega povprečje v EU (53,4 </w:t>
      </w:r>
      <w:r>
        <w:rPr>
          <w:color w:val="000000"/>
          <w:lang w:val="sl-SI"/>
        </w:rPr>
        <w:t>odstotk</w:t>
      </w:r>
      <w:r w:rsidR="00F27342">
        <w:rPr>
          <w:color w:val="000000"/>
          <w:lang w:val="sl-SI"/>
        </w:rPr>
        <w:t>a</w:t>
      </w:r>
      <w:r w:rsidRPr="00DC587E">
        <w:rPr>
          <w:color w:val="000000"/>
        </w:rPr>
        <w:t xml:space="preserve">). </w:t>
      </w:r>
      <w:r>
        <w:rPr>
          <w:color w:val="000000"/>
        </w:rPr>
        <w:t>S</w:t>
      </w:r>
      <w:r w:rsidRPr="00DC587E">
        <w:rPr>
          <w:color w:val="000000"/>
        </w:rPr>
        <w:t xml:space="preserve">lovenska shema </w:t>
      </w:r>
      <w:r w:rsidR="00D67F39">
        <w:rPr>
          <w:color w:val="000000"/>
          <w:lang w:val="sl-SI"/>
        </w:rPr>
        <w:t>J</w:t>
      </w:r>
      <w:r>
        <w:rPr>
          <w:color w:val="000000"/>
        </w:rPr>
        <w:t>amstv</w:t>
      </w:r>
      <w:r w:rsidR="00D67F39">
        <w:rPr>
          <w:color w:val="000000"/>
          <w:lang w:val="sl-SI"/>
        </w:rPr>
        <w:t>o</w:t>
      </w:r>
      <w:r>
        <w:rPr>
          <w:color w:val="000000"/>
        </w:rPr>
        <w:t xml:space="preserve"> za mlade</w:t>
      </w:r>
      <w:r w:rsidRPr="00DC587E">
        <w:rPr>
          <w:color w:val="000000"/>
        </w:rPr>
        <w:t xml:space="preserve"> </w:t>
      </w:r>
      <w:r>
        <w:rPr>
          <w:color w:val="000000"/>
        </w:rPr>
        <w:t xml:space="preserve">zagotavlja </w:t>
      </w:r>
      <w:r w:rsidRPr="00DC587E">
        <w:rPr>
          <w:color w:val="000000"/>
        </w:rPr>
        <w:t xml:space="preserve">v povprečju </w:t>
      </w:r>
      <w:proofErr w:type="spellStart"/>
      <w:r w:rsidRPr="00DC587E">
        <w:rPr>
          <w:color w:val="000000"/>
        </w:rPr>
        <w:t>k</w:t>
      </w:r>
      <w:r w:rsidR="00F27342">
        <w:rPr>
          <w:color w:val="000000"/>
          <w:lang w:val="sl-SI"/>
        </w:rPr>
        <w:t>akovos</w:t>
      </w:r>
      <w:r w:rsidRPr="00DC587E">
        <w:rPr>
          <w:color w:val="000000"/>
        </w:rPr>
        <w:t>tne</w:t>
      </w:r>
      <w:proofErr w:type="spellEnd"/>
      <w:r w:rsidRPr="00DC587E">
        <w:rPr>
          <w:color w:val="000000"/>
        </w:rPr>
        <w:t xml:space="preserve"> ponudbe in stabilne izhode</w:t>
      </w:r>
      <w:r>
        <w:rPr>
          <w:color w:val="000000"/>
          <w:lang w:val="sl-SI"/>
        </w:rPr>
        <w:t>.</w:t>
      </w:r>
      <w:r>
        <w:rPr>
          <w:color w:val="000000"/>
        </w:rPr>
        <w:t xml:space="preserve"> </w:t>
      </w:r>
      <w:r w:rsidRPr="00DC587E">
        <w:rPr>
          <w:color w:val="000000"/>
        </w:rPr>
        <w:t xml:space="preserve">65,7 </w:t>
      </w:r>
      <w:r>
        <w:rPr>
          <w:color w:val="000000"/>
          <w:lang w:val="sl-SI"/>
        </w:rPr>
        <w:t>odstotk</w:t>
      </w:r>
      <w:r w:rsidR="00F27342">
        <w:rPr>
          <w:color w:val="000000"/>
          <w:lang w:val="sl-SI"/>
        </w:rPr>
        <w:t>a</w:t>
      </w:r>
      <w:r w:rsidRPr="00DC587E">
        <w:rPr>
          <w:color w:val="000000"/>
        </w:rPr>
        <w:t xml:space="preserve"> vseh, ki so odšli iz sheme v </w:t>
      </w:r>
      <w:r>
        <w:rPr>
          <w:color w:val="000000"/>
        </w:rPr>
        <w:t xml:space="preserve">letu </w:t>
      </w:r>
      <w:r w:rsidRPr="00DC587E">
        <w:rPr>
          <w:color w:val="000000"/>
        </w:rPr>
        <w:t>2020</w:t>
      </w:r>
      <w:r w:rsidR="00F27342">
        <w:rPr>
          <w:color w:val="000000"/>
          <w:lang w:val="sl-SI"/>
        </w:rPr>
        <w:t>,</w:t>
      </w:r>
      <w:r w:rsidRPr="00DC587E">
        <w:rPr>
          <w:color w:val="000000"/>
        </w:rPr>
        <w:t xml:space="preserve"> je bilo </w:t>
      </w:r>
      <w:r w:rsidR="00D67F39">
        <w:rPr>
          <w:color w:val="000000"/>
          <w:lang w:val="sl-SI"/>
        </w:rPr>
        <w:t>šest</w:t>
      </w:r>
      <w:r w:rsidR="00D67F39" w:rsidRPr="00DC587E">
        <w:rPr>
          <w:color w:val="000000"/>
        </w:rPr>
        <w:t xml:space="preserve"> mesecev </w:t>
      </w:r>
      <w:r w:rsidR="00D67F39">
        <w:rPr>
          <w:color w:val="000000"/>
          <w:lang w:val="sl-SI"/>
        </w:rPr>
        <w:t>poz</w:t>
      </w:r>
      <w:r w:rsidR="00D67F39">
        <w:rPr>
          <w:color w:val="000000"/>
        </w:rPr>
        <w:t>neje</w:t>
      </w:r>
      <w:r w:rsidR="00D67F39" w:rsidRPr="00DC587E">
        <w:rPr>
          <w:color w:val="000000"/>
        </w:rPr>
        <w:t xml:space="preserve"> </w:t>
      </w:r>
      <w:r w:rsidRPr="00DC587E">
        <w:rPr>
          <w:color w:val="000000"/>
        </w:rPr>
        <w:t>še vedno v pozitivnem statusu</w:t>
      </w:r>
      <w:r w:rsidR="00146089">
        <w:rPr>
          <w:color w:val="000000"/>
          <w:lang w:val="sl-SI"/>
        </w:rPr>
        <w:t xml:space="preserve"> (na primer je zaposlen ali vključen v eno od oblik izobraževanja ali usposabljanja in drugo)</w:t>
      </w:r>
      <w:r w:rsidRPr="00DC587E">
        <w:rPr>
          <w:color w:val="000000"/>
        </w:rPr>
        <w:t>, v</w:t>
      </w:r>
      <w:r w:rsidR="00D67F39">
        <w:rPr>
          <w:color w:val="000000"/>
          <w:lang w:val="sl-SI"/>
        </w:rPr>
        <w:t>el</w:t>
      </w:r>
      <w:proofErr w:type="spellStart"/>
      <w:r w:rsidRPr="00DC587E">
        <w:rPr>
          <w:color w:val="000000"/>
        </w:rPr>
        <w:t>ik</w:t>
      </w:r>
      <w:proofErr w:type="spellEnd"/>
      <w:r w:rsidRPr="00DC587E">
        <w:rPr>
          <w:color w:val="000000"/>
        </w:rPr>
        <w:t xml:space="preserve"> </w:t>
      </w:r>
      <w:r>
        <w:rPr>
          <w:color w:val="000000"/>
        </w:rPr>
        <w:t xml:space="preserve">je tudi </w:t>
      </w:r>
      <w:r w:rsidRPr="00DC587E">
        <w:rPr>
          <w:color w:val="000000"/>
        </w:rPr>
        <w:t xml:space="preserve">delež </w:t>
      </w:r>
      <w:r w:rsidRPr="00DC587E">
        <w:rPr>
          <w:color w:val="000000"/>
        </w:rPr>
        <w:lastRenderedPageBreak/>
        <w:t>pozitivnih izhodov</w:t>
      </w:r>
      <w:r>
        <w:rPr>
          <w:color w:val="000000"/>
          <w:lang w:val="sl-SI"/>
        </w:rPr>
        <w:t>.</w:t>
      </w:r>
      <w:r>
        <w:rPr>
          <w:color w:val="000000"/>
        </w:rPr>
        <w:t xml:space="preserve"> </w:t>
      </w:r>
      <w:r>
        <w:rPr>
          <w:color w:val="000000"/>
          <w:lang w:val="sl-SI"/>
        </w:rPr>
        <w:t>I</w:t>
      </w:r>
      <w:r>
        <w:rPr>
          <w:color w:val="000000"/>
        </w:rPr>
        <w:t xml:space="preserve">zmerjenih je </w:t>
      </w:r>
      <w:r w:rsidRPr="00DC587E">
        <w:rPr>
          <w:color w:val="000000"/>
        </w:rPr>
        <w:t xml:space="preserve">90,6 </w:t>
      </w:r>
      <w:r>
        <w:rPr>
          <w:color w:val="000000"/>
          <w:lang w:val="sl-SI"/>
        </w:rPr>
        <w:t>odstotk</w:t>
      </w:r>
      <w:r w:rsidR="00D67F39">
        <w:rPr>
          <w:color w:val="000000"/>
          <w:lang w:val="sl-SI"/>
        </w:rPr>
        <w:t>a</w:t>
      </w:r>
      <w:r w:rsidRPr="00DC587E">
        <w:rPr>
          <w:color w:val="000000"/>
        </w:rPr>
        <w:t xml:space="preserve"> pozitivnih izhodov med tistimi, ki so shemo zapustili v </w:t>
      </w:r>
      <w:r>
        <w:rPr>
          <w:color w:val="000000"/>
          <w:lang w:val="sl-SI"/>
        </w:rPr>
        <w:t>štirih</w:t>
      </w:r>
      <w:r w:rsidRPr="00DC587E">
        <w:rPr>
          <w:color w:val="000000"/>
        </w:rPr>
        <w:t xml:space="preserve"> mesec</w:t>
      </w:r>
      <w:r w:rsidR="00D67F39">
        <w:rPr>
          <w:color w:val="000000"/>
          <w:lang w:val="sl-SI"/>
        </w:rPr>
        <w:t>ih</w:t>
      </w:r>
      <w:r w:rsidRPr="00DC587E">
        <w:rPr>
          <w:color w:val="000000"/>
        </w:rPr>
        <w:t>, ob hkratnem v</w:t>
      </w:r>
      <w:r w:rsidR="00D67F39">
        <w:rPr>
          <w:color w:val="000000"/>
          <w:lang w:val="sl-SI"/>
        </w:rPr>
        <w:t>el</w:t>
      </w:r>
      <w:proofErr w:type="spellStart"/>
      <w:r w:rsidRPr="00DC587E">
        <w:rPr>
          <w:color w:val="000000"/>
        </w:rPr>
        <w:t>ikem</w:t>
      </w:r>
      <w:proofErr w:type="spellEnd"/>
      <w:r w:rsidRPr="00DC587E">
        <w:rPr>
          <w:color w:val="000000"/>
        </w:rPr>
        <w:t xml:space="preserve"> (nadpovprečnem) deležu pokritosti mladih NEET</w:t>
      </w:r>
      <w:r w:rsidR="00575E86" w:rsidRPr="00BB6FDE">
        <w:rPr>
          <w:rStyle w:val="Sprotnaopomba-sklic"/>
          <w:rFonts w:cs="Arial"/>
          <w:sz w:val="20"/>
        </w:rPr>
        <w:footnoteReference w:id="3"/>
      </w:r>
      <w:r w:rsidRPr="00DC587E">
        <w:rPr>
          <w:color w:val="000000"/>
        </w:rPr>
        <w:t xml:space="preserve"> z vključenostjo v shemo (62,2 </w:t>
      </w:r>
      <w:r>
        <w:rPr>
          <w:color w:val="000000"/>
          <w:lang w:val="sl-SI"/>
        </w:rPr>
        <w:t>odstotk</w:t>
      </w:r>
      <w:r w:rsidR="00D67F39">
        <w:rPr>
          <w:color w:val="000000"/>
          <w:lang w:val="sl-SI"/>
        </w:rPr>
        <w:t>a</w:t>
      </w:r>
      <w:r w:rsidRPr="00DC587E">
        <w:rPr>
          <w:color w:val="000000"/>
        </w:rPr>
        <w:t>).</w:t>
      </w:r>
      <w:r>
        <w:rPr>
          <w:color w:val="000000"/>
        </w:rPr>
        <w:t xml:space="preserve"> </w:t>
      </w:r>
      <w:r w:rsidRPr="00BB6FDE">
        <w:t xml:space="preserve">Stopnja NEET je </w:t>
      </w:r>
      <w:r>
        <w:t xml:space="preserve">v tretjem četrtletju leta </w:t>
      </w:r>
      <w:r w:rsidRPr="00BB6FDE">
        <w:t>202</w:t>
      </w:r>
      <w:r>
        <w:t>1</w:t>
      </w:r>
      <w:r w:rsidRPr="00BB6FDE">
        <w:t xml:space="preserve"> znašala </w:t>
      </w:r>
      <w:r>
        <w:t>6,9</w:t>
      </w:r>
      <w:r w:rsidRPr="00BB6FDE">
        <w:t xml:space="preserve"> </w:t>
      </w:r>
      <w:r>
        <w:rPr>
          <w:lang w:val="sl-SI"/>
        </w:rPr>
        <w:t>odstotk</w:t>
      </w:r>
      <w:r w:rsidR="00D67F39">
        <w:rPr>
          <w:lang w:val="sl-SI"/>
        </w:rPr>
        <w:t>a</w:t>
      </w:r>
      <w:r>
        <w:rPr>
          <w:lang w:val="sl-SI"/>
        </w:rPr>
        <w:t xml:space="preserve"> </w:t>
      </w:r>
      <w:r w:rsidRPr="00BB6FDE">
        <w:t xml:space="preserve">in je pod </w:t>
      </w:r>
      <w:r w:rsidRPr="007200B2">
        <w:rPr>
          <w:color w:val="000000"/>
          <w:lang w:val="sl-SI"/>
        </w:rPr>
        <w:t>povprečjem EU-27 (10,3 odstotk</w:t>
      </w:r>
      <w:r w:rsidR="00D67F39">
        <w:rPr>
          <w:color w:val="000000"/>
          <w:lang w:val="sl-SI"/>
        </w:rPr>
        <w:t>a</w:t>
      </w:r>
      <w:r w:rsidRPr="007200B2">
        <w:rPr>
          <w:color w:val="000000"/>
          <w:lang w:val="sl-SI"/>
        </w:rPr>
        <w:t>).</w:t>
      </w:r>
    </w:p>
    <w:p w14:paraId="3D6840E6" w14:textId="77777777" w:rsidR="007200B2" w:rsidRPr="007200B2" w:rsidRDefault="007200B2" w:rsidP="007200B2">
      <w:pPr>
        <w:pStyle w:val="BESEDILO"/>
        <w:rPr>
          <w:color w:val="000000"/>
          <w:lang w:val="sl-SI"/>
        </w:rPr>
      </w:pPr>
    </w:p>
    <w:p w14:paraId="6F94DF8D" w14:textId="59BAD6EB" w:rsidR="007200B2" w:rsidRPr="007200B2" w:rsidRDefault="007200B2" w:rsidP="007200B2">
      <w:pPr>
        <w:pStyle w:val="BESEDILO"/>
        <w:rPr>
          <w:i/>
          <w:iCs/>
          <w:lang w:val="sl-SI"/>
        </w:rPr>
      </w:pPr>
      <w:r w:rsidRPr="007200B2">
        <w:rPr>
          <w:color w:val="000000"/>
          <w:lang w:val="sl-SI"/>
        </w:rPr>
        <w:t>Povečuje se tudi število delovno aktivnih mladih. V decembru 2021 je bilo po podatkih Statističnega urada</w:t>
      </w:r>
      <w:r w:rsidR="00B1713A">
        <w:rPr>
          <w:color w:val="000000"/>
          <w:lang w:val="sl-SI"/>
        </w:rPr>
        <w:t xml:space="preserve"> Republike Slovenije </w:t>
      </w:r>
      <w:r w:rsidRPr="007200B2">
        <w:rPr>
          <w:color w:val="000000"/>
          <w:lang w:val="sl-SI"/>
        </w:rPr>
        <w:t>v Sloveniji 129.235 delovno aktivnih prebivalcev v starosti od 15 do 29 let, kar je za 7.072 oseb oz</w:t>
      </w:r>
      <w:r>
        <w:rPr>
          <w:color w:val="000000"/>
          <w:lang w:val="sl-SI"/>
        </w:rPr>
        <w:t>iroma</w:t>
      </w:r>
      <w:r w:rsidRPr="007200B2">
        <w:rPr>
          <w:color w:val="000000"/>
          <w:lang w:val="sl-SI"/>
        </w:rPr>
        <w:t xml:space="preserve"> 5,8</w:t>
      </w:r>
      <w:r>
        <w:rPr>
          <w:color w:val="000000"/>
          <w:lang w:val="sl-SI"/>
        </w:rPr>
        <w:t xml:space="preserve"> odstotk</w:t>
      </w:r>
      <w:r w:rsidR="00756561">
        <w:rPr>
          <w:color w:val="000000"/>
          <w:lang w:val="sl-SI"/>
        </w:rPr>
        <w:t>a</w:t>
      </w:r>
      <w:r w:rsidRPr="007200B2">
        <w:rPr>
          <w:color w:val="000000"/>
          <w:lang w:val="sl-SI"/>
        </w:rPr>
        <w:t xml:space="preserve"> več kot decembra 2020 in za 25 </w:t>
      </w:r>
      <w:r>
        <w:rPr>
          <w:color w:val="000000"/>
          <w:lang w:val="sl-SI"/>
        </w:rPr>
        <w:t>odstotkov</w:t>
      </w:r>
      <w:r w:rsidRPr="007200B2">
        <w:rPr>
          <w:color w:val="000000"/>
          <w:lang w:val="sl-SI"/>
        </w:rPr>
        <w:t xml:space="preserve"> več kot ob začetku izvajanja</w:t>
      </w:r>
      <w:r w:rsidR="00D67F39">
        <w:rPr>
          <w:color w:val="000000"/>
          <w:lang w:val="sl-SI"/>
        </w:rPr>
        <w:t xml:space="preserve"> sheme</w:t>
      </w:r>
      <w:r w:rsidRPr="007200B2">
        <w:rPr>
          <w:color w:val="000000"/>
          <w:lang w:val="sl-SI"/>
        </w:rPr>
        <w:t xml:space="preserve"> Jamstv</w:t>
      </w:r>
      <w:r w:rsidR="00D67F39">
        <w:rPr>
          <w:color w:val="000000"/>
          <w:lang w:val="sl-SI"/>
        </w:rPr>
        <w:t>o</w:t>
      </w:r>
      <w:r w:rsidRPr="007200B2">
        <w:rPr>
          <w:color w:val="000000"/>
          <w:lang w:val="sl-SI"/>
        </w:rPr>
        <w:t xml:space="preserve"> za mlade v</w:t>
      </w:r>
      <w:r w:rsidR="00B1713A">
        <w:rPr>
          <w:color w:val="000000"/>
          <w:lang w:val="sl-SI"/>
        </w:rPr>
        <w:t xml:space="preserve"> Republik</w:t>
      </w:r>
      <w:r w:rsidR="00A178B3">
        <w:rPr>
          <w:color w:val="000000"/>
          <w:lang w:val="sl-SI"/>
        </w:rPr>
        <w:t>i</w:t>
      </w:r>
      <w:r w:rsidR="00B1713A">
        <w:rPr>
          <w:color w:val="000000"/>
          <w:lang w:val="sl-SI"/>
        </w:rPr>
        <w:t xml:space="preserve"> Slovenij</w:t>
      </w:r>
      <w:r w:rsidR="00A178B3">
        <w:rPr>
          <w:color w:val="000000"/>
          <w:lang w:val="sl-SI"/>
        </w:rPr>
        <w:t>i</w:t>
      </w:r>
      <w:r w:rsidR="00B1713A">
        <w:rPr>
          <w:color w:val="000000"/>
          <w:lang w:val="sl-SI"/>
        </w:rPr>
        <w:t xml:space="preserve"> </w:t>
      </w:r>
      <w:r w:rsidRPr="007200B2">
        <w:rPr>
          <w:color w:val="000000"/>
          <w:lang w:val="sl-SI"/>
        </w:rPr>
        <w:t>januarja 2014</w:t>
      </w:r>
      <w:r>
        <w:rPr>
          <w:color w:val="000000"/>
        </w:rPr>
        <w:t xml:space="preserve"> (takrat je bilo delovno aktivnih le 103.397 mladih v tej starostni skupini).</w:t>
      </w:r>
    </w:p>
    <w:p w14:paraId="3D5110A5" w14:textId="77777777" w:rsidR="007200B2" w:rsidRDefault="007200B2" w:rsidP="007200B2">
      <w:pPr>
        <w:pStyle w:val="BESEDILO"/>
        <w:rPr>
          <w:color w:val="000000"/>
        </w:rPr>
      </w:pPr>
    </w:p>
    <w:p w14:paraId="69F85D7C" w14:textId="7E95F8D7" w:rsidR="007200B2" w:rsidRPr="0070462A" w:rsidRDefault="007200B2" w:rsidP="007200B2">
      <w:pPr>
        <w:pStyle w:val="BESEDILO"/>
        <w:rPr>
          <w:i/>
          <w:iCs/>
          <w:lang w:val="sl-SI"/>
        </w:rPr>
      </w:pPr>
      <w:bookmarkStart w:id="8" w:name="_Hlk102563978"/>
      <w:r>
        <w:rPr>
          <w:i/>
          <w:iCs/>
        </w:rPr>
        <w:t xml:space="preserve">V ukrepe jamstva za </w:t>
      </w:r>
      <w:r w:rsidRPr="00DA3CF7">
        <w:rPr>
          <w:i/>
          <w:iCs/>
        </w:rPr>
        <w:t>mlade je bilo v letu 2021 vključenih 16.580 mladih</w:t>
      </w:r>
      <w:r w:rsidR="003C59AD">
        <w:rPr>
          <w:i/>
          <w:iCs/>
          <w:lang w:val="sl-SI"/>
        </w:rPr>
        <w:t>,</w:t>
      </w:r>
      <w:r w:rsidRPr="00DA3CF7">
        <w:rPr>
          <w:i/>
          <w:iCs/>
        </w:rPr>
        <w:t xml:space="preserve"> starih do 29 let, od teh se jih je s subvencijo zaposlilo </w:t>
      </w:r>
      <w:r w:rsidRPr="0070462A">
        <w:rPr>
          <w:i/>
          <w:iCs/>
          <w:lang w:val="sl-SI"/>
        </w:rPr>
        <w:t xml:space="preserve">več kot 2.000, poleg tega je bilo s subvencijo podprtih več kot 2.800 mladih kmetov. Vseh zaposlitev brezposelnih mladih je bilo več kot 18.000. Za ukrepe </w:t>
      </w:r>
      <w:r w:rsidR="003C59AD" w:rsidRPr="0070462A">
        <w:rPr>
          <w:i/>
          <w:iCs/>
          <w:lang w:val="sl-SI"/>
        </w:rPr>
        <w:t>j</w:t>
      </w:r>
      <w:r w:rsidRPr="0070462A">
        <w:rPr>
          <w:i/>
          <w:iCs/>
          <w:lang w:val="sl-SI"/>
        </w:rPr>
        <w:t>amstva za mlade je bilo v letu 2021 porabljenih 53,1 mi</w:t>
      </w:r>
      <w:r w:rsidR="003C59AD" w:rsidRPr="0070462A">
        <w:rPr>
          <w:i/>
          <w:iCs/>
          <w:lang w:val="sl-SI"/>
        </w:rPr>
        <w:t>lij</w:t>
      </w:r>
      <w:r w:rsidRPr="0070462A">
        <w:rPr>
          <w:i/>
          <w:iCs/>
          <w:lang w:val="sl-SI"/>
        </w:rPr>
        <w:t>o</w:t>
      </w:r>
      <w:r w:rsidR="003C59AD" w:rsidRPr="0070462A">
        <w:rPr>
          <w:i/>
          <w:iCs/>
          <w:lang w:val="sl-SI"/>
        </w:rPr>
        <w:t>na</w:t>
      </w:r>
      <w:r w:rsidRPr="0070462A">
        <w:rPr>
          <w:i/>
          <w:iCs/>
          <w:lang w:val="sl-SI"/>
        </w:rPr>
        <w:t xml:space="preserve"> evrov. Največ sredstev je bilo namenjenih za pomoč mladim na podeželju (shema </w:t>
      </w:r>
      <w:r w:rsidR="003C59AD" w:rsidRPr="0070462A">
        <w:rPr>
          <w:i/>
          <w:iCs/>
          <w:lang w:val="sl-SI"/>
        </w:rPr>
        <w:t>P</w:t>
      </w:r>
      <w:r w:rsidRPr="0070462A">
        <w:rPr>
          <w:i/>
          <w:iCs/>
          <w:lang w:val="sl-SI"/>
        </w:rPr>
        <w:t>lačilo za mlade kmete in pomoč za zagon dejavnosti za mlade kmete v skupni višini 9,6 mi</w:t>
      </w:r>
      <w:r w:rsidR="003C59AD" w:rsidRPr="0070462A">
        <w:rPr>
          <w:i/>
          <w:iCs/>
          <w:lang w:val="sl-SI"/>
        </w:rPr>
        <w:t>lij</w:t>
      </w:r>
      <w:r w:rsidRPr="0070462A">
        <w:rPr>
          <w:i/>
          <w:iCs/>
          <w:lang w:val="sl-SI"/>
        </w:rPr>
        <w:t>o</w:t>
      </w:r>
      <w:r w:rsidR="003C59AD" w:rsidRPr="0070462A">
        <w:rPr>
          <w:i/>
          <w:iCs/>
          <w:lang w:val="sl-SI"/>
        </w:rPr>
        <w:t>na</w:t>
      </w:r>
      <w:r w:rsidRPr="0070462A">
        <w:rPr>
          <w:i/>
          <w:iCs/>
          <w:lang w:val="sl-SI"/>
        </w:rPr>
        <w:t xml:space="preserve"> evrov), 9,5 mi</w:t>
      </w:r>
      <w:r w:rsidR="003C59AD" w:rsidRPr="0070462A">
        <w:rPr>
          <w:i/>
          <w:iCs/>
          <w:lang w:val="sl-SI"/>
        </w:rPr>
        <w:t>lijona</w:t>
      </w:r>
      <w:r w:rsidRPr="0070462A">
        <w:rPr>
          <w:i/>
          <w:iCs/>
          <w:lang w:val="sl-SI"/>
        </w:rPr>
        <w:t xml:space="preserve"> evrov za različne oblike štipendiranja, 6,2 mi</w:t>
      </w:r>
      <w:r w:rsidR="003C59AD" w:rsidRPr="0070462A">
        <w:rPr>
          <w:i/>
          <w:iCs/>
          <w:lang w:val="sl-SI"/>
        </w:rPr>
        <w:t>lijona</w:t>
      </w:r>
      <w:r w:rsidRPr="0070462A">
        <w:rPr>
          <w:i/>
          <w:iCs/>
          <w:lang w:val="sl-SI"/>
        </w:rPr>
        <w:t xml:space="preserve"> e</w:t>
      </w:r>
      <w:r w:rsidR="003C59AD" w:rsidRPr="0070462A">
        <w:rPr>
          <w:i/>
          <w:iCs/>
          <w:lang w:val="sl-SI"/>
        </w:rPr>
        <w:t>vrov</w:t>
      </w:r>
      <w:r w:rsidRPr="0070462A">
        <w:rPr>
          <w:i/>
          <w:iCs/>
          <w:lang w:val="sl-SI"/>
        </w:rPr>
        <w:t xml:space="preserve"> za spodbude za trajno zaposlovanje mladih, 6,1 mi</w:t>
      </w:r>
      <w:r w:rsidR="003C59AD" w:rsidRPr="0070462A">
        <w:rPr>
          <w:i/>
          <w:iCs/>
          <w:lang w:val="sl-SI"/>
        </w:rPr>
        <w:t>lijona</w:t>
      </w:r>
      <w:r w:rsidRPr="0070462A">
        <w:rPr>
          <w:i/>
          <w:iCs/>
          <w:lang w:val="sl-SI"/>
        </w:rPr>
        <w:t xml:space="preserve"> evrov za ukrepe, namenjene ranljivim mladim na trgu dela, 3,6 mi</w:t>
      </w:r>
      <w:r w:rsidR="003C59AD" w:rsidRPr="0070462A">
        <w:rPr>
          <w:i/>
          <w:iCs/>
          <w:lang w:val="sl-SI"/>
        </w:rPr>
        <w:t>lijona</w:t>
      </w:r>
      <w:r w:rsidRPr="0070462A">
        <w:rPr>
          <w:i/>
          <w:iCs/>
          <w:lang w:val="sl-SI"/>
        </w:rPr>
        <w:t xml:space="preserve"> evrov za programe usposabljanja in izobraževanja brezposelnih mladih ter 1,1 mi</w:t>
      </w:r>
      <w:r w:rsidR="003C59AD" w:rsidRPr="0070462A">
        <w:rPr>
          <w:i/>
          <w:iCs/>
          <w:lang w:val="sl-SI"/>
        </w:rPr>
        <w:t>lijona</w:t>
      </w:r>
      <w:r w:rsidRPr="0070462A">
        <w:rPr>
          <w:i/>
          <w:iCs/>
          <w:lang w:val="sl-SI"/>
        </w:rPr>
        <w:t xml:space="preserve"> e</w:t>
      </w:r>
      <w:r w:rsidR="003C59AD" w:rsidRPr="0070462A">
        <w:rPr>
          <w:i/>
          <w:iCs/>
          <w:lang w:val="sl-SI"/>
        </w:rPr>
        <w:t>vrov</w:t>
      </w:r>
      <w:r w:rsidRPr="0070462A">
        <w:rPr>
          <w:i/>
          <w:iCs/>
          <w:lang w:val="sl-SI"/>
        </w:rPr>
        <w:t xml:space="preserve"> za programe spodbujanja ustvarjalnosti, podjetnosti in inovativnosti med mladimi ter podpore podjetništvu mladih.</w:t>
      </w:r>
    </w:p>
    <w:bookmarkEnd w:id="8"/>
    <w:p w14:paraId="78274C30" w14:textId="77777777" w:rsidR="007200B2" w:rsidRPr="0070462A" w:rsidRDefault="007200B2" w:rsidP="007200B2">
      <w:pPr>
        <w:pStyle w:val="BESEDILO"/>
        <w:rPr>
          <w:color w:val="000000"/>
          <w:lang w:val="sl-SI"/>
        </w:rPr>
      </w:pPr>
      <w:r w:rsidRPr="0070462A">
        <w:rPr>
          <w:color w:val="000000"/>
          <w:lang w:val="sl-SI"/>
        </w:rPr>
        <w:t xml:space="preserve"> </w:t>
      </w:r>
    </w:p>
    <w:p w14:paraId="16A2CE18" w14:textId="16365B1C" w:rsidR="007200B2" w:rsidRPr="0070462A" w:rsidRDefault="007200B2" w:rsidP="007200B2">
      <w:pPr>
        <w:pStyle w:val="BESEDILO"/>
        <w:rPr>
          <w:color w:val="000000"/>
          <w:lang w:val="sl-SI"/>
        </w:rPr>
      </w:pPr>
      <w:bookmarkStart w:id="9" w:name="_Hlk102562893"/>
      <w:bookmarkStart w:id="10" w:name="_Hlk102564006"/>
      <w:r w:rsidRPr="00D564B4">
        <w:rPr>
          <w:color w:val="000000"/>
        </w:rPr>
        <w:t>Vlada</w:t>
      </w:r>
      <w:r w:rsidR="00B1713A">
        <w:rPr>
          <w:color w:val="000000"/>
        </w:rPr>
        <w:t xml:space="preserve"> Republike Slovenije </w:t>
      </w:r>
      <w:r w:rsidRPr="00D564B4">
        <w:rPr>
          <w:color w:val="000000"/>
        </w:rPr>
        <w:t xml:space="preserve">se je 26. </w:t>
      </w:r>
      <w:r>
        <w:rPr>
          <w:color w:val="000000"/>
          <w:lang w:val="sl-SI"/>
        </w:rPr>
        <w:t xml:space="preserve">avgusta </w:t>
      </w:r>
      <w:r w:rsidRPr="00D564B4">
        <w:rPr>
          <w:color w:val="000000"/>
        </w:rPr>
        <w:t>2021 seznanila s Poročilom o izvajanju jamstva za mlade v obdobju 2016</w:t>
      </w:r>
      <w:r>
        <w:rPr>
          <w:color w:val="000000"/>
          <w:lang w:val="sl-SI"/>
        </w:rPr>
        <w:t>–</w:t>
      </w:r>
      <w:r w:rsidRPr="00D564B4">
        <w:rPr>
          <w:color w:val="000000"/>
        </w:rPr>
        <w:t>2</w:t>
      </w:r>
      <w:r w:rsidRPr="00CA7C24">
        <w:rPr>
          <w:color w:val="000000"/>
        </w:rPr>
        <w:t>02</w:t>
      </w:r>
      <w:r w:rsidRPr="00D564B4">
        <w:rPr>
          <w:color w:val="000000"/>
        </w:rPr>
        <w:t>0</w:t>
      </w:r>
      <w:bookmarkEnd w:id="9"/>
      <w:r w:rsidR="004C2A89">
        <w:rPr>
          <w:color w:val="000000"/>
          <w:lang w:val="sl-SI"/>
        </w:rPr>
        <w:t>.</w:t>
      </w:r>
      <w:r w:rsidRPr="007200B2">
        <w:rPr>
          <w:color w:val="000000"/>
          <w:vertAlign w:val="superscript"/>
        </w:rPr>
        <w:footnoteReference w:id="4"/>
      </w:r>
      <w:r w:rsidRPr="00D564B4">
        <w:rPr>
          <w:color w:val="000000"/>
        </w:rPr>
        <w:t xml:space="preserve"> Na podlagi statističnih podatkov o mladih na trgu dela in podatkov o </w:t>
      </w:r>
      <w:r w:rsidR="004C2A89">
        <w:rPr>
          <w:color w:val="000000"/>
          <w:lang w:val="sl-SI"/>
        </w:rPr>
        <w:t>izvedb</w:t>
      </w:r>
      <w:r w:rsidRPr="00D564B4">
        <w:rPr>
          <w:color w:val="000000"/>
        </w:rPr>
        <w:t xml:space="preserve">i ukrepov </w:t>
      </w:r>
      <w:r>
        <w:rPr>
          <w:color w:val="000000"/>
          <w:lang w:val="sl-SI"/>
        </w:rPr>
        <w:t>j</w:t>
      </w:r>
      <w:r w:rsidRPr="00D564B4">
        <w:rPr>
          <w:color w:val="000000"/>
        </w:rPr>
        <w:t xml:space="preserve">amstva za mlade se ocenjuje, da je izvajanje </w:t>
      </w:r>
      <w:r w:rsidR="00D67F39">
        <w:rPr>
          <w:color w:val="000000"/>
          <w:lang w:val="sl-SI"/>
        </w:rPr>
        <w:t xml:space="preserve">sheme </w:t>
      </w:r>
      <w:r w:rsidRPr="00D564B4">
        <w:rPr>
          <w:color w:val="000000"/>
        </w:rPr>
        <w:t>Jamstv</w:t>
      </w:r>
      <w:r w:rsidR="00D67F39">
        <w:rPr>
          <w:color w:val="000000"/>
          <w:lang w:val="sl-SI"/>
        </w:rPr>
        <w:t>o</w:t>
      </w:r>
      <w:r w:rsidRPr="00D564B4">
        <w:rPr>
          <w:color w:val="000000"/>
        </w:rPr>
        <w:t xml:space="preserve"> za mlade v obdobju 2016</w:t>
      </w:r>
      <w:r>
        <w:rPr>
          <w:color w:val="000000"/>
          <w:lang w:val="sl-SI"/>
        </w:rPr>
        <w:t>–</w:t>
      </w:r>
      <w:r w:rsidRPr="00D564B4">
        <w:rPr>
          <w:color w:val="000000"/>
        </w:rPr>
        <w:t xml:space="preserve"> 2020 v veliki meri doseglo zastavljene cilje. </w:t>
      </w:r>
      <w:bookmarkEnd w:id="10"/>
      <w:r w:rsidRPr="00D564B4">
        <w:rPr>
          <w:color w:val="000000"/>
        </w:rPr>
        <w:t xml:space="preserve">Na ugodne trende brezposelnosti mladih so pomembno vplivali pozitivni trendi v gospodarstvu, leto 2020 pa je z epidemijo </w:t>
      </w:r>
      <w:r>
        <w:rPr>
          <w:color w:val="000000"/>
          <w:lang w:val="sl-SI"/>
        </w:rPr>
        <w:t>covida-19</w:t>
      </w:r>
      <w:r w:rsidRPr="00D564B4">
        <w:rPr>
          <w:color w:val="000000"/>
        </w:rPr>
        <w:t xml:space="preserve"> prineslo nove izzive na trgu dela. Izvedbeni načrt </w:t>
      </w:r>
      <w:r w:rsidR="00D67F39">
        <w:rPr>
          <w:color w:val="000000"/>
          <w:lang w:val="sl-SI"/>
        </w:rPr>
        <w:t xml:space="preserve"> J</w:t>
      </w:r>
      <w:r w:rsidRPr="00D564B4">
        <w:rPr>
          <w:color w:val="000000"/>
        </w:rPr>
        <w:t>amstv</w:t>
      </w:r>
      <w:r w:rsidR="00910DDA">
        <w:rPr>
          <w:color w:val="000000"/>
          <w:lang w:val="sl-SI"/>
        </w:rPr>
        <w:t>a</w:t>
      </w:r>
      <w:r w:rsidRPr="00D564B4">
        <w:rPr>
          <w:color w:val="000000"/>
        </w:rPr>
        <w:t xml:space="preserve"> za mlade za obdobje 2016</w:t>
      </w:r>
      <w:r>
        <w:rPr>
          <w:color w:val="000000"/>
          <w:lang w:val="sl-SI"/>
        </w:rPr>
        <w:t>–</w:t>
      </w:r>
      <w:r w:rsidRPr="00D564B4">
        <w:rPr>
          <w:color w:val="000000"/>
        </w:rPr>
        <w:t xml:space="preserve">2020 je predvideval izvedbo 15 različnih ukrepov jamstva za mlade. Za izvajanje ukrepov jamstva za mlade je bilo v </w:t>
      </w:r>
      <w:r>
        <w:rPr>
          <w:color w:val="000000"/>
        </w:rPr>
        <w:t xml:space="preserve">tem </w:t>
      </w:r>
      <w:r w:rsidRPr="00D564B4">
        <w:rPr>
          <w:color w:val="000000"/>
        </w:rPr>
        <w:t>obdobju za različne aktivnosti, ki pomagajo mladim pri prehodu iz izobraževanja na trg dela, porabljenih skup</w:t>
      </w:r>
      <w:r w:rsidR="009B0729">
        <w:rPr>
          <w:color w:val="000000"/>
          <w:lang w:val="sl-SI"/>
        </w:rPr>
        <w:t>no</w:t>
      </w:r>
      <w:r w:rsidRPr="00D564B4">
        <w:rPr>
          <w:color w:val="000000"/>
        </w:rPr>
        <w:t xml:space="preserve"> 275,5 mi</w:t>
      </w:r>
      <w:r w:rsidR="004C2A89">
        <w:rPr>
          <w:color w:val="000000"/>
          <w:lang w:val="sl-SI"/>
        </w:rPr>
        <w:t xml:space="preserve">lijona </w:t>
      </w:r>
      <w:r w:rsidRPr="00D564B4">
        <w:rPr>
          <w:color w:val="000000"/>
        </w:rPr>
        <w:t>e</w:t>
      </w:r>
      <w:r w:rsidR="004C2A89">
        <w:rPr>
          <w:color w:val="000000"/>
          <w:lang w:val="sl-SI"/>
        </w:rPr>
        <w:t>v</w:t>
      </w:r>
      <w:r w:rsidRPr="00D564B4">
        <w:rPr>
          <w:color w:val="000000"/>
        </w:rPr>
        <w:t>r</w:t>
      </w:r>
      <w:r w:rsidR="004C2A89">
        <w:rPr>
          <w:color w:val="000000"/>
          <w:lang w:val="sl-SI"/>
        </w:rPr>
        <w:t>ov</w:t>
      </w:r>
      <w:r w:rsidRPr="00D564B4">
        <w:rPr>
          <w:color w:val="000000"/>
        </w:rPr>
        <w:t xml:space="preserve"> (od tega 45,2 </w:t>
      </w:r>
      <w:r>
        <w:rPr>
          <w:color w:val="000000"/>
          <w:lang w:val="sl-SI"/>
        </w:rPr>
        <w:t>odstotk</w:t>
      </w:r>
      <w:r w:rsidR="004C2A89">
        <w:rPr>
          <w:color w:val="000000"/>
          <w:lang w:val="sl-SI"/>
        </w:rPr>
        <w:t>a</w:t>
      </w:r>
      <w:r w:rsidRPr="00D564B4">
        <w:rPr>
          <w:color w:val="000000"/>
        </w:rPr>
        <w:t xml:space="preserve"> za aktivnosti </w:t>
      </w:r>
      <w:r>
        <w:rPr>
          <w:color w:val="000000"/>
          <w:lang w:val="sl-SI"/>
        </w:rPr>
        <w:t>ministrstva za delo</w:t>
      </w:r>
      <w:r w:rsidRPr="00D564B4">
        <w:rPr>
          <w:color w:val="000000"/>
        </w:rPr>
        <w:t xml:space="preserve">), v aktivnosti pa je bilo vključenih več kot 82.600 mladih, starih do 29 let. Eden od najuspešnejših programov </w:t>
      </w:r>
      <w:r w:rsidR="00D67F39">
        <w:rPr>
          <w:color w:val="000000"/>
          <w:lang w:val="sl-SI"/>
        </w:rPr>
        <w:t>sheme J</w:t>
      </w:r>
      <w:r w:rsidRPr="00D564B4">
        <w:rPr>
          <w:color w:val="000000"/>
        </w:rPr>
        <w:t>amstv</w:t>
      </w:r>
      <w:r w:rsidR="00D67F39">
        <w:rPr>
          <w:color w:val="000000"/>
          <w:lang w:val="sl-SI"/>
        </w:rPr>
        <w:t>o</w:t>
      </w:r>
      <w:r w:rsidRPr="00D564B4">
        <w:rPr>
          <w:color w:val="000000"/>
        </w:rPr>
        <w:t xml:space="preserve"> za mlade je </w:t>
      </w:r>
      <w:r w:rsidR="005D6254">
        <w:rPr>
          <w:color w:val="000000"/>
          <w:lang w:val="sl-SI"/>
        </w:rPr>
        <w:t xml:space="preserve">bil </w:t>
      </w:r>
      <w:r w:rsidRPr="00D564B4">
        <w:rPr>
          <w:color w:val="000000"/>
        </w:rPr>
        <w:t xml:space="preserve">program </w:t>
      </w:r>
      <w:r w:rsidR="00D67F39">
        <w:rPr>
          <w:i/>
          <w:iCs/>
          <w:color w:val="000000"/>
          <w:lang w:val="sl-SI"/>
        </w:rPr>
        <w:t>T</w:t>
      </w:r>
      <w:r>
        <w:rPr>
          <w:i/>
          <w:iCs/>
          <w:color w:val="000000"/>
          <w:lang w:val="sl-SI"/>
        </w:rPr>
        <w:t>rajno zaposlovanje mladih</w:t>
      </w:r>
      <w:r w:rsidRPr="00D564B4">
        <w:rPr>
          <w:color w:val="000000"/>
        </w:rPr>
        <w:t xml:space="preserve">, ki se </w:t>
      </w:r>
      <w:r w:rsidR="005D6254">
        <w:rPr>
          <w:color w:val="000000"/>
          <w:lang w:val="sl-SI"/>
        </w:rPr>
        <w:t xml:space="preserve">je </w:t>
      </w:r>
      <w:r w:rsidRPr="00D564B4">
        <w:rPr>
          <w:color w:val="000000"/>
        </w:rPr>
        <w:t>izvaja</w:t>
      </w:r>
      <w:r w:rsidR="005D6254">
        <w:rPr>
          <w:color w:val="000000"/>
          <w:lang w:val="sl-SI"/>
        </w:rPr>
        <w:t>l</w:t>
      </w:r>
      <w:r w:rsidRPr="00D564B4">
        <w:rPr>
          <w:color w:val="000000"/>
        </w:rPr>
        <w:t xml:space="preserve"> od </w:t>
      </w:r>
      <w:r w:rsidR="009B0729">
        <w:rPr>
          <w:color w:val="000000"/>
          <w:lang w:val="sl-SI"/>
        </w:rPr>
        <w:t xml:space="preserve">leta </w:t>
      </w:r>
      <w:r w:rsidRPr="00D564B4">
        <w:rPr>
          <w:color w:val="000000"/>
        </w:rPr>
        <w:t>2017. V obdobju 2017</w:t>
      </w:r>
      <w:r>
        <w:rPr>
          <w:color w:val="000000"/>
          <w:lang w:val="sl-SI"/>
        </w:rPr>
        <w:t>–</w:t>
      </w:r>
      <w:r w:rsidRPr="00D564B4">
        <w:rPr>
          <w:color w:val="000000"/>
        </w:rPr>
        <w:t>2020 se je v okviru programa s subvencijo za nedoločen čas zaposlilo 6.450 mladih. Program je</w:t>
      </w:r>
      <w:r w:rsidR="005D6254">
        <w:rPr>
          <w:color w:val="000000"/>
          <w:lang w:val="sl-SI"/>
        </w:rPr>
        <w:t xml:space="preserve"> bil</w:t>
      </w:r>
      <w:r w:rsidRPr="00D564B4">
        <w:rPr>
          <w:color w:val="000000"/>
        </w:rPr>
        <w:t xml:space="preserve"> sofinanciran iz </w:t>
      </w:r>
      <w:r w:rsidR="00CA7C24" w:rsidRPr="0070462A">
        <w:rPr>
          <w:color w:val="000000"/>
          <w:lang w:val="sl-SI"/>
        </w:rPr>
        <w:t>ev</w:t>
      </w:r>
      <w:r w:rsidRPr="0070462A">
        <w:rPr>
          <w:color w:val="000000"/>
          <w:lang w:val="sl-SI"/>
        </w:rPr>
        <w:t>ropskega socialnega sklada.</w:t>
      </w:r>
    </w:p>
    <w:p w14:paraId="7EC91D8C" w14:textId="77777777" w:rsidR="007200B2" w:rsidRDefault="007200B2" w:rsidP="007200B2">
      <w:pPr>
        <w:pStyle w:val="BESEDILO"/>
        <w:rPr>
          <w:color w:val="000000"/>
        </w:rPr>
      </w:pPr>
    </w:p>
    <w:p w14:paraId="047F71DC" w14:textId="4B40D0D4" w:rsidR="007200B2" w:rsidRPr="00C7102E" w:rsidRDefault="007200B2" w:rsidP="007200B2">
      <w:pPr>
        <w:pStyle w:val="BESEDILO"/>
        <w:rPr>
          <w:lang w:eastAsia="sl-SI"/>
        </w:rPr>
      </w:pPr>
      <w:r w:rsidRPr="00C7102E">
        <w:rPr>
          <w:color w:val="000000"/>
        </w:rPr>
        <w:t xml:space="preserve">Od začetka izvajanja </w:t>
      </w:r>
      <w:r w:rsidR="00D67F39">
        <w:rPr>
          <w:color w:val="000000"/>
          <w:lang w:val="sl-SI"/>
        </w:rPr>
        <w:t>sheme J</w:t>
      </w:r>
      <w:r w:rsidRPr="00C7102E">
        <w:rPr>
          <w:color w:val="000000"/>
        </w:rPr>
        <w:t>amstv</w:t>
      </w:r>
      <w:r w:rsidR="00D67F39">
        <w:rPr>
          <w:color w:val="000000"/>
          <w:lang w:val="sl-SI"/>
        </w:rPr>
        <w:t>o</w:t>
      </w:r>
      <w:r w:rsidRPr="00C7102E">
        <w:rPr>
          <w:color w:val="000000"/>
        </w:rPr>
        <w:t xml:space="preserve"> za mlade (2014) do konca leta 2021 je bilo v ukrepe vključenih </w:t>
      </w:r>
      <w:r w:rsidR="004C2A89">
        <w:rPr>
          <w:color w:val="000000"/>
          <w:lang w:val="sl-SI"/>
        </w:rPr>
        <w:t xml:space="preserve">skupno </w:t>
      </w:r>
      <w:r w:rsidRPr="00C7102E">
        <w:rPr>
          <w:color w:val="000000"/>
        </w:rPr>
        <w:t xml:space="preserve">že več kot </w:t>
      </w:r>
      <w:r>
        <w:rPr>
          <w:color w:val="000000"/>
        </w:rPr>
        <w:t>147</w:t>
      </w:r>
      <w:r w:rsidRPr="00C7102E">
        <w:rPr>
          <w:color w:val="000000"/>
        </w:rPr>
        <w:t>.</w:t>
      </w:r>
      <w:r>
        <w:rPr>
          <w:color w:val="000000"/>
        </w:rPr>
        <w:t>5</w:t>
      </w:r>
      <w:r w:rsidRPr="00C7102E">
        <w:rPr>
          <w:color w:val="000000"/>
        </w:rPr>
        <w:t xml:space="preserve">00 mladih, število vseh zaposlitev mladih pa je preseglo 169.500. Za ukrepe </w:t>
      </w:r>
      <w:r w:rsidR="00CA7C24">
        <w:rPr>
          <w:color w:val="000000"/>
          <w:lang w:val="sl-SI"/>
        </w:rPr>
        <w:t>j</w:t>
      </w:r>
      <w:r w:rsidRPr="00C7102E">
        <w:rPr>
          <w:color w:val="000000"/>
        </w:rPr>
        <w:t>amstva za mlade je bilo v enakem obdobju porabljenih 416,9 mi</w:t>
      </w:r>
      <w:r w:rsidR="004C2A89">
        <w:rPr>
          <w:color w:val="000000"/>
          <w:lang w:val="sl-SI"/>
        </w:rPr>
        <w:t>lijona</w:t>
      </w:r>
      <w:r w:rsidRPr="00C7102E">
        <w:rPr>
          <w:color w:val="000000"/>
        </w:rPr>
        <w:t xml:space="preserve"> evrov. </w:t>
      </w:r>
    </w:p>
    <w:p w14:paraId="789083EA" w14:textId="5B21B266" w:rsidR="007B2B65" w:rsidRPr="007200B2" w:rsidRDefault="007B2B65" w:rsidP="007200B2">
      <w:pPr>
        <w:pStyle w:val="BESEDILO"/>
        <w:rPr>
          <w:b/>
          <w:color w:val="0070C0"/>
          <w:lang w:val="sl-SI"/>
        </w:rPr>
      </w:pPr>
    </w:p>
    <w:p w14:paraId="36C5DFC7" w14:textId="60269E46" w:rsidR="007B2B65" w:rsidRDefault="007B2B65" w:rsidP="008B49DB">
      <w:pPr>
        <w:pStyle w:val="BESEDILO"/>
        <w:rPr>
          <w:b/>
          <w:color w:val="0070C0"/>
        </w:rPr>
      </w:pPr>
    </w:p>
    <w:p w14:paraId="67A48FCB" w14:textId="77777777" w:rsidR="007B2B65" w:rsidRDefault="007B2B65" w:rsidP="008B49DB">
      <w:pPr>
        <w:pStyle w:val="BESEDILO"/>
        <w:rPr>
          <w:b/>
          <w:color w:val="0070C0"/>
        </w:rPr>
      </w:pPr>
    </w:p>
    <w:p w14:paraId="7148DFA2" w14:textId="77777777" w:rsidR="007200B2" w:rsidRDefault="007200B2" w:rsidP="008B49DB">
      <w:pPr>
        <w:pStyle w:val="BESEDILO"/>
        <w:rPr>
          <w:b/>
          <w:color w:val="0070C0"/>
        </w:rPr>
      </w:pPr>
    </w:p>
    <w:p w14:paraId="1CFE4F4A" w14:textId="77777777" w:rsidR="007200B2" w:rsidRDefault="007200B2" w:rsidP="008B49DB">
      <w:pPr>
        <w:pStyle w:val="BESEDILO"/>
        <w:rPr>
          <w:b/>
          <w:color w:val="0070C0"/>
        </w:rPr>
      </w:pPr>
    </w:p>
    <w:p w14:paraId="7393F7BB" w14:textId="77777777" w:rsidR="007200B2" w:rsidRDefault="007200B2" w:rsidP="008B49DB">
      <w:pPr>
        <w:pStyle w:val="BESEDILO"/>
        <w:rPr>
          <w:b/>
          <w:color w:val="0070C0"/>
        </w:rPr>
      </w:pPr>
    </w:p>
    <w:p w14:paraId="563703F2" w14:textId="77777777" w:rsidR="007200B2" w:rsidRDefault="007200B2" w:rsidP="008B49DB">
      <w:pPr>
        <w:pStyle w:val="BESEDILO"/>
        <w:rPr>
          <w:b/>
          <w:color w:val="0070C0"/>
        </w:rPr>
      </w:pPr>
    </w:p>
    <w:p w14:paraId="25DF9812" w14:textId="46C3C64E" w:rsidR="00230E71" w:rsidRDefault="00230E71" w:rsidP="00892D94">
      <w:pPr>
        <w:pStyle w:val="Naslov1"/>
        <w:numPr>
          <w:ilvl w:val="0"/>
          <w:numId w:val="0"/>
        </w:numPr>
      </w:pPr>
    </w:p>
    <w:p w14:paraId="5F9B73FA" w14:textId="3E52111F" w:rsidR="009B27F4" w:rsidRDefault="009B27F4" w:rsidP="009B27F4"/>
    <w:p w14:paraId="6D67A4D5" w14:textId="77777777" w:rsidR="00910DDA" w:rsidRDefault="00910DDA" w:rsidP="009B27F4"/>
    <w:p w14:paraId="1C8C69C6" w14:textId="51C29FE7" w:rsidR="009B27F4" w:rsidRDefault="009B27F4" w:rsidP="009B27F4"/>
    <w:p w14:paraId="327D4BFE" w14:textId="77777777" w:rsidR="009B27F4" w:rsidRDefault="009B27F4" w:rsidP="009B27F4"/>
    <w:p w14:paraId="19CAF755" w14:textId="77777777" w:rsidR="009B27F4" w:rsidRPr="009B27F4" w:rsidRDefault="009B27F4" w:rsidP="009B27F4"/>
    <w:p w14:paraId="756A5D72" w14:textId="77777777" w:rsidR="00CA7C24" w:rsidRPr="00CA7C24" w:rsidRDefault="00CA7C24" w:rsidP="00CA7C24"/>
    <w:p w14:paraId="04DF96A2" w14:textId="75DBF4A4" w:rsidR="008B3759" w:rsidRPr="00DC2943" w:rsidRDefault="00AC369A" w:rsidP="00892D94">
      <w:pPr>
        <w:pStyle w:val="Naslov1"/>
      </w:pPr>
      <w:bookmarkStart w:id="11" w:name="_Toc105676062"/>
      <w:r w:rsidRPr="00DC2943">
        <w:lastRenderedPageBreak/>
        <w:t xml:space="preserve">UKREPI </w:t>
      </w:r>
      <w:r w:rsidR="00230E71" w:rsidRPr="00DC2943">
        <w:t>DR</w:t>
      </w:r>
      <w:r w:rsidR="00AE67EC">
        <w:t>Ž</w:t>
      </w:r>
      <w:r w:rsidR="00230E71" w:rsidRPr="00DC2943">
        <w:t xml:space="preserve">AVE </w:t>
      </w:r>
      <w:r w:rsidR="008B3759" w:rsidRPr="00DC2943">
        <w:t>NA TRGU DELA</w:t>
      </w:r>
      <w:bookmarkEnd w:id="11"/>
    </w:p>
    <w:p w14:paraId="10A286DE" w14:textId="77777777" w:rsidR="002D7994" w:rsidRPr="00DC2943" w:rsidRDefault="002D7994" w:rsidP="00AA39BF">
      <w:pPr>
        <w:pStyle w:val="BESEDILO"/>
      </w:pPr>
    </w:p>
    <w:p w14:paraId="461CA719" w14:textId="3B79A1C1" w:rsidR="00242941" w:rsidRPr="00DC2943" w:rsidRDefault="00242941" w:rsidP="00AA39BF">
      <w:pPr>
        <w:pStyle w:val="BESEDILO"/>
        <w:rPr>
          <w:rFonts w:cs="Arial"/>
          <w:szCs w:val="18"/>
        </w:rPr>
      </w:pPr>
      <w:r w:rsidRPr="00DC2943">
        <w:rPr>
          <w:rFonts w:cs="Arial"/>
          <w:szCs w:val="18"/>
        </w:rPr>
        <w:t xml:space="preserve">V Zakonu o urejanju trga dela (Uradni list RS, št. 80/10, 40/12 – ZUJF, 21/13, 63/13 – ZIUPTDSV, 63/13, 100/13, 32/14 – ZPDZC-1, 47/15 – ZZSDT, </w:t>
      </w:r>
      <w:hyperlink r:id="rId11" w:tgtFrame="_blank" w:tooltip="Zakon o spremembah in dopolnitvah Zakona o urejanju trga dela" w:history="1">
        <w:r w:rsidRPr="00F30C41">
          <w:rPr>
            <w:rFonts w:cs="Arial"/>
            <w:szCs w:val="18"/>
          </w:rPr>
          <w:t>55/17</w:t>
        </w:r>
      </w:hyperlink>
      <w:r w:rsidRPr="00F30C41">
        <w:rPr>
          <w:rFonts w:cs="Arial"/>
          <w:szCs w:val="18"/>
        </w:rPr>
        <w:t>, </w:t>
      </w:r>
      <w:hyperlink r:id="rId12" w:tgtFrame="_blank" w:tooltip="Zakon o spremembah in dopolnitvah Zakona o urejanju trga dela" w:history="1">
        <w:r w:rsidRPr="00F30C41">
          <w:rPr>
            <w:rFonts w:cs="Arial"/>
            <w:szCs w:val="18"/>
          </w:rPr>
          <w:t>75/19</w:t>
        </w:r>
      </w:hyperlink>
      <w:r w:rsidR="009F3E6E" w:rsidRPr="00F30C41">
        <w:rPr>
          <w:rFonts w:cs="Arial"/>
          <w:szCs w:val="18"/>
        </w:rPr>
        <w:t xml:space="preserve">, </w:t>
      </w:r>
      <w:hyperlink r:id="rId13" w:tgtFrame="_blank" w:tooltip="Odločba o ugotovitvi, da je 47. člen Zakona o urejanju trga dela v neskladju z Ustavo" w:history="1">
        <w:r w:rsidRPr="00F30C41">
          <w:rPr>
            <w:rFonts w:cs="Arial"/>
            <w:szCs w:val="18"/>
          </w:rPr>
          <w:t>11/20</w:t>
        </w:r>
      </w:hyperlink>
      <w:r w:rsidRPr="00F30C41">
        <w:rPr>
          <w:rFonts w:cs="Arial"/>
          <w:szCs w:val="18"/>
        </w:rPr>
        <w:t xml:space="preserve"> – </w:t>
      </w:r>
      <w:proofErr w:type="spellStart"/>
      <w:r w:rsidRPr="00F30C41">
        <w:rPr>
          <w:rFonts w:cs="Arial"/>
          <w:szCs w:val="18"/>
        </w:rPr>
        <w:t>odl</w:t>
      </w:r>
      <w:proofErr w:type="spellEnd"/>
      <w:r w:rsidRPr="00F30C41">
        <w:rPr>
          <w:rFonts w:cs="Arial"/>
          <w:szCs w:val="18"/>
        </w:rPr>
        <w:t>. US</w:t>
      </w:r>
      <w:r w:rsidR="00415E43" w:rsidRPr="00FF5B15">
        <w:rPr>
          <w:rFonts w:cs="Arial"/>
          <w:szCs w:val="18"/>
        </w:rPr>
        <w:t xml:space="preserve">, </w:t>
      </w:r>
      <w:hyperlink r:id="rId14" w:tgtFrame="_blank" w:tooltip="Zakon o finančni razbremenitvi občin" w:history="1">
        <w:r w:rsidR="009F3E6E" w:rsidRPr="00FF5B15">
          <w:rPr>
            <w:rFonts w:cs="Arial"/>
            <w:szCs w:val="18"/>
          </w:rPr>
          <w:t>189/20</w:t>
        </w:r>
      </w:hyperlink>
      <w:r w:rsidR="009F3E6E" w:rsidRPr="00F30C41">
        <w:rPr>
          <w:rFonts w:cs="Arial"/>
          <w:szCs w:val="18"/>
        </w:rPr>
        <w:t> – ZFRO</w:t>
      </w:r>
      <w:r w:rsidR="00C4076E" w:rsidRPr="00FF5B15">
        <w:rPr>
          <w:rFonts w:cs="Arial"/>
          <w:szCs w:val="18"/>
        </w:rPr>
        <w:t>,</w:t>
      </w:r>
      <w:r w:rsidR="00415E43" w:rsidRPr="00FF5B15">
        <w:rPr>
          <w:rFonts w:cs="Arial"/>
          <w:szCs w:val="18"/>
        </w:rPr>
        <w:t xml:space="preserve"> </w:t>
      </w:r>
      <w:r w:rsidR="00C4076E" w:rsidRPr="00FF5B15">
        <w:rPr>
          <w:rFonts w:cs="Arial"/>
          <w:szCs w:val="18"/>
        </w:rPr>
        <w:t>5</w:t>
      </w:r>
      <w:r w:rsidR="00415E43" w:rsidRPr="00FF5B15">
        <w:rPr>
          <w:rFonts w:cs="Arial"/>
          <w:szCs w:val="18"/>
        </w:rPr>
        <w:t>4/21</w:t>
      </w:r>
      <w:r w:rsidR="00072A77" w:rsidRPr="00FF5B15">
        <w:rPr>
          <w:rFonts w:cs="Arial"/>
          <w:szCs w:val="18"/>
        </w:rPr>
        <w:t>,</w:t>
      </w:r>
      <w:r w:rsidR="00C4076E" w:rsidRPr="00FF5B15">
        <w:rPr>
          <w:rFonts w:cs="Arial"/>
          <w:szCs w:val="18"/>
        </w:rPr>
        <w:t xml:space="preserve"> 172/2021 – </w:t>
      </w:r>
      <w:proofErr w:type="spellStart"/>
      <w:r w:rsidR="00C4076E" w:rsidRPr="00FF5B15">
        <w:rPr>
          <w:rFonts w:cs="Arial"/>
          <w:szCs w:val="18"/>
        </w:rPr>
        <w:t>ZODPol</w:t>
      </w:r>
      <w:proofErr w:type="spellEnd"/>
      <w:r w:rsidR="00C4076E" w:rsidRPr="00FF5B15">
        <w:rPr>
          <w:rFonts w:cs="Arial"/>
          <w:szCs w:val="18"/>
        </w:rPr>
        <w:t>-G</w:t>
      </w:r>
      <w:r w:rsidR="00072A77" w:rsidRPr="00FF5B15">
        <w:rPr>
          <w:rFonts w:cs="Arial"/>
          <w:szCs w:val="18"/>
        </w:rPr>
        <w:t>, 54/22 in 59/22</w:t>
      </w:r>
      <w:r w:rsidRPr="00F30C41">
        <w:rPr>
          <w:rFonts w:cs="Arial"/>
          <w:szCs w:val="18"/>
        </w:rPr>
        <w:t>; v nadaljnjem besedilu: ZUTD) so določeni ti ukrepi</w:t>
      </w:r>
      <w:r w:rsidRPr="00DC2943">
        <w:rPr>
          <w:rFonts w:cs="Arial"/>
          <w:szCs w:val="18"/>
        </w:rPr>
        <w:t xml:space="preserve"> države na področju trga dela:</w:t>
      </w:r>
    </w:p>
    <w:p w14:paraId="5443499D" w14:textId="77777777" w:rsidR="007A702C" w:rsidRPr="00DC2943" w:rsidRDefault="007A702C" w:rsidP="007A702C">
      <w:pPr>
        <w:spacing w:line="240" w:lineRule="auto"/>
        <w:rPr>
          <w:rFonts w:cs="Arial"/>
          <w:szCs w:val="18"/>
        </w:rPr>
      </w:pPr>
    </w:p>
    <w:p w14:paraId="346BFC94" w14:textId="588BE60C" w:rsidR="000C6310" w:rsidRPr="00DC2943" w:rsidRDefault="00242941" w:rsidP="00242941">
      <w:pPr>
        <w:pStyle w:val="Napis"/>
        <w:spacing w:after="0"/>
        <w:rPr>
          <w:rFonts w:cs="Arial"/>
        </w:rPr>
      </w:pPr>
      <w:bookmarkStart w:id="12" w:name="_Toc105674957"/>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A36DCF">
        <w:rPr>
          <w:noProof/>
        </w:rPr>
        <w:t>3</w:t>
      </w:r>
      <w:r w:rsidR="00DC2943" w:rsidRPr="003D412B">
        <w:rPr>
          <w:noProof/>
        </w:rPr>
        <w:fldChar w:fldCharType="end"/>
      </w:r>
      <w:r w:rsidRPr="00DC2943">
        <w:t>: Ukrepi države na trgu dela</w:t>
      </w:r>
      <w:bookmarkEnd w:id="12"/>
    </w:p>
    <w:p w14:paraId="2DC58CDD" w14:textId="77777777" w:rsidR="00242941" w:rsidRPr="00DC2943" w:rsidRDefault="00242941" w:rsidP="00242941">
      <w:pPr>
        <w:spacing w:line="240" w:lineRule="auto"/>
        <w:rPr>
          <w:rFonts w:cs="Arial"/>
          <w:szCs w:val="18"/>
        </w:rPr>
      </w:pPr>
      <w:r w:rsidRPr="00DC2943">
        <w:rPr>
          <w:rFonts w:cs="Arial"/>
          <w:noProof/>
          <w:szCs w:val="20"/>
        </w:rPr>
        <w:drawing>
          <wp:inline distT="0" distB="0" distL="0" distR="0" wp14:anchorId="26E6781E" wp14:editId="70B49B7A">
            <wp:extent cx="5398935" cy="1630017"/>
            <wp:effectExtent l="57150" t="38100" r="49530" b="27940"/>
            <wp:docPr id="1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DC2943">
        <w:rPr>
          <w:rFonts w:cs="Arial"/>
          <w:szCs w:val="18"/>
        </w:rPr>
        <w:t xml:space="preserve"> </w:t>
      </w:r>
    </w:p>
    <w:p w14:paraId="0EB9BEA0" w14:textId="77777777" w:rsidR="000C6310" w:rsidRPr="00DC2943" w:rsidRDefault="000C6310" w:rsidP="000C6310"/>
    <w:p w14:paraId="06D2A66B" w14:textId="77777777" w:rsidR="000C6310" w:rsidRPr="00DC2943" w:rsidRDefault="000C6310" w:rsidP="000C6310"/>
    <w:p w14:paraId="71597607" w14:textId="34CC409C" w:rsidR="00204357" w:rsidRDefault="00204357" w:rsidP="008B49DB">
      <w:pPr>
        <w:pStyle w:val="Naslov20"/>
        <w:numPr>
          <w:ilvl w:val="1"/>
          <w:numId w:val="3"/>
        </w:numPr>
      </w:pPr>
      <w:bookmarkStart w:id="13" w:name="_Toc105676063"/>
      <w:r w:rsidRPr="00DC2943">
        <w:t xml:space="preserve">STORITVI </w:t>
      </w:r>
      <w:r w:rsidR="00C70687" w:rsidRPr="00DC2943">
        <w:t>Z</w:t>
      </w:r>
      <w:r w:rsidRPr="00DC2943">
        <w:t>A TRG DELA</w:t>
      </w:r>
      <w:bookmarkEnd w:id="13"/>
    </w:p>
    <w:p w14:paraId="1AD77C9D" w14:textId="77777777" w:rsidR="0026006E" w:rsidRPr="0026006E" w:rsidRDefault="0026006E" w:rsidP="0026006E">
      <w:pPr>
        <w:pStyle w:val="Naslov2"/>
      </w:pPr>
    </w:p>
    <w:p w14:paraId="500196FA" w14:textId="77777777" w:rsidR="0026006E" w:rsidRPr="0026006E" w:rsidRDefault="0026006E" w:rsidP="0026006E">
      <w:pPr>
        <w:pStyle w:val="Odstavekseznama"/>
        <w:keepNext/>
        <w:keepLines/>
        <w:numPr>
          <w:ilvl w:val="0"/>
          <w:numId w:val="2"/>
        </w:numPr>
        <w:spacing w:before="40"/>
        <w:contextualSpacing w:val="0"/>
        <w:outlineLvl w:val="2"/>
        <w:rPr>
          <w:rFonts w:eastAsiaTheme="majorEastAsia" w:cstheme="majorBidi"/>
          <w:vanish/>
          <w:color w:val="0070C0"/>
          <w:sz w:val="22"/>
          <w:szCs w:val="24"/>
        </w:rPr>
      </w:pPr>
      <w:bookmarkStart w:id="14" w:name="_Toc102642570"/>
      <w:bookmarkStart w:id="15" w:name="_Toc102643176"/>
      <w:bookmarkStart w:id="16" w:name="_Toc102645379"/>
      <w:bookmarkStart w:id="17" w:name="_Toc102645536"/>
      <w:bookmarkStart w:id="18" w:name="_Toc105674930"/>
      <w:bookmarkStart w:id="19" w:name="_Toc105676064"/>
      <w:bookmarkEnd w:id="14"/>
      <w:bookmarkEnd w:id="15"/>
      <w:bookmarkEnd w:id="16"/>
      <w:bookmarkEnd w:id="17"/>
      <w:bookmarkEnd w:id="18"/>
      <w:bookmarkEnd w:id="19"/>
    </w:p>
    <w:p w14:paraId="5EBC735D" w14:textId="77777777" w:rsidR="0026006E" w:rsidRPr="0026006E" w:rsidRDefault="0026006E" w:rsidP="0026006E">
      <w:pPr>
        <w:pStyle w:val="Odstavekseznama"/>
        <w:keepNext/>
        <w:keepLines/>
        <w:numPr>
          <w:ilvl w:val="0"/>
          <w:numId w:val="2"/>
        </w:numPr>
        <w:spacing w:before="40"/>
        <w:contextualSpacing w:val="0"/>
        <w:outlineLvl w:val="2"/>
        <w:rPr>
          <w:rFonts w:eastAsiaTheme="majorEastAsia" w:cstheme="majorBidi"/>
          <w:vanish/>
          <w:color w:val="0070C0"/>
          <w:sz w:val="22"/>
          <w:szCs w:val="24"/>
        </w:rPr>
      </w:pPr>
      <w:bookmarkStart w:id="20" w:name="_Toc102642571"/>
      <w:bookmarkStart w:id="21" w:name="_Toc102643177"/>
      <w:bookmarkStart w:id="22" w:name="_Toc102645380"/>
      <w:bookmarkStart w:id="23" w:name="_Toc102645537"/>
      <w:bookmarkStart w:id="24" w:name="_Toc105674931"/>
      <w:bookmarkStart w:id="25" w:name="_Toc105676065"/>
      <w:bookmarkEnd w:id="20"/>
      <w:bookmarkEnd w:id="21"/>
      <w:bookmarkEnd w:id="22"/>
      <w:bookmarkEnd w:id="23"/>
      <w:bookmarkEnd w:id="24"/>
      <w:bookmarkEnd w:id="25"/>
    </w:p>
    <w:p w14:paraId="3DA17B27" w14:textId="77777777" w:rsidR="0026006E" w:rsidRPr="0026006E" w:rsidRDefault="0026006E" w:rsidP="0026006E">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26" w:name="_Toc102642572"/>
      <w:bookmarkStart w:id="27" w:name="_Toc102643178"/>
      <w:bookmarkStart w:id="28" w:name="_Toc102645381"/>
      <w:bookmarkStart w:id="29" w:name="_Toc102645538"/>
      <w:bookmarkStart w:id="30" w:name="_Toc105674932"/>
      <w:bookmarkStart w:id="31" w:name="_Toc105676066"/>
      <w:bookmarkEnd w:id="26"/>
      <w:bookmarkEnd w:id="27"/>
      <w:bookmarkEnd w:id="28"/>
      <w:bookmarkEnd w:id="29"/>
      <w:bookmarkEnd w:id="30"/>
      <w:bookmarkEnd w:id="31"/>
    </w:p>
    <w:p w14:paraId="1011E9ED" w14:textId="7EA290FF" w:rsidR="00163A33" w:rsidRPr="00DC2943" w:rsidRDefault="00163A33" w:rsidP="000D5232">
      <w:pPr>
        <w:pStyle w:val="Naslov3"/>
      </w:pPr>
      <w:bookmarkStart w:id="32" w:name="_Toc105676067"/>
      <w:r w:rsidRPr="00DC2943">
        <w:t>VSEŽIVLJENJ</w:t>
      </w:r>
      <w:r w:rsidR="007D7CA9" w:rsidRPr="00DC2943">
        <w:t>S</w:t>
      </w:r>
      <w:r w:rsidRPr="00DC2943">
        <w:t>KA KARIERNA ORIENTACIJA</w:t>
      </w:r>
      <w:bookmarkEnd w:id="32"/>
    </w:p>
    <w:p w14:paraId="1A47D47C" w14:textId="77777777" w:rsidR="007A702C" w:rsidRPr="00DC2943" w:rsidRDefault="007A702C" w:rsidP="00AA39BF">
      <w:pPr>
        <w:pStyle w:val="BESEDILO"/>
        <w:rPr>
          <w:i/>
        </w:rPr>
      </w:pPr>
    </w:p>
    <w:p w14:paraId="770B55D1" w14:textId="0BAFAF3E" w:rsidR="000F5A8E" w:rsidRPr="002B2D46" w:rsidRDefault="007A702C" w:rsidP="00AA39BF">
      <w:pPr>
        <w:pStyle w:val="BESEDILO"/>
        <w:rPr>
          <w:rStyle w:val="IntenzivencitatZnak"/>
          <w:rFonts w:ascii="Arial" w:hAnsi="Arial"/>
          <w:i w:val="0"/>
          <w:lang w:val="x-none"/>
        </w:rPr>
      </w:pPr>
      <w:r w:rsidRPr="002B2D46">
        <w:rPr>
          <w:rStyle w:val="IntenzivencitatZnak"/>
          <w:rFonts w:ascii="Arial" w:hAnsi="Arial"/>
          <w:i w:val="0"/>
          <w:lang w:val="x-none"/>
        </w:rPr>
        <w:t xml:space="preserve">Storitve vseživljenjske karierne orientacije (v nadaljnjem besedilu: VKO) omogočajo ugotavljanje sposobnosti, kompetenc in interesov za sprejemanje odločitev o zaposlovanju, izobraževanju, usposabljanju in izbiri poklica. Zakonsko določeni izvajalci so </w:t>
      </w:r>
      <w:r w:rsidR="00F6136A" w:rsidRPr="002B2D46">
        <w:rPr>
          <w:rStyle w:val="IntenzivencitatZnak"/>
          <w:rFonts w:ascii="Arial" w:hAnsi="Arial"/>
          <w:i w:val="0"/>
          <w:lang w:val="x-none"/>
        </w:rPr>
        <w:t>Ministrstvo za delo, družino, socialne zadeve in enake možnosti (</w:t>
      </w:r>
      <w:r w:rsidR="00CD45C7" w:rsidRPr="002B2D46">
        <w:rPr>
          <w:rStyle w:val="IntenzivencitatZnak"/>
          <w:rFonts w:ascii="Arial" w:hAnsi="Arial"/>
          <w:i w:val="0"/>
          <w:lang w:val="x-none"/>
        </w:rPr>
        <w:t>v nadaljnjem besedilu</w:t>
      </w:r>
      <w:r w:rsidR="00F6136A" w:rsidRPr="002B2D46">
        <w:rPr>
          <w:rStyle w:val="IntenzivencitatZnak"/>
          <w:rFonts w:ascii="Arial" w:hAnsi="Arial"/>
          <w:i w:val="0"/>
          <w:lang w:val="x-none"/>
        </w:rPr>
        <w:t>: MDDSZ)</w:t>
      </w:r>
      <w:r w:rsidR="00C70687" w:rsidRPr="002B2D46">
        <w:rPr>
          <w:rStyle w:val="IntenzivencitatZnak"/>
          <w:rFonts w:ascii="Arial" w:hAnsi="Arial"/>
          <w:i w:val="0"/>
          <w:lang w:val="x-none"/>
        </w:rPr>
        <w:t xml:space="preserve">, </w:t>
      </w:r>
      <w:r w:rsidRPr="002B2D46">
        <w:rPr>
          <w:rStyle w:val="IntenzivencitatZnak"/>
          <w:rFonts w:ascii="Arial" w:hAnsi="Arial"/>
          <w:i w:val="0"/>
          <w:lang w:val="x-none"/>
        </w:rPr>
        <w:t>zavod</w:t>
      </w:r>
      <w:r w:rsidR="00C70687" w:rsidRPr="002B2D46">
        <w:rPr>
          <w:rStyle w:val="IntenzivencitatZnak"/>
          <w:rFonts w:ascii="Arial" w:hAnsi="Arial"/>
          <w:i w:val="0"/>
          <w:lang w:val="x-none"/>
        </w:rPr>
        <w:t>,</w:t>
      </w:r>
      <w:r w:rsidRPr="002B2D46">
        <w:rPr>
          <w:rStyle w:val="IntenzivencitatZnak"/>
          <w:rFonts w:ascii="Arial" w:hAnsi="Arial"/>
          <w:i w:val="0"/>
          <w:lang w:val="x-none"/>
        </w:rPr>
        <w:t xml:space="preserve"> koncesionarji</w:t>
      </w:r>
      <w:r w:rsidR="00C70687" w:rsidRPr="002B2D46">
        <w:rPr>
          <w:rStyle w:val="IntenzivencitatZnak"/>
          <w:rFonts w:ascii="Arial" w:hAnsi="Arial"/>
          <w:i w:val="0"/>
          <w:lang w:val="x-none"/>
        </w:rPr>
        <w:t xml:space="preserve"> in </w:t>
      </w:r>
      <w:r w:rsidR="00F6136A" w:rsidRPr="002B2D46">
        <w:rPr>
          <w:rStyle w:val="IntenzivencitatZnak"/>
          <w:rFonts w:ascii="Arial" w:hAnsi="Arial"/>
          <w:i w:val="0"/>
          <w:lang w:val="x-none"/>
        </w:rPr>
        <w:t>Javni štipendijski, razvojni, invalidski in preživninski sklad Republike Slovenije (v nadaljnjem besedilu: sklad)</w:t>
      </w:r>
      <w:r w:rsidR="00C70687" w:rsidRPr="002B2D46">
        <w:rPr>
          <w:rStyle w:val="IntenzivencitatZnak"/>
          <w:rFonts w:ascii="Arial" w:hAnsi="Arial"/>
          <w:i w:val="0"/>
          <w:lang w:val="x-none"/>
        </w:rPr>
        <w:t>.</w:t>
      </w:r>
    </w:p>
    <w:p w14:paraId="4ADE8C92" w14:textId="77777777" w:rsidR="00163A33" w:rsidRPr="002B2D46" w:rsidRDefault="00163A33" w:rsidP="00AA39BF">
      <w:pPr>
        <w:pStyle w:val="BESEDILO"/>
        <w:rPr>
          <w:iCs/>
        </w:rPr>
      </w:pPr>
    </w:p>
    <w:p w14:paraId="56C3ABDB" w14:textId="77777777" w:rsidR="00660A1A" w:rsidRPr="00DC2943" w:rsidRDefault="00163A33" w:rsidP="00CD1C52">
      <w:pPr>
        <w:pStyle w:val="Naslov40"/>
        <w:numPr>
          <w:ilvl w:val="3"/>
          <w:numId w:val="3"/>
        </w:numPr>
      </w:pPr>
      <w:r w:rsidRPr="00DC2943">
        <w:t>Izvajanje storitve vseživljenjske karierne orientacije – MDDSZ</w:t>
      </w:r>
    </w:p>
    <w:p w14:paraId="6FACF1EB" w14:textId="30CBFA77" w:rsidR="007A702C" w:rsidRPr="00DC2943" w:rsidRDefault="007A702C" w:rsidP="007A702C">
      <w:pPr>
        <w:spacing w:line="240" w:lineRule="auto"/>
        <w:rPr>
          <w:rFonts w:eastAsiaTheme="majorEastAsia" w:cstheme="majorBidi"/>
          <w:b/>
          <w:iCs/>
          <w:color w:val="0070C0"/>
        </w:rPr>
      </w:pPr>
    </w:p>
    <w:p w14:paraId="58C9AEC5" w14:textId="6DE29E09" w:rsidR="007A702C" w:rsidRPr="00DC2943" w:rsidRDefault="007A702C" w:rsidP="00AA39BF">
      <w:pPr>
        <w:pStyle w:val="BESEDILO"/>
      </w:pPr>
      <w:r w:rsidRPr="00DC2943">
        <w:t>Za izvajanje storitev VKO v letu 202</w:t>
      </w:r>
      <w:r w:rsidR="00C4076E">
        <w:rPr>
          <w:lang w:val="sl-SI"/>
        </w:rPr>
        <w:t>1</w:t>
      </w:r>
      <w:r w:rsidRPr="00DC2943">
        <w:t xml:space="preserve"> MDDSZ ni podelil</w:t>
      </w:r>
      <w:r w:rsidR="004D2F64">
        <w:rPr>
          <w:lang w:val="sl-SI"/>
        </w:rPr>
        <w:t>o</w:t>
      </w:r>
      <w:r w:rsidRPr="00DC2943">
        <w:t xml:space="preserve"> koncesij za opravljanje storitev za trg dela. Storitve VKO</w:t>
      </w:r>
      <w:r w:rsidR="00A51269">
        <w:rPr>
          <w:lang w:val="sl-SI"/>
        </w:rPr>
        <w:t xml:space="preserve"> </w:t>
      </w:r>
      <w:r w:rsidRPr="00DC2943">
        <w:t xml:space="preserve">je v letu </w:t>
      </w:r>
      <w:r w:rsidR="00AC369A" w:rsidRPr="00DC2943">
        <w:rPr>
          <w:lang w:val="sl-SI"/>
        </w:rPr>
        <w:t>202</w:t>
      </w:r>
      <w:r w:rsidR="00C4076E">
        <w:rPr>
          <w:lang w:val="sl-SI"/>
        </w:rPr>
        <w:t>1</w:t>
      </w:r>
      <w:r w:rsidRPr="00DC2943">
        <w:t xml:space="preserve"> izvajal samo zavod</w:t>
      </w:r>
      <w:r w:rsidR="00A51269">
        <w:rPr>
          <w:lang w:val="sl-SI"/>
        </w:rPr>
        <w:t xml:space="preserve"> in</w:t>
      </w:r>
      <w:r w:rsidRPr="00DC2943">
        <w:t xml:space="preserve"> so opisane </w:t>
      </w:r>
      <w:r w:rsidR="00CD45C7">
        <w:t>v nadaljnjem besedilu</w:t>
      </w:r>
      <w:r w:rsidRPr="00DC2943">
        <w:t>.</w:t>
      </w:r>
    </w:p>
    <w:p w14:paraId="4C4292B5" w14:textId="77777777" w:rsidR="007A702C" w:rsidRPr="00DC2943" w:rsidRDefault="007A702C" w:rsidP="00AA39BF">
      <w:pPr>
        <w:pStyle w:val="BESEDILO"/>
      </w:pPr>
    </w:p>
    <w:p w14:paraId="31030D1C" w14:textId="29D5A82C" w:rsidR="00163A33" w:rsidRPr="00DC2943" w:rsidRDefault="00163A33" w:rsidP="00CD1C52">
      <w:pPr>
        <w:pStyle w:val="Naslov40"/>
        <w:numPr>
          <w:ilvl w:val="3"/>
          <w:numId w:val="3"/>
        </w:numPr>
      </w:pPr>
      <w:r w:rsidRPr="00DC2943">
        <w:t xml:space="preserve">Izvajanje storitve vseživljenjske karierne orientacije – </w:t>
      </w:r>
      <w:r w:rsidR="007A702C" w:rsidRPr="00DC2943">
        <w:t>zavod</w:t>
      </w:r>
    </w:p>
    <w:p w14:paraId="5D1ABF77" w14:textId="77777777" w:rsidR="00163A33" w:rsidRPr="00DC2943" w:rsidRDefault="00163A33" w:rsidP="002A1C4C">
      <w:pPr>
        <w:spacing w:line="240" w:lineRule="auto"/>
      </w:pPr>
    </w:p>
    <w:p w14:paraId="66301F54" w14:textId="3533B909" w:rsidR="007A702C" w:rsidRPr="00DC2943" w:rsidRDefault="007A702C" w:rsidP="00AA39BF">
      <w:pPr>
        <w:pStyle w:val="BESEDILO"/>
      </w:pPr>
      <w:r w:rsidRPr="00DC2943">
        <w:t>Dejavnosti, ki jih v okviru storitev vseživljenjske karierne orientacije izvaja zavod za brezposelne osebe in iskalce zaposlitve, katerih zaposlitev je ogrožena, ter druge (učenci, dijaki, študenti, zaposleni, ki iščejo ustreznejšo zaposlitev</w:t>
      </w:r>
      <w:r w:rsidR="00EA4A08" w:rsidRPr="00DC2943">
        <w:rPr>
          <w:lang w:val="sl-SI"/>
        </w:rPr>
        <w:t xml:space="preserve"> in drugo</w:t>
      </w:r>
      <w:r w:rsidRPr="00DC2943">
        <w:t>), so:</w:t>
      </w:r>
    </w:p>
    <w:p w14:paraId="7E64CC9F" w14:textId="77777777" w:rsidR="00AA39BF" w:rsidRPr="00DC2943" w:rsidRDefault="00AA39BF" w:rsidP="00AA39BF">
      <w:pPr>
        <w:pStyle w:val="BESEDILO"/>
      </w:pPr>
    </w:p>
    <w:p w14:paraId="5F2ED752" w14:textId="77777777" w:rsidR="007A702C" w:rsidRPr="00DC2943" w:rsidRDefault="007A702C" w:rsidP="00AA39BF">
      <w:pPr>
        <w:pStyle w:val="Alineje"/>
      </w:pPr>
      <w:r w:rsidRPr="00DC2943">
        <w:rPr>
          <w:lang w:val="sl-SI"/>
        </w:rPr>
        <w:t>informiranje</w:t>
      </w:r>
      <w:r w:rsidRPr="00DC2943">
        <w:t xml:space="preserve"> o trgu dela,</w:t>
      </w:r>
    </w:p>
    <w:p w14:paraId="23073DA8" w14:textId="77777777" w:rsidR="007A702C" w:rsidRPr="00DC2943" w:rsidRDefault="007A702C" w:rsidP="00AA39BF">
      <w:pPr>
        <w:pStyle w:val="Alineje"/>
      </w:pPr>
      <w:r w:rsidRPr="00DC2943">
        <w:t>samostojno vodenje kariere,</w:t>
      </w:r>
    </w:p>
    <w:p w14:paraId="67D519D7" w14:textId="77777777" w:rsidR="007A702C" w:rsidRPr="00DC2943" w:rsidRDefault="007A702C" w:rsidP="00AA39BF">
      <w:pPr>
        <w:pStyle w:val="Alineje"/>
      </w:pPr>
      <w:r w:rsidRPr="00DC2943">
        <w:t>osnovno karierno svetovanje,</w:t>
      </w:r>
    </w:p>
    <w:p w14:paraId="754D35B4" w14:textId="77777777" w:rsidR="007A702C" w:rsidRPr="00DC2943" w:rsidRDefault="007A702C" w:rsidP="00AA39BF">
      <w:pPr>
        <w:pStyle w:val="Alineje"/>
      </w:pPr>
      <w:r w:rsidRPr="00DC2943">
        <w:t>poglobljeno karierno svetovanje,</w:t>
      </w:r>
    </w:p>
    <w:p w14:paraId="2E122A1C" w14:textId="77777777" w:rsidR="007A702C" w:rsidRPr="00DC2943" w:rsidRDefault="007A702C" w:rsidP="00AA39BF">
      <w:pPr>
        <w:pStyle w:val="Alineje"/>
      </w:pPr>
      <w:r w:rsidRPr="00DC2943">
        <w:t>učenje veščin vodenja kariere.</w:t>
      </w:r>
    </w:p>
    <w:p w14:paraId="09E6476C" w14:textId="77777777" w:rsidR="007A702C" w:rsidRPr="00DC2943" w:rsidRDefault="007A702C" w:rsidP="00AA39BF">
      <w:pPr>
        <w:pStyle w:val="BESEDILO"/>
      </w:pPr>
    </w:p>
    <w:p w14:paraId="624EA624" w14:textId="5E6BB954" w:rsidR="007A702C" w:rsidRPr="00DC2943" w:rsidRDefault="00CD45C7" w:rsidP="00AA39BF">
      <w:pPr>
        <w:pStyle w:val="BESEDILO"/>
      </w:pPr>
      <w:r>
        <w:t>V nadaljnjem besedilu</w:t>
      </w:r>
      <w:r w:rsidR="007A702C" w:rsidRPr="00DC2943">
        <w:t xml:space="preserve"> so pri vsaki dejavnosti naštete in opisane izvedene naloge in vsebine, ki so se </w:t>
      </w:r>
      <w:r w:rsidR="00893EA6" w:rsidRPr="00DC2943">
        <w:t>v letu 202</w:t>
      </w:r>
      <w:r w:rsidR="00C4076E">
        <w:rPr>
          <w:lang w:val="sl-SI"/>
        </w:rPr>
        <w:t>1</w:t>
      </w:r>
      <w:r w:rsidR="00893EA6" w:rsidRPr="00DC2943">
        <w:t xml:space="preserve"> </w:t>
      </w:r>
      <w:r w:rsidR="004C2A89" w:rsidRPr="00DC2943">
        <w:t xml:space="preserve">na zavodu </w:t>
      </w:r>
      <w:r w:rsidR="007A702C" w:rsidRPr="00DC2943">
        <w:t>izvajale v okviru storitev VKO</w:t>
      </w:r>
      <w:r w:rsidR="00893EA6" w:rsidRPr="00DC2943">
        <w:t>.</w:t>
      </w:r>
      <w:r w:rsidR="007A702C" w:rsidRPr="00DC2943">
        <w:t xml:space="preserve"> </w:t>
      </w:r>
    </w:p>
    <w:p w14:paraId="75B6EA60" w14:textId="3A1AF63C" w:rsidR="007A702C" w:rsidRPr="00DC2943" w:rsidRDefault="007A702C" w:rsidP="00AA39BF">
      <w:pPr>
        <w:pStyle w:val="BESEDILO"/>
      </w:pPr>
    </w:p>
    <w:tbl>
      <w:tblPr>
        <w:tblW w:w="9171" w:type="dxa"/>
        <w:tblCellSpacing w:w="20" w:type="dxa"/>
        <w:tblBorders>
          <w:top w:val="outset" w:sz="6" w:space="0" w:color="auto"/>
          <w:left w:val="outset" w:sz="6" w:space="0" w:color="auto"/>
          <w:insideH w:val="outset" w:sz="6" w:space="0" w:color="auto"/>
        </w:tblBorders>
        <w:tblLayout w:type="fixed"/>
        <w:tblLook w:val="04A0" w:firstRow="1" w:lastRow="0" w:firstColumn="1" w:lastColumn="0" w:noHBand="0" w:noVBand="1"/>
      </w:tblPr>
      <w:tblGrid>
        <w:gridCol w:w="1857"/>
        <w:gridCol w:w="7314"/>
      </w:tblGrid>
      <w:tr w:rsidR="007A702C" w:rsidRPr="00DC2943" w14:paraId="6EF44B7E" w14:textId="77777777" w:rsidTr="008A1E64">
        <w:trPr>
          <w:trHeight w:val="562"/>
          <w:tblCellSpacing w:w="20" w:type="dxa"/>
        </w:trPr>
        <w:tc>
          <w:tcPr>
            <w:tcW w:w="1797" w:type="dxa"/>
            <w:shd w:val="clear" w:color="auto" w:fill="auto"/>
            <w:vAlign w:val="center"/>
          </w:tcPr>
          <w:p w14:paraId="4A703BA1" w14:textId="30BD8B6E" w:rsidR="007A702C" w:rsidRPr="00DC2943" w:rsidRDefault="007A702C" w:rsidP="00C4076E">
            <w:pPr>
              <w:tabs>
                <w:tab w:val="left" w:pos="1048"/>
              </w:tabs>
              <w:spacing w:line="240" w:lineRule="auto"/>
              <w:jc w:val="left"/>
              <w:rPr>
                <w:rFonts w:cs="Arial"/>
                <w:i/>
                <w:color w:val="0070C0"/>
                <w:szCs w:val="18"/>
              </w:rPr>
            </w:pPr>
            <w:r w:rsidRPr="00DC2943">
              <w:rPr>
                <w:rFonts w:cs="Arial"/>
                <w:b/>
                <w:i/>
                <w:color w:val="0070C0"/>
                <w:szCs w:val="18"/>
              </w:rPr>
              <w:lastRenderedPageBreak/>
              <w:t>Informiranje o trgu dela</w:t>
            </w:r>
            <w:r w:rsidRPr="00DC2943">
              <w:rPr>
                <w:rFonts w:cs="Arial"/>
                <w:i/>
                <w:color w:val="0070C0"/>
                <w:szCs w:val="18"/>
              </w:rPr>
              <w:t xml:space="preserve"> je ena temeljnih storitev zavoda. Storitev zajema različne oblike obveščanja o možnostih zaposlovanja, izobraževanja in usposabljanja ter finančnih pomočeh in drugih temah o trgu dela v Sloveniji, drugih državah EU, EGP in Švicarski konfederaciji.</w:t>
            </w:r>
          </w:p>
          <w:p w14:paraId="4EAC759D" w14:textId="77777777" w:rsidR="007A702C" w:rsidRPr="00DC2943" w:rsidRDefault="007A702C" w:rsidP="001133EC">
            <w:pPr>
              <w:tabs>
                <w:tab w:val="left" w:pos="1048"/>
              </w:tabs>
              <w:spacing w:line="240" w:lineRule="auto"/>
              <w:rPr>
                <w:rFonts w:cs="Arial"/>
                <w:b/>
                <w:i/>
                <w:sz w:val="16"/>
                <w:szCs w:val="16"/>
              </w:rPr>
            </w:pPr>
          </w:p>
        </w:tc>
        <w:tc>
          <w:tcPr>
            <w:tcW w:w="7254" w:type="dxa"/>
            <w:shd w:val="clear" w:color="auto" w:fill="auto"/>
            <w:vAlign w:val="center"/>
          </w:tcPr>
          <w:p w14:paraId="4928F7FA" w14:textId="08A5C7A8" w:rsidR="007A702C" w:rsidRPr="00DC2943" w:rsidRDefault="007A702C" w:rsidP="005549A4">
            <w:pPr>
              <w:spacing w:line="200" w:lineRule="exact"/>
              <w:rPr>
                <w:rFonts w:cs="Arial"/>
                <w:szCs w:val="18"/>
              </w:rPr>
            </w:pPr>
            <w:r w:rsidRPr="00DC2943">
              <w:rPr>
                <w:rFonts w:cs="Arial"/>
                <w:szCs w:val="18"/>
              </w:rPr>
              <w:t xml:space="preserve">Obveščanje o trgu dela je ena od osnovnih storitev zavoda, namenjena najširšemu krogu iskalcev zaposlitve. Zavod zagotavlja dostop do informacij po vseh komunikacijskih kanalih (elektronsko, telefonsko in osebno). </w:t>
            </w:r>
          </w:p>
          <w:p w14:paraId="169A9D5C" w14:textId="77777777" w:rsidR="00893EA6" w:rsidRPr="00DC2943" w:rsidRDefault="00893EA6" w:rsidP="005549A4">
            <w:pPr>
              <w:spacing w:line="200" w:lineRule="exact"/>
              <w:rPr>
                <w:rFonts w:cs="Arial"/>
                <w:szCs w:val="18"/>
              </w:rPr>
            </w:pPr>
          </w:p>
          <w:p w14:paraId="4FDF6278" w14:textId="2A16E8D1" w:rsidR="00893EA6" w:rsidRPr="00342EED" w:rsidRDefault="00893EA6" w:rsidP="005549A4">
            <w:pPr>
              <w:shd w:val="clear" w:color="auto" w:fill="FFFFFF"/>
              <w:spacing w:line="200" w:lineRule="exact"/>
              <w:rPr>
                <w:rFonts w:cs="Arial"/>
                <w:szCs w:val="18"/>
              </w:rPr>
            </w:pPr>
            <w:r w:rsidRPr="00DC2943">
              <w:rPr>
                <w:rFonts w:cs="Arial"/>
                <w:szCs w:val="18"/>
              </w:rPr>
              <w:t xml:space="preserve">Zavod spodbuja iskalce zaposlitve predvsem k uporabi portala PoiščiDelo.si in drugih e-storitev, </w:t>
            </w:r>
            <w:r w:rsidRPr="00342EED">
              <w:rPr>
                <w:rFonts w:cs="Arial"/>
                <w:szCs w:val="18"/>
              </w:rPr>
              <w:t xml:space="preserve">saj želi povečati njihovo </w:t>
            </w:r>
            <w:r w:rsidR="00D56D64" w:rsidRPr="00342EED">
              <w:rPr>
                <w:rFonts w:cs="Arial"/>
                <w:szCs w:val="18"/>
              </w:rPr>
              <w:t xml:space="preserve">delovanje </w:t>
            </w:r>
            <w:r w:rsidRPr="00342EED">
              <w:rPr>
                <w:rFonts w:cs="Arial"/>
                <w:szCs w:val="18"/>
              </w:rPr>
              <w:t>in samostojnost pri iskanju zaposlitve ter vodenju kariere. Konec leta 202</w:t>
            </w:r>
            <w:r w:rsidR="00342EED" w:rsidRPr="00342EED">
              <w:rPr>
                <w:rFonts w:cs="Arial"/>
                <w:szCs w:val="18"/>
              </w:rPr>
              <w:t>1</w:t>
            </w:r>
            <w:r w:rsidRPr="00342EED">
              <w:rPr>
                <w:rFonts w:cs="Arial"/>
                <w:szCs w:val="18"/>
              </w:rPr>
              <w:t xml:space="preserve"> je portal uporabljalo </w:t>
            </w:r>
            <w:r w:rsidR="00C4076E" w:rsidRPr="00342EED">
              <w:rPr>
                <w:rFonts w:cs="Arial"/>
                <w:szCs w:val="18"/>
              </w:rPr>
              <w:t>82.752</w:t>
            </w:r>
            <w:r w:rsidRPr="00342EED">
              <w:rPr>
                <w:rFonts w:cs="Arial"/>
                <w:szCs w:val="18"/>
              </w:rPr>
              <w:t xml:space="preserve"> registriranih uporabnikov. </w:t>
            </w:r>
          </w:p>
          <w:p w14:paraId="49B25B3A" w14:textId="77777777" w:rsidR="00893EA6" w:rsidRPr="00342EED" w:rsidRDefault="00893EA6" w:rsidP="005549A4">
            <w:pPr>
              <w:shd w:val="clear" w:color="auto" w:fill="FFFFFF"/>
              <w:spacing w:line="200" w:lineRule="exact"/>
              <w:rPr>
                <w:rFonts w:cs="Arial"/>
                <w:szCs w:val="18"/>
              </w:rPr>
            </w:pPr>
          </w:p>
          <w:p w14:paraId="6A9D7AA7" w14:textId="57FD87B1" w:rsidR="00893EA6" w:rsidRPr="00DC2943" w:rsidRDefault="00EA4A08" w:rsidP="005549A4">
            <w:pPr>
              <w:spacing w:line="200" w:lineRule="exact"/>
              <w:rPr>
                <w:rFonts w:cs="Arial"/>
                <w:szCs w:val="18"/>
              </w:rPr>
            </w:pPr>
            <w:r w:rsidRPr="00342EED">
              <w:rPr>
                <w:rFonts w:cs="Arial"/>
                <w:szCs w:val="18"/>
              </w:rPr>
              <w:t>Zavod p</w:t>
            </w:r>
            <w:r w:rsidR="00893EA6" w:rsidRPr="00342EED">
              <w:rPr>
                <w:rFonts w:cs="Arial"/>
                <w:szCs w:val="18"/>
              </w:rPr>
              <w:t>omoč pri uporabi spletnih storitev</w:t>
            </w:r>
            <w:r w:rsidR="004C2A89">
              <w:rPr>
                <w:rFonts w:cs="Arial"/>
                <w:szCs w:val="18"/>
              </w:rPr>
              <w:t xml:space="preserve"> ter</w:t>
            </w:r>
            <w:r w:rsidR="00893EA6" w:rsidRPr="00342EED">
              <w:rPr>
                <w:rFonts w:cs="Arial"/>
                <w:szCs w:val="18"/>
              </w:rPr>
              <w:t xml:space="preserve"> splošno </w:t>
            </w:r>
            <w:r w:rsidR="004C2A89">
              <w:rPr>
                <w:rFonts w:cs="Arial"/>
                <w:szCs w:val="18"/>
              </w:rPr>
              <w:t>obvešč</w:t>
            </w:r>
            <w:r w:rsidR="00893EA6" w:rsidRPr="00342EED">
              <w:rPr>
                <w:rFonts w:cs="Arial"/>
                <w:szCs w:val="18"/>
              </w:rPr>
              <w:t xml:space="preserve">anje o svojih storitvah uporabnikom zagotavlja </w:t>
            </w:r>
            <w:r w:rsidR="007627EF" w:rsidRPr="00342EED">
              <w:rPr>
                <w:rFonts w:cs="Arial"/>
                <w:szCs w:val="18"/>
              </w:rPr>
              <w:t>s</w:t>
            </w:r>
            <w:r w:rsidR="00893EA6" w:rsidRPr="00342EED">
              <w:rPr>
                <w:rFonts w:cs="Arial"/>
                <w:szCs w:val="18"/>
              </w:rPr>
              <w:t xml:space="preserve"> </w:t>
            </w:r>
            <w:r w:rsidR="004C2A89">
              <w:rPr>
                <w:rFonts w:cs="Arial"/>
                <w:szCs w:val="18"/>
              </w:rPr>
              <w:t>k</w:t>
            </w:r>
            <w:r w:rsidR="00893EA6" w:rsidRPr="00342EED">
              <w:rPr>
                <w:rFonts w:cs="Arial"/>
                <w:szCs w:val="18"/>
              </w:rPr>
              <w:t>ontaktn</w:t>
            </w:r>
            <w:r w:rsidR="007627EF" w:rsidRPr="00342EED">
              <w:rPr>
                <w:rFonts w:cs="Arial"/>
                <w:szCs w:val="18"/>
              </w:rPr>
              <w:t>im</w:t>
            </w:r>
            <w:r w:rsidR="00893EA6" w:rsidRPr="00342EED">
              <w:rPr>
                <w:rFonts w:cs="Arial"/>
                <w:szCs w:val="18"/>
              </w:rPr>
              <w:t xml:space="preserve"> centr</w:t>
            </w:r>
            <w:r w:rsidR="007627EF" w:rsidRPr="00342EED">
              <w:rPr>
                <w:rFonts w:cs="Arial"/>
                <w:szCs w:val="18"/>
              </w:rPr>
              <w:t>om</w:t>
            </w:r>
            <w:r w:rsidR="00893EA6" w:rsidRPr="00342EED">
              <w:rPr>
                <w:rFonts w:cs="Arial"/>
                <w:szCs w:val="18"/>
              </w:rPr>
              <w:t>. V</w:t>
            </w:r>
            <w:r w:rsidR="00436C04" w:rsidRPr="00342EED">
              <w:t xml:space="preserve"> </w:t>
            </w:r>
            <w:r w:rsidR="00893EA6" w:rsidRPr="00342EED">
              <w:rPr>
                <w:rFonts w:cs="Arial"/>
                <w:szCs w:val="18"/>
              </w:rPr>
              <w:t>letu 202</w:t>
            </w:r>
            <w:r w:rsidR="00342EED" w:rsidRPr="00342EED">
              <w:rPr>
                <w:rFonts w:cs="Arial"/>
                <w:szCs w:val="18"/>
              </w:rPr>
              <w:t>1</w:t>
            </w:r>
            <w:r w:rsidR="00893EA6" w:rsidRPr="00342EED">
              <w:rPr>
                <w:rFonts w:cs="Arial"/>
                <w:szCs w:val="18"/>
              </w:rPr>
              <w:t xml:space="preserve"> je </w:t>
            </w:r>
            <w:r w:rsidR="004C2A89">
              <w:rPr>
                <w:rFonts w:cs="Arial"/>
                <w:szCs w:val="18"/>
              </w:rPr>
              <w:t>k</w:t>
            </w:r>
            <w:r w:rsidR="00893EA6" w:rsidRPr="00342EED">
              <w:rPr>
                <w:rFonts w:cs="Arial"/>
                <w:szCs w:val="18"/>
              </w:rPr>
              <w:t xml:space="preserve">ontaktni center opravil </w:t>
            </w:r>
            <w:r w:rsidR="00C4076E" w:rsidRPr="00342EED">
              <w:rPr>
                <w:rFonts w:cs="Arial"/>
                <w:szCs w:val="18"/>
              </w:rPr>
              <w:t>124.113</w:t>
            </w:r>
            <w:r w:rsidR="00893EA6" w:rsidRPr="00342EED">
              <w:rPr>
                <w:rFonts w:cs="Arial"/>
                <w:szCs w:val="18"/>
              </w:rPr>
              <w:t xml:space="preserve"> storitev telefonskega informiranja in odgovoril na </w:t>
            </w:r>
            <w:r w:rsidR="00C4076E" w:rsidRPr="00342EED">
              <w:rPr>
                <w:rFonts w:cs="Arial"/>
                <w:szCs w:val="18"/>
              </w:rPr>
              <w:t>25.927</w:t>
            </w:r>
            <w:r w:rsidR="00436C04" w:rsidRPr="00342EED">
              <w:rPr>
                <w:rFonts w:cs="Arial"/>
                <w:szCs w:val="18"/>
              </w:rPr>
              <w:t xml:space="preserve"> </w:t>
            </w:r>
            <w:r w:rsidR="00893EA6" w:rsidRPr="00342EED">
              <w:rPr>
                <w:rFonts w:cs="Arial"/>
                <w:szCs w:val="18"/>
              </w:rPr>
              <w:t xml:space="preserve">vprašanj </w:t>
            </w:r>
            <w:r w:rsidR="004343A5" w:rsidRPr="00342EED">
              <w:rPr>
                <w:rFonts w:cs="Arial"/>
                <w:szCs w:val="18"/>
              </w:rPr>
              <w:t xml:space="preserve">v </w:t>
            </w:r>
            <w:r w:rsidR="00893EA6" w:rsidRPr="00342EED">
              <w:rPr>
                <w:rFonts w:cs="Arial"/>
                <w:szCs w:val="18"/>
              </w:rPr>
              <w:t>elektronskih sporočil</w:t>
            </w:r>
            <w:r w:rsidR="004343A5" w:rsidRPr="00342EED">
              <w:rPr>
                <w:rFonts w:cs="Arial"/>
                <w:szCs w:val="18"/>
              </w:rPr>
              <w:t>ih</w:t>
            </w:r>
            <w:r w:rsidR="00893EA6" w:rsidRPr="00342EED">
              <w:rPr>
                <w:rFonts w:cs="Arial"/>
                <w:szCs w:val="18"/>
              </w:rPr>
              <w:t xml:space="preserve"> ter izvedel </w:t>
            </w:r>
            <w:r w:rsidR="00C4076E" w:rsidRPr="00342EED">
              <w:rPr>
                <w:rFonts w:cs="Arial"/>
                <w:szCs w:val="18"/>
              </w:rPr>
              <w:t>217</w:t>
            </w:r>
            <w:r w:rsidR="00436C04" w:rsidRPr="00342EED">
              <w:rPr>
                <w:rFonts w:cs="Arial"/>
                <w:szCs w:val="18"/>
              </w:rPr>
              <w:t xml:space="preserve"> </w:t>
            </w:r>
            <w:r w:rsidR="00893EA6" w:rsidRPr="00342EED">
              <w:rPr>
                <w:rFonts w:cs="Arial"/>
                <w:szCs w:val="18"/>
              </w:rPr>
              <w:t xml:space="preserve">telefonskih priprav na zaposlitveni razgovor. Interaktivna zavodova asistentka </w:t>
            </w:r>
            <w:r w:rsidR="009D0539" w:rsidRPr="00342EED">
              <w:rPr>
                <w:rFonts w:cs="Arial"/>
                <w:szCs w:val="18"/>
              </w:rPr>
              <w:t>IZA</w:t>
            </w:r>
            <w:r w:rsidR="00893EA6" w:rsidRPr="00342EED">
              <w:rPr>
                <w:rFonts w:cs="Arial"/>
                <w:szCs w:val="18"/>
              </w:rPr>
              <w:t xml:space="preserve"> je v tem obdobju odgovorila na </w:t>
            </w:r>
            <w:r w:rsidR="00C4076E" w:rsidRPr="00342EED">
              <w:rPr>
                <w:rFonts w:cs="Arial"/>
                <w:szCs w:val="18"/>
              </w:rPr>
              <w:t>55.050</w:t>
            </w:r>
            <w:r w:rsidR="00436C04" w:rsidRPr="00342EED">
              <w:rPr>
                <w:rFonts w:cs="Arial"/>
                <w:szCs w:val="18"/>
              </w:rPr>
              <w:t xml:space="preserve"> </w:t>
            </w:r>
            <w:r w:rsidR="00893EA6" w:rsidRPr="00342EED">
              <w:rPr>
                <w:rFonts w:cs="Arial"/>
                <w:szCs w:val="18"/>
              </w:rPr>
              <w:t>spletnih vprašanj.</w:t>
            </w:r>
            <w:r w:rsidR="00893EA6" w:rsidRPr="00DC2943">
              <w:rPr>
                <w:rFonts w:cs="Arial"/>
                <w:szCs w:val="18"/>
              </w:rPr>
              <w:t xml:space="preserve"> </w:t>
            </w:r>
          </w:p>
          <w:p w14:paraId="4B812F27" w14:textId="77777777" w:rsidR="007A702C" w:rsidRPr="00DC2943" w:rsidRDefault="007A702C" w:rsidP="005549A4">
            <w:pPr>
              <w:shd w:val="clear" w:color="auto" w:fill="FFFFFF"/>
              <w:spacing w:line="200" w:lineRule="exact"/>
              <w:rPr>
                <w:rFonts w:cs="Arial"/>
                <w:szCs w:val="18"/>
              </w:rPr>
            </w:pPr>
          </w:p>
          <w:p w14:paraId="43BE19E5" w14:textId="7D2E97EE" w:rsidR="00F13012" w:rsidRPr="00DC2943" w:rsidRDefault="00F13012" w:rsidP="00C4076E">
            <w:pPr>
              <w:spacing w:line="200" w:lineRule="exact"/>
              <w:rPr>
                <w:rFonts w:eastAsia="Calibri" w:cs="Arial"/>
                <w:color w:val="000000"/>
                <w:szCs w:val="18"/>
              </w:rPr>
            </w:pPr>
          </w:p>
        </w:tc>
      </w:tr>
      <w:tr w:rsidR="007A702C" w:rsidRPr="00DC2943" w14:paraId="24E6EE94" w14:textId="77777777" w:rsidTr="008A1E64">
        <w:trPr>
          <w:trHeight w:val="562"/>
          <w:tblCellSpacing w:w="20" w:type="dxa"/>
        </w:trPr>
        <w:tc>
          <w:tcPr>
            <w:tcW w:w="1797" w:type="dxa"/>
            <w:shd w:val="clear" w:color="auto" w:fill="auto"/>
            <w:vAlign w:val="center"/>
          </w:tcPr>
          <w:p w14:paraId="2D0110CB" w14:textId="77777777" w:rsidR="007A702C" w:rsidRPr="00DC2943" w:rsidRDefault="007A702C" w:rsidP="00CA7C24">
            <w:pPr>
              <w:spacing w:line="240" w:lineRule="auto"/>
              <w:jc w:val="left"/>
              <w:rPr>
                <w:rFonts w:cs="Arial"/>
                <w:i/>
                <w:color w:val="0070C0"/>
                <w:szCs w:val="18"/>
                <w:lang w:bidi="en-US"/>
              </w:rPr>
            </w:pPr>
            <w:r w:rsidRPr="00DC2943">
              <w:rPr>
                <w:rFonts w:cs="Arial"/>
                <w:b/>
                <w:i/>
                <w:color w:val="0070C0"/>
                <w:szCs w:val="18"/>
                <w:lang w:bidi="en-US"/>
              </w:rPr>
              <w:t>Samostojno vodenje kariere</w:t>
            </w:r>
            <w:r w:rsidRPr="00DC2943">
              <w:rPr>
                <w:rFonts w:cs="Arial"/>
                <w:i/>
                <w:color w:val="0070C0"/>
                <w:szCs w:val="18"/>
                <w:lang w:bidi="en-US"/>
              </w:rPr>
              <w:t xml:space="preserve"> je storitev, ki zajema pripomočke, s katerimi posameznik načrtuje in vodi svojo kariero. </w:t>
            </w:r>
          </w:p>
          <w:p w14:paraId="1CEE0481" w14:textId="77777777" w:rsidR="007A702C" w:rsidRPr="00DC2943" w:rsidRDefault="007A702C" w:rsidP="001133EC">
            <w:pPr>
              <w:tabs>
                <w:tab w:val="left" w:pos="1048"/>
              </w:tabs>
              <w:spacing w:line="240" w:lineRule="auto"/>
              <w:rPr>
                <w:rFonts w:cs="Arial"/>
                <w:b/>
                <w:i/>
                <w:sz w:val="16"/>
                <w:szCs w:val="16"/>
              </w:rPr>
            </w:pPr>
          </w:p>
        </w:tc>
        <w:tc>
          <w:tcPr>
            <w:tcW w:w="7254" w:type="dxa"/>
            <w:shd w:val="clear" w:color="auto" w:fill="auto"/>
            <w:vAlign w:val="center"/>
          </w:tcPr>
          <w:p w14:paraId="585C827E" w14:textId="7E3F40A3" w:rsidR="009D0539" w:rsidRPr="00DC2943" w:rsidRDefault="009D0539" w:rsidP="00A51269">
            <w:pPr>
              <w:shd w:val="clear" w:color="auto" w:fill="FFFFFF"/>
              <w:spacing w:line="200" w:lineRule="exact"/>
              <w:rPr>
                <w:rFonts w:eastAsia="Calibri" w:cs="Arial"/>
                <w:color w:val="auto"/>
                <w:szCs w:val="18"/>
              </w:rPr>
            </w:pPr>
            <w:r w:rsidRPr="00DC2943">
              <w:rPr>
                <w:rFonts w:eastAsia="Calibri" w:cs="Arial"/>
                <w:color w:val="auto"/>
                <w:szCs w:val="18"/>
              </w:rPr>
              <w:t xml:space="preserve">Zavod brezposelne osebe in iskalce zaposlitve spodbuja k samostojnemu vodenju kariere in v ta namen </w:t>
            </w:r>
            <w:r w:rsidR="00436C04" w:rsidRPr="00DC2943">
              <w:rPr>
                <w:rFonts w:eastAsia="Calibri" w:cs="Arial"/>
                <w:color w:val="auto"/>
                <w:szCs w:val="18"/>
              </w:rPr>
              <w:t xml:space="preserve">ponuja </w:t>
            </w:r>
            <w:r w:rsidRPr="00DC2943">
              <w:rPr>
                <w:rFonts w:eastAsia="Calibri" w:cs="Arial"/>
                <w:color w:val="auto"/>
                <w:szCs w:val="18"/>
              </w:rPr>
              <w:t>različne pripomočke ter podporo pri</w:t>
            </w:r>
            <w:r w:rsidR="00436C04" w:rsidRPr="00DC2943">
              <w:rPr>
                <w:rFonts w:eastAsia="Calibri" w:cs="Arial"/>
                <w:color w:val="auto"/>
                <w:szCs w:val="18"/>
              </w:rPr>
              <w:t xml:space="preserve"> njihovi</w:t>
            </w:r>
            <w:r w:rsidRPr="00DC2943">
              <w:rPr>
                <w:rFonts w:eastAsia="Calibri" w:cs="Arial"/>
                <w:color w:val="auto"/>
                <w:szCs w:val="18"/>
              </w:rPr>
              <w:t xml:space="preserve"> uporabi. </w:t>
            </w:r>
            <w:r w:rsidR="00A008DB">
              <w:rPr>
                <w:rFonts w:eastAsia="Calibri" w:cs="Arial"/>
                <w:color w:val="auto"/>
                <w:szCs w:val="18"/>
              </w:rPr>
              <w:t>Na</w:t>
            </w:r>
            <w:r w:rsidR="00A008DB" w:rsidRPr="00DC2943">
              <w:rPr>
                <w:rFonts w:eastAsia="Calibri" w:cs="Arial"/>
                <w:color w:val="auto"/>
                <w:szCs w:val="18"/>
              </w:rPr>
              <w:t xml:space="preserve"> </w:t>
            </w:r>
            <w:r w:rsidR="00A008DB">
              <w:rPr>
                <w:rFonts w:eastAsia="Calibri" w:cs="Arial"/>
                <w:color w:val="auto"/>
                <w:szCs w:val="18"/>
              </w:rPr>
              <w:t>p</w:t>
            </w:r>
            <w:r w:rsidRPr="00DC2943">
              <w:rPr>
                <w:rFonts w:eastAsia="Calibri" w:cs="Arial"/>
                <w:color w:val="auto"/>
                <w:szCs w:val="18"/>
              </w:rPr>
              <w:t>ortal</w:t>
            </w:r>
            <w:r w:rsidR="00A008DB">
              <w:rPr>
                <w:rFonts w:eastAsia="Calibri" w:cs="Arial"/>
                <w:color w:val="auto"/>
                <w:szCs w:val="18"/>
              </w:rPr>
              <w:t>u</w:t>
            </w:r>
            <w:r w:rsidRPr="00DC2943">
              <w:rPr>
                <w:rFonts w:eastAsia="Calibri" w:cs="Arial"/>
                <w:color w:val="auto"/>
                <w:szCs w:val="18"/>
              </w:rPr>
              <w:t xml:space="preserve"> za iskalce zaposlitve </w:t>
            </w:r>
            <w:hyperlink r:id="rId20" w:history="1">
              <w:r w:rsidRPr="00DC2943">
                <w:rPr>
                  <w:rFonts w:eastAsia="Calibri" w:cs="Arial"/>
                  <w:color w:val="0000FF"/>
                  <w:szCs w:val="18"/>
                  <w:u w:val="single"/>
                </w:rPr>
                <w:t>www.PoiščiDelo.si</w:t>
              </w:r>
            </w:hyperlink>
            <w:r w:rsidRPr="00DC2943">
              <w:rPr>
                <w:rFonts w:eastAsia="Calibri" w:cs="Arial"/>
                <w:color w:val="auto"/>
                <w:szCs w:val="18"/>
              </w:rPr>
              <w:t xml:space="preserve"> so tudi v letu 202</w:t>
            </w:r>
            <w:r w:rsidR="00C4076E">
              <w:rPr>
                <w:rFonts w:eastAsia="Calibri" w:cs="Arial"/>
                <w:color w:val="auto"/>
                <w:szCs w:val="18"/>
              </w:rPr>
              <w:t>1</w:t>
            </w:r>
            <w:r w:rsidRPr="00DC2943">
              <w:rPr>
                <w:rFonts w:eastAsia="Calibri" w:cs="Arial"/>
                <w:color w:val="auto"/>
                <w:szCs w:val="18"/>
              </w:rPr>
              <w:t xml:space="preserve"> </w:t>
            </w:r>
            <w:r w:rsidR="00436C04" w:rsidRPr="00DC2943">
              <w:rPr>
                <w:rFonts w:eastAsia="Calibri" w:cs="Arial"/>
                <w:color w:val="auto"/>
                <w:szCs w:val="18"/>
              </w:rPr>
              <w:t xml:space="preserve">omogočili </w:t>
            </w:r>
            <w:r w:rsidRPr="00DC2943">
              <w:rPr>
                <w:rFonts w:eastAsia="Calibri" w:cs="Arial"/>
                <w:color w:val="auto"/>
                <w:szCs w:val="18"/>
              </w:rPr>
              <w:t>enotn</w:t>
            </w:r>
            <w:r w:rsidR="00137F86">
              <w:rPr>
                <w:rFonts w:eastAsia="Calibri" w:cs="Arial"/>
                <w:color w:val="auto"/>
                <w:szCs w:val="18"/>
              </w:rPr>
              <w:t>i</w:t>
            </w:r>
            <w:r w:rsidRPr="00DC2943">
              <w:rPr>
                <w:rFonts w:eastAsia="Calibri" w:cs="Arial"/>
                <w:color w:val="auto"/>
                <w:szCs w:val="18"/>
              </w:rPr>
              <w:t xml:space="preserve"> in individualiziran</w:t>
            </w:r>
            <w:r w:rsidR="00137F86">
              <w:rPr>
                <w:rFonts w:eastAsia="Calibri" w:cs="Arial"/>
                <w:color w:val="auto"/>
                <w:szCs w:val="18"/>
              </w:rPr>
              <w:t>i</w:t>
            </w:r>
            <w:r w:rsidRPr="00DC2943">
              <w:rPr>
                <w:rFonts w:eastAsia="Calibri" w:cs="Arial"/>
                <w:color w:val="auto"/>
                <w:szCs w:val="18"/>
              </w:rPr>
              <w:t xml:space="preserve"> dostop do številnih storitev, kot so storitve elektronske oddaje vlog</w:t>
            </w:r>
            <w:r w:rsidR="00A008DB">
              <w:rPr>
                <w:rFonts w:eastAsia="Calibri" w:cs="Arial"/>
                <w:color w:val="auto"/>
                <w:szCs w:val="18"/>
              </w:rPr>
              <w:t>e</w:t>
            </w:r>
            <w:r w:rsidRPr="00DC2943">
              <w:rPr>
                <w:rFonts w:eastAsia="Calibri" w:cs="Arial"/>
                <w:color w:val="auto"/>
                <w:szCs w:val="18"/>
              </w:rPr>
              <w:t xml:space="preserve"> za prijavo v evidence zavoda, vloge za pridobitev pravice do denarnega nadomestila, naročila potrdil iz evidenc zavoda in storitve za elektronsko sodelovanje. </w:t>
            </w:r>
          </w:p>
          <w:p w14:paraId="20C2316D" w14:textId="77777777" w:rsidR="00F13012" w:rsidRPr="00DC2943" w:rsidRDefault="00F13012" w:rsidP="005549A4">
            <w:pPr>
              <w:spacing w:line="200" w:lineRule="exact"/>
              <w:rPr>
                <w:rFonts w:eastAsia="Calibri" w:cs="Arial"/>
                <w:color w:val="auto"/>
                <w:szCs w:val="18"/>
              </w:rPr>
            </w:pPr>
          </w:p>
          <w:p w14:paraId="7ECA1120" w14:textId="408B1E2A" w:rsidR="00C4076E" w:rsidRDefault="00C4076E" w:rsidP="005549A4">
            <w:pPr>
              <w:spacing w:line="200" w:lineRule="exact"/>
              <w:rPr>
                <w:rFonts w:eastAsia="Calibri" w:cs="Arial"/>
                <w:color w:val="auto"/>
                <w:szCs w:val="18"/>
              </w:rPr>
            </w:pPr>
            <w:r>
              <w:rPr>
                <w:rFonts w:eastAsia="Calibri"/>
                <w:color w:val="auto"/>
                <w:szCs w:val="18"/>
              </w:rPr>
              <w:t xml:space="preserve">V </w:t>
            </w:r>
            <w:r w:rsidR="009D0539" w:rsidRPr="00DC2943">
              <w:rPr>
                <w:rFonts w:eastAsia="Calibri"/>
                <w:color w:val="auto"/>
                <w:szCs w:val="18"/>
              </w:rPr>
              <w:t>letu 202</w:t>
            </w:r>
            <w:r>
              <w:rPr>
                <w:rFonts w:eastAsia="Calibri"/>
                <w:color w:val="auto"/>
                <w:szCs w:val="18"/>
              </w:rPr>
              <w:t>1 je zavod prek portala</w:t>
            </w:r>
            <w:r w:rsidR="009D0539" w:rsidRPr="00DC2943">
              <w:rPr>
                <w:rFonts w:eastAsia="Calibri"/>
                <w:color w:val="auto"/>
                <w:szCs w:val="18"/>
              </w:rPr>
              <w:t xml:space="preserve"> prejel </w:t>
            </w:r>
            <w:r>
              <w:rPr>
                <w:rFonts w:eastAsia="Calibri"/>
                <w:color w:val="auto"/>
                <w:szCs w:val="18"/>
              </w:rPr>
              <w:t>21.608</w:t>
            </w:r>
            <w:r w:rsidR="009D0539" w:rsidRPr="00DC2943">
              <w:rPr>
                <w:rFonts w:eastAsia="Calibri" w:cs="Arial"/>
                <w:color w:val="auto"/>
                <w:szCs w:val="18"/>
              </w:rPr>
              <w:t xml:space="preserve"> elektronskih vlog za prijavo v evidenci zavoda, </w:t>
            </w:r>
            <w:r>
              <w:rPr>
                <w:rFonts w:eastAsia="Calibri" w:cs="Arial"/>
                <w:color w:val="auto"/>
                <w:szCs w:val="18"/>
              </w:rPr>
              <w:t>9.996</w:t>
            </w:r>
            <w:r w:rsidR="009D0539" w:rsidRPr="00DC2943">
              <w:rPr>
                <w:rFonts w:eastAsia="Calibri" w:cs="Arial"/>
                <w:color w:val="auto"/>
                <w:szCs w:val="18"/>
              </w:rPr>
              <w:t xml:space="preserve"> elektronski</w:t>
            </w:r>
            <w:r w:rsidR="00A008DB">
              <w:rPr>
                <w:rFonts w:eastAsia="Calibri" w:cs="Arial"/>
                <w:color w:val="auto"/>
                <w:szCs w:val="18"/>
              </w:rPr>
              <w:t>h</w:t>
            </w:r>
            <w:r w:rsidR="009D0539" w:rsidRPr="00DC2943">
              <w:rPr>
                <w:rFonts w:eastAsia="Calibri" w:cs="Arial"/>
                <w:color w:val="auto"/>
                <w:szCs w:val="18"/>
              </w:rPr>
              <w:t xml:space="preserve"> vlog za pridobitev pravice do denarnega nadomestila in 7.</w:t>
            </w:r>
            <w:r>
              <w:rPr>
                <w:rFonts w:eastAsia="Calibri" w:cs="Arial"/>
                <w:color w:val="auto"/>
                <w:szCs w:val="18"/>
              </w:rPr>
              <w:t>151</w:t>
            </w:r>
            <w:r w:rsidR="009D0539" w:rsidRPr="00DC2943">
              <w:rPr>
                <w:rFonts w:eastAsia="Calibri" w:cs="Arial"/>
                <w:color w:val="auto"/>
                <w:szCs w:val="18"/>
              </w:rPr>
              <w:t xml:space="preserve"> elektronskih vlog za izdajo potrdil iz evidenc zavoda, skup</w:t>
            </w:r>
            <w:r w:rsidR="00A008DB">
              <w:rPr>
                <w:rFonts w:eastAsia="Calibri" w:cs="Arial"/>
                <w:color w:val="auto"/>
                <w:szCs w:val="18"/>
              </w:rPr>
              <w:t>no</w:t>
            </w:r>
            <w:r w:rsidR="009D0539" w:rsidRPr="00DC2943">
              <w:rPr>
                <w:rFonts w:eastAsia="Calibri" w:cs="Arial"/>
                <w:color w:val="auto"/>
                <w:szCs w:val="18"/>
              </w:rPr>
              <w:t xml:space="preserve"> torej </w:t>
            </w:r>
            <w:r>
              <w:rPr>
                <w:rFonts w:eastAsia="Calibri" w:cs="Arial"/>
                <w:color w:val="auto"/>
                <w:szCs w:val="18"/>
              </w:rPr>
              <w:t>38.755</w:t>
            </w:r>
            <w:r w:rsidR="009D0539" w:rsidRPr="00DC2943">
              <w:rPr>
                <w:rFonts w:eastAsia="Calibri" w:cs="Arial"/>
                <w:color w:val="auto"/>
                <w:szCs w:val="18"/>
              </w:rPr>
              <w:t xml:space="preserve"> elektronskih vlog</w:t>
            </w:r>
            <w:r>
              <w:rPr>
                <w:rFonts w:eastAsia="Calibri" w:cs="Arial"/>
                <w:color w:val="auto"/>
                <w:szCs w:val="18"/>
              </w:rPr>
              <w:t>.</w:t>
            </w:r>
          </w:p>
          <w:p w14:paraId="6BCDAF18" w14:textId="77777777" w:rsidR="00F13012" w:rsidRPr="00DC2943" w:rsidRDefault="00F13012" w:rsidP="005549A4">
            <w:pPr>
              <w:spacing w:line="200" w:lineRule="exact"/>
              <w:rPr>
                <w:rFonts w:eastAsia="Calibri"/>
                <w:color w:val="auto"/>
                <w:szCs w:val="18"/>
              </w:rPr>
            </w:pPr>
          </w:p>
          <w:p w14:paraId="7578FA10" w14:textId="19CE675E" w:rsidR="00F13012" w:rsidRDefault="00C4076E" w:rsidP="005549A4">
            <w:pPr>
              <w:spacing w:line="200" w:lineRule="exact"/>
              <w:rPr>
                <w:rFonts w:eastAsia="Calibri" w:cs="Arial"/>
                <w:color w:val="auto"/>
                <w:szCs w:val="18"/>
              </w:rPr>
            </w:pPr>
            <w:r w:rsidRPr="00C4076E">
              <w:rPr>
                <w:rFonts w:eastAsia="Calibri" w:cs="Arial"/>
                <w:color w:val="auto"/>
                <w:szCs w:val="18"/>
              </w:rPr>
              <w:t xml:space="preserve">V primerjavi z letom 2020 se je tudi v letu 2021 ohranjal trend elektronskega sodelovanja strank z </w:t>
            </w:r>
            <w:r>
              <w:rPr>
                <w:rFonts w:eastAsia="Calibri" w:cs="Arial"/>
                <w:color w:val="auto"/>
                <w:szCs w:val="18"/>
              </w:rPr>
              <w:t>z</w:t>
            </w:r>
            <w:r w:rsidRPr="00C4076E">
              <w:rPr>
                <w:rFonts w:eastAsia="Calibri" w:cs="Arial"/>
                <w:color w:val="auto"/>
                <w:szCs w:val="18"/>
              </w:rPr>
              <w:t xml:space="preserve">avodom. Ob koncu decembra leta 2021 je storitve za elektronsko sodelovanje z </w:t>
            </w:r>
            <w:r>
              <w:rPr>
                <w:rFonts w:eastAsia="Calibri" w:cs="Arial"/>
                <w:color w:val="auto"/>
                <w:szCs w:val="18"/>
              </w:rPr>
              <w:t>z</w:t>
            </w:r>
            <w:r w:rsidRPr="00C4076E">
              <w:rPr>
                <w:rFonts w:eastAsia="Calibri" w:cs="Arial"/>
                <w:color w:val="auto"/>
                <w:szCs w:val="18"/>
              </w:rPr>
              <w:t xml:space="preserve">avodom uporabljalo 32,4 </w:t>
            </w:r>
            <w:r>
              <w:rPr>
                <w:rFonts w:eastAsia="Calibri" w:cs="Arial"/>
                <w:color w:val="auto"/>
                <w:szCs w:val="18"/>
              </w:rPr>
              <w:t>odstotk</w:t>
            </w:r>
            <w:r w:rsidR="00A51269">
              <w:rPr>
                <w:rFonts w:eastAsia="Calibri" w:cs="Arial"/>
                <w:color w:val="auto"/>
                <w:szCs w:val="18"/>
              </w:rPr>
              <w:t>a</w:t>
            </w:r>
            <w:r w:rsidRPr="00C4076E">
              <w:rPr>
                <w:rFonts w:eastAsia="Calibri" w:cs="Arial"/>
                <w:color w:val="auto"/>
                <w:szCs w:val="18"/>
              </w:rPr>
              <w:t xml:space="preserve"> registriranih brezposelnih oseb, kar je 0,5 </w:t>
            </w:r>
            <w:r>
              <w:rPr>
                <w:rFonts w:eastAsia="Calibri" w:cs="Arial"/>
                <w:color w:val="auto"/>
                <w:szCs w:val="18"/>
              </w:rPr>
              <w:t>odstotka</w:t>
            </w:r>
            <w:r w:rsidRPr="00C4076E">
              <w:rPr>
                <w:rFonts w:eastAsia="Calibri" w:cs="Arial"/>
                <w:color w:val="auto"/>
                <w:szCs w:val="18"/>
              </w:rPr>
              <w:t xml:space="preserve"> več v primerjavi z decembrom 2020</w:t>
            </w:r>
            <w:r w:rsidR="00A51269">
              <w:rPr>
                <w:rFonts w:eastAsia="Calibri" w:cs="Arial"/>
                <w:color w:val="auto"/>
                <w:szCs w:val="18"/>
              </w:rPr>
              <w:t>.</w:t>
            </w:r>
          </w:p>
          <w:p w14:paraId="0CF468A2" w14:textId="77777777" w:rsidR="00C4076E" w:rsidRPr="00DC2943" w:rsidRDefault="00C4076E" w:rsidP="005549A4">
            <w:pPr>
              <w:spacing w:line="200" w:lineRule="exact"/>
              <w:rPr>
                <w:rFonts w:eastAsia="Calibri" w:cs="Arial"/>
                <w:color w:val="auto"/>
                <w:szCs w:val="18"/>
              </w:rPr>
            </w:pPr>
          </w:p>
          <w:p w14:paraId="4AD66918" w14:textId="1E603EAB" w:rsidR="00F13012" w:rsidRPr="00DC2943" w:rsidRDefault="009D0539" w:rsidP="005549A4">
            <w:pPr>
              <w:shd w:val="clear" w:color="auto" w:fill="FFFFFF"/>
              <w:spacing w:line="200" w:lineRule="exact"/>
              <w:rPr>
                <w:rFonts w:eastAsia="Calibri" w:cs="Arial"/>
                <w:b/>
                <w:color w:val="auto"/>
                <w:szCs w:val="18"/>
              </w:rPr>
            </w:pPr>
            <w:r w:rsidRPr="00DC2943">
              <w:rPr>
                <w:rFonts w:eastAsia="Calibri" w:cs="Arial"/>
                <w:color w:val="auto"/>
                <w:szCs w:val="18"/>
              </w:rPr>
              <w:t xml:space="preserve">V naboru storitev za elektronsko sodelovanje z zavodom portal </w:t>
            </w:r>
            <w:r w:rsidR="0094603C" w:rsidRPr="00DC2943">
              <w:rPr>
                <w:rFonts w:eastAsia="Calibri" w:cs="Arial"/>
                <w:color w:val="auto"/>
                <w:szCs w:val="18"/>
              </w:rPr>
              <w:t xml:space="preserve">PoiščiDelo.si </w:t>
            </w:r>
            <w:r w:rsidRPr="00DC2943">
              <w:rPr>
                <w:rFonts w:eastAsia="Calibri" w:cs="Arial"/>
                <w:color w:val="auto"/>
                <w:szCs w:val="18"/>
              </w:rPr>
              <w:t>omogoča strankam pošiljanje različnih elektronskih vlog in dokumentov ter možnost e-komuni</w:t>
            </w:r>
            <w:r w:rsidR="00A008DB">
              <w:rPr>
                <w:rFonts w:eastAsia="Calibri" w:cs="Arial"/>
                <w:color w:val="auto"/>
                <w:szCs w:val="18"/>
              </w:rPr>
              <w:t>ciranja</w:t>
            </w:r>
            <w:r w:rsidRPr="00DC2943">
              <w:rPr>
                <w:rFonts w:eastAsia="Calibri" w:cs="Arial"/>
                <w:color w:val="auto"/>
                <w:szCs w:val="18"/>
              </w:rPr>
              <w:t xml:space="preserve"> s svetovalci. Portal je konec decembra 202</w:t>
            </w:r>
            <w:r w:rsidR="00C4076E">
              <w:rPr>
                <w:rFonts w:eastAsia="Calibri" w:cs="Arial"/>
                <w:color w:val="auto"/>
                <w:szCs w:val="18"/>
              </w:rPr>
              <w:t>1</w:t>
            </w:r>
            <w:r w:rsidRPr="00DC2943">
              <w:rPr>
                <w:rFonts w:eastAsia="Calibri" w:cs="Arial"/>
                <w:color w:val="auto"/>
                <w:szCs w:val="18"/>
              </w:rPr>
              <w:t xml:space="preserve"> za iskanje zaposlitve in sodelovanje z zavodom uporabljalo </w:t>
            </w:r>
            <w:r w:rsidR="00C4076E">
              <w:rPr>
                <w:rFonts w:eastAsia="Calibri" w:cs="Arial"/>
                <w:color w:val="auto"/>
                <w:szCs w:val="18"/>
              </w:rPr>
              <w:t>21.394</w:t>
            </w:r>
            <w:r w:rsidRPr="00DC2943">
              <w:rPr>
                <w:rFonts w:eastAsia="Calibri" w:cs="Arial"/>
                <w:bCs/>
                <w:color w:val="auto"/>
                <w:szCs w:val="18"/>
              </w:rPr>
              <w:t xml:space="preserve"> </w:t>
            </w:r>
            <w:r w:rsidRPr="00DC2943">
              <w:rPr>
                <w:rFonts w:eastAsia="Calibri" w:cs="Arial"/>
                <w:color w:val="auto"/>
                <w:szCs w:val="18"/>
              </w:rPr>
              <w:t>registriranih brezposelnih oseb</w:t>
            </w:r>
            <w:r w:rsidRPr="00DC2943">
              <w:rPr>
                <w:rFonts w:eastAsia="Calibri" w:cs="Arial"/>
                <w:b/>
                <w:color w:val="auto"/>
                <w:szCs w:val="18"/>
              </w:rPr>
              <w:t>.</w:t>
            </w:r>
          </w:p>
          <w:p w14:paraId="12015FC1" w14:textId="3D1E34A5" w:rsidR="009D0539" w:rsidRPr="00DC2943" w:rsidRDefault="009D0539" w:rsidP="005549A4">
            <w:pPr>
              <w:shd w:val="clear" w:color="auto" w:fill="FFFFFF"/>
              <w:spacing w:line="200" w:lineRule="exact"/>
              <w:rPr>
                <w:rFonts w:eastAsia="Calibri" w:cs="Arial"/>
                <w:color w:val="auto"/>
                <w:szCs w:val="18"/>
              </w:rPr>
            </w:pPr>
            <w:r w:rsidRPr="00DC2943">
              <w:rPr>
                <w:rFonts w:eastAsia="Calibri" w:cs="Arial"/>
                <w:color w:val="auto"/>
                <w:szCs w:val="18"/>
              </w:rPr>
              <w:t xml:space="preserve"> </w:t>
            </w:r>
          </w:p>
          <w:p w14:paraId="6365FA9C" w14:textId="30EA9F10" w:rsidR="009D0539" w:rsidRPr="00DC2943" w:rsidRDefault="009D0539" w:rsidP="005549A4">
            <w:pPr>
              <w:shd w:val="clear" w:color="auto" w:fill="FFFFFF"/>
              <w:spacing w:line="200" w:lineRule="exact"/>
              <w:rPr>
                <w:rFonts w:eastAsia="Calibri" w:cs="Arial"/>
                <w:color w:val="auto"/>
                <w:szCs w:val="18"/>
              </w:rPr>
            </w:pPr>
            <w:r w:rsidRPr="00BD166D">
              <w:rPr>
                <w:rFonts w:eastAsia="Calibri" w:cs="Arial"/>
                <w:color w:val="auto"/>
                <w:szCs w:val="18"/>
              </w:rPr>
              <w:t xml:space="preserve">Svetovalci </w:t>
            </w:r>
            <w:r w:rsidR="00BD166D">
              <w:rPr>
                <w:rFonts w:eastAsia="Calibri" w:cs="Arial"/>
                <w:color w:val="auto"/>
                <w:szCs w:val="18"/>
              </w:rPr>
              <w:t xml:space="preserve">na zavodu </w:t>
            </w:r>
            <w:r w:rsidRPr="00BD166D">
              <w:rPr>
                <w:rFonts w:eastAsia="Calibri" w:cs="Arial"/>
                <w:color w:val="auto"/>
                <w:szCs w:val="18"/>
              </w:rPr>
              <w:t>so v letu 202</w:t>
            </w:r>
            <w:r w:rsidR="00C4076E" w:rsidRPr="00BD166D">
              <w:rPr>
                <w:rFonts w:eastAsia="Calibri" w:cs="Arial"/>
                <w:color w:val="auto"/>
                <w:szCs w:val="18"/>
              </w:rPr>
              <w:t>1</w:t>
            </w:r>
            <w:r w:rsidRPr="00BD166D">
              <w:rPr>
                <w:rFonts w:eastAsia="Calibri" w:cs="Arial"/>
                <w:color w:val="auto"/>
                <w:szCs w:val="18"/>
              </w:rPr>
              <w:t xml:space="preserve"> prek storitve Moj svetovalec prejeli </w:t>
            </w:r>
            <w:r w:rsidR="00C4076E" w:rsidRPr="00BD166D">
              <w:rPr>
                <w:rFonts w:eastAsia="Calibri" w:cs="Arial"/>
                <w:color w:val="auto"/>
                <w:szCs w:val="18"/>
              </w:rPr>
              <w:t>94.705</w:t>
            </w:r>
            <w:r w:rsidRPr="00BD166D">
              <w:rPr>
                <w:rFonts w:eastAsia="Calibri" w:cs="Arial"/>
                <w:color w:val="auto"/>
                <w:szCs w:val="18"/>
              </w:rPr>
              <w:t xml:space="preserve"> sporočil in </w:t>
            </w:r>
            <w:r w:rsidR="00C4076E" w:rsidRPr="00BD166D">
              <w:rPr>
                <w:rFonts w:eastAsia="Calibri" w:cs="Arial"/>
                <w:color w:val="auto"/>
                <w:szCs w:val="18"/>
              </w:rPr>
              <w:t>6.549</w:t>
            </w:r>
            <w:r w:rsidRPr="00BD166D">
              <w:rPr>
                <w:rFonts w:eastAsia="Calibri" w:cs="Arial"/>
                <w:color w:val="auto"/>
                <w:szCs w:val="18"/>
              </w:rPr>
              <w:t xml:space="preserve"> elektronskih dokumentov s podatki</w:t>
            </w:r>
            <w:r w:rsidR="0094603C" w:rsidRPr="00BD166D">
              <w:rPr>
                <w:rFonts w:eastAsia="Calibri" w:cs="Arial"/>
                <w:color w:val="auto"/>
                <w:szCs w:val="18"/>
              </w:rPr>
              <w:t>, ki so</w:t>
            </w:r>
            <w:r w:rsidRPr="00BD166D">
              <w:rPr>
                <w:rFonts w:eastAsia="Calibri" w:cs="Arial"/>
                <w:color w:val="auto"/>
                <w:szCs w:val="18"/>
              </w:rPr>
              <w:t xml:space="preserve"> pomembni za učinkovito posredovanj</w:t>
            </w:r>
            <w:r w:rsidR="0097370D" w:rsidRPr="00BD166D">
              <w:rPr>
                <w:rFonts w:eastAsia="Calibri" w:cs="Arial"/>
                <w:color w:val="auto"/>
                <w:szCs w:val="18"/>
              </w:rPr>
              <w:t>e</w:t>
            </w:r>
            <w:r w:rsidRPr="00BD166D">
              <w:rPr>
                <w:rFonts w:eastAsia="Calibri" w:cs="Arial"/>
                <w:color w:val="auto"/>
                <w:szCs w:val="18"/>
              </w:rPr>
              <w:t xml:space="preserve"> </w:t>
            </w:r>
            <w:r w:rsidR="00A008DB">
              <w:rPr>
                <w:rFonts w:eastAsia="Calibri" w:cs="Arial"/>
                <w:color w:val="auto"/>
                <w:szCs w:val="18"/>
              </w:rPr>
              <w:t xml:space="preserve">pri </w:t>
            </w:r>
            <w:r w:rsidRPr="00BD166D">
              <w:rPr>
                <w:rFonts w:eastAsia="Calibri" w:cs="Arial"/>
                <w:color w:val="auto"/>
                <w:szCs w:val="18"/>
              </w:rPr>
              <w:t>zaposl</w:t>
            </w:r>
            <w:r w:rsidR="00A008DB">
              <w:rPr>
                <w:rFonts w:eastAsia="Calibri" w:cs="Arial"/>
                <w:color w:val="auto"/>
                <w:szCs w:val="18"/>
              </w:rPr>
              <w:t>ovanju</w:t>
            </w:r>
            <w:r w:rsidRPr="00BD166D">
              <w:rPr>
                <w:rFonts w:eastAsia="Calibri" w:cs="Arial"/>
                <w:color w:val="auto"/>
                <w:szCs w:val="18"/>
              </w:rPr>
              <w:t xml:space="preserve">. </w:t>
            </w:r>
            <w:r w:rsidR="00A008DB">
              <w:rPr>
                <w:rFonts w:eastAsia="Calibri" w:cs="Arial"/>
                <w:color w:val="auto"/>
                <w:szCs w:val="18"/>
              </w:rPr>
              <w:t>Z</w:t>
            </w:r>
            <w:r w:rsidR="00A008DB" w:rsidRPr="00BD166D">
              <w:rPr>
                <w:rFonts w:eastAsia="Calibri" w:cs="Arial"/>
                <w:color w:val="auto"/>
                <w:szCs w:val="18"/>
              </w:rPr>
              <w:t xml:space="preserve">avod </w:t>
            </w:r>
            <w:r w:rsidR="00A008DB">
              <w:rPr>
                <w:rFonts w:eastAsia="Calibri" w:cs="Arial"/>
                <w:color w:val="auto"/>
                <w:szCs w:val="18"/>
              </w:rPr>
              <w:t>n</w:t>
            </w:r>
            <w:r w:rsidRPr="00BD166D">
              <w:rPr>
                <w:rFonts w:eastAsia="Calibri" w:cs="Arial"/>
                <w:color w:val="auto"/>
                <w:szCs w:val="18"/>
              </w:rPr>
              <w:t>a portalu brezposelnim osebam in iskalcem zaposlitve v storitvi Predstavi se delodajalcu omogoča predstavitev delodajalcem tako na slovenskem trgu dela (registriranim na Portalu za delodajalce) k</w:t>
            </w:r>
            <w:r w:rsidR="0097370D" w:rsidRPr="00BD166D">
              <w:rPr>
                <w:rFonts w:eastAsia="Calibri" w:cs="Arial"/>
                <w:color w:val="auto"/>
                <w:szCs w:val="18"/>
              </w:rPr>
              <w:t>akor</w:t>
            </w:r>
            <w:r w:rsidRPr="00BD166D">
              <w:rPr>
                <w:rFonts w:eastAsia="Calibri" w:cs="Arial"/>
                <w:color w:val="auto"/>
                <w:szCs w:val="18"/>
              </w:rPr>
              <w:t xml:space="preserve"> tudi na trgu dela EU (registriranim na portalu EURES). </w:t>
            </w:r>
            <w:bookmarkStart w:id="33" w:name="_Hlk75779452"/>
            <w:r w:rsidRPr="00BD166D">
              <w:rPr>
                <w:rFonts w:eastAsia="Calibri" w:cs="Arial"/>
                <w:color w:val="auto"/>
                <w:szCs w:val="18"/>
              </w:rPr>
              <w:t>Ob koncu leta 202</w:t>
            </w:r>
            <w:r w:rsidR="00CE57A5" w:rsidRPr="00BD166D">
              <w:rPr>
                <w:rFonts w:eastAsia="Calibri" w:cs="Arial"/>
                <w:color w:val="auto"/>
                <w:szCs w:val="18"/>
              </w:rPr>
              <w:t>1</w:t>
            </w:r>
            <w:r w:rsidRPr="00BD166D">
              <w:rPr>
                <w:rFonts w:eastAsia="Calibri" w:cs="Arial"/>
                <w:color w:val="auto"/>
                <w:szCs w:val="18"/>
              </w:rPr>
              <w:t xml:space="preserve"> se je </w:t>
            </w:r>
            <w:r w:rsidR="00CE57A5" w:rsidRPr="00BD166D">
              <w:rPr>
                <w:rFonts w:eastAsia="Calibri" w:cs="Arial"/>
                <w:color w:val="auto"/>
                <w:szCs w:val="18"/>
              </w:rPr>
              <w:t>1.884</w:t>
            </w:r>
            <w:r w:rsidRPr="00BD166D">
              <w:rPr>
                <w:rFonts w:eastAsia="Calibri" w:cs="Arial"/>
                <w:color w:val="auto"/>
                <w:szCs w:val="18"/>
              </w:rPr>
              <w:t xml:space="preserve"> registriran</w:t>
            </w:r>
            <w:r w:rsidR="00C651AE">
              <w:rPr>
                <w:rFonts w:eastAsia="Calibri" w:cs="Arial"/>
                <w:color w:val="auto"/>
                <w:szCs w:val="18"/>
              </w:rPr>
              <w:t>ih</w:t>
            </w:r>
            <w:r w:rsidRPr="00BD166D">
              <w:rPr>
                <w:rFonts w:eastAsia="Calibri" w:cs="Arial"/>
                <w:color w:val="auto"/>
                <w:szCs w:val="18"/>
              </w:rPr>
              <w:t xml:space="preserve"> brezposelnih oseb predstavljajo delodajalcem, ki iščejo kandidate za zaposlitev na slovenskem in evropskem trgu dela.</w:t>
            </w:r>
            <w:r w:rsidRPr="00DC2943">
              <w:rPr>
                <w:rFonts w:eastAsia="Calibri" w:cs="Arial"/>
                <w:color w:val="auto"/>
                <w:szCs w:val="18"/>
              </w:rPr>
              <w:t xml:space="preserve"> </w:t>
            </w:r>
          </w:p>
          <w:bookmarkEnd w:id="33"/>
          <w:p w14:paraId="46F62E56" w14:textId="77777777" w:rsidR="00F13012" w:rsidRPr="00DC2943" w:rsidRDefault="00F13012" w:rsidP="005549A4">
            <w:pPr>
              <w:shd w:val="clear" w:color="auto" w:fill="FFFFFF"/>
              <w:spacing w:line="200" w:lineRule="exact"/>
              <w:rPr>
                <w:rFonts w:eastAsia="Calibri" w:cs="Arial"/>
                <w:color w:val="auto"/>
                <w:szCs w:val="18"/>
              </w:rPr>
            </w:pPr>
          </w:p>
          <w:p w14:paraId="5A4C0E88" w14:textId="1183868B" w:rsidR="009D0539" w:rsidRPr="00DC2943" w:rsidRDefault="009D0539" w:rsidP="005549A4">
            <w:pPr>
              <w:spacing w:line="200" w:lineRule="exact"/>
              <w:rPr>
                <w:rFonts w:eastAsia="Calibri" w:cs="Arial"/>
                <w:color w:val="000000"/>
                <w:szCs w:val="18"/>
              </w:rPr>
            </w:pPr>
            <w:r w:rsidRPr="00DC2943">
              <w:rPr>
                <w:rFonts w:cs="Arial"/>
                <w:color w:val="auto"/>
                <w:szCs w:val="18"/>
              </w:rPr>
              <w:t xml:space="preserve">Za spodbujanje samostojnega vodenja kariere </w:t>
            </w:r>
            <w:r w:rsidR="0094603C" w:rsidRPr="00DC2943">
              <w:rPr>
                <w:rFonts w:cs="Arial"/>
                <w:color w:val="auto"/>
                <w:szCs w:val="18"/>
              </w:rPr>
              <w:t>je zavod</w:t>
            </w:r>
            <w:r w:rsidRPr="00DC2943">
              <w:rPr>
                <w:rFonts w:cs="Arial"/>
                <w:color w:val="auto"/>
                <w:szCs w:val="18"/>
              </w:rPr>
              <w:t xml:space="preserve"> na spletnem portalu PoiščiDelo.si in </w:t>
            </w:r>
            <w:r w:rsidR="0094603C" w:rsidRPr="00DC2943">
              <w:rPr>
                <w:rFonts w:cs="Arial"/>
                <w:color w:val="auto"/>
                <w:szCs w:val="18"/>
              </w:rPr>
              <w:t xml:space="preserve">svoji </w:t>
            </w:r>
            <w:r w:rsidRPr="00DC2943">
              <w:rPr>
                <w:rFonts w:cs="Arial"/>
                <w:color w:val="auto"/>
                <w:szCs w:val="18"/>
              </w:rPr>
              <w:t xml:space="preserve">spletni strani </w:t>
            </w:r>
            <w:r w:rsidR="00CE57A5">
              <w:rPr>
                <w:rFonts w:cs="Arial"/>
                <w:color w:val="auto"/>
                <w:szCs w:val="18"/>
              </w:rPr>
              <w:t xml:space="preserve">že </w:t>
            </w:r>
            <w:r w:rsidRPr="00DC2943">
              <w:rPr>
                <w:rFonts w:cs="Arial"/>
                <w:color w:val="auto"/>
                <w:szCs w:val="18"/>
              </w:rPr>
              <w:t xml:space="preserve">v letu 2020 </w:t>
            </w:r>
            <w:r w:rsidR="0094603C" w:rsidRPr="00DC2943">
              <w:rPr>
                <w:rFonts w:cs="Arial"/>
                <w:color w:val="auto"/>
                <w:szCs w:val="18"/>
              </w:rPr>
              <w:t>uvedel</w:t>
            </w:r>
            <w:r w:rsidRPr="00DC2943">
              <w:rPr>
                <w:rFonts w:cs="Arial"/>
                <w:color w:val="auto"/>
                <w:szCs w:val="18"/>
              </w:rPr>
              <w:t xml:space="preserve"> nov, </w:t>
            </w:r>
            <w:r w:rsidR="00645B94" w:rsidRPr="00DC2943">
              <w:rPr>
                <w:rFonts w:cs="Arial"/>
                <w:color w:val="auto"/>
                <w:szCs w:val="18"/>
              </w:rPr>
              <w:t xml:space="preserve">za </w:t>
            </w:r>
            <w:r w:rsidRPr="00DC2943">
              <w:rPr>
                <w:rFonts w:cs="Arial"/>
                <w:color w:val="auto"/>
                <w:szCs w:val="18"/>
              </w:rPr>
              <w:t>uporabnik</w:t>
            </w:r>
            <w:r w:rsidR="00645B94" w:rsidRPr="00DC2943">
              <w:rPr>
                <w:rFonts w:cs="Arial"/>
                <w:color w:val="auto"/>
                <w:szCs w:val="18"/>
              </w:rPr>
              <w:t>e</w:t>
            </w:r>
            <w:r w:rsidRPr="00DC2943">
              <w:rPr>
                <w:rFonts w:cs="Arial"/>
                <w:color w:val="auto"/>
                <w:szCs w:val="18"/>
              </w:rPr>
              <w:t xml:space="preserve"> prijazn</w:t>
            </w:r>
            <w:r w:rsidR="00A008DB">
              <w:rPr>
                <w:rFonts w:cs="Arial"/>
                <w:color w:val="auto"/>
                <w:szCs w:val="18"/>
              </w:rPr>
              <w:t>ejši</w:t>
            </w:r>
            <w:r w:rsidRPr="00DC2943">
              <w:rPr>
                <w:rFonts w:cs="Arial"/>
                <w:color w:val="auto"/>
                <w:szCs w:val="18"/>
              </w:rPr>
              <w:t xml:space="preserve"> iskalnik po prostih delovnih mestih (SWIPE) s tehnologijo semantičnega iskanja, metodo upoštevanja lokacije delovnega mesta in možnostjo filtriranja.</w:t>
            </w:r>
            <w:r w:rsidRPr="00DC2943">
              <w:rPr>
                <w:rFonts w:eastAsia="Calibri" w:cs="Arial"/>
                <w:color w:val="000000"/>
                <w:szCs w:val="18"/>
              </w:rPr>
              <w:t xml:space="preserve"> Konec decembra 202</w:t>
            </w:r>
            <w:r w:rsidR="00CE57A5">
              <w:rPr>
                <w:rFonts w:eastAsia="Calibri" w:cs="Arial"/>
                <w:color w:val="000000"/>
                <w:szCs w:val="18"/>
              </w:rPr>
              <w:t>1</w:t>
            </w:r>
            <w:r w:rsidRPr="00DC2943">
              <w:rPr>
                <w:rFonts w:eastAsia="Calibri" w:cs="Arial"/>
                <w:color w:val="000000"/>
                <w:szCs w:val="18"/>
              </w:rPr>
              <w:t xml:space="preserve"> </w:t>
            </w:r>
            <w:r w:rsidR="0094603C" w:rsidRPr="00DC2943">
              <w:rPr>
                <w:rFonts w:eastAsia="Calibri" w:cs="Arial"/>
                <w:color w:val="000000"/>
                <w:szCs w:val="18"/>
              </w:rPr>
              <w:t xml:space="preserve">je imel zavod </w:t>
            </w:r>
            <w:r w:rsidR="00CE57A5">
              <w:rPr>
                <w:rFonts w:eastAsia="Calibri" w:cs="Arial"/>
                <w:color w:val="000000"/>
                <w:szCs w:val="18"/>
              </w:rPr>
              <w:t>26.814</w:t>
            </w:r>
            <w:r w:rsidRPr="00DC2943">
              <w:rPr>
                <w:rFonts w:eastAsia="Calibri" w:cs="Arial"/>
                <w:color w:val="000000"/>
                <w:szCs w:val="18"/>
              </w:rPr>
              <w:t xml:space="preserve"> aktivnih naročil za obveščanje o prostih delovnih mestih</w:t>
            </w:r>
            <w:r w:rsidR="00CE57A5">
              <w:rPr>
                <w:rFonts w:eastAsia="Calibri" w:cs="Arial"/>
                <w:color w:val="000000"/>
                <w:szCs w:val="18"/>
              </w:rPr>
              <w:t xml:space="preserve">, kar </w:t>
            </w:r>
            <w:r w:rsidR="00A008DB">
              <w:rPr>
                <w:rFonts w:eastAsia="Calibri" w:cs="Arial"/>
                <w:color w:val="000000"/>
                <w:szCs w:val="18"/>
              </w:rPr>
              <w:t xml:space="preserve">je </w:t>
            </w:r>
            <w:r w:rsidR="00CE57A5">
              <w:rPr>
                <w:rFonts w:eastAsia="Calibri" w:cs="Arial"/>
                <w:color w:val="000000"/>
                <w:szCs w:val="18"/>
              </w:rPr>
              <w:t>202</w:t>
            </w:r>
            <w:r w:rsidR="00A008DB">
              <w:rPr>
                <w:rFonts w:eastAsia="Calibri" w:cs="Arial"/>
                <w:color w:val="000000"/>
                <w:szCs w:val="18"/>
              </w:rPr>
              <w:t>-</w:t>
            </w:r>
            <w:r w:rsidR="00CE57A5">
              <w:rPr>
                <w:rFonts w:eastAsia="Calibri" w:cs="Arial"/>
                <w:color w:val="000000"/>
                <w:szCs w:val="18"/>
              </w:rPr>
              <w:t>odstotno povečanje v primerjavi z aktivnimi naročili v decembru 2020.</w:t>
            </w:r>
          </w:p>
          <w:p w14:paraId="0D78ACA9" w14:textId="77777777" w:rsidR="00F13012" w:rsidRPr="00DC2943" w:rsidRDefault="00F13012" w:rsidP="005549A4">
            <w:pPr>
              <w:spacing w:line="200" w:lineRule="exact"/>
              <w:rPr>
                <w:rFonts w:eastAsia="Calibri" w:cs="Arial"/>
                <w:color w:val="000000"/>
                <w:szCs w:val="18"/>
              </w:rPr>
            </w:pPr>
          </w:p>
          <w:p w14:paraId="510A9D7A" w14:textId="6F0C1B7D" w:rsidR="00CE57A5" w:rsidRDefault="00CE57A5" w:rsidP="00CE57A5">
            <w:pPr>
              <w:shd w:val="clear" w:color="auto" w:fill="FFFFFF"/>
              <w:spacing w:line="200" w:lineRule="exact"/>
              <w:rPr>
                <w:rFonts w:eastAsia="Calibri" w:cs="Arial"/>
                <w:color w:val="auto"/>
                <w:szCs w:val="18"/>
              </w:rPr>
            </w:pPr>
            <w:r w:rsidRPr="00CE57A5">
              <w:rPr>
                <w:rFonts w:eastAsia="Calibri" w:cs="Arial"/>
                <w:color w:val="auto"/>
                <w:szCs w:val="18"/>
              </w:rPr>
              <w:t>V sklopu prenove informacijske podpore za področje trga dela so</w:t>
            </w:r>
            <w:r>
              <w:rPr>
                <w:rFonts w:eastAsia="Calibri" w:cs="Arial"/>
                <w:color w:val="auto"/>
                <w:szCs w:val="18"/>
              </w:rPr>
              <w:t xml:space="preserve"> na zavodu</w:t>
            </w:r>
            <w:r w:rsidRPr="00CE57A5">
              <w:rPr>
                <w:rFonts w:eastAsia="Calibri" w:cs="Arial"/>
                <w:color w:val="auto"/>
                <w:szCs w:val="18"/>
              </w:rPr>
              <w:t xml:space="preserve"> v </w:t>
            </w:r>
            <w:r>
              <w:rPr>
                <w:rFonts w:eastAsia="Calibri" w:cs="Arial"/>
                <w:color w:val="auto"/>
                <w:szCs w:val="18"/>
              </w:rPr>
              <w:t>letu 2021</w:t>
            </w:r>
            <w:r w:rsidRPr="00CE57A5">
              <w:rPr>
                <w:rFonts w:eastAsia="Calibri" w:cs="Arial"/>
                <w:color w:val="auto"/>
                <w:szCs w:val="18"/>
              </w:rPr>
              <w:t xml:space="preserve"> nadaljevali </w:t>
            </w:r>
            <w:r w:rsidR="00A008DB">
              <w:rPr>
                <w:rFonts w:eastAsia="Calibri" w:cs="Arial"/>
                <w:color w:val="auto"/>
                <w:szCs w:val="18"/>
              </w:rPr>
              <w:t>uvajanje</w:t>
            </w:r>
            <w:r w:rsidRPr="00CE57A5">
              <w:rPr>
                <w:rFonts w:eastAsia="Calibri" w:cs="Arial"/>
                <w:color w:val="auto"/>
                <w:szCs w:val="18"/>
              </w:rPr>
              <w:t xml:space="preserve"> programske opreme za usklajevanje ponudbe in povpraševanja na trgu dela v okolju</w:t>
            </w:r>
            <w:r>
              <w:rPr>
                <w:rFonts w:eastAsia="Calibri" w:cs="Arial"/>
                <w:color w:val="auto"/>
                <w:szCs w:val="18"/>
              </w:rPr>
              <w:t xml:space="preserve"> zavodovega</w:t>
            </w:r>
            <w:r w:rsidRPr="00CE57A5">
              <w:rPr>
                <w:rFonts w:eastAsia="Calibri" w:cs="Arial"/>
                <w:color w:val="auto"/>
                <w:szCs w:val="18"/>
              </w:rPr>
              <w:t xml:space="preserve"> informacijskega sistema </w:t>
            </w:r>
            <w:r w:rsidR="00A008DB">
              <w:rPr>
                <w:rFonts w:eastAsia="Calibri" w:cs="Arial"/>
                <w:color w:val="auto"/>
                <w:szCs w:val="18"/>
              </w:rPr>
              <w:t>ter</w:t>
            </w:r>
            <w:r w:rsidRPr="00CE57A5">
              <w:rPr>
                <w:rFonts w:eastAsia="Calibri" w:cs="Arial"/>
                <w:color w:val="auto"/>
                <w:szCs w:val="18"/>
              </w:rPr>
              <w:t xml:space="preserve"> aktivnosti za uporabo funkcionalnosti tega orodja v zalednih in drugih odjemalskih aplikacijah. </w:t>
            </w:r>
          </w:p>
          <w:p w14:paraId="31D73119" w14:textId="77777777" w:rsidR="00CE57A5" w:rsidRDefault="00CE57A5" w:rsidP="00CE57A5">
            <w:pPr>
              <w:shd w:val="clear" w:color="auto" w:fill="FFFFFF"/>
              <w:spacing w:line="200" w:lineRule="exact"/>
              <w:rPr>
                <w:rFonts w:eastAsia="Calibri" w:cs="Arial"/>
                <w:color w:val="auto"/>
                <w:szCs w:val="18"/>
              </w:rPr>
            </w:pPr>
          </w:p>
          <w:p w14:paraId="20E72CDC" w14:textId="3218AAEA" w:rsidR="00CE57A5" w:rsidRDefault="00CE57A5" w:rsidP="00CE57A5">
            <w:pPr>
              <w:shd w:val="clear" w:color="auto" w:fill="FFFFFF"/>
              <w:spacing w:line="200" w:lineRule="exact"/>
              <w:rPr>
                <w:rFonts w:eastAsia="Calibri" w:cs="Arial"/>
                <w:color w:val="auto"/>
                <w:szCs w:val="18"/>
              </w:rPr>
            </w:pPr>
            <w:r>
              <w:rPr>
                <w:rFonts w:eastAsia="Calibri" w:cs="Arial"/>
                <w:color w:val="auto"/>
                <w:szCs w:val="18"/>
              </w:rPr>
              <w:t>N</w:t>
            </w:r>
            <w:r w:rsidRPr="00CE57A5">
              <w:rPr>
                <w:rFonts w:eastAsia="Calibri" w:cs="Arial"/>
                <w:color w:val="auto"/>
                <w:szCs w:val="18"/>
              </w:rPr>
              <w:t xml:space="preserve">adaljevali </w:t>
            </w:r>
            <w:r>
              <w:rPr>
                <w:rFonts w:eastAsia="Calibri" w:cs="Arial"/>
                <w:color w:val="auto"/>
                <w:szCs w:val="18"/>
              </w:rPr>
              <w:t xml:space="preserve">so </w:t>
            </w:r>
            <w:r w:rsidRPr="00CE57A5">
              <w:rPr>
                <w:rFonts w:eastAsia="Calibri" w:cs="Arial"/>
                <w:color w:val="auto"/>
                <w:szCs w:val="18"/>
              </w:rPr>
              <w:t>razvoj pilotne aplikacije za uporabo orodja za vzpostavitev ujemanja ponudbe in povpraševanja (S</w:t>
            </w:r>
            <w:r w:rsidR="00A008DB">
              <w:rPr>
                <w:rFonts w:eastAsia="Calibri" w:cs="Arial"/>
                <w:color w:val="auto"/>
                <w:szCs w:val="18"/>
              </w:rPr>
              <w:t> </w:t>
            </w:r>
            <w:r w:rsidRPr="00CE57A5">
              <w:rPr>
                <w:rFonts w:eastAsia="Calibri" w:cs="Arial"/>
                <w:color w:val="auto"/>
                <w:szCs w:val="18"/>
              </w:rPr>
              <w:t>&amp;</w:t>
            </w:r>
            <w:r w:rsidR="00A008DB">
              <w:rPr>
                <w:rFonts w:eastAsia="Calibri" w:cs="Arial"/>
                <w:color w:val="auto"/>
                <w:szCs w:val="18"/>
              </w:rPr>
              <w:t> </w:t>
            </w:r>
            <w:r w:rsidRPr="00CE57A5">
              <w:rPr>
                <w:rFonts w:eastAsia="Calibri" w:cs="Arial"/>
                <w:color w:val="auto"/>
                <w:szCs w:val="18"/>
              </w:rPr>
              <w:t>M) pri po</w:t>
            </w:r>
            <w:r w:rsidR="00A008DB">
              <w:rPr>
                <w:rFonts w:eastAsia="Calibri" w:cs="Arial"/>
                <w:color w:val="auto"/>
                <w:szCs w:val="18"/>
              </w:rPr>
              <w:t>šilj</w:t>
            </w:r>
            <w:r w:rsidRPr="00CE57A5">
              <w:rPr>
                <w:rFonts w:eastAsia="Calibri" w:cs="Arial"/>
                <w:color w:val="auto"/>
                <w:szCs w:val="18"/>
              </w:rPr>
              <w:t xml:space="preserve">anju </w:t>
            </w:r>
            <w:r w:rsidR="00A008DB">
              <w:rPr>
                <w:rFonts w:eastAsia="Calibri" w:cs="Arial"/>
                <w:color w:val="auto"/>
                <w:szCs w:val="18"/>
              </w:rPr>
              <w:t xml:space="preserve">podatkov o </w:t>
            </w:r>
            <w:r w:rsidRPr="00CE57A5">
              <w:rPr>
                <w:rFonts w:eastAsia="Calibri" w:cs="Arial"/>
                <w:color w:val="auto"/>
                <w:szCs w:val="18"/>
              </w:rPr>
              <w:t>kandidat</w:t>
            </w:r>
            <w:r w:rsidR="00A008DB">
              <w:rPr>
                <w:rFonts w:eastAsia="Calibri" w:cs="Arial"/>
                <w:color w:val="auto"/>
                <w:szCs w:val="18"/>
              </w:rPr>
              <w:t>ih</w:t>
            </w:r>
            <w:r w:rsidRPr="00CE57A5">
              <w:rPr>
                <w:rFonts w:eastAsia="Calibri" w:cs="Arial"/>
                <w:color w:val="auto"/>
                <w:szCs w:val="18"/>
              </w:rPr>
              <w:t xml:space="preserve"> </w:t>
            </w:r>
            <w:r w:rsidR="00A008DB">
              <w:rPr>
                <w:rFonts w:eastAsia="Calibri" w:cs="Arial"/>
                <w:color w:val="auto"/>
                <w:szCs w:val="18"/>
              </w:rPr>
              <w:t>z</w:t>
            </w:r>
            <w:r w:rsidRPr="00CE57A5">
              <w:rPr>
                <w:rFonts w:eastAsia="Calibri" w:cs="Arial"/>
                <w:color w:val="auto"/>
                <w:szCs w:val="18"/>
              </w:rPr>
              <w:t xml:space="preserve">a prosta delovna mesta. </w:t>
            </w:r>
          </w:p>
          <w:p w14:paraId="5FB0C272" w14:textId="27835A3C" w:rsidR="00CE57A5" w:rsidRPr="00CE57A5" w:rsidRDefault="00CE57A5" w:rsidP="00CE57A5">
            <w:pPr>
              <w:shd w:val="clear" w:color="auto" w:fill="FFFFFF"/>
              <w:spacing w:line="200" w:lineRule="exact"/>
              <w:rPr>
                <w:rFonts w:eastAsia="Calibri" w:cs="Arial"/>
                <w:color w:val="auto"/>
                <w:szCs w:val="18"/>
              </w:rPr>
            </w:pPr>
            <w:r w:rsidRPr="00CE57A5">
              <w:rPr>
                <w:rFonts w:eastAsia="Calibri" w:cs="Arial"/>
                <w:color w:val="auto"/>
                <w:szCs w:val="18"/>
              </w:rPr>
              <w:t xml:space="preserve">Aplikacijo so pripravili do faze testiranja s svetovalci. Rezultati testiranja so pokazali, da tudi svetovalci ocenjujejo, da ima aplikacija prednosti pred obstoječim načinom iskanja </w:t>
            </w:r>
            <w:r w:rsidRPr="00CE57A5">
              <w:rPr>
                <w:rFonts w:eastAsia="Calibri" w:cs="Arial"/>
                <w:color w:val="auto"/>
                <w:szCs w:val="18"/>
              </w:rPr>
              <w:lastRenderedPageBreak/>
              <w:t xml:space="preserve">ustreznih kandidatov za prosto delovno mesto. Predvsem zaradi načina prikaza ustreznih kandidatov glede na ujemanje med zahtevami delovnega mesta in lastnostmi kandidatov. Aplikacija svetovalcem omogoča, da zaradi boljših prikazov in kakovostnih podatkov izboljšajo postopek izbora. Tako bodo svetovalci več časa in pozornosti lahko namenili obveščanju in pripravi kandidatov. </w:t>
            </w:r>
          </w:p>
          <w:p w14:paraId="2A4A99D2" w14:textId="77777777" w:rsidR="00CE57A5" w:rsidRDefault="00CE57A5" w:rsidP="005549A4">
            <w:pPr>
              <w:shd w:val="clear" w:color="auto" w:fill="FFFFFF"/>
              <w:spacing w:line="200" w:lineRule="exact"/>
              <w:rPr>
                <w:rFonts w:eastAsia="Calibri" w:cs="Arial"/>
                <w:color w:val="auto"/>
                <w:szCs w:val="18"/>
              </w:rPr>
            </w:pPr>
          </w:p>
          <w:p w14:paraId="32D66BC5" w14:textId="76AA0F99" w:rsidR="009D0539" w:rsidRPr="00DC2943" w:rsidRDefault="00BF0793" w:rsidP="005549A4">
            <w:pPr>
              <w:shd w:val="clear" w:color="auto" w:fill="FFFFFF"/>
              <w:spacing w:line="200" w:lineRule="exact"/>
              <w:rPr>
                <w:rFonts w:eastAsia="Calibri" w:cs="Arial"/>
                <w:color w:val="auto"/>
                <w:szCs w:val="18"/>
              </w:rPr>
            </w:pPr>
            <w:r w:rsidRPr="00DC2943">
              <w:rPr>
                <w:rFonts w:eastAsia="Calibri" w:cs="Arial"/>
                <w:color w:val="auto"/>
                <w:szCs w:val="18"/>
              </w:rPr>
              <w:t xml:space="preserve">Zaradi dodatne pomoči pri </w:t>
            </w:r>
            <w:r w:rsidR="00645B94" w:rsidRPr="00DC2943">
              <w:rPr>
                <w:rFonts w:eastAsia="Calibri" w:cs="Arial"/>
                <w:color w:val="auto"/>
                <w:szCs w:val="18"/>
              </w:rPr>
              <w:t xml:space="preserve">dejavnem </w:t>
            </w:r>
            <w:r w:rsidRPr="00DC2943">
              <w:rPr>
                <w:rFonts w:eastAsia="Calibri" w:cs="Arial"/>
                <w:color w:val="auto"/>
                <w:szCs w:val="18"/>
              </w:rPr>
              <w:t>iskanju zaposlitve je k</w:t>
            </w:r>
            <w:r w:rsidR="009D0539" w:rsidRPr="00DC2943">
              <w:rPr>
                <w:rFonts w:eastAsia="Calibri" w:cs="Arial"/>
                <w:color w:val="auto"/>
                <w:szCs w:val="18"/>
              </w:rPr>
              <w:t xml:space="preserve">arierna središča v </w:t>
            </w:r>
            <w:r w:rsidRPr="00DC2943">
              <w:rPr>
                <w:rFonts w:eastAsia="Calibri" w:cs="Arial"/>
                <w:color w:val="auto"/>
                <w:szCs w:val="18"/>
              </w:rPr>
              <w:t>letu</w:t>
            </w:r>
            <w:r w:rsidR="009D0539" w:rsidRPr="00DC2943">
              <w:rPr>
                <w:rFonts w:eastAsia="Calibri" w:cs="Arial"/>
                <w:color w:val="auto"/>
                <w:szCs w:val="18"/>
              </w:rPr>
              <w:t xml:space="preserve"> 202</w:t>
            </w:r>
            <w:r w:rsidR="00CE57A5">
              <w:rPr>
                <w:rFonts w:eastAsia="Calibri" w:cs="Arial"/>
                <w:color w:val="auto"/>
                <w:szCs w:val="18"/>
              </w:rPr>
              <w:t>1</w:t>
            </w:r>
            <w:r w:rsidR="009D0539" w:rsidRPr="00DC2943">
              <w:rPr>
                <w:rFonts w:eastAsia="Calibri" w:cs="Arial"/>
                <w:color w:val="auto"/>
                <w:szCs w:val="18"/>
              </w:rPr>
              <w:t xml:space="preserve"> obiskalo </w:t>
            </w:r>
            <w:r w:rsidR="00CE57A5">
              <w:rPr>
                <w:rFonts w:eastAsia="Calibri" w:cs="Arial"/>
                <w:color w:val="auto"/>
                <w:szCs w:val="18"/>
              </w:rPr>
              <w:t>7.425</w:t>
            </w:r>
            <w:r w:rsidR="009D0539" w:rsidRPr="00DC2943">
              <w:rPr>
                <w:rFonts w:eastAsia="Calibri" w:cs="Arial"/>
                <w:b/>
                <w:color w:val="auto"/>
                <w:szCs w:val="18"/>
              </w:rPr>
              <w:t xml:space="preserve"> </w:t>
            </w:r>
            <w:r w:rsidR="009D0539" w:rsidRPr="00DC2943">
              <w:rPr>
                <w:rFonts w:eastAsia="Calibri" w:cs="Arial"/>
                <w:color w:val="auto"/>
                <w:szCs w:val="18"/>
              </w:rPr>
              <w:t>oseb, ki so lahko samostojno dostopal</w:t>
            </w:r>
            <w:r w:rsidR="00A008DB">
              <w:rPr>
                <w:rFonts w:eastAsia="Calibri" w:cs="Arial"/>
                <w:color w:val="auto"/>
                <w:szCs w:val="18"/>
              </w:rPr>
              <w:t>e</w:t>
            </w:r>
            <w:r w:rsidR="009D0539" w:rsidRPr="00DC2943">
              <w:rPr>
                <w:rFonts w:eastAsia="Calibri" w:cs="Arial"/>
                <w:color w:val="auto"/>
                <w:szCs w:val="18"/>
              </w:rPr>
              <w:t xml:space="preserve"> do pisnih informacij o trgu dela, elektronskih virov in pripomočkov za iskanje zaposlitve, obenem pa so </w:t>
            </w:r>
            <w:r w:rsidR="00645B94" w:rsidRPr="00DC2943">
              <w:rPr>
                <w:rFonts w:eastAsia="Calibri" w:cs="Arial"/>
                <w:color w:val="auto"/>
                <w:szCs w:val="18"/>
              </w:rPr>
              <w:t>dobil</w:t>
            </w:r>
            <w:r w:rsidR="00A008DB">
              <w:rPr>
                <w:rFonts w:eastAsia="Calibri" w:cs="Arial"/>
                <w:color w:val="auto"/>
                <w:szCs w:val="18"/>
              </w:rPr>
              <w:t>e</w:t>
            </w:r>
            <w:r w:rsidR="009D0539" w:rsidRPr="00DC2943">
              <w:rPr>
                <w:rFonts w:eastAsia="Calibri" w:cs="Arial"/>
                <w:color w:val="auto"/>
                <w:szCs w:val="18"/>
              </w:rPr>
              <w:t xml:space="preserve"> tudi pomoč svetovalcev. Kratkih modularnih delavnic se je udeležilo </w:t>
            </w:r>
            <w:r w:rsidR="00CE57A5">
              <w:rPr>
                <w:rFonts w:eastAsia="Calibri" w:cs="Arial"/>
                <w:color w:val="auto"/>
                <w:szCs w:val="18"/>
              </w:rPr>
              <w:t>3.086</w:t>
            </w:r>
            <w:r w:rsidR="009D0539" w:rsidRPr="00DC2943">
              <w:rPr>
                <w:rFonts w:eastAsia="Calibri" w:cs="Arial"/>
                <w:color w:val="auto"/>
                <w:szCs w:val="18"/>
              </w:rPr>
              <w:t xml:space="preserve"> oseb.</w:t>
            </w:r>
            <w:r w:rsidR="00436C04" w:rsidRPr="00DC2943">
              <w:rPr>
                <w:rFonts w:eastAsia="Calibri" w:cs="Arial"/>
                <w:color w:val="auto"/>
                <w:szCs w:val="18"/>
              </w:rPr>
              <w:t xml:space="preserve"> </w:t>
            </w:r>
            <w:r w:rsidR="009D0539" w:rsidRPr="00DC2943">
              <w:rPr>
                <w:rFonts w:eastAsia="Calibri" w:cs="Arial"/>
                <w:color w:val="auto"/>
                <w:szCs w:val="18"/>
              </w:rPr>
              <w:t xml:space="preserve">Zaradi omejitve osebnih stikov s strankami zavoda in njihovega preusmerjanja na </w:t>
            </w:r>
            <w:r w:rsidR="00645B94" w:rsidRPr="00DC2943">
              <w:rPr>
                <w:rFonts w:eastAsia="Calibri" w:cs="Arial"/>
                <w:color w:val="auto"/>
                <w:szCs w:val="18"/>
              </w:rPr>
              <w:t xml:space="preserve">uporabo </w:t>
            </w:r>
            <w:r w:rsidR="009D0539" w:rsidRPr="00DC2943">
              <w:rPr>
                <w:rFonts w:eastAsia="Calibri" w:cs="Arial"/>
                <w:color w:val="auto"/>
                <w:szCs w:val="18"/>
              </w:rPr>
              <w:t xml:space="preserve">drugih kanalov poslovanja </w:t>
            </w:r>
            <w:r w:rsidRPr="00DC2943">
              <w:rPr>
                <w:rFonts w:eastAsia="Calibri" w:cs="Arial"/>
                <w:color w:val="auto"/>
                <w:szCs w:val="18"/>
              </w:rPr>
              <w:t>(</w:t>
            </w:r>
            <w:r w:rsidR="009D0539" w:rsidRPr="00DC2943">
              <w:rPr>
                <w:rFonts w:eastAsia="Calibri" w:cs="Arial"/>
                <w:color w:val="auto"/>
                <w:szCs w:val="18"/>
              </w:rPr>
              <w:t>telefon, elektronsko</w:t>
            </w:r>
            <w:r w:rsidRPr="00DC2943">
              <w:rPr>
                <w:rFonts w:eastAsia="Calibri" w:cs="Arial"/>
                <w:color w:val="auto"/>
                <w:szCs w:val="18"/>
              </w:rPr>
              <w:t>)</w:t>
            </w:r>
            <w:r w:rsidR="009D0539" w:rsidRPr="00DC2943">
              <w:rPr>
                <w:rFonts w:eastAsia="Calibri" w:cs="Arial"/>
                <w:color w:val="auto"/>
                <w:szCs w:val="18"/>
              </w:rPr>
              <w:t xml:space="preserve"> se je obisk v kariernih središčih precej zmanjšal.</w:t>
            </w:r>
          </w:p>
          <w:p w14:paraId="1B1EFC60" w14:textId="77777777" w:rsidR="00F13012" w:rsidRPr="00DC2943" w:rsidRDefault="00F13012" w:rsidP="005549A4">
            <w:pPr>
              <w:shd w:val="clear" w:color="auto" w:fill="FFFFFF"/>
              <w:spacing w:line="200" w:lineRule="exact"/>
              <w:rPr>
                <w:rFonts w:eastAsia="Calibri" w:cs="Arial"/>
                <w:color w:val="auto"/>
                <w:szCs w:val="18"/>
              </w:rPr>
            </w:pPr>
          </w:p>
          <w:p w14:paraId="66F141C6" w14:textId="3E476610" w:rsidR="009D0539" w:rsidRPr="00DC2943" w:rsidRDefault="009D0539" w:rsidP="005549A4">
            <w:pPr>
              <w:shd w:val="clear" w:color="auto" w:fill="FFFFFF"/>
              <w:spacing w:line="200" w:lineRule="exact"/>
              <w:rPr>
                <w:rFonts w:eastAsia="Calibri"/>
                <w:color w:val="auto"/>
                <w:szCs w:val="18"/>
              </w:rPr>
            </w:pPr>
            <w:r w:rsidRPr="00DC2943">
              <w:rPr>
                <w:rFonts w:eastAsia="Calibri"/>
                <w:color w:val="auto"/>
                <w:szCs w:val="18"/>
              </w:rPr>
              <w:t xml:space="preserve">V kariernih središčih </w:t>
            </w:r>
            <w:r w:rsidR="00BF0793" w:rsidRPr="00DC2943">
              <w:rPr>
                <w:rFonts w:eastAsia="Calibri"/>
                <w:color w:val="auto"/>
                <w:szCs w:val="18"/>
              </w:rPr>
              <w:t xml:space="preserve">zavod </w:t>
            </w:r>
            <w:r w:rsidR="00645B94" w:rsidRPr="00DC2943">
              <w:rPr>
                <w:rFonts w:eastAsia="Calibri"/>
                <w:color w:val="auto"/>
                <w:szCs w:val="18"/>
              </w:rPr>
              <w:t xml:space="preserve">ponuja </w:t>
            </w:r>
            <w:r w:rsidRPr="00DC2943">
              <w:rPr>
                <w:rFonts w:eastAsia="Calibri"/>
                <w:color w:val="auto"/>
                <w:szCs w:val="18"/>
              </w:rPr>
              <w:t xml:space="preserve">tudi storitve za šolajočo </w:t>
            </w:r>
            <w:r w:rsidR="00645B94" w:rsidRPr="00DC2943">
              <w:rPr>
                <w:rFonts w:eastAsia="Calibri"/>
                <w:color w:val="auto"/>
                <w:szCs w:val="18"/>
              </w:rPr>
              <w:t xml:space="preserve">se </w:t>
            </w:r>
            <w:r w:rsidRPr="00DC2943">
              <w:rPr>
                <w:rFonts w:eastAsia="Calibri"/>
                <w:color w:val="auto"/>
                <w:szCs w:val="18"/>
              </w:rPr>
              <w:t xml:space="preserve">mladino in druge. </w:t>
            </w:r>
            <w:r w:rsidR="005549A4" w:rsidRPr="00DC2943">
              <w:rPr>
                <w:rFonts w:eastAsia="Calibri"/>
                <w:color w:val="auto"/>
                <w:szCs w:val="18"/>
              </w:rPr>
              <w:t>V letu 202</w:t>
            </w:r>
            <w:r w:rsidR="00CE57A5">
              <w:rPr>
                <w:rFonts w:eastAsia="Calibri"/>
                <w:color w:val="auto"/>
                <w:szCs w:val="18"/>
              </w:rPr>
              <w:t>1</w:t>
            </w:r>
            <w:r w:rsidR="005549A4" w:rsidRPr="00DC2943">
              <w:rPr>
                <w:rFonts w:eastAsia="Calibri"/>
                <w:color w:val="auto"/>
                <w:szCs w:val="18"/>
              </w:rPr>
              <w:t xml:space="preserve"> je bilo o</w:t>
            </w:r>
            <w:r w:rsidRPr="00DC2943">
              <w:rPr>
                <w:rFonts w:eastAsia="Calibri"/>
                <w:color w:val="auto"/>
                <w:szCs w:val="18"/>
              </w:rPr>
              <w:t xml:space="preserve">pravljenih </w:t>
            </w:r>
            <w:r w:rsidR="00CE57A5">
              <w:rPr>
                <w:rFonts w:eastAsia="Calibri"/>
                <w:color w:val="auto"/>
                <w:szCs w:val="18"/>
              </w:rPr>
              <w:t>21</w:t>
            </w:r>
            <w:r w:rsidRPr="00DC2943">
              <w:rPr>
                <w:rFonts w:eastAsia="Calibri"/>
                <w:color w:val="auto"/>
                <w:szCs w:val="18"/>
              </w:rPr>
              <w:t xml:space="preserve"> individualnih svetovanj za učence osnovnih šol, </w:t>
            </w:r>
            <w:r w:rsidR="00CE57A5">
              <w:rPr>
                <w:rFonts w:eastAsia="Calibri"/>
                <w:color w:val="auto"/>
                <w:szCs w:val="18"/>
              </w:rPr>
              <w:t>28</w:t>
            </w:r>
            <w:r w:rsidRPr="00DC2943">
              <w:rPr>
                <w:rFonts w:eastAsia="Calibri"/>
                <w:color w:val="auto"/>
                <w:szCs w:val="18"/>
              </w:rPr>
              <w:t xml:space="preserve"> za dijake srednjih šol in </w:t>
            </w:r>
            <w:r w:rsidR="00CE57A5">
              <w:rPr>
                <w:rFonts w:eastAsia="Calibri"/>
                <w:color w:val="auto"/>
                <w:szCs w:val="18"/>
              </w:rPr>
              <w:t>20</w:t>
            </w:r>
            <w:r w:rsidRPr="00DC2943">
              <w:rPr>
                <w:rFonts w:eastAsia="Calibri"/>
                <w:color w:val="auto"/>
                <w:szCs w:val="18"/>
              </w:rPr>
              <w:t xml:space="preserve"> za študent</w:t>
            </w:r>
            <w:r w:rsidR="005549A4" w:rsidRPr="00DC2943">
              <w:rPr>
                <w:rFonts w:eastAsia="Calibri"/>
                <w:color w:val="auto"/>
                <w:szCs w:val="18"/>
              </w:rPr>
              <w:t>e</w:t>
            </w:r>
            <w:r w:rsidRPr="00DC2943">
              <w:rPr>
                <w:rFonts w:eastAsia="Calibri"/>
                <w:color w:val="auto"/>
                <w:szCs w:val="18"/>
              </w:rPr>
              <w:t>, zaposlen</w:t>
            </w:r>
            <w:r w:rsidR="00645B94" w:rsidRPr="00DC2943">
              <w:rPr>
                <w:rFonts w:eastAsia="Calibri"/>
                <w:color w:val="auto"/>
                <w:szCs w:val="18"/>
              </w:rPr>
              <w:t>e</w:t>
            </w:r>
            <w:r w:rsidR="005549A4" w:rsidRPr="00DC2943">
              <w:rPr>
                <w:rFonts w:eastAsia="Calibri"/>
                <w:color w:val="auto"/>
                <w:szCs w:val="18"/>
              </w:rPr>
              <w:t xml:space="preserve"> in</w:t>
            </w:r>
            <w:r w:rsidRPr="00DC2943">
              <w:rPr>
                <w:rFonts w:eastAsia="Calibri"/>
                <w:color w:val="auto"/>
                <w:szCs w:val="18"/>
              </w:rPr>
              <w:t xml:space="preserve"> iskalc</w:t>
            </w:r>
            <w:r w:rsidR="00645B94" w:rsidRPr="00DC2943">
              <w:rPr>
                <w:rFonts w:eastAsia="Calibri"/>
                <w:color w:val="auto"/>
                <w:szCs w:val="18"/>
              </w:rPr>
              <w:t>e</w:t>
            </w:r>
            <w:r w:rsidRPr="00DC2943">
              <w:rPr>
                <w:rFonts w:eastAsia="Calibri"/>
                <w:color w:val="auto"/>
                <w:szCs w:val="18"/>
              </w:rPr>
              <w:t xml:space="preserve"> zaposlitve. </w:t>
            </w:r>
            <w:r w:rsidR="00BF0793" w:rsidRPr="00DC2943">
              <w:rPr>
                <w:rFonts w:eastAsia="Calibri"/>
                <w:color w:val="auto"/>
                <w:szCs w:val="18"/>
              </w:rPr>
              <w:t>Karierna središča je o</w:t>
            </w:r>
            <w:r w:rsidRPr="00DC2943">
              <w:rPr>
                <w:rFonts w:eastAsia="Calibri"/>
                <w:color w:val="auto"/>
                <w:szCs w:val="18"/>
              </w:rPr>
              <w:t xml:space="preserve">rganizirano obiskalo </w:t>
            </w:r>
            <w:r w:rsidR="00CE57A5">
              <w:rPr>
                <w:rFonts w:eastAsia="Calibri"/>
                <w:color w:val="auto"/>
                <w:szCs w:val="18"/>
              </w:rPr>
              <w:t>361</w:t>
            </w:r>
            <w:r w:rsidRPr="00DC2943">
              <w:rPr>
                <w:rFonts w:eastAsia="Calibri"/>
                <w:color w:val="auto"/>
                <w:szCs w:val="18"/>
              </w:rPr>
              <w:t xml:space="preserve"> učencev</w:t>
            </w:r>
            <w:r w:rsidR="00CE57A5">
              <w:rPr>
                <w:rFonts w:eastAsia="Calibri"/>
                <w:color w:val="auto"/>
                <w:szCs w:val="18"/>
              </w:rPr>
              <w:t>, 119 dijakov in</w:t>
            </w:r>
            <w:r w:rsidRPr="00DC2943">
              <w:rPr>
                <w:rFonts w:eastAsia="Calibri"/>
                <w:color w:val="auto"/>
                <w:szCs w:val="18"/>
              </w:rPr>
              <w:t xml:space="preserve"> 2</w:t>
            </w:r>
            <w:r w:rsidR="00CE57A5">
              <w:rPr>
                <w:rFonts w:eastAsia="Calibri"/>
                <w:color w:val="auto"/>
                <w:szCs w:val="18"/>
              </w:rPr>
              <w:t>0</w:t>
            </w:r>
            <w:r w:rsidRPr="00DC2943">
              <w:rPr>
                <w:rFonts w:eastAsia="Calibri"/>
                <w:color w:val="auto"/>
                <w:szCs w:val="18"/>
              </w:rPr>
              <w:t xml:space="preserve"> drugih. Organiziran je bil tudi sestanek za </w:t>
            </w:r>
            <w:r w:rsidR="00CE57A5">
              <w:rPr>
                <w:rFonts w:eastAsia="Calibri"/>
                <w:color w:val="auto"/>
                <w:szCs w:val="18"/>
              </w:rPr>
              <w:t>102</w:t>
            </w:r>
            <w:r w:rsidRPr="00DC2943">
              <w:rPr>
                <w:rFonts w:eastAsia="Calibri"/>
                <w:color w:val="auto"/>
                <w:szCs w:val="18"/>
              </w:rPr>
              <w:t xml:space="preserve"> šolsk</w:t>
            </w:r>
            <w:r w:rsidR="00CE57A5">
              <w:rPr>
                <w:rFonts w:eastAsia="Calibri"/>
                <w:color w:val="auto"/>
                <w:szCs w:val="18"/>
              </w:rPr>
              <w:t>a</w:t>
            </w:r>
            <w:r w:rsidRPr="00DC2943">
              <w:rPr>
                <w:rFonts w:eastAsia="Calibri"/>
                <w:color w:val="auto"/>
                <w:szCs w:val="18"/>
              </w:rPr>
              <w:t xml:space="preserve"> svetovaln</w:t>
            </w:r>
            <w:r w:rsidR="00CE57A5">
              <w:rPr>
                <w:rFonts w:eastAsia="Calibri"/>
                <w:color w:val="auto"/>
                <w:szCs w:val="18"/>
              </w:rPr>
              <w:t>a</w:t>
            </w:r>
            <w:r w:rsidRPr="00DC2943">
              <w:rPr>
                <w:rFonts w:eastAsia="Calibri"/>
                <w:color w:val="auto"/>
                <w:szCs w:val="18"/>
              </w:rPr>
              <w:t xml:space="preserve"> delavc</w:t>
            </w:r>
            <w:r w:rsidR="00CE57A5">
              <w:rPr>
                <w:rFonts w:eastAsia="Calibri"/>
                <w:color w:val="auto"/>
                <w:szCs w:val="18"/>
              </w:rPr>
              <w:t>a</w:t>
            </w:r>
            <w:r w:rsidRPr="00DC2943">
              <w:rPr>
                <w:rFonts w:eastAsia="Calibri"/>
                <w:color w:val="auto"/>
                <w:szCs w:val="18"/>
              </w:rPr>
              <w:t>.</w:t>
            </w:r>
          </w:p>
          <w:p w14:paraId="2CB13909" w14:textId="77777777" w:rsidR="00F13012" w:rsidRPr="00DC2943" w:rsidRDefault="00F13012" w:rsidP="005549A4">
            <w:pPr>
              <w:shd w:val="clear" w:color="auto" w:fill="FFFFFF"/>
              <w:spacing w:line="200" w:lineRule="exact"/>
              <w:rPr>
                <w:rFonts w:eastAsia="Calibri"/>
                <w:color w:val="auto"/>
                <w:szCs w:val="18"/>
              </w:rPr>
            </w:pPr>
          </w:p>
          <w:p w14:paraId="50BA257A" w14:textId="77777777" w:rsidR="007A702C" w:rsidRDefault="009D0539" w:rsidP="005549A4">
            <w:pPr>
              <w:shd w:val="clear" w:color="auto" w:fill="FFFFFF"/>
              <w:spacing w:line="200" w:lineRule="exact"/>
              <w:rPr>
                <w:rFonts w:eastAsia="Calibri" w:cs="Arial"/>
                <w:color w:val="auto"/>
                <w:szCs w:val="18"/>
              </w:rPr>
            </w:pPr>
            <w:r w:rsidRPr="00DC2943">
              <w:rPr>
                <w:rFonts w:eastAsia="Calibri" w:cs="Arial"/>
                <w:color w:val="auto"/>
                <w:szCs w:val="18"/>
              </w:rPr>
              <w:t xml:space="preserve">Računalniški program »Kam in kako« je v </w:t>
            </w:r>
            <w:r w:rsidR="00BF0793" w:rsidRPr="00DC2943">
              <w:rPr>
                <w:rFonts w:eastAsia="Calibri" w:cs="Arial"/>
                <w:color w:val="auto"/>
                <w:szCs w:val="18"/>
              </w:rPr>
              <w:t>letu 202</w:t>
            </w:r>
            <w:r w:rsidR="00CE57A5">
              <w:rPr>
                <w:rFonts w:eastAsia="Calibri" w:cs="Arial"/>
                <w:color w:val="auto"/>
                <w:szCs w:val="18"/>
              </w:rPr>
              <w:t>1</w:t>
            </w:r>
            <w:r w:rsidRPr="00DC2943">
              <w:rPr>
                <w:rFonts w:eastAsia="Calibri" w:cs="Arial"/>
                <w:color w:val="auto"/>
                <w:szCs w:val="18"/>
              </w:rPr>
              <w:t xml:space="preserve"> uporabilo </w:t>
            </w:r>
            <w:r w:rsidR="00CE57A5">
              <w:rPr>
                <w:rFonts w:eastAsia="Calibri" w:cs="Arial"/>
                <w:color w:val="auto"/>
                <w:szCs w:val="18"/>
              </w:rPr>
              <w:t>22.980</w:t>
            </w:r>
            <w:r w:rsidRPr="00DC2943">
              <w:rPr>
                <w:rFonts w:eastAsia="Calibri" w:cs="Arial"/>
                <w:color w:val="auto"/>
                <w:szCs w:val="18"/>
              </w:rPr>
              <w:t xml:space="preserve"> uporabnikov, od tega 3.</w:t>
            </w:r>
            <w:r w:rsidR="00CE57A5">
              <w:rPr>
                <w:rFonts w:eastAsia="Calibri" w:cs="Arial"/>
                <w:color w:val="auto"/>
                <w:szCs w:val="18"/>
              </w:rPr>
              <w:t>378</w:t>
            </w:r>
            <w:r w:rsidRPr="00DC2943">
              <w:rPr>
                <w:rFonts w:eastAsia="Calibri" w:cs="Arial"/>
                <w:color w:val="auto"/>
                <w:szCs w:val="18"/>
              </w:rPr>
              <w:t xml:space="preserve"> odraslih ter </w:t>
            </w:r>
            <w:r w:rsidR="00CE57A5">
              <w:rPr>
                <w:rFonts w:eastAsia="Calibri" w:cs="Arial"/>
                <w:color w:val="auto"/>
                <w:szCs w:val="18"/>
              </w:rPr>
              <w:t>19.602</w:t>
            </w:r>
            <w:r w:rsidRPr="00DC2943">
              <w:rPr>
                <w:rFonts w:eastAsia="Calibri" w:cs="Arial"/>
                <w:color w:val="auto"/>
                <w:szCs w:val="18"/>
              </w:rPr>
              <w:t xml:space="preserve"> učencev in dijakov.</w:t>
            </w:r>
          </w:p>
          <w:p w14:paraId="722F8AA6" w14:textId="6CC4B0A9" w:rsidR="00BD166D" w:rsidRPr="00DC2943" w:rsidRDefault="00BD166D" w:rsidP="005549A4">
            <w:pPr>
              <w:shd w:val="clear" w:color="auto" w:fill="FFFFFF"/>
              <w:spacing w:line="200" w:lineRule="exact"/>
              <w:rPr>
                <w:rFonts w:cs="Arial"/>
                <w:szCs w:val="18"/>
              </w:rPr>
            </w:pPr>
          </w:p>
        </w:tc>
      </w:tr>
      <w:tr w:rsidR="007A702C" w:rsidRPr="00DC2943" w14:paraId="6C648D65" w14:textId="77777777" w:rsidTr="008A1E64">
        <w:trPr>
          <w:trHeight w:val="562"/>
          <w:tblCellSpacing w:w="20" w:type="dxa"/>
        </w:trPr>
        <w:tc>
          <w:tcPr>
            <w:tcW w:w="1797" w:type="dxa"/>
            <w:shd w:val="clear" w:color="auto" w:fill="auto"/>
            <w:vAlign w:val="center"/>
          </w:tcPr>
          <w:p w14:paraId="21782D7E" w14:textId="43B0A8F8" w:rsidR="007A702C" w:rsidRPr="00DC2943" w:rsidRDefault="007A702C" w:rsidP="00CE57A5">
            <w:pPr>
              <w:spacing w:line="240" w:lineRule="auto"/>
              <w:jc w:val="left"/>
              <w:rPr>
                <w:rFonts w:cs="Arial"/>
                <w:i/>
                <w:color w:val="0070C0"/>
                <w:szCs w:val="18"/>
              </w:rPr>
            </w:pPr>
            <w:r w:rsidRPr="00DC2943">
              <w:rPr>
                <w:rFonts w:cs="Arial"/>
                <w:b/>
                <w:i/>
                <w:color w:val="0070C0"/>
                <w:szCs w:val="18"/>
              </w:rPr>
              <w:lastRenderedPageBreak/>
              <w:t xml:space="preserve">Osnovno karierno svetovanje </w:t>
            </w:r>
            <w:r w:rsidRPr="00DC2943">
              <w:rPr>
                <w:rFonts w:cs="Arial"/>
                <w:i/>
                <w:color w:val="0070C0"/>
                <w:szCs w:val="18"/>
              </w:rPr>
              <w:t>vključuje individualno svetovanje, pomoč pri izdelavi zaposlitvenega načrta in pomoč pri iskanju zaposlitve.</w:t>
            </w:r>
          </w:p>
          <w:p w14:paraId="1A760900" w14:textId="77777777" w:rsidR="007A702C" w:rsidRPr="00DC2943" w:rsidRDefault="007A702C" w:rsidP="00CE57A5">
            <w:pPr>
              <w:spacing w:line="240" w:lineRule="auto"/>
              <w:jc w:val="left"/>
              <w:rPr>
                <w:rFonts w:cs="Arial"/>
                <w:i/>
                <w:color w:val="0070C0"/>
                <w:szCs w:val="18"/>
              </w:rPr>
            </w:pPr>
            <w:r w:rsidRPr="00DC2943">
              <w:rPr>
                <w:rFonts w:cs="Arial"/>
                <w:i/>
                <w:color w:val="0070C0"/>
                <w:szCs w:val="18"/>
              </w:rPr>
              <w:t>Namenjeno je določanju zaposlitvenih ciljev.</w:t>
            </w:r>
          </w:p>
          <w:p w14:paraId="3D4410C1" w14:textId="77777777" w:rsidR="007A702C" w:rsidRPr="00DC2943" w:rsidRDefault="007A702C" w:rsidP="00CE57A5">
            <w:pPr>
              <w:spacing w:line="240" w:lineRule="auto"/>
              <w:jc w:val="left"/>
              <w:rPr>
                <w:rFonts w:cs="Arial"/>
                <w:i/>
                <w:color w:val="0070C0"/>
                <w:szCs w:val="18"/>
              </w:rPr>
            </w:pPr>
            <w:r w:rsidRPr="00DC2943">
              <w:rPr>
                <w:rFonts w:cs="Arial"/>
                <w:i/>
                <w:color w:val="0070C0"/>
                <w:szCs w:val="18"/>
              </w:rPr>
              <w:t>Zagotavlja se brezposelnim osebam in iskalcem zaposlitve, katerih zaposlitev je ogrožena.</w:t>
            </w:r>
          </w:p>
          <w:p w14:paraId="77438816" w14:textId="77777777" w:rsidR="007A702C" w:rsidRPr="00DC2943" w:rsidRDefault="007A702C" w:rsidP="001133EC">
            <w:pPr>
              <w:spacing w:line="240" w:lineRule="auto"/>
              <w:rPr>
                <w:rFonts w:cs="Arial"/>
                <w:b/>
                <w:i/>
                <w:color w:val="0070C0"/>
                <w:szCs w:val="18"/>
                <w:lang w:bidi="en-US"/>
              </w:rPr>
            </w:pPr>
          </w:p>
        </w:tc>
        <w:tc>
          <w:tcPr>
            <w:tcW w:w="7254" w:type="dxa"/>
            <w:shd w:val="clear" w:color="auto" w:fill="auto"/>
            <w:vAlign w:val="center"/>
          </w:tcPr>
          <w:p w14:paraId="70035EA6" w14:textId="5056C0FD" w:rsidR="00CE57A5" w:rsidRDefault="00595F84" w:rsidP="005549A4">
            <w:pPr>
              <w:shd w:val="clear" w:color="auto" w:fill="FFFFFF"/>
              <w:spacing w:line="200" w:lineRule="exact"/>
              <w:rPr>
                <w:rFonts w:eastAsia="Calibri" w:cs="Arial"/>
                <w:color w:val="auto"/>
                <w:szCs w:val="18"/>
              </w:rPr>
            </w:pPr>
            <w:r w:rsidRPr="00DC2943">
              <w:rPr>
                <w:rFonts w:eastAsia="Calibri" w:cs="Arial"/>
                <w:color w:val="auto"/>
                <w:szCs w:val="18"/>
              </w:rPr>
              <w:t>Pri osnovnem kariernem svetovanju je zavod v letu 202</w:t>
            </w:r>
            <w:r w:rsidR="00CE57A5">
              <w:rPr>
                <w:rFonts w:eastAsia="Calibri" w:cs="Arial"/>
                <w:color w:val="auto"/>
                <w:szCs w:val="18"/>
              </w:rPr>
              <w:t>1</w:t>
            </w:r>
            <w:r w:rsidRPr="00DC2943">
              <w:rPr>
                <w:rFonts w:eastAsia="Calibri" w:cs="Arial"/>
                <w:color w:val="auto"/>
                <w:szCs w:val="18"/>
              </w:rPr>
              <w:t xml:space="preserve"> opravil </w:t>
            </w:r>
            <w:r w:rsidRPr="00DC2943">
              <w:rPr>
                <w:rFonts w:eastAsia="Calibri" w:cs="Arial"/>
                <w:b/>
                <w:bCs/>
                <w:color w:val="auto"/>
                <w:szCs w:val="18"/>
              </w:rPr>
              <w:t>2</w:t>
            </w:r>
            <w:r w:rsidR="00CE57A5">
              <w:rPr>
                <w:rFonts w:eastAsia="Calibri" w:cs="Arial"/>
                <w:b/>
                <w:bCs/>
                <w:color w:val="auto"/>
                <w:szCs w:val="18"/>
              </w:rPr>
              <w:t>10.953</w:t>
            </w:r>
            <w:r w:rsidR="00436C04" w:rsidRPr="00DC2943">
              <w:rPr>
                <w:rFonts w:eastAsia="Calibri" w:cs="Arial"/>
                <w:color w:val="auto"/>
                <w:szCs w:val="18"/>
              </w:rPr>
              <w:t xml:space="preserve"> </w:t>
            </w:r>
            <w:r w:rsidRPr="00DC2943">
              <w:rPr>
                <w:rFonts w:eastAsia="Calibri" w:cs="Arial"/>
                <w:b/>
                <w:color w:val="auto"/>
                <w:szCs w:val="18"/>
              </w:rPr>
              <w:t>kariernih svetovanj</w:t>
            </w:r>
            <w:r w:rsidRPr="00DC2943">
              <w:rPr>
                <w:rFonts w:eastAsia="Calibri" w:cs="Arial"/>
                <w:color w:val="auto"/>
                <w:szCs w:val="18"/>
              </w:rPr>
              <w:t xml:space="preserve"> in izdelal </w:t>
            </w:r>
            <w:r w:rsidR="00CE57A5" w:rsidRPr="00CE57A5">
              <w:rPr>
                <w:rFonts w:eastAsia="Calibri" w:cs="Arial"/>
                <w:b/>
                <w:bCs/>
                <w:color w:val="auto"/>
                <w:szCs w:val="18"/>
              </w:rPr>
              <w:t>199.801</w:t>
            </w:r>
            <w:r w:rsidRPr="00DC2943">
              <w:rPr>
                <w:rFonts w:eastAsia="Calibri" w:cs="Arial"/>
                <w:b/>
                <w:color w:val="auto"/>
                <w:szCs w:val="18"/>
              </w:rPr>
              <w:t xml:space="preserve"> zaposlitveni načrt</w:t>
            </w:r>
            <w:r w:rsidRPr="00DC2943">
              <w:rPr>
                <w:rFonts w:eastAsia="Calibri" w:cs="Arial"/>
                <w:color w:val="auto"/>
                <w:szCs w:val="18"/>
              </w:rPr>
              <w:t>. Z vsemi na novo prijavljenimi brezposelnimi so v najkrajšem možnem času po prijavi v evidenco brezposelnih oseb oblikovali individualne zaposlitvene načrte. V zaposlitvenem načrtu s</w:t>
            </w:r>
            <w:r w:rsidR="00513591" w:rsidRPr="00DC2943">
              <w:rPr>
                <w:rFonts w:eastAsia="Calibri" w:cs="Arial"/>
                <w:color w:val="auto"/>
                <w:szCs w:val="18"/>
              </w:rPr>
              <w:t>o</w:t>
            </w:r>
            <w:r w:rsidRPr="00DC2943">
              <w:rPr>
                <w:rFonts w:eastAsia="Calibri" w:cs="Arial"/>
                <w:color w:val="auto"/>
                <w:szCs w:val="18"/>
              </w:rPr>
              <w:t xml:space="preserve"> </w:t>
            </w:r>
            <w:r w:rsidR="00513591" w:rsidRPr="00DC2943">
              <w:rPr>
                <w:rFonts w:eastAsia="Calibri" w:cs="Arial"/>
                <w:color w:val="auto"/>
                <w:szCs w:val="18"/>
              </w:rPr>
              <w:t xml:space="preserve">zapisani </w:t>
            </w:r>
            <w:r w:rsidRPr="00DC2943">
              <w:rPr>
                <w:rFonts w:eastAsia="Calibri" w:cs="Arial"/>
                <w:color w:val="auto"/>
                <w:szCs w:val="18"/>
              </w:rPr>
              <w:t xml:space="preserve">dogovori </w:t>
            </w:r>
            <w:r w:rsidR="00513591" w:rsidRPr="00DC2943">
              <w:rPr>
                <w:rFonts w:eastAsia="Calibri" w:cs="Arial"/>
                <w:color w:val="auto"/>
                <w:szCs w:val="18"/>
              </w:rPr>
              <w:t xml:space="preserve">o </w:t>
            </w:r>
            <w:r w:rsidRPr="00DC2943">
              <w:rPr>
                <w:rFonts w:eastAsia="Calibri" w:cs="Arial"/>
                <w:color w:val="auto"/>
                <w:szCs w:val="18"/>
              </w:rPr>
              <w:t>zaposlitven</w:t>
            </w:r>
            <w:r w:rsidR="00513591" w:rsidRPr="00DC2943">
              <w:rPr>
                <w:rFonts w:eastAsia="Calibri" w:cs="Arial"/>
                <w:color w:val="auto"/>
                <w:szCs w:val="18"/>
              </w:rPr>
              <w:t>ih</w:t>
            </w:r>
            <w:r w:rsidRPr="00DC2943">
              <w:rPr>
                <w:rFonts w:eastAsia="Calibri" w:cs="Arial"/>
                <w:color w:val="auto"/>
                <w:szCs w:val="18"/>
              </w:rPr>
              <w:t xml:space="preserve"> cilj</w:t>
            </w:r>
            <w:r w:rsidR="00EA0E97" w:rsidRPr="00DC2943">
              <w:rPr>
                <w:rFonts w:eastAsia="Calibri" w:cs="Arial"/>
                <w:color w:val="auto"/>
                <w:szCs w:val="18"/>
              </w:rPr>
              <w:t>ih in dejavnosti</w:t>
            </w:r>
            <w:r w:rsidRPr="00DC2943">
              <w:rPr>
                <w:rFonts w:eastAsia="Calibri" w:cs="Arial"/>
                <w:color w:val="auto"/>
                <w:szCs w:val="18"/>
              </w:rPr>
              <w:t xml:space="preserve"> za čimprejšnjo zaposlitev brezposelne osebe. </w:t>
            </w:r>
          </w:p>
          <w:p w14:paraId="28167C02" w14:textId="77777777" w:rsidR="00CE57A5" w:rsidRDefault="00CE57A5" w:rsidP="005549A4">
            <w:pPr>
              <w:shd w:val="clear" w:color="auto" w:fill="FFFFFF"/>
              <w:spacing w:line="200" w:lineRule="exact"/>
              <w:rPr>
                <w:rFonts w:eastAsia="Calibri" w:cs="Arial"/>
                <w:color w:val="auto"/>
                <w:szCs w:val="18"/>
              </w:rPr>
            </w:pPr>
          </w:p>
          <w:p w14:paraId="44F54084" w14:textId="1C72F90D" w:rsidR="00612760" w:rsidRDefault="00CE57A5" w:rsidP="005549A4">
            <w:pPr>
              <w:shd w:val="clear" w:color="auto" w:fill="FFFFFF"/>
              <w:spacing w:line="200" w:lineRule="exact"/>
              <w:rPr>
                <w:rFonts w:eastAsia="Calibri" w:cs="Arial"/>
                <w:color w:val="auto"/>
                <w:szCs w:val="18"/>
              </w:rPr>
            </w:pPr>
            <w:r w:rsidRPr="00CE57A5">
              <w:rPr>
                <w:rFonts w:eastAsia="Calibri" w:cs="Arial"/>
                <w:color w:val="auto"/>
                <w:szCs w:val="18"/>
              </w:rPr>
              <w:t xml:space="preserve">V času epidemije </w:t>
            </w:r>
            <w:r>
              <w:rPr>
                <w:rFonts w:eastAsia="Calibri" w:cs="Arial"/>
                <w:color w:val="auto"/>
                <w:szCs w:val="18"/>
              </w:rPr>
              <w:t>covid</w:t>
            </w:r>
            <w:r w:rsidR="00BD166D">
              <w:rPr>
                <w:rFonts w:eastAsia="Calibri" w:cs="Arial"/>
                <w:color w:val="auto"/>
                <w:szCs w:val="18"/>
              </w:rPr>
              <w:t>a</w:t>
            </w:r>
            <w:r w:rsidRPr="00CE57A5">
              <w:rPr>
                <w:rFonts w:eastAsia="Calibri" w:cs="Arial"/>
                <w:color w:val="auto"/>
                <w:szCs w:val="18"/>
              </w:rPr>
              <w:t xml:space="preserve">-19 so </w:t>
            </w:r>
            <w:r>
              <w:rPr>
                <w:rFonts w:eastAsia="Calibri" w:cs="Arial"/>
                <w:color w:val="auto"/>
                <w:szCs w:val="18"/>
              </w:rPr>
              <w:t xml:space="preserve">na zavodu </w:t>
            </w:r>
            <w:r w:rsidRPr="00CE57A5">
              <w:rPr>
                <w:rFonts w:eastAsia="Calibri" w:cs="Arial"/>
                <w:color w:val="auto"/>
                <w:szCs w:val="18"/>
              </w:rPr>
              <w:t xml:space="preserve">prednostno napotovali brezposelne na ustrezna in primerna prosta delovna mesta ter jih vključevali v programe APZ, ki so se v teh razmerah lahko izvajali. Oceno stanja </w:t>
            </w:r>
            <w:r w:rsidR="00612760">
              <w:rPr>
                <w:rFonts w:eastAsia="Calibri" w:cs="Arial"/>
                <w:color w:val="auto"/>
                <w:szCs w:val="18"/>
              </w:rPr>
              <w:t>dolgotrajno brezposelnih</w:t>
            </w:r>
            <w:r w:rsidRPr="00CE57A5">
              <w:rPr>
                <w:rFonts w:eastAsia="Calibri" w:cs="Arial"/>
                <w:color w:val="auto"/>
                <w:szCs w:val="18"/>
              </w:rPr>
              <w:t xml:space="preserve"> po 12 mesecih prijave na zavodu so v letu 2021 izvajali v bistveno zmanjšanem obsegu, saj se ta ocena le izjemoma lahko izvaja po drugih kanal</w:t>
            </w:r>
            <w:r w:rsidR="00B80B4F">
              <w:rPr>
                <w:rFonts w:eastAsia="Calibri" w:cs="Arial"/>
                <w:color w:val="auto"/>
                <w:szCs w:val="18"/>
              </w:rPr>
              <w:t>ih</w:t>
            </w:r>
            <w:r w:rsidRPr="00CE57A5">
              <w:rPr>
                <w:rFonts w:eastAsia="Calibri" w:cs="Arial"/>
                <w:color w:val="auto"/>
                <w:szCs w:val="18"/>
              </w:rPr>
              <w:t xml:space="preserve"> in ne osebno. Skupno so v letu 2021 izvedli 2.877 svetovalnih obravnav za pripravo ocene dolgotrajne brezposelnosti, kar je 26 </w:t>
            </w:r>
            <w:r w:rsidR="00612760">
              <w:rPr>
                <w:rFonts w:eastAsia="Calibri" w:cs="Arial"/>
                <w:color w:val="auto"/>
                <w:szCs w:val="18"/>
              </w:rPr>
              <w:t>odstotkov</w:t>
            </w:r>
            <w:r w:rsidRPr="00CE57A5">
              <w:rPr>
                <w:rFonts w:eastAsia="Calibri" w:cs="Arial"/>
                <w:color w:val="auto"/>
                <w:szCs w:val="18"/>
              </w:rPr>
              <w:t xml:space="preserve"> manj kot v letu 2020 (3.886 obravnav). Še vedno pa s številom teh obravnav zaostaja</w:t>
            </w:r>
            <w:r w:rsidR="00612760">
              <w:rPr>
                <w:rFonts w:eastAsia="Calibri" w:cs="Arial"/>
                <w:color w:val="auto"/>
                <w:szCs w:val="18"/>
              </w:rPr>
              <w:t>j</w:t>
            </w:r>
            <w:r w:rsidRPr="00CE57A5">
              <w:rPr>
                <w:rFonts w:eastAsia="Calibri" w:cs="Arial"/>
                <w:color w:val="auto"/>
                <w:szCs w:val="18"/>
              </w:rPr>
              <w:t xml:space="preserve">o tudi za leti pred zdravstveno krizo. Pri </w:t>
            </w:r>
            <w:r w:rsidR="00612760">
              <w:rPr>
                <w:rFonts w:eastAsia="Calibri" w:cs="Arial"/>
                <w:color w:val="auto"/>
                <w:szCs w:val="18"/>
              </w:rPr>
              <w:t>o</w:t>
            </w:r>
            <w:r w:rsidRPr="00CE57A5">
              <w:rPr>
                <w:rFonts w:eastAsia="Calibri" w:cs="Arial"/>
                <w:color w:val="auto"/>
                <w:szCs w:val="18"/>
              </w:rPr>
              <w:t xml:space="preserve">ceni stanja svetovalci pregledajo dosedanje obravnave, aktivnosti </w:t>
            </w:r>
            <w:r w:rsidR="00612760">
              <w:rPr>
                <w:rFonts w:eastAsia="Calibri" w:cs="Arial"/>
                <w:color w:val="auto"/>
                <w:szCs w:val="18"/>
              </w:rPr>
              <w:t>osebe</w:t>
            </w:r>
            <w:r w:rsidRPr="00CE57A5">
              <w:rPr>
                <w:rFonts w:eastAsia="Calibri" w:cs="Arial"/>
                <w:color w:val="auto"/>
                <w:szCs w:val="18"/>
              </w:rPr>
              <w:t xml:space="preserve">, zaposlitvene cilje, prednosti in veščine </w:t>
            </w:r>
            <w:r w:rsidR="00B80B4F">
              <w:rPr>
                <w:rFonts w:eastAsia="Calibri" w:cs="Arial"/>
                <w:color w:val="auto"/>
                <w:szCs w:val="18"/>
              </w:rPr>
              <w:t>ter</w:t>
            </w:r>
            <w:r w:rsidR="00B80B4F" w:rsidRPr="00CE57A5">
              <w:rPr>
                <w:rFonts w:eastAsia="Calibri" w:cs="Arial"/>
                <w:color w:val="auto"/>
                <w:szCs w:val="18"/>
              </w:rPr>
              <w:t xml:space="preserve"> </w:t>
            </w:r>
            <w:r w:rsidRPr="00CE57A5">
              <w:rPr>
                <w:rFonts w:eastAsia="Calibri" w:cs="Arial"/>
                <w:color w:val="auto"/>
                <w:szCs w:val="18"/>
              </w:rPr>
              <w:t xml:space="preserve">skupaj s stranko določijo področja za izboljšavo </w:t>
            </w:r>
            <w:r w:rsidR="00B80B4F">
              <w:rPr>
                <w:rFonts w:eastAsia="Calibri" w:cs="Arial"/>
                <w:color w:val="auto"/>
                <w:szCs w:val="18"/>
              </w:rPr>
              <w:t>in</w:t>
            </w:r>
            <w:r w:rsidR="00B80B4F" w:rsidRPr="00CE57A5">
              <w:rPr>
                <w:rFonts w:eastAsia="Calibri" w:cs="Arial"/>
                <w:color w:val="auto"/>
                <w:szCs w:val="18"/>
              </w:rPr>
              <w:t xml:space="preserve"> </w:t>
            </w:r>
            <w:r w:rsidRPr="00CE57A5">
              <w:rPr>
                <w:rFonts w:eastAsia="Calibri" w:cs="Arial"/>
                <w:color w:val="auto"/>
                <w:szCs w:val="18"/>
              </w:rPr>
              <w:t xml:space="preserve">ustrezne aktivnosti in ukrepe za </w:t>
            </w:r>
            <w:r w:rsidR="00B80B4F">
              <w:rPr>
                <w:rFonts w:eastAsia="Calibri" w:cs="Arial"/>
                <w:color w:val="auto"/>
                <w:szCs w:val="18"/>
              </w:rPr>
              <w:t>vstop</w:t>
            </w:r>
            <w:r w:rsidRPr="00CE57A5">
              <w:rPr>
                <w:rFonts w:eastAsia="Calibri" w:cs="Arial"/>
                <w:color w:val="auto"/>
                <w:szCs w:val="18"/>
              </w:rPr>
              <w:t xml:space="preserve"> na trg dela. </w:t>
            </w:r>
          </w:p>
          <w:p w14:paraId="30CB3F04" w14:textId="77777777" w:rsidR="00CE57A5" w:rsidRDefault="00CE57A5" w:rsidP="005549A4">
            <w:pPr>
              <w:shd w:val="clear" w:color="auto" w:fill="FFFFFF"/>
              <w:spacing w:line="200" w:lineRule="exact"/>
              <w:rPr>
                <w:rFonts w:eastAsia="Calibri" w:cs="Arial"/>
                <w:color w:val="auto"/>
                <w:szCs w:val="18"/>
              </w:rPr>
            </w:pPr>
          </w:p>
          <w:p w14:paraId="1F5FC86A" w14:textId="0028B5D9" w:rsidR="00612760" w:rsidRDefault="00612760" w:rsidP="00612760">
            <w:pPr>
              <w:shd w:val="clear" w:color="auto" w:fill="FFFFFF"/>
              <w:spacing w:line="200" w:lineRule="exact"/>
              <w:rPr>
                <w:rFonts w:eastAsia="Calibri" w:cs="Arial"/>
                <w:color w:val="auto"/>
                <w:szCs w:val="18"/>
              </w:rPr>
            </w:pPr>
            <w:r w:rsidRPr="00612760">
              <w:rPr>
                <w:rFonts w:eastAsia="Calibri" w:cs="Arial"/>
                <w:color w:val="auto"/>
                <w:szCs w:val="18"/>
              </w:rPr>
              <w:t xml:space="preserve">Brezposelne osebe lahko z </w:t>
            </w:r>
            <w:r>
              <w:rPr>
                <w:rFonts w:eastAsia="Calibri" w:cs="Arial"/>
                <w:color w:val="auto"/>
                <w:szCs w:val="18"/>
              </w:rPr>
              <w:t>z</w:t>
            </w:r>
            <w:r w:rsidRPr="00612760">
              <w:rPr>
                <w:rFonts w:eastAsia="Calibri" w:cs="Arial"/>
                <w:color w:val="auto"/>
                <w:szCs w:val="18"/>
              </w:rPr>
              <w:t>avodom sodelujejo prek portala Poišči</w:t>
            </w:r>
            <w:r w:rsidR="00FC04A3">
              <w:rPr>
                <w:rFonts w:eastAsia="Calibri" w:cs="Arial"/>
                <w:color w:val="auto"/>
                <w:szCs w:val="18"/>
              </w:rPr>
              <w:t>D</w:t>
            </w:r>
            <w:r w:rsidRPr="00612760">
              <w:rPr>
                <w:rFonts w:eastAsia="Calibri" w:cs="Arial"/>
                <w:color w:val="auto"/>
                <w:szCs w:val="18"/>
              </w:rPr>
              <w:t>elo.si. Konec decembra 2021 je ta</w:t>
            </w:r>
            <w:r w:rsidR="00B80B4F">
              <w:rPr>
                <w:rFonts w:eastAsia="Calibri" w:cs="Arial"/>
                <w:color w:val="auto"/>
                <w:szCs w:val="18"/>
              </w:rPr>
              <w:t>ko</w:t>
            </w:r>
            <w:r w:rsidRPr="00612760">
              <w:rPr>
                <w:rFonts w:eastAsia="Calibri" w:cs="Arial"/>
                <w:color w:val="auto"/>
                <w:szCs w:val="18"/>
              </w:rPr>
              <w:t xml:space="preserve"> z </w:t>
            </w:r>
            <w:r>
              <w:rPr>
                <w:rFonts w:eastAsia="Calibri" w:cs="Arial"/>
                <w:color w:val="auto"/>
                <w:szCs w:val="18"/>
              </w:rPr>
              <w:t>z</w:t>
            </w:r>
            <w:r w:rsidRPr="00612760">
              <w:rPr>
                <w:rFonts w:eastAsia="Calibri" w:cs="Arial"/>
                <w:color w:val="auto"/>
                <w:szCs w:val="18"/>
              </w:rPr>
              <w:t xml:space="preserve">avodom poslovalo 21.394 oziroma 32,4 </w:t>
            </w:r>
            <w:r>
              <w:rPr>
                <w:rFonts w:eastAsia="Calibri" w:cs="Arial"/>
                <w:color w:val="auto"/>
                <w:szCs w:val="18"/>
              </w:rPr>
              <w:t>odstotka</w:t>
            </w:r>
            <w:r w:rsidRPr="00612760">
              <w:rPr>
                <w:rFonts w:eastAsia="Calibri" w:cs="Arial"/>
                <w:color w:val="auto"/>
                <w:szCs w:val="18"/>
              </w:rPr>
              <w:t xml:space="preserve"> brezposelnih oseb. V letu 2021 se je nadaljeval trend krepitve elektronskega sodelovanja s strankami </w:t>
            </w:r>
            <w:r>
              <w:rPr>
                <w:rFonts w:eastAsia="Calibri" w:cs="Arial"/>
                <w:color w:val="auto"/>
                <w:szCs w:val="18"/>
              </w:rPr>
              <w:t>z</w:t>
            </w:r>
            <w:r w:rsidRPr="00612760">
              <w:rPr>
                <w:rFonts w:eastAsia="Calibri" w:cs="Arial"/>
                <w:color w:val="auto"/>
                <w:szCs w:val="18"/>
              </w:rPr>
              <w:t xml:space="preserve">avoda </w:t>
            </w:r>
            <w:r>
              <w:rPr>
                <w:rFonts w:eastAsia="Calibri" w:cs="Arial"/>
                <w:color w:val="auto"/>
                <w:szCs w:val="18"/>
              </w:rPr>
              <w:t xml:space="preserve">iz </w:t>
            </w:r>
            <w:r w:rsidRPr="00612760">
              <w:rPr>
                <w:rFonts w:eastAsia="Calibri" w:cs="Arial"/>
                <w:color w:val="auto"/>
                <w:szCs w:val="18"/>
              </w:rPr>
              <w:t>preteklega leta</w:t>
            </w:r>
            <w:r w:rsidR="00BD166D">
              <w:rPr>
                <w:rFonts w:eastAsia="Calibri" w:cs="Arial"/>
                <w:color w:val="auto"/>
                <w:szCs w:val="18"/>
              </w:rPr>
              <w:t>.</w:t>
            </w:r>
            <w:r w:rsidR="006C6775">
              <w:rPr>
                <w:rFonts w:eastAsia="Calibri" w:cs="Arial"/>
                <w:color w:val="auto"/>
                <w:szCs w:val="18"/>
              </w:rPr>
              <w:t xml:space="preserve"> </w:t>
            </w:r>
          </w:p>
          <w:p w14:paraId="51968A59" w14:textId="77777777" w:rsidR="00612760" w:rsidRPr="00612760" w:rsidRDefault="00612760" w:rsidP="00612760">
            <w:pPr>
              <w:shd w:val="clear" w:color="auto" w:fill="FFFFFF"/>
              <w:spacing w:line="200" w:lineRule="exact"/>
              <w:rPr>
                <w:rFonts w:eastAsia="Calibri" w:cs="Arial"/>
                <w:color w:val="auto"/>
                <w:szCs w:val="18"/>
              </w:rPr>
            </w:pPr>
          </w:p>
          <w:p w14:paraId="38985703" w14:textId="64BB80DD" w:rsidR="00612760" w:rsidRDefault="00612760" w:rsidP="00612760">
            <w:pPr>
              <w:shd w:val="clear" w:color="auto" w:fill="FFFFFF"/>
              <w:spacing w:line="200" w:lineRule="exact"/>
              <w:rPr>
                <w:rFonts w:eastAsia="Calibri" w:cs="Arial"/>
                <w:color w:val="auto"/>
                <w:szCs w:val="18"/>
              </w:rPr>
            </w:pPr>
            <w:r>
              <w:rPr>
                <w:rFonts w:eastAsia="Calibri" w:cs="Arial"/>
                <w:color w:val="auto"/>
                <w:szCs w:val="18"/>
              </w:rPr>
              <w:t xml:space="preserve">Zavod je </w:t>
            </w:r>
            <w:r w:rsidR="00B80B4F">
              <w:rPr>
                <w:rFonts w:eastAsia="Calibri" w:cs="Arial"/>
                <w:color w:val="auto"/>
                <w:szCs w:val="18"/>
              </w:rPr>
              <w:t>na</w:t>
            </w:r>
            <w:r w:rsidR="00B80B4F" w:rsidRPr="00612760">
              <w:rPr>
                <w:rFonts w:eastAsia="Calibri" w:cs="Arial"/>
                <w:color w:val="auto"/>
                <w:szCs w:val="18"/>
              </w:rPr>
              <w:t xml:space="preserve"> </w:t>
            </w:r>
            <w:r w:rsidRPr="00612760">
              <w:rPr>
                <w:rFonts w:eastAsia="Calibri" w:cs="Arial"/>
                <w:color w:val="auto"/>
                <w:szCs w:val="18"/>
              </w:rPr>
              <w:t>portal</w:t>
            </w:r>
            <w:r w:rsidR="00B80B4F">
              <w:rPr>
                <w:rFonts w:eastAsia="Calibri" w:cs="Arial"/>
                <w:color w:val="auto"/>
                <w:szCs w:val="18"/>
              </w:rPr>
              <w:t>u</w:t>
            </w:r>
            <w:r w:rsidRPr="00612760">
              <w:rPr>
                <w:rFonts w:eastAsia="Calibri" w:cs="Arial"/>
                <w:color w:val="auto"/>
                <w:szCs w:val="18"/>
              </w:rPr>
              <w:t xml:space="preserve"> brezposelnim osebam nudil informiranje in storitve spletne svetovalnice </w:t>
            </w:r>
            <w:proofErr w:type="spellStart"/>
            <w:r w:rsidRPr="00612760">
              <w:rPr>
                <w:rFonts w:eastAsia="Calibri" w:cs="Arial"/>
                <w:color w:val="auto"/>
                <w:szCs w:val="18"/>
              </w:rPr>
              <w:t>eSvetovanje</w:t>
            </w:r>
            <w:proofErr w:type="spellEnd"/>
            <w:r w:rsidRPr="00612760">
              <w:rPr>
                <w:rFonts w:eastAsia="Calibri" w:cs="Arial"/>
                <w:color w:val="auto"/>
                <w:szCs w:val="18"/>
              </w:rPr>
              <w:t xml:space="preserve">, pripomočke za učinkovito načrtovanje kariere in iskanje zaposlitve, pregled in možnost dogovarjanja novih zaposlitvenih ciljev </w:t>
            </w:r>
            <w:r w:rsidR="00B80B4F">
              <w:rPr>
                <w:rFonts w:eastAsia="Calibri" w:cs="Arial"/>
                <w:color w:val="auto"/>
                <w:szCs w:val="18"/>
              </w:rPr>
              <w:t>ter</w:t>
            </w:r>
            <w:r w:rsidR="00B80B4F" w:rsidRPr="00612760">
              <w:rPr>
                <w:rFonts w:eastAsia="Calibri" w:cs="Arial"/>
                <w:color w:val="auto"/>
                <w:szCs w:val="18"/>
              </w:rPr>
              <w:t xml:space="preserve"> </w:t>
            </w:r>
            <w:r w:rsidR="00A178B3" w:rsidRPr="00612760">
              <w:rPr>
                <w:rFonts w:eastAsia="Calibri" w:cs="Arial"/>
                <w:color w:val="auto"/>
                <w:szCs w:val="18"/>
              </w:rPr>
              <w:t>pravočasno</w:t>
            </w:r>
            <w:r w:rsidRPr="00612760">
              <w:rPr>
                <w:rFonts w:eastAsia="Calibri" w:cs="Arial"/>
                <w:color w:val="auto"/>
                <w:szCs w:val="18"/>
              </w:rPr>
              <w:t xml:space="preserve"> pomoč svetovalca. Brezposelne osebe lahko prek portala komunicirajo s svetovalcem, sporočajo spremembe kontaktnih in drugih podatkov</w:t>
            </w:r>
            <w:r w:rsidR="00B80B4F">
              <w:rPr>
                <w:rFonts w:eastAsia="Calibri" w:cs="Arial"/>
                <w:color w:val="auto"/>
                <w:szCs w:val="18"/>
              </w:rPr>
              <w:t>,</w:t>
            </w:r>
            <w:r w:rsidRPr="00612760">
              <w:rPr>
                <w:rFonts w:eastAsia="Calibri" w:cs="Arial"/>
                <w:color w:val="auto"/>
                <w:szCs w:val="18"/>
              </w:rPr>
              <w:t xml:space="preserve"> pomembnih za po</w:t>
            </w:r>
            <w:r w:rsidR="00B80B4F">
              <w:rPr>
                <w:rFonts w:eastAsia="Calibri" w:cs="Arial"/>
                <w:color w:val="auto"/>
                <w:szCs w:val="18"/>
              </w:rPr>
              <w:t>šiljanje na razgovor</w:t>
            </w:r>
            <w:r w:rsidRPr="00612760">
              <w:rPr>
                <w:rFonts w:eastAsia="Calibri" w:cs="Arial"/>
                <w:color w:val="auto"/>
                <w:szCs w:val="18"/>
              </w:rPr>
              <w:t xml:space="preserve">e </w:t>
            </w:r>
            <w:r w:rsidR="00B80B4F">
              <w:rPr>
                <w:rFonts w:eastAsia="Calibri" w:cs="Arial"/>
                <w:color w:val="auto"/>
                <w:szCs w:val="18"/>
              </w:rPr>
              <w:t>z</w:t>
            </w:r>
            <w:r w:rsidRPr="00612760">
              <w:rPr>
                <w:rFonts w:eastAsia="Calibri" w:cs="Arial"/>
                <w:color w:val="auto"/>
                <w:szCs w:val="18"/>
              </w:rPr>
              <w:t>a prosta delovna mesta, dostopajo do informacij o napotitvah in po</w:t>
            </w:r>
            <w:r w:rsidR="00B80B4F">
              <w:rPr>
                <w:rFonts w:eastAsia="Calibri" w:cs="Arial"/>
                <w:color w:val="auto"/>
                <w:szCs w:val="18"/>
              </w:rPr>
              <w:t>šilja</w:t>
            </w:r>
            <w:r w:rsidRPr="00612760">
              <w:rPr>
                <w:rFonts w:eastAsia="Calibri" w:cs="Arial"/>
                <w:color w:val="auto"/>
                <w:szCs w:val="18"/>
              </w:rPr>
              <w:t xml:space="preserve">jo povratne informacije o napotitvi ter pregledujejo udeležbo v programih </w:t>
            </w:r>
            <w:r>
              <w:rPr>
                <w:rFonts w:eastAsia="Calibri" w:cs="Arial"/>
                <w:color w:val="auto"/>
                <w:szCs w:val="18"/>
              </w:rPr>
              <w:t>APZ</w:t>
            </w:r>
            <w:r w:rsidRPr="00612760">
              <w:rPr>
                <w:rFonts w:eastAsia="Calibri" w:cs="Arial"/>
                <w:color w:val="auto"/>
                <w:szCs w:val="18"/>
              </w:rPr>
              <w:t>. Svetovalci so prek storitve Moj svetovalec v letu 2021 prejeli 94.705 sporočil</w:t>
            </w:r>
            <w:r w:rsidR="00342EED">
              <w:rPr>
                <w:rFonts w:eastAsia="Calibri" w:cs="Arial"/>
                <w:color w:val="auto"/>
                <w:szCs w:val="18"/>
              </w:rPr>
              <w:t xml:space="preserve"> (</w:t>
            </w:r>
            <w:r w:rsidRPr="00612760">
              <w:rPr>
                <w:rFonts w:eastAsia="Calibri" w:cs="Arial"/>
                <w:color w:val="auto"/>
                <w:szCs w:val="18"/>
              </w:rPr>
              <w:t xml:space="preserve">0,5 </w:t>
            </w:r>
            <w:r>
              <w:rPr>
                <w:rFonts w:eastAsia="Calibri" w:cs="Arial"/>
                <w:color w:val="auto"/>
                <w:szCs w:val="18"/>
              </w:rPr>
              <w:t>odstotka</w:t>
            </w:r>
            <w:r w:rsidRPr="00612760">
              <w:rPr>
                <w:rFonts w:eastAsia="Calibri" w:cs="Arial"/>
                <w:color w:val="auto"/>
                <w:szCs w:val="18"/>
              </w:rPr>
              <w:t xml:space="preserve"> več kot leta 2020</w:t>
            </w:r>
            <w:r w:rsidR="00342EED">
              <w:rPr>
                <w:rFonts w:eastAsia="Calibri" w:cs="Arial"/>
                <w:color w:val="auto"/>
                <w:szCs w:val="18"/>
              </w:rPr>
              <w:t>)</w:t>
            </w:r>
            <w:r w:rsidRPr="00612760">
              <w:rPr>
                <w:rFonts w:eastAsia="Calibri" w:cs="Arial"/>
                <w:color w:val="auto"/>
                <w:szCs w:val="18"/>
              </w:rPr>
              <w:t xml:space="preserve"> in 6.549 elektronskih dokumentov s podatki</w:t>
            </w:r>
            <w:r w:rsidR="00342EED">
              <w:rPr>
                <w:rFonts w:eastAsia="Calibri" w:cs="Arial"/>
                <w:color w:val="auto"/>
                <w:szCs w:val="18"/>
              </w:rPr>
              <w:t>,</w:t>
            </w:r>
            <w:r w:rsidRPr="00612760">
              <w:rPr>
                <w:rFonts w:eastAsia="Calibri" w:cs="Arial"/>
                <w:color w:val="auto"/>
                <w:szCs w:val="18"/>
              </w:rPr>
              <w:t xml:space="preserve"> pomembnimi za učinkovito izvajanje storitev posredovanja zaposlitve</w:t>
            </w:r>
            <w:r>
              <w:rPr>
                <w:rFonts w:eastAsia="Calibri" w:cs="Arial"/>
                <w:color w:val="auto"/>
                <w:szCs w:val="18"/>
              </w:rPr>
              <w:t xml:space="preserve"> (</w:t>
            </w:r>
            <w:r w:rsidRPr="00612760">
              <w:rPr>
                <w:rFonts w:eastAsia="Calibri" w:cs="Arial"/>
                <w:color w:val="auto"/>
                <w:szCs w:val="18"/>
              </w:rPr>
              <w:t xml:space="preserve">21 </w:t>
            </w:r>
            <w:r>
              <w:rPr>
                <w:rFonts w:eastAsia="Calibri" w:cs="Arial"/>
                <w:color w:val="auto"/>
                <w:szCs w:val="18"/>
              </w:rPr>
              <w:t>odstotkov</w:t>
            </w:r>
            <w:r w:rsidRPr="00612760">
              <w:rPr>
                <w:rFonts w:eastAsia="Calibri" w:cs="Arial"/>
                <w:color w:val="auto"/>
                <w:szCs w:val="18"/>
              </w:rPr>
              <w:t xml:space="preserve"> več kot leta 2020</w:t>
            </w:r>
            <w:r>
              <w:rPr>
                <w:rFonts w:eastAsia="Calibri" w:cs="Arial"/>
                <w:color w:val="auto"/>
                <w:szCs w:val="18"/>
              </w:rPr>
              <w:t>)</w:t>
            </w:r>
            <w:r w:rsidRPr="00612760">
              <w:rPr>
                <w:rFonts w:eastAsia="Calibri" w:cs="Arial"/>
                <w:color w:val="auto"/>
                <w:szCs w:val="18"/>
              </w:rPr>
              <w:t xml:space="preserve">. Ta način poslovanja omogoča </w:t>
            </w:r>
            <w:r w:rsidR="00B80B4F">
              <w:rPr>
                <w:rFonts w:eastAsia="Calibri" w:cs="Arial"/>
                <w:color w:val="auto"/>
                <w:szCs w:val="18"/>
              </w:rPr>
              <w:t>prepros</w:t>
            </w:r>
            <w:r w:rsidRPr="00612760">
              <w:rPr>
                <w:rFonts w:eastAsia="Calibri" w:cs="Arial"/>
                <w:color w:val="auto"/>
                <w:szCs w:val="18"/>
              </w:rPr>
              <w:t xml:space="preserve">to in hitro komunikacijo brez osebnega stika, kar je pomembno za upoštevanje ukrepov v času epidemije </w:t>
            </w:r>
            <w:r w:rsidR="00B80B4F">
              <w:rPr>
                <w:rFonts w:eastAsia="Calibri" w:cs="Arial"/>
                <w:color w:val="auto"/>
                <w:szCs w:val="18"/>
              </w:rPr>
              <w:t>ter</w:t>
            </w:r>
            <w:r w:rsidR="00B80B4F" w:rsidRPr="00612760">
              <w:rPr>
                <w:rFonts w:eastAsia="Calibri" w:cs="Arial"/>
                <w:color w:val="auto"/>
                <w:szCs w:val="18"/>
              </w:rPr>
              <w:t xml:space="preserve"> </w:t>
            </w:r>
            <w:r w:rsidRPr="00612760">
              <w:rPr>
                <w:rFonts w:eastAsia="Calibri" w:cs="Arial"/>
                <w:color w:val="auto"/>
                <w:szCs w:val="18"/>
              </w:rPr>
              <w:t>obenem prihrani čas in potne stroške brezposelnim osebam.</w:t>
            </w:r>
          </w:p>
          <w:p w14:paraId="0110050C" w14:textId="77777777" w:rsidR="00612760" w:rsidRPr="00612760" w:rsidRDefault="00612760" w:rsidP="00612760">
            <w:pPr>
              <w:shd w:val="clear" w:color="auto" w:fill="FFFFFF"/>
              <w:spacing w:line="200" w:lineRule="exact"/>
              <w:rPr>
                <w:rFonts w:eastAsia="Calibri" w:cs="Arial"/>
                <w:color w:val="auto"/>
                <w:szCs w:val="18"/>
              </w:rPr>
            </w:pPr>
          </w:p>
          <w:p w14:paraId="36026B37" w14:textId="1CF110B6" w:rsidR="00612760" w:rsidRDefault="00612760" w:rsidP="00612760">
            <w:pPr>
              <w:shd w:val="clear" w:color="auto" w:fill="FFFFFF"/>
              <w:spacing w:line="200" w:lineRule="exact"/>
              <w:rPr>
                <w:rFonts w:eastAsia="Calibri" w:cs="Arial"/>
                <w:color w:val="auto"/>
                <w:szCs w:val="18"/>
              </w:rPr>
            </w:pPr>
            <w:r w:rsidRPr="00612760">
              <w:rPr>
                <w:rFonts w:eastAsia="Calibri" w:cs="Arial"/>
                <w:color w:val="auto"/>
                <w:szCs w:val="18"/>
              </w:rPr>
              <w:t xml:space="preserve">V letu 2021 so </w:t>
            </w:r>
            <w:r>
              <w:rPr>
                <w:rFonts w:eastAsia="Calibri" w:cs="Arial"/>
                <w:color w:val="auto"/>
                <w:szCs w:val="18"/>
              </w:rPr>
              <w:t xml:space="preserve">na zavodu </w:t>
            </w:r>
            <w:r w:rsidRPr="00612760">
              <w:rPr>
                <w:rFonts w:eastAsia="Calibri" w:cs="Arial"/>
                <w:color w:val="auto"/>
                <w:szCs w:val="18"/>
              </w:rPr>
              <w:t xml:space="preserve">nadaljevali izvajanje aktivnosti za prenovo obstoječih elektronskih storitev, </w:t>
            </w:r>
            <w:r w:rsidR="00B80B4F">
              <w:rPr>
                <w:rFonts w:eastAsia="Calibri" w:cs="Arial"/>
                <w:color w:val="auto"/>
                <w:szCs w:val="18"/>
              </w:rPr>
              <w:t>s čimer</w:t>
            </w:r>
            <w:r w:rsidR="00B80B4F" w:rsidRPr="00612760">
              <w:rPr>
                <w:rFonts w:eastAsia="Calibri" w:cs="Arial"/>
                <w:color w:val="auto"/>
                <w:szCs w:val="18"/>
              </w:rPr>
              <w:t xml:space="preserve"> </w:t>
            </w:r>
            <w:r w:rsidRPr="00612760">
              <w:rPr>
                <w:rFonts w:eastAsia="Calibri" w:cs="Arial"/>
                <w:color w:val="auto"/>
                <w:szCs w:val="18"/>
              </w:rPr>
              <w:t xml:space="preserve">so 25. </w:t>
            </w:r>
            <w:r w:rsidR="00BD166D">
              <w:rPr>
                <w:rFonts w:eastAsia="Calibri" w:cs="Arial"/>
                <w:color w:val="auto"/>
                <w:szCs w:val="18"/>
              </w:rPr>
              <w:t xml:space="preserve">januarja </w:t>
            </w:r>
            <w:r w:rsidRPr="00612760">
              <w:rPr>
                <w:rFonts w:eastAsia="Calibri" w:cs="Arial"/>
                <w:color w:val="auto"/>
                <w:szCs w:val="18"/>
              </w:rPr>
              <w:t>2022 strankam že omogočil</w:t>
            </w:r>
            <w:r w:rsidR="00B80B4F">
              <w:rPr>
                <w:rFonts w:eastAsia="Calibri" w:cs="Arial"/>
                <w:color w:val="auto"/>
                <w:szCs w:val="18"/>
              </w:rPr>
              <w:t>i</w:t>
            </w:r>
            <w:r w:rsidRPr="00612760">
              <w:rPr>
                <w:rFonts w:eastAsia="Calibri" w:cs="Arial"/>
                <w:color w:val="auto"/>
                <w:szCs w:val="18"/>
              </w:rPr>
              <w:t xml:space="preserve"> </w:t>
            </w:r>
            <w:r w:rsidRPr="006C6775">
              <w:rPr>
                <w:rFonts w:eastAsia="Calibri" w:cs="Arial"/>
                <w:b/>
                <w:bCs/>
                <w:color w:val="auto"/>
                <w:szCs w:val="18"/>
              </w:rPr>
              <w:t>elektronsko podpisovanje vlog</w:t>
            </w:r>
            <w:r w:rsidRPr="00612760">
              <w:rPr>
                <w:rFonts w:eastAsia="Calibri" w:cs="Arial"/>
                <w:color w:val="auto"/>
                <w:szCs w:val="18"/>
              </w:rPr>
              <w:t xml:space="preserve"> za prijavo v evidenco brezposelnih, prijavo v evidenco iskalcev zaposlitve, vlog za denarno nadomestilo z možnostjo dodajanja prilog in podpis zaposlitvenega načrta, ki v kombinaciji s telefonskim kariernim svetovanjem omogoča izvajanje osnovnega kariernega svetovanja na daljavo, brez osebnega stika. Uvedba novih storitev je zahtevala nadgradnjo obstoječih aplikacij in </w:t>
            </w:r>
            <w:r w:rsidR="00B80B4F">
              <w:rPr>
                <w:rFonts w:eastAsia="Calibri" w:cs="Arial"/>
                <w:color w:val="auto"/>
                <w:szCs w:val="18"/>
              </w:rPr>
              <w:t>uvedb</w:t>
            </w:r>
            <w:r w:rsidRPr="00612760">
              <w:rPr>
                <w:rFonts w:eastAsia="Calibri" w:cs="Arial"/>
                <w:color w:val="auto"/>
                <w:szCs w:val="18"/>
              </w:rPr>
              <w:t xml:space="preserve">o novih. </w:t>
            </w:r>
          </w:p>
          <w:p w14:paraId="0A91AC75" w14:textId="77777777" w:rsidR="00612760" w:rsidRPr="00612760" w:rsidRDefault="00612760" w:rsidP="00612760">
            <w:pPr>
              <w:shd w:val="clear" w:color="auto" w:fill="FFFFFF"/>
              <w:spacing w:line="200" w:lineRule="exact"/>
              <w:rPr>
                <w:rFonts w:eastAsia="Calibri" w:cs="Arial"/>
                <w:color w:val="auto"/>
                <w:szCs w:val="18"/>
              </w:rPr>
            </w:pPr>
          </w:p>
          <w:p w14:paraId="15D7F540" w14:textId="0FD60643" w:rsidR="00612760" w:rsidRDefault="00612760" w:rsidP="00612760">
            <w:pPr>
              <w:shd w:val="clear" w:color="auto" w:fill="FFFFFF"/>
              <w:spacing w:line="200" w:lineRule="exact"/>
              <w:rPr>
                <w:rFonts w:eastAsia="Calibri" w:cs="Arial"/>
                <w:color w:val="auto"/>
                <w:szCs w:val="18"/>
              </w:rPr>
            </w:pPr>
            <w:r w:rsidRPr="00612760">
              <w:rPr>
                <w:rFonts w:eastAsia="Calibri" w:cs="Arial"/>
                <w:color w:val="auto"/>
                <w:szCs w:val="18"/>
              </w:rPr>
              <w:lastRenderedPageBreak/>
              <w:t xml:space="preserve">Elektronski podpis je za vse vloge na portalu in zaposlitveni načrt omogočen registriranim uporabnikom portala PoiščiDelo.si, ki imajo digitalno potrdilo, </w:t>
            </w:r>
            <w:r w:rsidR="00B80B4F">
              <w:rPr>
                <w:rFonts w:eastAsia="Calibri" w:cs="Arial"/>
                <w:color w:val="auto"/>
                <w:szCs w:val="18"/>
              </w:rPr>
              <w:t xml:space="preserve">pa tudi </w:t>
            </w:r>
            <w:r w:rsidRPr="00612760">
              <w:rPr>
                <w:rFonts w:eastAsia="Calibri" w:cs="Arial"/>
                <w:color w:val="auto"/>
                <w:szCs w:val="18"/>
              </w:rPr>
              <w:t>tistim, ki nimajo digitalnega potrdila in za izvedbo elektronskega podpisa potrebujejo le osebni e-naslov in mobilno številko. Da</w:t>
            </w:r>
            <w:r>
              <w:rPr>
                <w:rFonts w:eastAsia="Calibri" w:cs="Arial"/>
                <w:color w:val="auto"/>
                <w:szCs w:val="18"/>
              </w:rPr>
              <w:t xml:space="preserve"> je zavod</w:t>
            </w:r>
            <w:r w:rsidRPr="00612760">
              <w:rPr>
                <w:rFonts w:eastAsia="Calibri" w:cs="Arial"/>
                <w:color w:val="auto"/>
                <w:szCs w:val="18"/>
              </w:rPr>
              <w:t xml:space="preserve"> lahko omogočili uporabnikom elektronski podpis, ki po veljavni zakonodaji ni izenačen z lastnoročnim podpisom, je bilo treb</w:t>
            </w:r>
            <w:r w:rsidR="00B80B4F">
              <w:rPr>
                <w:rFonts w:eastAsia="Calibri" w:cs="Arial"/>
                <w:color w:val="auto"/>
                <w:szCs w:val="18"/>
              </w:rPr>
              <w:t>a</w:t>
            </w:r>
            <w:r w:rsidRPr="00612760">
              <w:rPr>
                <w:rFonts w:eastAsia="Calibri" w:cs="Arial"/>
                <w:color w:val="auto"/>
                <w:szCs w:val="18"/>
              </w:rPr>
              <w:t xml:space="preserve"> spremeniti tudi</w:t>
            </w:r>
            <w:r w:rsidR="006C6775">
              <w:rPr>
                <w:rFonts w:eastAsia="Calibri" w:cs="Arial"/>
                <w:color w:val="auto"/>
                <w:szCs w:val="18"/>
              </w:rPr>
              <w:t xml:space="preserve"> </w:t>
            </w:r>
            <w:r w:rsidRPr="00612760">
              <w:rPr>
                <w:rFonts w:eastAsia="Calibri" w:cs="Arial"/>
                <w:color w:val="auto"/>
                <w:szCs w:val="18"/>
              </w:rPr>
              <w:t xml:space="preserve">Uredbo o upravnem poslovanju (101. člen), zaradi sprememb funkcionalnosti portala PoiščiDelo.si </w:t>
            </w:r>
            <w:r w:rsidR="00B80B4F">
              <w:rPr>
                <w:rFonts w:eastAsia="Calibri" w:cs="Arial"/>
                <w:color w:val="auto"/>
                <w:szCs w:val="18"/>
              </w:rPr>
              <w:t xml:space="preserve">so se </w:t>
            </w:r>
            <w:r w:rsidRPr="00612760">
              <w:rPr>
                <w:rFonts w:eastAsia="Calibri" w:cs="Arial"/>
                <w:color w:val="auto"/>
                <w:szCs w:val="18"/>
              </w:rPr>
              <w:t xml:space="preserve">spremenili </w:t>
            </w:r>
            <w:r w:rsidR="00B80B4F">
              <w:rPr>
                <w:rFonts w:eastAsia="Calibri" w:cs="Arial"/>
                <w:color w:val="auto"/>
                <w:szCs w:val="18"/>
              </w:rPr>
              <w:t xml:space="preserve">tudi </w:t>
            </w:r>
            <w:r w:rsidRPr="00612760">
              <w:rPr>
                <w:rFonts w:eastAsia="Calibri" w:cs="Arial"/>
                <w:color w:val="auto"/>
                <w:szCs w:val="18"/>
              </w:rPr>
              <w:t xml:space="preserve">splošni pogoji </w:t>
            </w:r>
            <w:proofErr w:type="spellStart"/>
            <w:r w:rsidRPr="00612760">
              <w:rPr>
                <w:rFonts w:eastAsia="Calibri" w:cs="Arial"/>
                <w:color w:val="auto"/>
                <w:szCs w:val="18"/>
              </w:rPr>
              <w:t>eStoritev</w:t>
            </w:r>
            <w:proofErr w:type="spellEnd"/>
            <w:r w:rsidRPr="00612760">
              <w:rPr>
                <w:rFonts w:eastAsia="Calibri" w:cs="Arial"/>
                <w:color w:val="auto"/>
                <w:szCs w:val="18"/>
              </w:rPr>
              <w:t xml:space="preserve"> </w:t>
            </w:r>
            <w:r>
              <w:rPr>
                <w:rFonts w:eastAsia="Calibri" w:cs="Arial"/>
                <w:color w:val="auto"/>
                <w:szCs w:val="18"/>
              </w:rPr>
              <w:t>z</w:t>
            </w:r>
            <w:r w:rsidRPr="00612760">
              <w:rPr>
                <w:rFonts w:eastAsia="Calibri" w:cs="Arial"/>
                <w:color w:val="auto"/>
                <w:szCs w:val="18"/>
              </w:rPr>
              <w:t xml:space="preserve">avoda in </w:t>
            </w:r>
            <w:r>
              <w:rPr>
                <w:rFonts w:eastAsia="Calibri" w:cs="Arial"/>
                <w:color w:val="auto"/>
                <w:szCs w:val="18"/>
              </w:rPr>
              <w:t>p</w:t>
            </w:r>
            <w:r w:rsidRPr="00612760">
              <w:rPr>
                <w:rFonts w:eastAsia="Calibri" w:cs="Arial"/>
                <w:color w:val="auto"/>
                <w:szCs w:val="18"/>
              </w:rPr>
              <w:t xml:space="preserve">olitika zasebnosti </w:t>
            </w:r>
            <w:r>
              <w:rPr>
                <w:rFonts w:eastAsia="Calibri" w:cs="Arial"/>
                <w:color w:val="auto"/>
                <w:szCs w:val="18"/>
              </w:rPr>
              <w:t>z</w:t>
            </w:r>
            <w:r w:rsidRPr="00612760">
              <w:rPr>
                <w:rFonts w:eastAsia="Calibri" w:cs="Arial"/>
                <w:color w:val="auto"/>
                <w:szCs w:val="18"/>
              </w:rPr>
              <w:t xml:space="preserve">avoda. </w:t>
            </w:r>
          </w:p>
          <w:p w14:paraId="20DE2C3E" w14:textId="77777777" w:rsidR="00612760" w:rsidRPr="00612760" w:rsidRDefault="00612760" w:rsidP="00612760">
            <w:pPr>
              <w:shd w:val="clear" w:color="auto" w:fill="FFFFFF"/>
              <w:spacing w:line="200" w:lineRule="exact"/>
              <w:rPr>
                <w:rFonts w:eastAsia="Calibri" w:cs="Arial"/>
                <w:color w:val="auto"/>
                <w:szCs w:val="18"/>
              </w:rPr>
            </w:pPr>
          </w:p>
          <w:p w14:paraId="430EF355" w14:textId="404B67B3" w:rsidR="00CE57A5" w:rsidRDefault="00612760" w:rsidP="005549A4">
            <w:pPr>
              <w:shd w:val="clear" w:color="auto" w:fill="FFFFFF"/>
              <w:spacing w:line="200" w:lineRule="exact"/>
              <w:rPr>
                <w:rFonts w:eastAsia="Calibri" w:cs="Arial"/>
                <w:color w:val="auto"/>
                <w:szCs w:val="18"/>
              </w:rPr>
            </w:pPr>
            <w:r>
              <w:rPr>
                <w:rFonts w:eastAsia="Calibri" w:cs="Arial"/>
                <w:color w:val="auto"/>
                <w:szCs w:val="18"/>
              </w:rPr>
              <w:t xml:space="preserve">Zavod želi </w:t>
            </w:r>
            <w:r w:rsidRPr="00612760">
              <w:rPr>
                <w:rFonts w:eastAsia="Calibri" w:cs="Arial"/>
                <w:color w:val="auto"/>
                <w:szCs w:val="18"/>
              </w:rPr>
              <w:t xml:space="preserve">nadgradnjo storitev portala PoiščiDelo.si nadaljevati tudi v letu 2022. S postopnim razvojem </w:t>
            </w:r>
            <w:proofErr w:type="spellStart"/>
            <w:r w:rsidRPr="00612760">
              <w:rPr>
                <w:rFonts w:eastAsia="Calibri" w:cs="Arial"/>
                <w:color w:val="auto"/>
                <w:szCs w:val="18"/>
              </w:rPr>
              <w:t>eStoritev</w:t>
            </w:r>
            <w:proofErr w:type="spellEnd"/>
            <w:r w:rsidRPr="00612760">
              <w:rPr>
                <w:rFonts w:eastAsia="Calibri" w:cs="Arial"/>
                <w:color w:val="auto"/>
                <w:szCs w:val="18"/>
              </w:rPr>
              <w:t xml:space="preserve"> želi</w:t>
            </w:r>
            <w:r>
              <w:rPr>
                <w:rFonts w:eastAsia="Calibri" w:cs="Arial"/>
                <w:color w:val="auto"/>
                <w:szCs w:val="18"/>
              </w:rPr>
              <w:t>j</w:t>
            </w:r>
            <w:r w:rsidRPr="00612760">
              <w:rPr>
                <w:rFonts w:eastAsia="Calibri" w:cs="Arial"/>
                <w:color w:val="auto"/>
                <w:szCs w:val="18"/>
              </w:rPr>
              <w:t xml:space="preserve">o spodbujati </w:t>
            </w:r>
            <w:r>
              <w:rPr>
                <w:rFonts w:eastAsia="Calibri" w:cs="Arial"/>
                <w:color w:val="auto"/>
                <w:szCs w:val="18"/>
              </w:rPr>
              <w:t>svoje</w:t>
            </w:r>
            <w:r w:rsidRPr="00612760">
              <w:rPr>
                <w:rFonts w:eastAsia="Calibri" w:cs="Arial"/>
                <w:color w:val="auto"/>
                <w:szCs w:val="18"/>
              </w:rPr>
              <w:t xml:space="preserve"> zaposlene in stranke k pretežni uporabi elektronskega načina poslovanja. S tem bo</w:t>
            </w:r>
            <w:r>
              <w:rPr>
                <w:rFonts w:eastAsia="Calibri" w:cs="Arial"/>
                <w:color w:val="auto"/>
                <w:szCs w:val="18"/>
              </w:rPr>
              <w:t>d</w:t>
            </w:r>
            <w:r w:rsidRPr="00612760">
              <w:rPr>
                <w:rFonts w:eastAsia="Calibri" w:cs="Arial"/>
                <w:color w:val="auto"/>
                <w:szCs w:val="18"/>
              </w:rPr>
              <w:t>o prispevali k povečanju in izboljšanju digitalne pismenosti brezposelnih oseb in iskalcev zaposlitve, ki je potrebna za povečanje njihove zaposljivosti in hitrejšo aktivacijo na trgu dela.</w:t>
            </w:r>
          </w:p>
          <w:p w14:paraId="1D9EB3CD" w14:textId="20A4D2E8" w:rsidR="00F13012" w:rsidRPr="00DC2943" w:rsidRDefault="00F13012" w:rsidP="00612760">
            <w:pPr>
              <w:shd w:val="clear" w:color="auto" w:fill="FFFFFF"/>
              <w:spacing w:line="200" w:lineRule="exact"/>
              <w:rPr>
                <w:rFonts w:eastAsia="Calibri" w:cs="Arial"/>
                <w:color w:val="auto"/>
                <w:szCs w:val="18"/>
              </w:rPr>
            </w:pPr>
          </w:p>
        </w:tc>
      </w:tr>
      <w:tr w:rsidR="007A702C" w:rsidRPr="00DC2943" w14:paraId="468530CE" w14:textId="77777777" w:rsidTr="008A1E64">
        <w:trPr>
          <w:trHeight w:val="562"/>
          <w:tblCellSpacing w:w="20" w:type="dxa"/>
        </w:trPr>
        <w:tc>
          <w:tcPr>
            <w:tcW w:w="1797" w:type="dxa"/>
            <w:shd w:val="clear" w:color="auto" w:fill="auto"/>
            <w:vAlign w:val="center"/>
          </w:tcPr>
          <w:p w14:paraId="6891584C" w14:textId="77777777" w:rsidR="007A702C" w:rsidRPr="00DC2943" w:rsidRDefault="007A702C" w:rsidP="00612760">
            <w:pPr>
              <w:tabs>
                <w:tab w:val="left" w:pos="1048"/>
              </w:tabs>
              <w:spacing w:line="240" w:lineRule="auto"/>
              <w:jc w:val="left"/>
              <w:rPr>
                <w:rFonts w:cs="Arial"/>
                <w:i/>
                <w:color w:val="0070C0"/>
                <w:szCs w:val="18"/>
                <w:lang w:bidi="en-US"/>
              </w:rPr>
            </w:pPr>
            <w:r w:rsidRPr="00DC2943">
              <w:rPr>
                <w:rFonts w:cs="Arial"/>
                <w:b/>
                <w:i/>
                <w:color w:val="0070C0"/>
                <w:szCs w:val="18"/>
                <w:lang w:bidi="en-US"/>
              </w:rPr>
              <w:lastRenderedPageBreak/>
              <w:t>Poglobljeno karierno svetovanje</w:t>
            </w:r>
            <w:r w:rsidRPr="00DC2943">
              <w:rPr>
                <w:rFonts w:cs="Arial"/>
                <w:i/>
                <w:color w:val="0070C0"/>
                <w:szCs w:val="18"/>
                <w:lang w:bidi="en-US"/>
              </w:rPr>
              <w:t xml:space="preserve"> je storitev za brezposelne osebe, pri katerih so zaznane dodatne potrebe za motivacijo, pridobitev ustreznih poklicnih kvalifikacij in odpravljanje različnih ovir pri zaposlovanju ter za preprečevanje prehoda med dolgotrajno brezposelne in socialno prikrajšane. </w:t>
            </w:r>
          </w:p>
          <w:p w14:paraId="2AF53826" w14:textId="77777777" w:rsidR="007A702C" w:rsidRPr="00DC2943" w:rsidRDefault="007A702C" w:rsidP="00612760">
            <w:pPr>
              <w:tabs>
                <w:tab w:val="left" w:pos="1048"/>
              </w:tabs>
              <w:spacing w:line="240" w:lineRule="auto"/>
              <w:jc w:val="left"/>
              <w:rPr>
                <w:rFonts w:cs="Arial"/>
                <w:b/>
                <w:i/>
                <w:color w:val="0070C0"/>
                <w:szCs w:val="18"/>
              </w:rPr>
            </w:pPr>
            <w:r w:rsidRPr="00DC2943">
              <w:rPr>
                <w:rFonts w:cs="Arial"/>
                <w:i/>
                <w:color w:val="0070C0"/>
                <w:szCs w:val="18"/>
                <w:lang w:bidi="en-US"/>
              </w:rPr>
              <w:t>Zagotavlja se tudi zdravstveno zaposlitveno svetovanje.</w:t>
            </w:r>
          </w:p>
        </w:tc>
        <w:tc>
          <w:tcPr>
            <w:tcW w:w="7254" w:type="dxa"/>
            <w:shd w:val="clear" w:color="auto" w:fill="auto"/>
            <w:vAlign w:val="center"/>
          </w:tcPr>
          <w:p w14:paraId="39C0B0FA" w14:textId="77777777" w:rsidR="00305269" w:rsidRPr="00DC2943" w:rsidRDefault="007A702C" w:rsidP="005549A4">
            <w:pPr>
              <w:shd w:val="clear" w:color="auto" w:fill="FFFFFF"/>
              <w:spacing w:line="200" w:lineRule="exact"/>
              <w:rPr>
                <w:rFonts w:cs="Arial"/>
                <w:bCs/>
                <w:szCs w:val="18"/>
              </w:rPr>
            </w:pPr>
            <w:r w:rsidRPr="00DC2943">
              <w:rPr>
                <w:rFonts w:cs="Arial"/>
                <w:bCs/>
                <w:szCs w:val="18"/>
              </w:rPr>
              <w:t>Storitve poglobljenega kariernega svetovanja (karierno, rehabilitacijsko in zdravstveno zaposlitveno svetovanje)</w:t>
            </w:r>
            <w:r w:rsidRPr="00DC2943">
              <w:rPr>
                <w:rFonts w:cs="Arial"/>
                <w:szCs w:val="18"/>
              </w:rPr>
              <w:t xml:space="preserve"> zavod prednostno ponuja brezposelnim osebam s kompleksnejšimi težavami za vstop na trg dela za čim hitrejše odpravljanje morebitnih ovir in s tem preprečevanje prehoda v dolgotrajno brezposelnost. </w:t>
            </w:r>
            <w:r w:rsidR="00305269" w:rsidRPr="00DC2943">
              <w:rPr>
                <w:rFonts w:cs="Arial"/>
                <w:szCs w:val="18"/>
              </w:rPr>
              <w:t xml:space="preserve">Pri poglobljenem kariernem svetovanju svetovalci uporabljajo posebne pripomočke VKO in po potrebi različna psihodiagnostična sredstva, ki so jim v pomoč pri prepoznavi potreb strank. </w:t>
            </w:r>
          </w:p>
          <w:p w14:paraId="1C77C9CC" w14:textId="513058E6" w:rsidR="007A702C" w:rsidRPr="00DC2943" w:rsidRDefault="007A702C" w:rsidP="005549A4">
            <w:pPr>
              <w:shd w:val="clear" w:color="auto" w:fill="FFFFFF"/>
              <w:spacing w:line="200" w:lineRule="exact"/>
              <w:rPr>
                <w:rFonts w:cs="Arial"/>
                <w:szCs w:val="18"/>
              </w:rPr>
            </w:pPr>
          </w:p>
          <w:p w14:paraId="7BDAEAC6" w14:textId="4E1EFFEF" w:rsidR="00CD2B37" w:rsidRPr="00CD2B37" w:rsidRDefault="00612760" w:rsidP="00CD2B37">
            <w:pPr>
              <w:shd w:val="clear" w:color="auto" w:fill="FFFFFF"/>
              <w:spacing w:line="200" w:lineRule="exact"/>
              <w:rPr>
                <w:szCs w:val="18"/>
              </w:rPr>
            </w:pPr>
            <w:r w:rsidRPr="00612760">
              <w:rPr>
                <w:szCs w:val="18"/>
              </w:rPr>
              <w:t xml:space="preserve">V letu 2021 se je izvajanje poglobljenega kariernega svetovanja </w:t>
            </w:r>
            <w:r w:rsidR="0043291A">
              <w:rPr>
                <w:szCs w:val="18"/>
              </w:rPr>
              <w:t>z</w:t>
            </w:r>
            <w:r w:rsidRPr="00612760">
              <w:rPr>
                <w:szCs w:val="18"/>
              </w:rPr>
              <w:t>nov</w:t>
            </w:r>
            <w:r w:rsidR="0043291A">
              <w:rPr>
                <w:szCs w:val="18"/>
              </w:rPr>
              <w:t>a</w:t>
            </w:r>
            <w:r w:rsidRPr="00612760">
              <w:rPr>
                <w:szCs w:val="18"/>
              </w:rPr>
              <w:t xml:space="preserve"> povečalo</w:t>
            </w:r>
            <w:r>
              <w:rPr>
                <w:szCs w:val="18"/>
              </w:rPr>
              <w:t>. S</w:t>
            </w:r>
            <w:r w:rsidR="00305269" w:rsidRPr="00DC2943">
              <w:rPr>
                <w:szCs w:val="18"/>
              </w:rPr>
              <w:t xml:space="preserve">vetovalci na zavodu </w:t>
            </w:r>
            <w:r>
              <w:rPr>
                <w:szCs w:val="18"/>
              </w:rPr>
              <w:t xml:space="preserve">so </w:t>
            </w:r>
            <w:r w:rsidR="00305269" w:rsidRPr="00DC2943">
              <w:rPr>
                <w:szCs w:val="18"/>
              </w:rPr>
              <w:t xml:space="preserve">opravili </w:t>
            </w:r>
            <w:r w:rsidR="0043291A" w:rsidRPr="00DC2943">
              <w:rPr>
                <w:szCs w:val="18"/>
              </w:rPr>
              <w:t>skup</w:t>
            </w:r>
            <w:r w:rsidR="0043291A">
              <w:rPr>
                <w:szCs w:val="18"/>
              </w:rPr>
              <w:t>no</w:t>
            </w:r>
            <w:r w:rsidR="0043291A" w:rsidRPr="00DC2943">
              <w:rPr>
                <w:szCs w:val="18"/>
              </w:rPr>
              <w:t xml:space="preserve"> </w:t>
            </w:r>
            <w:r>
              <w:rPr>
                <w:b/>
                <w:szCs w:val="18"/>
              </w:rPr>
              <w:t>15.902</w:t>
            </w:r>
            <w:r w:rsidR="00305269" w:rsidRPr="00DC2943">
              <w:rPr>
                <w:b/>
                <w:szCs w:val="18"/>
              </w:rPr>
              <w:t xml:space="preserve"> poglobljeni karierni svetovanj</w:t>
            </w:r>
            <w:r w:rsidR="0043291A">
              <w:rPr>
                <w:b/>
                <w:szCs w:val="18"/>
              </w:rPr>
              <w:t>i</w:t>
            </w:r>
            <w:r w:rsidR="00305269" w:rsidRPr="00DC2943">
              <w:rPr>
                <w:b/>
                <w:szCs w:val="18"/>
              </w:rPr>
              <w:t>,</w:t>
            </w:r>
            <w:r w:rsidR="00305269" w:rsidRPr="00DC2943">
              <w:rPr>
                <w:szCs w:val="18"/>
              </w:rPr>
              <w:t xml:space="preserve"> kar je v primerjavi z letom 20</w:t>
            </w:r>
            <w:r>
              <w:rPr>
                <w:szCs w:val="18"/>
              </w:rPr>
              <w:t>20</w:t>
            </w:r>
            <w:r w:rsidR="00305269" w:rsidRPr="00DC2943">
              <w:rPr>
                <w:szCs w:val="18"/>
              </w:rPr>
              <w:t xml:space="preserve"> </w:t>
            </w:r>
            <w:r>
              <w:rPr>
                <w:szCs w:val="18"/>
              </w:rPr>
              <w:t>23,2</w:t>
            </w:r>
            <w:r w:rsidR="00106578" w:rsidRPr="00DC2943">
              <w:rPr>
                <w:rFonts w:eastAsia="Calibri" w:cs="Arial"/>
                <w:color w:val="auto"/>
                <w:szCs w:val="18"/>
              </w:rPr>
              <w:t xml:space="preserve"> </w:t>
            </w:r>
            <w:r w:rsidR="00305269" w:rsidRPr="00DC2943">
              <w:rPr>
                <w:rFonts w:eastAsia="Calibri" w:cs="Arial"/>
                <w:color w:val="auto"/>
                <w:szCs w:val="18"/>
              </w:rPr>
              <w:t>odstotk</w:t>
            </w:r>
            <w:r w:rsidR="003037AB" w:rsidRPr="00DC2943">
              <w:rPr>
                <w:rFonts w:eastAsia="Calibri" w:cs="Arial"/>
                <w:color w:val="auto"/>
                <w:szCs w:val="18"/>
              </w:rPr>
              <w:t>a</w:t>
            </w:r>
            <w:r w:rsidR="00305269" w:rsidRPr="00DC2943">
              <w:rPr>
                <w:szCs w:val="18"/>
              </w:rPr>
              <w:t xml:space="preserve"> </w:t>
            </w:r>
            <w:r>
              <w:rPr>
                <w:szCs w:val="18"/>
              </w:rPr>
              <w:t>več</w:t>
            </w:r>
            <w:r w:rsidR="00305269" w:rsidRPr="00DC2943">
              <w:rPr>
                <w:szCs w:val="18"/>
              </w:rPr>
              <w:t xml:space="preserve">. </w:t>
            </w:r>
            <w:r w:rsidR="00CD2B37" w:rsidRPr="00CD2B37">
              <w:rPr>
                <w:szCs w:val="18"/>
              </w:rPr>
              <w:t xml:space="preserve">Še vedno pa </w:t>
            </w:r>
            <w:r w:rsidR="00CD2B37">
              <w:rPr>
                <w:szCs w:val="18"/>
              </w:rPr>
              <w:t xml:space="preserve">je </w:t>
            </w:r>
            <w:r w:rsidR="00CD2B37" w:rsidRPr="00CD2B37">
              <w:rPr>
                <w:szCs w:val="18"/>
              </w:rPr>
              <w:t>zaosta</w:t>
            </w:r>
            <w:r w:rsidR="00CD2B37">
              <w:rPr>
                <w:szCs w:val="18"/>
              </w:rPr>
              <w:t>nek</w:t>
            </w:r>
            <w:r w:rsidR="00CD2B37" w:rsidRPr="00CD2B37">
              <w:rPr>
                <w:szCs w:val="18"/>
              </w:rPr>
              <w:t xml:space="preserve"> za leti pred </w:t>
            </w:r>
            <w:r w:rsidR="00CD2B37">
              <w:rPr>
                <w:szCs w:val="18"/>
              </w:rPr>
              <w:t>epidemijo</w:t>
            </w:r>
            <w:r w:rsidR="00CD2B37" w:rsidRPr="00CD2B37">
              <w:rPr>
                <w:szCs w:val="18"/>
              </w:rPr>
              <w:t xml:space="preserve"> </w:t>
            </w:r>
            <w:r w:rsidR="00CD2B37">
              <w:rPr>
                <w:szCs w:val="18"/>
              </w:rPr>
              <w:t>covid</w:t>
            </w:r>
            <w:r w:rsidR="00BD166D">
              <w:rPr>
                <w:szCs w:val="18"/>
              </w:rPr>
              <w:t>a</w:t>
            </w:r>
            <w:r w:rsidR="00CD2B37" w:rsidRPr="00CD2B37">
              <w:rPr>
                <w:szCs w:val="18"/>
              </w:rPr>
              <w:t xml:space="preserve">-19. Na to je vplivalo obdobje v začetku leta 2021, ko </w:t>
            </w:r>
            <w:r w:rsidR="00CD2B37">
              <w:rPr>
                <w:szCs w:val="18"/>
              </w:rPr>
              <w:t xml:space="preserve">je zavod </w:t>
            </w:r>
            <w:r w:rsidR="00CD2B37" w:rsidRPr="00CD2B37">
              <w:rPr>
                <w:szCs w:val="18"/>
              </w:rPr>
              <w:t xml:space="preserve">storitve izvajal na daljavo. Poglobljeno karierno svetovanje je namreč storitev, ki je najmanj primerna za izvajanje na daljavo, saj je v procesu svetovanja ključnega pomena nebesedna komunikacija, ki prispeva h graditvi sodelovalnega odnosa med svetovalcem in brezposelno osebo. </w:t>
            </w:r>
          </w:p>
          <w:p w14:paraId="46299BE6" w14:textId="186DA61F" w:rsidR="00CD2B37" w:rsidRDefault="00CD2B37" w:rsidP="005549A4">
            <w:pPr>
              <w:shd w:val="clear" w:color="auto" w:fill="FFFFFF"/>
              <w:spacing w:line="200" w:lineRule="exact"/>
              <w:rPr>
                <w:szCs w:val="18"/>
              </w:rPr>
            </w:pPr>
          </w:p>
          <w:p w14:paraId="54E0E60D" w14:textId="164D444D" w:rsidR="00305269" w:rsidRPr="00DC2943" w:rsidRDefault="00305269" w:rsidP="005549A4">
            <w:pPr>
              <w:shd w:val="clear" w:color="auto" w:fill="FFFFFF"/>
              <w:spacing w:line="200" w:lineRule="exact"/>
              <w:rPr>
                <w:rFonts w:eastAsia="Calibri"/>
                <w:color w:val="auto"/>
                <w:szCs w:val="18"/>
              </w:rPr>
            </w:pPr>
            <w:r w:rsidRPr="00DC2943">
              <w:rPr>
                <w:rFonts w:eastAsia="Calibri"/>
                <w:b/>
                <w:bCs/>
                <w:color w:val="auto"/>
                <w:szCs w:val="18"/>
              </w:rPr>
              <w:t xml:space="preserve">V poglobljenem kariernem svetovanju </w:t>
            </w:r>
            <w:r w:rsidRPr="00DC2943">
              <w:rPr>
                <w:rFonts w:eastAsia="Calibri"/>
                <w:color w:val="auto"/>
                <w:szCs w:val="18"/>
              </w:rPr>
              <w:t xml:space="preserve">(v ožjem pomenu besede) je svetovalni proces </w:t>
            </w:r>
            <w:r w:rsidR="003037AB" w:rsidRPr="00DC2943">
              <w:rPr>
                <w:rFonts w:eastAsia="Calibri"/>
                <w:color w:val="auto"/>
                <w:szCs w:val="18"/>
              </w:rPr>
              <w:t xml:space="preserve">osredotočen </w:t>
            </w:r>
            <w:r w:rsidRPr="00DC2943">
              <w:rPr>
                <w:rFonts w:eastAsia="Calibri"/>
                <w:color w:val="auto"/>
                <w:szCs w:val="18"/>
              </w:rPr>
              <w:t>na kompleksnejše potrebe na področju motivacije, oblikovanje zaposlitvenih ciljev in kariernih odločitev, na ugotavljanje ovir, ki zmanjšujejo stopnjo zaposljivosti</w:t>
            </w:r>
            <w:r w:rsidR="003037AB" w:rsidRPr="00DC2943">
              <w:rPr>
                <w:rFonts w:eastAsia="Calibri"/>
                <w:color w:val="auto"/>
                <w:szCs w:val="18"/>
              </w:rPr>
              <w:t>,</w:t>
            </w:r>
            <w:r w:rsidRPr="00DC2943">
              <w:rPr>
                <w:rFonts w:eastAsia="Calibri"/>
                <w:color w:val="auto"/>
                <w:szCs w:val="18"/>
              </w:rPr>
              <w:t xml:space="preserve"> in oblikovanje ukrepov za večanje zaposljivosti. Storitev brezposelnim osebam pom</w:t>
            </w:r>
            <w:r w:rsidR="003037AB" w:rsidRPr="00DC2943">
              <w:rPr>
                <w:rFonts w:eastAsia="Calibri"/>
                <w:color w:val="auto"/>
                <w:szCs w:val="18"/>
              </w:rPr>
              <w:t>aga</w:t>
            </w:r>
            <w:r w:rsidRPr="00DC2943">
              <w:rPr>
                <w:rFonts w:eastAsia="Calibri"/>
                <w:color w:val="auto"/>
                <w:szCs w:val="18"/>
              </w:rPr>
              <w:t xml:space="preserve"> pri prepoznavi poklicnih kompetenc in oceni </w:t>
            </w:r>
            <w:r w:rsidR="007E2EA2">
              <w:rPr>
                <w:rFonts w:eastAsia="Calibri"/>
                <w:color w:val="auto"/>
                <w:szCs w:val="18"/>
              </w:rPr>
              <w:t>zanimanj</w:t>
            </w:r>
            <w:r w:rsidRPr="00DC2943">
              <w:rPr>
                <w:rFonts w:eastAsia="Calibri"/>
                <w:color w:val="auto"/>
                <w:szCs w:val="18"/>
              </w:rPr>
              <w:t>, lastnosti, sposobnosti, morebitnih ovir ter prepričanj</w:t>
            </w:r>
            <w:r w:rsidR="003037AB" w:rsidRPr="00DC2943">
              <w:rPr>
                <w:rFonts w:eastAsia="Calibri"/>
                <w:color w:val="auto"/>
                <w:szCs w:val="18"/>
              </w:rPr>
              <w:t>,</w:t>
            </w:r>
            <w:r w:rsidRPr="00DC2943">
              <w:rPr>
                <w:rFonts w:eastAsia="Calibri"/>
                <w:color w:val="auto"/>
                <w:szCs w:val="18"/>
              </w:rPr>
              <w:t xml:space="preserve"> pomembnih za </w:t>
            </w:r>
            <w:r w:rsidR="003037AB" w:rsidRPr="00DC2943">
              <w:rPr>
                <w:rFonts w:eastAsia="Calibri"/>
                <w:color w:val="auto"/>
                <w:szCs w:val="18"/>
              </w:rPr>
              <w:t xml:space="preserve">dejaven </w:t>
            </w:r>
            <w:r w:rsidRPr="00DC2943">
              <w:rPr>
                <w:rFonts w:eastAsia="Calibri"/>
                <w:color w:val="auto"/>
                <w:szCs w:val="18"/>
              </w:rPr>
              <w:t xml:space="preserve">nastop na trgu dela. Ob podpori kariernih svetovalcev posameznik spoznava možnosti in priložnosti v okolju, sprejema odločitve o svoji karieri, se odloča za spremembo omejujočih prepričanj ter izbira </w:t>
            </w:r>
            <w:r w:rsidR="003037AB" w:rsidRPr="00DC2943">
              <w:rPr>
                <w:rFonts w:eastAsia="Calibri"/>
                <w:color w:val="auto"/>
                <w:szCs w:val="18"/>
              </w:rPr>
              <w:t>dejavnosti</w:t>
            </w:r>
            <w:r w:rsidRPr="00DC2943">
              <w:rPr>
                <w:rFonts w:eastAsia="Calibri"/>
                <w:color w:val="auto"/>
                <w:szCs w:val="18"/>
              </w:rPr>
              <w:t xml:space="preserve"> za doseganje želenih zaposlitvenih ali kariernih ciljev. </w:t>
            </w:r>
          </w:p>
          <w:p w14:paraId="5DDB3C0B" w14:textId="77777777" w:rsidR="00F13012" w:rsidRPr="00DC2943" w:rsidRDefault="00F13012" w:rsidP="005549A4">
            <w:pPr>
              <w:shd w:val="clear" w:color="auto" w:fill="FFFFFF"/>
              <w:spacing w:line="200" w:lineRule="exact"/>
              <w:rPr>
                <w:rFonts w:eastAsia="Calibri"/>
                <w:color w:val="auto"/>
                <w:szCs w:val="18"/>
              </w:rPr>
            </w:pPr>
          </w:p>
          <w:p w14:paraId="29A05AF0" w14:textId="2D66F35D" w:rsidR="00CD2B37" w:rsidRPr="00CD2B37" w:rsidRDefault="00305269" w:rsidP="00CD2B37">
            <w:pPr>
              <w:shd w:val="clear" w:color="auto" w:fill="FFFFFF"/>
              <w:spacing w:line="200" w:lineRule="exact"/>
              <w:rPr>
                <w:rFonts w:eastAsia="Calibri"/>
                <w:color w:val="auto"/>
                <w:szCs w:val="18"/>
              </w:rPr>
            </w:pPr>
            <w:r w:rsidRPr="00DC2943">
              <w:rPr>
                <w:rFonts w:eastAsia="Calibri"/>
                <w:color w:val="auto"/>
                <w:szCs w:val="18"/>
              </w:rPr>
              <w:t>V letu 202</w:t>
            </w:r>
            <w:r w:rsidR="00CD2B37">
              <w:rPr>
                <w:rFonts w:eastAsia="Calibri"/>
                <w:color w:val="auto"/>
                <w:szCs w:val="18"/>
              </w:rPr>
              <w:t>1</w:t>
            </w:r>
            <w:r w:rsidRPr="00DC2943">
              <w:rPr>
                <w:rFonts w:eastAsia="Calibri"/>
                <w:color w:val="auto"/>
                <w:szCs w:val="18"/>
              </w:rPr>
              <w:t xml:space="preserve"> so na zavodu opravili </w:t>
            </w:r>
            <w:r w:rsidR="00CD2B37" w:rsidRPr="00CD2B37">
              <w:rPr>
                <w:rFonts w:eastAsia="Calibri"/>
                <w:b/>
                <w:bCs/>
                <w:color w:val="auto"/>
                <w:szCs w:val="18"/>
              </w:rPr>
              <w:t>7.383</w:t>
            </w:r>
            <w:r w:rsidRPr="00DC2943">
              <w:rPr>
                <w:rFonts w:eastAsia="Calibri"/>
                <w:b/>
                <w:color w:val="auto"/>
                <w:szCs w:val="18"/>
              </w:rPr>
              <w:t xml:space="preserve"> kariernih svetovanj za brezposelne osebe</w:t>
            </w:r>
            <w:r w:rsidRPr="00DC2943">
              <w:rPr>
                <w:rFonts w:eastAsia="Calibri"/>
                <w:color w:val="auto"/>
                <w:szCs w:val="18"/>
              </w:rPr>
              <w:t xml:space="preserve"> z večjimi težavami pri vključevanju na trg dela</w:t>
            </w:r>
            <w:r w:rsidR="00CD2B37">
              <w:rPr>
                <w:rFonts w:eastAsia="Calibri"/>
                <w:color w:val="auto"/>
                <w:szCs w:val="18"/>
              </w:rPr>
              <w:t xml:space="preserve">, kar je sicer 32 odstotkov več kot lepo prej, vendar potreba po poglobljenem kariernem svetovanju raste v skladu s porastom dolgotrajne brezposelnosti in večjih ovir brezposelnih pri vključevanju na trg dela. </w:t>
            </w:r>
            <w:r w:rsidR="00CD2B37" w:rsidRPr="00CD2B37">
              <w:rPr>
                <w:rFonts w:eastAsia="Calibri"/>
                <w:color w:val="auto"/>
                <w:szCs w:val="18"/>
              </w:rPr>
              <w:t>Z</w:t>
            </w:r>
            <w:r w:rsidR="007E2EA2">
              <w:rPr>
                <w:rFonts w:eastAsia="Calibri"/>
                <w:color w:val="auto"/>
                <w:szCs w:val="18"/>
              </w:rPr>
              <w:t>a</w:t>
            </w:r>
            <w:r w:rsidR="00CD2B37" w:rsidRPr="00CD2B37">
              <w:rPr>
                <w:rFonts w:eastAsia="Calibri"/>
                <w:color w:val="auto"/>
                <w:szCs w:val="18"/>
              </w:rPr>
              <w:t xml:space="preserve"> spodbujanj</w:t>
            </w:r>
            <w:r w:rsidR="007E2EA2">
              <w:rPr>
                <w:rFonts w:eastAsia="Calibri"/>
                <w:color w:val="auto"/>
                <w:szCs w:val="18"/>
              </w:rPr>
              <w:t>e</w:t>
            </w:r>
            <w:r w:rsidR="00CD2B37" w:rsidRPr="00CD2B37">
              <w:rPr>
                <w:rFonts w:eastAsia="Calibri"/>
                <w:color w:val="auto"/>
                <w:szCs w:val="18"/>
              </w:rPr>
              <w:t xml:space="preserve"> izvajanja poglobljenega kariernega svetovanja so </w:t>
            </w:r>
            <w:r w:rsidR="00CD2B37">
              <w:rPr>
                <w:rFonts w:eastAsia="Calibri"/>
                <w:color w:val="auto"/>
                <w:szCs w:val="18"/>
              </w:rPr>
              <w:t xml:space="preserve">na zavodu </w:t>
            </w:r>
            <w:r w:rsidR="00CD2B37" w:rsidRPr="00CD2B37">
              <w:rPr>
                <w:rFonts w:eastAsia="Calibri"/>
                <w:color w:val="auto"/>
                <w:szCs w:val="18"/>
              </w:rPr>
              <w:t>za direktorje območnih služb in vodje uradov za delo organizirali predstavitev učinkovitosti poglobljenega kariernega svetovanja. Svetovalcem, ki to storitev izvajajo</w:t>
            </w:r>
            <w:r w:rsidR="007E2EA2">
              <w:rPr>
                <w:rFonts w:eastAsia="Calibri"/>
                <w:color w:val="auto"/>
                <w:szCs w:val="18"/>
              </w:rPr>
              <w:t>,</w:t>
            </w:r>
            <w:r w:rsidR="00CD2B37" w:rsidRPr="00CD2B37">
              <w:rPr>
                <w:rFonts w:eastAsia="Calibri"/>
                <w:color w:val="auto"/>
                <w:szCs w:val="18"/>
              </w:rPr>
              <w:t xml:space="preserve"> omogoča</w:t>
            </w:r>
            <w:r w:rsidR="00CD2B37">
              <w:rPr>
                <w:rFonts w:eastAsia="Calibri"/>
                <w:color w:val="auto"/>
                <w:szCs w:val="18"/>
              </w:rPr>
              <w:t>j</w:t>
            </w:r>
            <w:r w:rsidR="00CD2B37" w:rsidRPr="00CD2B37">
              <w:rPr>
                <w:rFonts w:eastAsia="Calibri"/>
                <w:color w:val="auto"/>
                <w:szCs w:val="18"/>
              </w:rPr>
              <w:t>o vključitev v supervizijski proces.</w:t>
            </w:r>
          </w:p>
          <w:p w14:paraId="1DD95215" w14:textId="1315C3A0" w:rsidR="00CD2B37" w:rsidRDefault="00CD2B37" w:rsidP="005549A4">
            <w:pPr>
              <w:shd w:val="clear" w:color="auto" w:fill="FFFFFF"/>
              <w:spacing w:line="200" w:lineRule="exact"/>
              <w:rPr>
                <w:rFonts w:eastAsia="Calibri"/>
                <w:color w:val="auto"/>
                <w:szCs w:val="18"/>
              </w:rPr>
            </w:pPr>
          </w:p>
          <w:p w14:paraId="13167010" w14:textId="661B33B7" w:rsidR="00305269" w:rsidRPr="00DC2943" w:rsidRDefault="00305269" w:rsidP="005549A4">
            <w:pPr>
              <w:shd w:val="clear" w:color="auto" w:fill="FFFFFF"/>
              <w:spacing w:line="200" w:lineRule="exact"/>
              <w:rPr>
                <w:szCs w:val="18"/>
              </w:rPr>
            </w:pPr>
            <w:r w:rsidRPr="00DC2943">
              <w:rPr>
                <w:szCs w:val="18"/>
              </w:rPr>
              <w:t xml:space="preserve">V okviru poglobljenega kariernega svetovanja zavod zagotavlja tudi </w:t>
            </w:r>
            <w:r w:rsidRPr="00DC2943">
              <w:rPr>
                <w:b/>
                <w:szCs w:val="18"/>
              </w:rPr>
              <w:t>zdravstveno zaposlitveno svetovanje</w:t>
            </w:r>
            <w:r w:rsidRPr="00DC2943">
              <w:rPr>
                <w:szCs w:val="18"/>
              </w:rPr>
              <w:t xml:space="preserve"> kot pomoč brezposelnim osebam z zdravstvenimi omejitvami pri iskanju ustrezne zaposlitve ali kot pomoč in svetovanje pri vključitvi v ustrezn</w:t>
            </w:r>
            <w:r w:rsidR="003037AB" w:rsidRPr="00DC2943">
              <w:rPr>
                <w:szCs w:val="18"/>
              </w:rPr>
              <w:t>i</w:t>
            </w:r>
            <w:r w:rsidRPr="00DC2943">
              <w:rPr>
                <w:szCs w:val="18"/>
              </w:rPr>
              <w:t xml:space="preserve"> </w:t>
            </w:r>
            <w:r w:rsidR="00EB252C" w:rsidRPr="00DC2943">
              <w:rPr>
                <w:szCs w:val="18"/>
              </w:rPr>
              <w:t>program</w:t>
            </w:r>
            <w:r w:rsidRPr="00DC2943">
              <w:rPr>
                <w:szCs w:val="18"/>
              </w:rPr>
              <w:t xml:space="preserve"> APZ. </w:t>
            </w:r>
            <w:r w:rsidR="00CD2B37" w:rsidRPr="00142EFE">
              <w:t>V letu 2021 so izvedli 1</w:t>
            </w:r>
            <w:r w:rsidR="00CD2B37">
              <w:t>.</w:t>
            </w:r>
            <w:r w:rsidR="00CD2B37" w:rsidRPr="00142EFE">
              <w:t>537 zdravstvenih svetovanj. Izvajalci so se delno prilagodili razmeram in del storitev izvajali na daljavo.</w:t>
            </w:r>
          </w:p>
          <w:p w14:paraId="22F56E20" w14:textId="77777777" w:rsidR="00C36DB7" w:rsidRPr="00DC2943" w:rsidRDefault="00C36DB7" w:rsidP="005549A4">
            <w:pPr>
              <w:spacing w:line="200" w:lineRule="exact"/>
              <w:rPr>
                <w:rFonts w:cs="Arial"/>
                <w:szCs w:val="18"/>
              </w:rPr>
            </w:pPr>
          </w:p>
          <w:p w14:paraId="732E0E5F" w14:textId="02FE83CB" w:rsidR="00CD2B37" w:rsidRPr="00CD2B37" w:rsidRDefault="007A702C" w:rsidP="005549A4">
            <w:pPr>
              <w:spacing w:line="200" w:lineRule="exact"/>
              <w:rPr>
                <w:rFonts w:cs="Arial"/>
                <w:szCs w:val="18"/>
              </w:rPr>
            </w:pPr>
            <w:r w:rsidRPr="00DC2943">
              <w:rPr>
                <w:rFonts w:cs="Arial"/>
                <w:b/>
                <w:szCs w:val="18"/>
              </w:rPr>
              <w:t xml:space="preserve">Rehabilitacijsko svetovanje </w:t>
            </w:r>
            <w:r w:rsidRPr="00DC2943">
              <w:rPr>
                <w:rFonts w:cs="Arial"/>
                <w:szCs w:val="18"/>
              </w:rPr>
              <w:t xml:space="preserve">zajema informiranje in svetovanje o pravicah invalidov, ugotavljanje smiselnosti za začetek in vodenje postopka za ugotavljanje invalidnosti in/ali pravice do zaposlitvene rehabilitacije, napotovanje in spremljanje izvajanja storitev zaposlitvene rehabilitacije in izdelave ocene zaposlitvenih možnosti invalidne osebe. </w:t>
            </w:r>
            <w:r w:rsidR="005A7263" w:rsidRPr="00DC2943">
              <w:rPr>
                <w:szCs w:val="18"/>
              </w:rPr>
              <w:t>V letu 202</w:t>
            </w:r>
            <w:r w:rsidR="00CD2B37">
              <w:rPr>
                <w:szCs w:val="18"/>
              </w:rPr>
              <w:t>1</w:t>
            </w:r>
            <w:r w:rsidR="005A7263" w:rsidRPr="00DC2943">
              <w:rPr>
                <w:szCs w:val="18"/>
              </w:rPr>
              <w:t xml:space="preserve"> je bilo opravljenih </w:t>
            </w:r>
            <w:r w:rsidR="005A7263" w:rsidRPr="00DC2943">
              <w:rPr>
                <w:b/>
                <w:szCs w:val="18"/>
              </w:rPr>
              <w:t>6.</w:t>
            </w:r>
            <w:r w:rsidR="00CD2B37">
              <w:rPr>
                <w:b/>
                <w:szCs w:val="18"/>
              </w:rPr>
              <w:t>982</w:t>
            </w:r>
            <w:r w:rsidR="005A7263" w:rsidRPr="00DC2943">
              <w:rPr>
                <w:b/>
                <w:szCs w:val="18"/>
              </w:rPr>
              <w:t xml:space="preserve"> rehabilitacijskih svetovanj</w:t>
            </w:r>
            <w:r w:rsidR="005A7263" w:rsidRPr="00DC2943">
              <w:rPr>
                <w:szCs w:val="18"/>
              </w:rPr>
              <w:t xml:space="preserve">. </w:t>
            </w:r>
          </w:p>
          <w:p w14:paraId="5E57A08A" w14:textId="77777777" w:rsidR="00CD2B37" w:rsidRDefault="00CD2B37" w:rsidP="005549A4">
            <w:pPr>
              <w:spacing w:line="200" w:lineRule="exact"/>
              <w:rPr>
                <w:szCs w:val="18"/>
              </w:rPr>
            </w:pPr>
          </w:p>
          <w:p w14:paraId="0FCDA53E" w14:textId="61930815" w:rsidR="00CD2B37" w:rsidRDefault="00CD2B37" w:rsidP="00CD2B37">
            <w:pPr>
              <w:spacing w:line="200" w:lineRule="exact"/>
              <w:rPr>
                <w:szCs w:val="18"/>
              </w:rPr>
            </w:pPr>
            <w:r w:rsidRPr="00CD2B37">
              <w:rPr>
                <w:szCs w:val="18"/>
              </w:rPr>
              <w:t xml:space="preserve">Do konca decembra 2021 je bilo </w:t>
            </w:r>
            <w:r w:rsidR="007E2EA2">
              <w:rPr>
                <w:szCs w:val="18"/>
              </w:rPr>
              <w:t>izvede</w:t>
            </w:r>
            <w:r w:rsidRPr="00CD2B37">
              <w:rPr>
                <w:szCs w:val="18"/>
              </w:rPr>
              <w:t xml:space="preserve">nih </w:t>
            </w:r>
            <w:r w:rsidRPr="00CD2B37">
              <w:rPr>
                <w:b/>
                <w:bCs/>
                <w:szCs w:val="18"/>
              </w:rPr>
              <w:t>1.370 novih vključitev v storitve zaposlitvene rehabilitacije</w:t>
            </w:r>
            <w:r w:rsidRPr="00CD2B37">
              <w:rPr>
                <w:szCs w:val="18"/>
              </w:rPr>
              <w:t>, število vseh vključenih invalidov pa je ob koncu decembra znašalo 1</w:t>
            </w:r>
            <w:r>
              <w:rPr>
                <w:szCs w:val="18"/>
              </w:rPr>
              <w:t>.</w:t>
            </w:r>
            <w:r w:rsidRPr="00CD2B37">
              <w:rPr>
                <w:szCs w:val="18"/>
              </w:rPr>
              <w:t>208. Izvajanje storitev zaposlitvene rehabilitacije se zaključi z oceno zaposlitvenih možnosti osebe, iz katere mora biti razvidno predvsem</w:t>
            </w:r>
            <w:r w:rsidR="007E2EA2">
              <w:rPr>
                <w:szCs w:val="18"/>
              </w:rPr>
              <w:t>,</w:t>
            </w:r>
            <w:r w:rsidRPr="00CD2B37">
              <w:rPr>
                <w:szCs w:val="18"/>
              </w:rPr>
              <w:t xml:space="preserve"> ali je invalidna oseba zaposljiva v običajnem delovnem okolju, v podporni ali zaščitni zaposlitvi, za katera </w:t>
            </w:r>
            <w:r w:rsidRPr="00CD2B37">
              <w:rPr>
                <w:szCs w:val="18"/>
              </w:rPr>
              <w:lastRenderedPageBreak/>
              <w:t>dela je usposobljen</w:t>
            </w:r>
            <w:r w:rsidR="007E2EA2">
              <w:rPr>
                <w:szCs w:val="18"/>
              </w:rPr>
              <w:t>a</w:t>
            </w:r>
            <w:r w:rsidRPr="00CD2B37">
              <w:rPr>
                <w:szCs w:val="18"/>
              </w:rPr>
              <w:t xml:space="preserve"> in kakšne podporne storitve ali prilagoditve potrebuje na delovnem mestu. V </w:t>
            </w:r>
            <w:r>
              <w:rPr>
                <w:szCs w:val="18"/>
              </w:rPr>
              <w:t>letu 2021</w:t>
            </w:r>
            <w:r w:rsidRPr="00CD2B37">
              <w:rPr>
                <w:szCs w:val="18"/>
              </w:rPr>
              <w:t xml:space="preserve"> je bilo izdanih 83 odločb o podporni zaposlitvi, 118 o zaščitni zaposlitvi in 424 odločb o nezaposljivosti.</w:t>
            </w:r>
          </w:p>
          <w:p w14:paraId="48C91082" w14:textId="77777777" w:rsidR="00CD2B37" w:rsidRPr="00CD2B37" w:rsidRDefault="00CD2B37" w:rsidP="00CD2B37">
            <w:pPr>
              <w:spacing w:line="200" w:lineRule="exact"/>
              <w:rPr>
                <w:szCs w:val="18"/>
              </w:rPr>
            </w:pPr>
          </w:p>
          <w:p w14:paraId="0D9FCCEC" w14:textId="719792F6" w:rsidR="00C36DB7" w:rsidRPr="00DC2943" w:rsidRDefault="00CD2B37" w:rsidP="007E2EA2">
            <w:pPr>
              <w:spacing w:line="200" w:lineRule="exact"/>
              <w:rPr>
                <w:szCs w:val="18"/>
              </w:rPr>
            </w:pPr>
            <w:r w:rsidRPr="00CD2B37">
              <w:rPr>
                <w:szCs w:val="18"/>
              </w:rPr>
              <w:t xml:space="preserve">Ena od </w:t>
            </w:r>
            <w:r>
              <w:rPr>
                <w:szCs w:val="18"/>
              </w:rPr>
              <w:t>dejavnosti</w:t>
            </w:r>
            <w:r w:rsidRPr="00CD2B37">
              <w:rPr>
                <w:szCs w:val="18"/>
              </w:rPr>
              <w:t xml:space="preserve"> pri </w:t>
            </w:r>
            <w:r>
              <w:rPr>
                <w:szCs w:val="18"/>
              </w:rPr>
              <w:t>odpravljanju</w:t>
            </w:r>
            <w:r w:rsidRPr="00CD2B37">
              <w:rPr>
                <w:szCs w:val="18"/>
              </w:rPr>
              <w:t xml:space="preserve"> ovir pri zaposlovanju je tudi ugotavljanje začasne nezaposljivosti po 9. in 117. členu ZUTD. V letu 2021 je bilo </w:t>
            </w:r>
            <w:r w:rsidRPr="00CD2B37">
              <w:rPr>
                <w:bCs/>
                <w:szCs w:val="18"/>
              </w:rPr>
              <w:t xml:space="preserve">4.878 </w:t>
            </w:r>
            <w:r w:rsidRPr="00CD2B37">
              <w:rPr>
                <w:szCs w:val="18"/>
              </w:rPr>
              <w:t xml:space="preserve">brezposelnih oseb razvrščenih v evidenco začasno nezaposljivih, od tega 1.167 na podlagi obravnave pri medinstitucionalnih komisijah uradov za delo in </w:t>
            </w:r>
            <w:r>
              <w:rPr>
                <w:szCs w:val="18"/>
              </w:rPr>
              <w:t>centrov za socialno delo</w:t>
            </w:r>
            <w:r w:rsidRPr="00CD2B37">
              <w:rPr>
                <w:szCs w:val="18"/>
              </w:rPr>
              <w:t xml:space="preserve">, 3.711 oseb pa je postalo začasno nezaposljivih zaradi začasne zdravstvene nezmožnosti za delo nad 60 dni. </w:t>
            </w:r>
            <w:r>
              <w:rPr>
                <w:szCs w:val="18"/>
              </w:rPr>
              <w:t>K</w:t>
            </w:r>
            <w:r w:rsidRPr="00CD2B37">
              <w:rPr>
                <w:szCs w:val="18"/>
              </w:rPr>
              <w:t xml:space="preserve">onec decembra 2021 </w:t>
            </w:r>
            <w:r>
              <w:rPr>
                <w:szCs w:val="18"/>
              </w:rPr>
              <w:t xml:space="preserve">je bilo </w:t>
            </w:r>
            <w:r w:rsidRPr="00CD2B37">
              <w:rPr>
                <w:szCs w:val="18"/>
              </w:rPr>
              <w:t xml:space="preserve">v evidenco začasno nezaposljivih vpisanih </w:t>
            </w:r>
            <w:r w:rsidR="007E2EA2">
              <w:rPr>
                <w:szCs w:val="18"/>
              </w:rPr>
              <w:t xml:space="preserve">skupno </w:t>
            </w:r>
            <w:r w:rsidRPr="00CD2B37">
              <w:rPr>
                <w:szCs w:val="18"/>
              </w:rPr>
              <w:t xml:space="preserve">11.344 oseb, od tega 8.048 zaradi začasne nezaposljivosti iz razlogov težav v duševnem zdravju, z odvisnostmi in </w:t>
            </w:r>
            <w:r w:rsidR="007E2EA2">
              <w:rPr>
                <w:szCs w:val="18"/>
              </w:rPr>
              <w:t xml:space="preserve">zaradi </w:t>
            </w:r>
            <w:r w:rsidRPr="00CD2B37">
              <w:rPr>
                <w:szCs w:val="18"/>
              </w:rPr>
              <w:t>večjih socialnih in drugih podobnih težav ter 3.296 zaradi začasne zdravstvene nezmožnosti za delo nad 60 dni.</w:t>
            </w:r>
          </w:p>
        </w:tc>
      </w:tr>
      <w:tr w:rsidR="007A702C" w:rsidRPr="00DC2943" w14:paraId="4502355B" w14:textId="77777777" w:rsidTr="00F13012">
        <w:trPr>
          <w:trHeight w:val="562"/>
          <w:tblCellSpacing w:w="20" w:type="dxa"/>
        </w:trPr>
        <w:tc>
          <w:tcPr>
            <w:tcW w:w="1797" w:type="dxa"/>
            <w:shd w:val="clear" w:color="auto" w:fill="auto"/>
            <w:vAlign w:val="center"/>
          </w:tcPr>
          <w:p w14:paraId="63EFC914" w14:textId="5EEDD79C" w:rsidR="00F13012" w:rsidRPr="00DC2943" w:rsidRDefault="007A702C" w:rsidP="00CD2B37">
            <w:pPr>
              <w:spacing w:line="240" w:lineRule="auto"/>
              <w:jc w:val="left"/>
              <w:rPr>
                <w:rFonts w:cs="Arial"/>
                <w:i/>
                <w:color w:val="0070C0"/>
                <w:szCs w:val="18"/>
                <w:lang w:bidi="en-US"/>
              </w:rPr>
            </w:pPr>
            <w:r w:rsidRPr="00DC2943">
              <w:rPr>
                <w:rFonts w:cs="Arial"/>
                <w:b/>
                <w:i/>
                <w:color w:val="0070C0"/>
                <w:szCs w:val="18"/>
                <w:lang w:bidi="en-US"/>
              </w:rPr>
              <w:lastRenderedPageBreak/>
              <w:t>Učenje veščin vodenja kariere</w:t>
            </w:r>
            <w:r w:rsidRPr="00DC2943">
              <w:rPr>
                <w:rFonts w:cs="Arial"/>
                <w:i/>
                <w:color w:val="0070C0"/>
                <w:szCs w:val="18"/>
                <w:lang w:bidi="en-US"/>
              </w:rPr>
              <w:t xml:space="preserve"> vključuje različne skupinske oblike pridobivanja veščin za spoznavanje lastnih </w:t>
            </w:r>
            <w:r w:rsidR="00137F86">
              <w:rPr>
                <w:rFonts w:cs="Arial"/>
                <w:i/>
                <w:color w:val="0070C0"/>
                <w:szCs w:val="18"/>
                <w:lang w:bidi="en-US"/>
              </w:rPr>
              <w:t>zanimanj</w:t>
            </w:r>
            <w:r w:rsidR="00137F86" w:rsidRPr="00DC2943">
              <w:rPr>
                <w:rFonts w:cs="Arial"/>
                <w:i/>
                <w:color w:val="0070C0"/>
                <w:szCs w:val="18"/>
                <w:lang w:bidi="en-US"/>
              </w:rPr>
              <w:t xml:space="preserve"> </w:t>
            </w:r>
            <w:r w:rsidRPr="00DC2943">
              <w:rPr>
                <w:rFonts w:cs="Arial"/>
                <w:i/>
                <w:color w:val="0070C0"/>
                <w:szCs w:val="18"/>
                <w:lang w:bidi="en-US"/>
              </w:rPr>
              <w:t xml:space="preserve">in kompetenc, možnosti v okolju, učenje odločanja ter načinov uresničevanja zaposlitvenih in kariernih ciljev. </w:t>
            </w:r>
          </w:p>
          <w:p w14:paraId="7D43C505" w14:textId="77777777" w:rsidR="007A702C" w:rsidRPr="00DC2943" w:rsidRDefault="007A702C" w:rsidP="001133EC">
            <w:pPr>
              <w:tabs>
                <w:tab w:val="left" w:pos="1048"/>
              </w:tabs>
              <w:spacing w:line="240" w:lineRule="auto"/>
              <w:rPr>
                <w:rFonts w:cs="Arial"/>
                <w:b/>
                <w:i/>
                <w:sz w:val="16"/>
                <w:szCs w:val="16"/>
                <w:lang w:bidi="en-US"/>
              </w:rPr>
            </w:pPr>
          </w:p>
        </w:tc>
        <w:tc>
          <w:tcPr>
            <w:tcW w:w="7254" w:type="dxa"/>
            <w:shd w:val="clear" w:color="auto" w:fill="auto"/>
          </w:tcPr>
          <w:p w14:paraId="38A1EEC2" w14:textId="77777777" w:rsidR="00F13012" w:rsidRPr="006C6775" w:rsidRDefault="00F13012" w:rsidP="005549A4">
            <w:pPr>
              <w:spacing w:line="200" w:lineRule="exact"/>
              <w:rPr>
                <w:szCs w:val="18"/>
              </w:rPr>
            </w:pPr>
            <w:r w:rsidRPr="00DC2943">
              <w:rPr>
                <w:rFonts w:cs="Arial"/>
                <w:szCs w:val="18"/>
              </w:rPr>
              <w:t xml:space="preserve">Z vključevanjem brezposelnih oseb v delavnice za pridobivanje veščin iskanja zaposlitve želimo </w:t>
            </w:r>
            <w:r w:rsidRPr="006C6775">
              <w:rPr>
                <w:szCs w:val="18"/>
              </w:rPr>
              <w:t>aktivirati brezposelne osebe za samostojno, učinkovito in odgovorno iskanje zaposlitve in vodenje lastne kariere ter jih opremiti s sodobnimi oblikami in kompetencami za vstop na trg dela.</w:t>
            </w:r>
          </w:p>
          <w:p w14:paraId="37514AA4" w14:textId="77777777" w:rsidR="00F13012" w:rsidRPr="006C6775" w:rsidRDefault="00F13012" w:rsidP="005549A4">
            <w:pPr>
              <w:spacing w:line="200" w:lineRule="exact"/>
              <w:rPr>
                <w:szCs w:val="18"/>
              </w:rPr>
            </w:pPr>
          </w:p>
          <w:p w14:paraId="331567FD" w14:textId="45DE9AF6" w:rsidR="00CD2B37" w:rsidRPr="006C6775" w:rsidRDefault="00CD2B37" w:rsidP="006C6775">
            <w:pPr>
              <w:pStyle w:val="BESEDILO"/>
            </w:pPr>
            <w:r w:rsidRPr="006C6775">
              <w:t>Zavod do konca decembra 2021 skupinskih oblik ni izvajal. Karierna središča so svojo ponudbo kratkih modularnih delavnic, ki so namenjene hitrejši aktivaciji brezposelnih oseb in jim nudijo ključne informacije za učinkovito iskanje zaposlitve, prilagodili razmeram in na daljavo, nekaj tudi v živo</w:t>
            </w:r>
            <w:r w:rsidR="00E46AC7">
              <w:rPr>
                <w:lang w:val="sl-SI"/>
              </w:rPr>
              <w:t>.</w:t>
            </w:r>
            <w:r w:rsidRPr="006C6775">
              <w:t xml:space="preserve"> </w:t>
            </w:r>
            <w:r w:rsidR="00E46AC7">
              <w:rPr>
                <w:lang w:val="sl-SI"/>
              </w:rPr>
              <w:t>V</w:t>
            </w:r>
            <w:r w:rsidRPr="006C6775">
              <w:t xml:space="preserve"> </w:t>
            </w:r>
            <w:r w:rsidR="00E46AC7">
              <w:rPr>
                <w:lang w:val="sl-SI"/>
              </w:rPr>
              <w:t xml:space="preserve">letu </w:t>
            </w:r>
            <w:r w:rsidRPr="006C6775">
              <w:t xml:space="preserve">2021 </w:t>
            </w:r>
            <w:r w:rsidR="00E46AC7">
              <w:rPr>
                <w:lang w:val="sl-SI"/>
              </w:rPr>
              <w:t xml:space="preserve">se je v kratke modularne delavnice </w:t>
            </w:r>
            <w:r w:rsidRPr="006C6775">
              <w:t>vključil</w:t>
            </w:r>
            <w:r w:rsidR="00E46AC7">
              <w:rPr>
                <w:lang w:val="sl-SI"/>
              </w:rPr>
              <w:t>o</w:t>
            </w:r>
            <w:r w:rsidRPr="006C6775">
              <w:t xml:space="preserve"> 3.086 brezposelnih oseb.</w:t>
            </w:r>
          </w:p>
          <w:p w14:paraId="0C80D1ED" w14:textId="1209C4BE" w:rsidR="007A702C" w:rsidRPr="00DC2943" w:rsidRDefault="007A702C" w:rsidP="005549A4">
            <w:pPr>
              <w:spacing w:line="200" w:lineRule="exact"/>
              <w:rPr>
                <w:rFonts w:cs="Arial"/>
                <w:szCs w:val="18"/>
              </w:rPr>
            </w:pPr>
          </w:p>
        </w:tc>
      </w:tr>
    </w:tbl>
    <w:p w14:paraId="3F260812" w14:textId="77777777" w:rsidR="00F13012" w:rsidRPr="00DC2943" w:rsidRDefault="00F13012" w:rsidP="00AA39BF">
      <w:pPr>
        <w:pStyle w:val="BESEDILO"/>
        <w:rPr>
          <w:lang w:bidi="en-US"/>
        </w:rPr>
      </w:pPr>
    </w:p>
    <w:p w14:paraId="47B9F7E4" w14:textId="1A360924" w:rsidR="007A702C" w:rsidRPr="00DC2943" w:rsidRDefault="007A702C" w:rsidP="00AA39BF">
      <w:pPr>
        <w:pStyle w:val="BESEDILO"/>
        <w:rPr>
          <w:b/>
          <w:i/>
          <w:color w:val="0070C0"/>
          <w:lang w:bidi="en-US"/>
        </w:rPr>
      </w:pPr>
      <w:r w:rsidRPr="00DC2943">
        <w:rPr>
          <w:b/>
          <w:i/>
          <w:color w:val="0070C0"/>
          <w:lang w:bidi="en-US"/>
        </w:rPr>
        <w:t xml:space="preserve">Delo z osebami s priznano mednarodno zaščito in </w:t>
      </w:r>
      <w:r w:rsidR="00D148BF">
        <w:rPr>
          <w:b/>
          <w:i/>
          <w:color w:val="0070C0"/>
          <w:lang w:val="sl-SI" w:bidi="en-US"/>
        </w:rPr>
        <w:t xml:space="preserve">z </w:t>
      </w:r>
      <w:r w:rsidRPr="00DC2943">
        <w:rPr>
          <w:b/>
          <w:i/>
          <w:color w:val="0070C0"/>
          <w:lang w:bidi="en-US"/>
        </w:rPr>
        <w:t>drugimi tujci iz tretjih držav</w:t>
      </w:r>
    </w:p>
    <w:p w14:paraId="56E619E9" w14:textId="77777777" w:rsidR="00BD166D" w:rsidRDefault="00BD166D" w:rsidP="00AA39BF">
      <w:pPr>
        <w:pStyle w:val="BESEDILO"/>
        <w:rPr>
          <w:b/>
          <w:color w:val="525252"/>
          <w:lang w:val="sl-SI" w:eastAsia="en-US"/>
        </w:rPr>
      </w:pPr>
    </w:p>
    <w:p w14:paraId="7EAC3E1C" w14:textId="3D1292D6" w:rsidR="00AD17D5" w:rsidRPr="00DC2943" w:rsidRDefault="008A1E64" w:rsidP="00AA39BF">
      <w:pPr>
        <w:pStyle w:val="BESEDILO"/>
        <w:rPr>
          <w:szCs w:val="18"/>
        </w:rPr>
      </w:pPr>
      <w:r w:rsidRPr="00DC2943">
        <w:rPr>
          <w:b/>
          <w:color w:val="525252"/>
          <w:lang w:val="sl-SI" w:eastAsia="en-US"/>
        </w:rPr>
        <w:t>Posebej prilagojen</w:t>
      </w:r>
      <w:r w:rsidR="00137F86">
        <w:rPr>
          <w:b/>
          <w:color w:val="525252"/>
          <w:lang w:val="sl-SI" w:eastAsia="en-US"/>
        </w:rPr>
        <w:t>i</w:t>
      </w:r>
      <w:r w:rsidRPr="00DC2943">
        <w:rPr>
          <w:b/>
          <w:color w:val="525252"/>
          <w:lang w:val="sl-SI" w:eastAsia="en-US"/>
        </w:rPr>
        <w:t xml:space="preserve"> svetovalni proces:</w:t>
      </w:r>
      <w:r w:rsidRPr="00DC2943">
        <w:rPr>
          <w:color w:val="171717" w:themeColor="background2" w:themeShade="1A"/>
          <w:szCs w:val="18"/>
          <w:lang w:val="sl-SI"/>
        </w:rPr>
        <w:t xml:space="preserve"> </w:t>
      </w:r>
      <w:r w:rsidR="00AD17D5" w:rsidRPr="00DC2943">
        <w:rPr>
          <w:color w:val="171717" w:themeColor="background2" w:themeShade="1A"/>
          <w:szCs w:val="18"/>
          <w:lang w:val="sl-SI"/>
        </w:rPr>
        <w:t xml:space="preserve">zavod </w:t>
      </w:r>
      <w:r w:rsidR="00AD17D5" w:rsidRPr="00DC2943">
        <w:rPr>
          <w:szCs w:val="18"/>
          <w:lang w:val="sl-SI"/>
        </w:rPr>
        <w:t>izvaja posebej prilagojen</w:t>
      </w:r>
      <w:r w:rsidR="00137F86">
        <w:rPr>
          <w:szCs w:val="18"/>
          <w:lang w:val="sl-SI"/>
        </w:rPr>
        <w:t>i</w:t>
      </w:r>
      <w:r w:rsidR="00AD17D5" w:rsidRPr="00DC2943">
        <w:rPr>
          <w:szCs w:val="18"/>
          <w:lang w:val="sl-SI"/>
        </w:rPr>
        <w:t xml:space="preserve"> svetovalni proces</w:t>
      </w:r>
      <w:r w:rsidR="009C59F7" w:rsidRPr="00DC2943">
        <w:rPr>
          <w:szCs w:val="18"/>
          <w:lang w:val="sl-SI"/>
        </w:rPr>
        <w:t xml:space="preserve"> za to</w:t>
      </w:r>
      <w:r w:rsidR="00AD17D5" w:rsidRPr="00DC2943">
        <w:rPr>
          <w:szCs w:val="18"/>
          <w:lang w:val="sl-SI"/>
        </w:rPr>
        <w:t xml:space="preserve"> ciljn</w:t>
      </w:r>
      <w:r w:rsidR="009C59F7" w:rsidRPr="00DC2943">
        <w:rPr>
          <w:szCs w:val="18"/>
          <w:lang w:val="sl-SI"/>
        </w:rPr>
        <w:t>o</w:t>
      </w:r>
      <w:r w:rsidR="00AD17D5" w:rsidRPr="00DC2943">
        <w:rPr>
          <w:szCs w:val="18"/>
          <w:lang w:val="sl-SI"/>
        </w:rPr>
        <w:t xml:space="preserve"> skupin</w:t>
      </w:r>
      <w:r w:rsidR="009C59F7" w:rsidRPr="00DC2943">
        <w:rPr>
          <w:szCs w:val="18"/>
          <w:lang w:val="sl-SI"/>
        </w:rPr>
        <w:t>o</w:t>
      </w:r>
      <w:r w:rsidR="00AD17D5" w:rsidRPr="00DC2943">
        <w:rPr>
          <w:szCs w:val="18"/>
          <w:lang w:val="sl-SI"/>
        </w:rPr>
        <w:t xml:space="preserve"> brezposelnih oseb</w:t>
      </w:r>
      <w:r w:rsidR="009C59F7" w:rsidRPr="00DC2943">
        <w:rPr>
          <w:szCs w:val="18"/>
          <w:lang w:val="sl-SI"/>
        </w:rPr>
        <w:t>. P</w:t>
      </w:r>
      <w:r w:rsidR="00AD17D5" w:rsidRPr="00DC2943">
        <w:rPr>
          <w:szCs w:val="18"/>
          <w:lang w:val="sl-SI"/>
        </w:rPr>
        <w:t xml:space="preserve">rilagojen </w:t>
      </w:r>
      <w:r w:rsidR="009C59F7" w:rsidRPr="00DC2943">
        <w:rPr>
          <w:szCs w:val="18"/>
          <w:lang w:val="sl-SI"/>
        </w:rPr>
        <w:t xml:space="preserve">je </w:t>
      </w:r>
      <w:r w:rsidR="00AD17D5" w:rsidRPr="00DC2943">
        <w:rPr>
          <w:szCs w:val="18"/>
          <w:lang w:val="sl-SI"/>
        </w:rPr>
        <w:t>dodatnim potrebam in drugačnemu izhodišču</w:t>
      </w:r>
      <w:r w:rsidR="0025681D" w:rsidRPr="00DC2943">
        <w:rPr>
          <w:szCs w:val="18"/>
          <w:lang w:val="sl-SI"/>
        </w:rPr>
        <w:t>,</w:t>
      </w:r>
      <w:r w:rsidR="00AD17D5" w:rsidRPr="00DC2943">
        <w:rPr>
          <w:szCs w:val="18"/>
          <w:lang w:val="sl-SI"/>
        </w:rPr>
        <w:t xml:space="preserve"> s katerim te osebe vstopajo na trg dela. </w:t>
      </w:r>
      <w:r w:rsidRPr="00DC2943">
        <w:rPr>
          <w:szCs w:val="18"/>
          <w:lang w:val="sl-SI"/>
        </w:rPr>
        <w:t xml:space="preserve">Pri delu so poudarjene medkulturne kompetence, vloga socialnega mediatorja pri vključevanju na trg dela ob stalnem spodbujanju in prikazu pomembnosti učenja slovenskega jezika in spoznavanja sistema. </w:t>
      </w:r>
      <w:r w:rsidR="00D148BF">
        <w:rPr>
          <w:szCs w:val="18"/>
          <w:lang w:val="sl-SI"/>
        </w:rPr>
        <w:t>P</w:t>
      </w:r>
      <w:r w:rsidRPr="00DC2943">
        <w:rPr>
          <w:szCs w:val="18"/>
          <w:lang w:val="sl-SI"/>
        </w:rPr>
        <w:t xml:space="preserve">omembno </w:t>
      </w:r>
      <w:r w:rsidR="00D148BF">
        <w:rPr>
          <w:szCs w:val="18"/>
          <w:lang w:val="sl-SI"/>
        </w:rPr>
        <w:t xml:space="preserve">je tudi </w:t>
      </w:r>
      <w:r w:rsidRPr="00DC2943">
        <w:rPr>
          <w:szCs w:val="18"/>
          <w:lang w:val="sl-SI"/>
        </w:rPr>
        <w:t xml:space="preserve">delo </w:t>
      </w:r>
      <w:r w:rsidR="00D148BF">
        <w:rPr>
          <w:szCs w:val="18"/>
          <w:lang w:val="sl-SI"/>
        </w:rPr>
        <w:t>z mož</w:t>
      </w:r>
      <w:r w:rsidRPr="00DC2943">
        <w:rPr>
          <w:szCs w:val="18"/>
          <w:lang w:val="sl-SI"/>
        </w:rPr>
        <w:t>nimi delodajalci, ki jih je treba seznaniti z možnimi položaji ob zaposlitvi teh oseb v prvi fazi zaposlitve. Skupne značilnosti teh oseb so neznanje slovenskega jezika, slabša izobrazba (brez izobrazbe ali nizka izobrazba, nepismenost), nepoznavanje sistema in kulturne</w:t>
      </w:r>
      <w:r w:rsidRPr="00DC2943">
        <w:rPr>
          <w:szCs w:val="18"/>
        </w:rPr>
        <w:t xml:space="preserve"> razlike, kar zahteva dodatn</w:t>
      </w:r>
      <w:r w:rsidR="00D148BF">
        <w:rPr>
          <w:szCs w:val="18"/>
          <w:lang w:val="sl-SI"/>
        </w:rPr>
        <w:t>i</w:t>
      </w:r>
      <w:r w:rsidRPr="00DC2943">
        <w:rPr>
          <w:szCs w:val="18"/>
        </w:rPr>
        <w:t xml:space="preserve"> čas za svetovalni proces in uvajanje v delo. </w:t>
      </w:r>
      <w:r w:rsidR="00AD17D5" w:rsidRPr="00DC2943">
        <w:rPr>
          <w:szCs w:val="18"/>
        </w:rPr>
        <w:t>Prav te značilnosti so se pokazale kot velika ovira v času epidemije, saj delo na daljavo oziroma komuni</w:t>
      </w:r>
      <w:r w:rsidR="00D148BF">
        <w:rPr>
          <w:szCs w:val="18"/>
          <w:lang w:val="sl-SI"/>
        </w:rPr>
        <w:t>ciranje na daljavo</w:t>
      </w:r>
      <w:r w:rsidR="00AD17D5" w:rsidRPr="00DC2943">
        <w:rPr>
          <w:szCs w:val="18"/>
        </w:rPr>
        <w:t xml:space="preserve"> s temi strankami nikakor ni</w:t>
      </w:r>
      <w:r w:rsidR="00D148BF">
        <w:rPr>
          <w:szCs w:val="18"/>
          <w:lang w:val="sl-SI"/>
        </w:rPr>
        <w:t>sta</w:t>
      </w:r>
      <w:r w:rsidR="00AD17D5" w:rsidRPr="00DC2943">
        <w:rPr>
          <w:szCs w:val="18"/>
        </w:rPr>
        <w:t xml:space="preserve"> bila mogoča. </w:t>
      </w:r>
      <w:r w:rsidR="00D148BF">
        <w:rPr>
          <w:szCs w:val="18"/>
          <w:lang w:val="sl-SI"/>
        </w:rPr>
        <w:t>V teh primerih</w:t>
      </w:r>
      <w:r w:rsidR="00AD17D5" w:rsidRPr="00DC2943">
        <w:rPr>
          <w:szCs w:val="18"/>
        </w:rPr>
        <w:t xml:space="preserve"> je nujen osebni </w:t>
      </w:r>
      <w:r w:rsidR="0025681D" w:rsidRPr="00DC2943">
        <w:rPr>
          <w:szCs w:val="18"/>
          <w:lang w:val="sl-SI"/>
        </w:rPr>
        <w:t>stik</w:t>
      </w:r>
      <w:r w:rsidR="00AD17D5" w:rsidRPr="00DC2943">
        <w:rPr>
          <w:szCs w:val="18"/>
        </w:rPr>
        <w:t>. Ključno je, da svetovalec preverja, ali je stranka razumela povedano in ali je on pravilno razumel, kaj mu želi povedati stranka.</w:t>
      </w:r>
    </w:p>
    <w:p w14:paraId="04FE2D2C" w14:textId="77777777" w:rsidR="00A16049" w:rsidRPr="00DC2943" w:rsidRDefault="00A16049" w:rsidP="00AA39BF">
      <w:pPr>
        <w:pStyle w:val="BESEDILO"/>
        <w:rPr>
          <w:szCs w:val="18"/>
        </w:rPr>
      </w:pPr>
    </w:p>
    <w:p w14:paraId="172AC10C" w14:textId="25B5665D" w:rsidR="00AD17D5" w:rsidRPr="00B41C51" w:rsidRDefault="00AD17D5" w:rsidP="00E46AC7">
      <w:pPr>
        <w:pStyle w:val="BESEDILO"/>
      </w:pPr>
      <w:r w:rsidRPr="00DC2943">
        <w:rPr>
          <w:b/>
          <w:color w:val="525252"/>
          <w:lang w:eastAsia="en-US"/>
        </w:rPr>
        <w:t>Delavnici Integracija na trg dela in Podpora ranljivim skupinam na trgu dela</w:t>
      </w:r>
      <w:r w:rsidRPr="00DC2943">
        <w:rPr>
          <w:b/>
          <w:szCs w:val="18"/>
        </w:rPr>
        <w:t>:</w:t>
      </w:r>
      <w:r w:rsidRPr="00DC2943">
        <w:rPr>
          <w:szCs w:val="18"/>
        </w:rPr>
        <w:t xml:space="preserve"> </w:t>
      </w:r>
      <w:r w:rsidR="00B41C51">
        <w:t xml:space="preserve">delavnici sta se v preteklosti izkazali </w:t>
      </w:r>
      <w:r w:rsidR="00D148BF">
        <w:rPr>
          <w:lang w:val="sl-SI"/>
        </w:rPr>
        <w:t>za</w:t>
      </w:r>
      <w:r w:rsidR="00D148BF" w:rsidRPr="00597568">
        <w:t xml:space="preserve"> </w:t>
      </w:r>
      <w:r w:rsidR="00B41C51" w:rsidRPr="00597568">
        <w:t>zelo uspešni pri vključitvi oz</w:t>
      </w:r>
      <w:r w:rsidR="00B41C51">
        <w:t>iroma</w:t>
      </w:r>
      <w:r w:rsidR="00B41C51" w:rsidRPr="00597568">
        <w:t xml:space="preserve"> vrnitvi na trg dela za </w:t>
      </w:r>
      <w:r w:rsidR="00D148BF">
        <w:rPr>
          <w:lang w:val="sl-SI"/>
        </w:rPr>
        <w:t>skupin</w:t>
      </w:r>
      <w:r w:rsidR="00B41C51" w:rsidRPr="00597568">
        <w:t xml:space="preserve">e najtežje zaposljivih brezposelnih oseb. </w:t>
      </w:r>
      <w:r w:rsidR="00B41C51">
        <w:t>Z</w:t>
      </w:r>
      <w:r w:rsidR="00B41C51" w:rsidRPr="00DC2943">
        <w:rPr>
          <w:szCs w:val="18"/>
        </w:rPr>
        <w:t>aradi razmer</w:t>
      </w:r>
      <w:r w:rsidR="00B41C51">
        <w:rPr>
          <w:szCs w:val="18"/>
        </w:rPr>
        <w:t xml:space="preserve">, povezanih </w:t>
      </w:r>
      <w:r w:rsidR="00D148BF">
        <w:rPr>
          <w:szCs w:val="18"/>
          <w:lang w:val="sl-SI"/>
        </w:rPr>
        <w:t>z epidemijo</w:t>
      </w:r>
      <w:r w:rsidR="00B41C51">
        <w:rPr>
          <w:szCs w:val="18"/>
        </w:rPr>
        <w:t xml:space="preserve"> covid</w:t>
      </w:r>
      <w:r w:rsidR="00D148BF">
        <w:rPr>
          <w:szCs w:val="18"/>
          <w:lang w:val="sl-SI"/>
        </w:rPr>
        <w:t>a</w:t>
      </w:r>
      <w:r w:rsidR="00B41C51">
        <w:rPr>
          <w:szCs w:val="18"/>
        </w:rPr>
        <w:t>-19, i</w:t>
      </w:r>
      <w:r w:rsidR="00B41C51" w:rsidRPr="00DC2943">
        <w:rPr>
          <w:szCs w:val="18"/>
        </w:rPr>
        <w:t>zvedba</w:t>
      </w:r>
      <w:r w:rsidRPr="00DC2943">
        <w:rPr>
          <w:szCs w:val="18"/>
        </w:rPr>
        <w:t xml:space="preserve"> novih delavnic </w:t>
      </w:r>
      <w:r w:rsidR="00B41C51">
        <w:rPr>
          <w:szCs w:val="18"/>
        </w:rPr>
        <w:t>v letu 2021</w:t>
      </w:r>
      <w:r w:rsidR="00B41C51" w:rsidRPr="00DC2943">
        <w:rPr>
          <w:szCs w:val="18"/>
        </w:rPr>
        <w:t xml:space="preserve"> </w:t>
      </w:r>
      <w:r w:rsidRPr="00DC2943">
        <w:rPr>
          <w:szCs w:val="18"/>
        </w:rPr>
        <w:t>ni bila mogoča.</w:t>
      </w:r>
    </w:p>
    <w:p w14:paraId="2DC6F080" w14:textId="53942D25" w:rsidR="00AD17D5" w:rsidRDefault="00AD17D5" w:rsidP="00E46AC7">
      <w:pPr>
        <w:pStyle w:val="BESEDILO"/>
        <w:rPr>
          <w:szCs w:val="18"/>
        </w:rPr>
      </w:pPr>
    </w:p>
    <w:p w14:paraId="4DA9C6DE" w14:textId="0365BBB4" w:rsidR="0017546A" w:rsidRPr="00B50CDE" w:rsidRDefault="00B41C51" w:rsidP="00E46AC7">
      <w:pPr>
        <w:pStyle w:val="BESEDILO"/>
      </w:pPr>
      <w:r>
        <w:t>Konec leta 2021 je bilo v evidenci brezposelnih oseb prijavljenih 229 oseb z mednarodno zaščito, 15 pa jih je bilo prijavljenih v evidenci iskalcev zaposlitve. V tem letu</w:t>
      </w:r>
      <w:r w:rsidRPr="00597568">
        <w:t xml:space="preserve"> </w:t>
      </w:r>
      <w:r w:rsidR="00CA7C24">
        <w:rPr>
          <w:lang w:val="sl-SI"/>
        </w:rPr>
        <w:t>se je zaposlilo</w:t>
      </w:r>
      <w:r w:rsidRPr="00597568">
        <w:t xml:space="preserve"> 81 oseb s statusom mednarodne zaščite, 25 </w:t>
      </w:r>
      <w:r w:rsidR="00CA7C24">
        <w:rPr>
          <w:lang w:val="sl-SI"/>
        </w:rPr>
        <w:t xml:space="preserve">od </w:t>
      </w:r>
      <w:r w:rsidRPr="00597568">
        <w:t>teh oseb pa je bilo vključenih v program osnovne šole za odrasle.</w:t>
      </w:r>
      <w:r>
        <w:br w:type="page"/>
      </w:r>
    </w:p>
    <w:p w14:paraId="23F2B82A" w14:textId="77777777" w:rsidR="00660A1A" w:rsidRPr="00DC2943" w:rsidRDefault="009D447E" w:rsidP="000D5232">
      <w:pPr>
        <w:pStyle w:val="Naslov3"/>
      </w:pPr>
      <w:bookmarkStart w:id="34" w:name="_Toc105676068"/>
      <w:r w:rsidRPr="00DC2943">
        <w:lastRenderedPageBreak/>
        <w:t>POSREDOVANJE ZAPOSLITVE</w:t>
      </w:r>
      <w:bookmarkEnd w:id="34"/>
    </w:p>
    <w:p w14:paraId="318FF335" w14:textId="77777777" w:rsidR="00163A33" w:rsidRPr="00DC2943" w:rsidRDefault="00163A33" w:rsidP="00AA39BF">
      <w:pPr>
        <w:pStyle w:val="BESEDILO"/>
      </w:pPr>
    </w:p>
    <w:p w14:paraId="7A720AD2" w14:textId="150CDC82" w:rsidR="008A1E64" w:rsidRPr="00DC2943" w:rsidRDefault="008A1E64" w:rsidP="00AA39BF">
      <w:pPr>
        <w:pStyle w:val="BESEDILO"/>
        <w:rPr>
          <w:rStyle w:val="IntenzivencitatZnak"/>
          <w:rFonts w:ascii="Arial" w:hAnsi="Arial"/>
          <w:iCs w:val="0"/>
          <w:lang w:val="x-none"/>
        </w:rPr>
      </w:pPr>
      <w:r w:rsidRPr="00DC2943">
        <w:rPr>
          <w:rStyle w:val="IntenzivencitatZnak"/>
          <w:rFonts w:ascii="Arial" w:hAnsi="Arial"/>
          <w:iCs w:val="0"/>
          <w:lang w:val="x-none"/>
        </w:rPr>
        <w:t xml:space="preserve">Posredovanje zaposlitve je storitev, ki jo izvaja zavod za pravočasno pokritje prostih delovnih mest ter usklajevanje ponudbe delavcev in povpraševanja po njih na trgu dela v Sloveniji, drugih državah EU, EGP in Švicarski konfederaciji. </w:t>
      </w:r>
    </w:p>
    <w:p w14:paraId="041620F0" w14:textId="77777777" w:rsidR="00651C29" w:rsidRPr="00DC2943" w:rsidRDefault="00651C29" w:rsidP="00AA39BF">
      <w:pPr>
        <w:pStyle w:val="BESEDILO"/>
      </w:pPr>
    </w:p>
    <w:p w14:paraId="775F7A87" w14:textId="3B24CAE3" w:rsidR="00342EED" w:rsidRDefault="00651C29" w:rsidP="00AA39BF">
      <w:pPr>
        <w:pStyle w:val="BESEDILO"/>
      </w:pPr>
      <w:r w:rsidRPr="00DC2943">
        <w:rPr>
          <w:noProof/>
          <w:lang w:val="sl-SI" w:eastAsia="sl-SI"/>
        </w:rPr>
        <w:drawing>
          <wp:anchor distT="0" distB="0" distL="114300" distR="114300" simplePos="0" relativeHeight="251666432" behindDoc="0" locked="0" layoutInCell="1" allowOverlap="1" wp14:anchorId="3C9999C4" wp14:editId="6AD828EB">
            <wp:simplePos x="0" y="0"/>
            <wp:positionH relativeFrom="margin">
              <wp:align>right</wp:align>
            </wp:positionH>
            <wp:positionV relativeFrom="paragraph">
              <wp:posOffset>1314118</wp:posOffset>
            </wp:positionV>
            <wp:extent cx="5396230" cy="854854"/>
            <wp:effectExtent l="38100" t="19050" r="13970" b="254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4361B2" w:rsidRPr="00DC2943">
        <w:rPr>
          <w:lang w:val="sl-SI"/>
        </w:rPr>
        <w:t>P</w:t>
      </w:r>
      <w:r w:rsidR="008A1E64" w:rsidRPr="00DC2943">
        <w:t>osredovanj</w:t>
      </w:r>
      <w:r w:rsidR="002E3277">
        <w:rPr>
          <w:lang w:val="sl-SI"/>
        </w:rPr>
        <w:t>e</w:t>
      </w:r>
      <w:r w:rsidR="008A1E64" w:rsidRPr="00DC2943">
        <w:t xml:space="preserve"> zaposlitve </w:t>
      </w:r>
      <w:r w:rsidR="00D148BF">
        <w:rPr>
          <w:lang w:val="sl-SI"/>
        </w:rPr>
        <w:t>zajem</w:t>
      </w:r>
      <w:r w:rsidR="008A1E64" w:rsidRPr="00DC2943">
        <w:t>a iskanje primerne ali ustrezne zaposlitve brezposelni osebi oziroma iskalcu zaposlitve, napotitev teh oseb k delodajalcu ter iskanje ustreznega ali primernega delavca za delodajalca. Storitev se ob upoštevanju izobrazbe in poklica, delovnih izkušenj in usposobljenosti brezposelnih oseb ter iskalcev zaposlitve izvaja za usklajevanje ponudbe in povpraševanja po delavcih na trgu dela v Sloveniji</w:t>
      </w:r>
      <w:r w:rsidR="004361B2" w:rsidRPr="00DC2943">
        <w:rPr>
          <w:lang w:val="sl-SI"/>
        </w:rPr>
        <w:t>, drugih</w:t>
      </w:r>
      <w:r w:rsidR="008A1E64" w:rsidRPr="00DC2943">
        <w:t xml:space="preserve"> članicah EU, EGP in Švicarski konfederaciji. V skladu s 26. členom ZUTD se posredovanje zaposlitve na ozemlju Republike Slovenije zagotavlja brezposelnim osebam in prijavljenim iskalcem zaposlitve, za države EU, EGP in Švicarsko konfederacijo pa tudi drugim iskalcem zaposlitve.</w:t>
      </w:r>
    </w:p>
    <w:p w14:paraId="1F4A29B8" w14:textId="3A91686A" w:rsidR="00342EED" w:rsidRDefault="00651C29" w:rsidP="00AA39BF">
      <w:pPr>
        <w:pStyle w:val="BESEDILO"/>
      </w:pPr>
      <w:r w:rsidRPr="00DC2943">
        <w:rPr>
          <w:rFonts w:cs="Arial"/>
          <w:noProof/>
          <w:lang w:val="sl-SI" w:eastAsia="sl-SI"/>
        </w:rPr>
        <w:drawing>
          <wp:anchor distT="0" distB="0" distL="114300" distR="114300" simplePos="0" relativeHeight="251667456" behindDoc="0" locked="0" layoutInCell="1" allowOverlap="1" wp14:anchorId="5C896EC6" wp14:editId="2633298F">
            <wp:simplePos x="0" y="0"/>
            <wp:positionH relativeFrom="margin">
              <wp:align>left</wp:align>
            </wp:positionH>
            <wp:positionV relativeFrom="paragraph">
              <wp:posOffset>1278918</wp:posOffset>
            </wp:positionV>
            <wp:extent cx="5396230" cy="998220"/>
            <wp:effectExtent l="38100" t="0" r="13970" b="30480"/>
            <wp:wrapTopAndBottom/>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372264D9" w14:textId="77777777" w:rsidR="00342EED" w:rsidRPr="00342EED" w:rsidRDefault="00342EED" w:rsidP="00AA39BF">
      <w:pPr>
        <w:pStyle w:val="BESEDILO"/>
      </w:pPr>
    </w:p>
    <w:p w14:paraId="20ED999E" w14:textId="77777777" w:rsidR="00F4690A" w:rsidRDefault="00F4690A" w:rsidP="00E46AC7">
      <w:pPr>
        <w:pStyle w:val="BESEDILO"/>
      </w:pPr>
    </w:p>
    <w:p w14:paraId="4283D10F" w14:textId="69114D4C" w:rsidR="005549A4" w:rsidRPr="00E46AC7" w:rsidRDefault="00F30C41" w:rsidP="00E46AC7">
      <w:pPr>
        <w:pStyle w:val="BESEDILO"/>
      </w:pPr>
      <w:r w:rsidRPr="003678DC">
        <w:rPr>
          <w:b/>
          <w:i/>
          <w:color w:val="3B3838" w:themeColor="background2" w:themeShade="40"/>
        </w:rPr>
        <w:t>V letu 2021 se je iz evidence brezposelnih na zavodu odjavilo 84.021 brezposelnih oseb, od tega 60.351 zaradi zaposlitve, kar je 6,3 odstotka manj kot v letu 2020,</w:t>
      </w:r>
      <w:r w:rsidRPr="00342EED">
        <w:rPr>
          <w:b/>
          <w:bCs/>
        </w:rPr>
        <w:t xml:space="preserve"> </w:t>
      </w:r>
      <w:r w:rsidRPr="003678DC">
        <w:t>za kater</w:t>
      </w:r>
      <w:r w:rsidR="00D148BF">
        <w:rPr>
          <w:lang w:val="sl-SI"/>
        </w:rPr>
        <w:t>o</w:t>
      </w:r>
      <w:r w:rsidRPr="003678DC">
        <w:t xml:space="preserve"> je bilo značilno povečano število odjav v času okrevanja po prvem valu epidemije.</w:t>
      </w:r>
      <w:r w:rsidRPr="00E46AC7">
        <w:t xml:space="preserve"> </w:t>
      </w:r>
      <w:r w:rsidR="00D148BF">
        <w:rPr>
          <w:lang w:val="sl-SI"/>
        </w:rPr>
        <w:t>Te odjav</w:t>
      </w:r>
      <w:r w:rsidRPr="00E46AC7">
        <w:t>e so vključevale tudi ponovno zaposlovanje delavcev, ki so bili odpuščeni v času epidemije.</w:t>
      </w:r>
    </w:p>
    <w:p w14:paraId="290C918D" w14:textId="77777777" w:rsidR="00F30C41" w:rsidRPr="00DC2943" w:rsidRDefault="00F30C41" w:rsidP="00AA39BF">
      <w:pPr>
        <w:pStyle w:val="BESEDILO"/>
      </w:pPr>
    </w:p>
    <w:p w14:paraId="4E9F550C" w14:textId="5234CFC4" w:rsidR="00F30C41" w:rsidRPr="0070462A" w:rsidRDefault="00F30C41" w:rsidP="00E46AC7">
      <w:pPr>
        <w:pStyle w:val="BESEDILO"/>
        <w:rPr>
          <w:lang w:val="sl-SI"/>
        </w:rPr>
      </w:pPr>
      <w:r w:rsidRPr="00F30C41">
        <w:rPr>
          <w:b/>
          <w:i/>
          <w:color w:val="3B3838" w:themeColor="background2" w:themeShade="40"/>
        </w:rPr>
        <w:t xml:space="preserve">Delodajalci so v letu 2021 </w:t>
      </w:r>
      <w:r w:rsidR="00E46AC7" w:rsidRPr="00F30C41">
        <w:rPr>
          <w:b/>
          <w:i/>
          <w:color w:val="3B3838" w:themeColor="background2" w:themeShade="40"/>
        </w:rPr>
        <w:t>sporočili zavodu</w:t>
      </w:r>
      <w:r w:rsidRPr="00F30C41">
        <w:rPr>
          <w:b/>
          <w:i/>
          <w:color w:val="3B3838" w:themeColor="background2" w:themeShade="40"/>
        </w:rPr>
        <w:t xml:space="preserve"> 156.163 prostih delovnih mest, kar je kar 36,2 </w:t>
      </w:r>
      <w:r w:rsidR="003678DC">
        <w:rPr>
          <w:b/>
          <w:i/>
          <w:color w:val="3B3838" w:themeColor="background2" w:themeShade="40"/>
          <w:lang w:val="sl-SI"/>
        </w:rPr>
        <w:t>odstotka</w:t>
      </w:r>
      <w:r w:rsidRPr="00F30C41">
        <w:rPr>
          <w:b/>
          <w:i/>
          <w:color w:val="3B3838" w:themeColor="background2" w:themeShade="40"/>
        </w:rPr>
        <w:t xml:space="preserve"> več kot v letu 2020</w:t>
      </w:r>
      <w:r w:rsidRPr="00597568">
        <w:t>, še posebej se je v primerjavi z letom 2020 povečalo povpraševanje delodajalcev iz drugih raznovrstnih poslovnih dejavnosti, poslovanja z nepremičninami, rudarstva, gostinstva, prometa in skladiščenja ter dejavnosti javne uprave in obrambe</w:t>
      </w:r>
      <w:r w:rsidR="00D148BF">
        <w:rPr>
          <w:lang w:val="sl-SI"/>
        </w:rPr>
        <w:t xml:space="preserve"> in</w:t>
      </w:r>
      <w:r w:rsidRPr="00597568">
        <w:t xml:space="preserve"> dej</w:t>
      </w:r>
      <w:r w:rsidR="00D148BF">
        <w:rPr>
          <w:lang w:val="sl-SI"/>
        </w:rPr>
        <w:t>avnosti</w:t>
      </w:r>
      <w:r w:rsidRPr="00597568">
        <w:t xml:space="preserve"> obvezne socialne varnosti. V 55,8 </w:t>
      </w:r>
      <w:r w:rsidR="00E46AC7">
        <w:t>odstotk</w:t>
      </w:r>
      <w:r w:rsidR="00D148BF">
        <w:rPr>
          <w:lang w:val="sl-SI"/>
        </w:rPr>
        <w:t>a</w:t>
      </w:r>
      <w:r w:rsidRPr="00597568">
        <w:t xml:space="preserve"> primerov so delodajalci želeli sodelovanje </w:t>
      </w:r>
      <w:r w:rsidR="00E46AC7">
        <w:t>z</w:t>
      </w:r>
      <w:r w:rsidRPr="00597568">
        <w:t xml:space="preserve">avoda pri posredovanju kandidatov. Ob izločitvi prostih delovnih mest brez sodelovanja </w:t>
      </w:r>
      <w:r w:rsidR="00E46AC7">
        <w:t>z</w:t>
      </w:r>
      <w:r w:rsidRPr="00597568">
        <w:t xml:space="preserve">avoda, ki so posledica avtomatske objave v primeru zaposlovanja tujcev, je delež prostih delovnih mest s sodelovanjem </w:t>
      </w:r>
      <w:r w:rsidR="00E46AC7">
        <w:t>z</w:t>
      </w:r>
      <w:r w:rsidRPr="00597568">
        <w:t>avoda pri posredovanju kandidatov 59,3</w:t>
      </w:r>
      <w:r w:rsidR="00D148BF">
        <w:rPr>
          <w:lang w:val="sl-SI"/>
        </w:rPr>
        <w:t>-</w:t>
      </w:r>
      <w:r w:rsidR="00E46AC7">
        <w:t>odstoten</w:t>
      </w:r>
      <w:r w:rsidRPr="00597568">
        <w:t xml:space="preserve">. Na </w:t>
      </w:r>
      <w:r w:rsidR="00C70C5C">
        <w:rPr>
          <w:lang w:val="sl-SI"/>
        </w:rPr>
        <w:t xml:space="preserve">prijavo za </w:t>
      </w:r>
      <w:r w:rsidRPr="00597568">
        <w:t xml:space="preserve">87.134 prostih delovnih mest, </w:t>
      </w:r>
      <w:r w:rsidR="00D148BF">
        <w:rPr>
          <w:lang w:val="sl-SI"/>
        </w:rPr>
        <w:t xml:space="preserve">pri </w:t>
      </w:r>
      <w:r w:rsidR="00D148BF" w:rsidRPr="0070462A">
        <w:rPr>
          <w:lang w:val="sl-SI"/>
        </w:rPr>
        <w:t xml:space="preserve">zapolnitvi katerih </w:t>
      </w:r>
      <w:r w:rsidRPr="0070462A">
        <w:rPr>
          <w:lang w:val="sl-SI"/>
        </w:rPr>
        <w:t xml:space="preserve">so delodajalci v letu 2021 želeli sodelovanje </w:t>
      </w:r>
      <w:r w:rsidR="00E46AC7" w:rsidRPr="0070462A">
        <w:rPr>
          <w:lang w:val="sl-SI"/>
        </w:rPr>
        <w:t>z</w:t>
      </w:r>
      <w:r w:rsidRPr="0070462A">
        <w:rPr>
          <w:lang w:val="sl-SI"/>
        </w:rPr>
        <w:t xml:space="preserve">avoda, so posredovali 143.486 brezposelnih oseb. Pred napotitvijo kandidatov na </w:t>
      </w:r>
      <w:r w:rsidR="00D148BF" w:rsidRPr="0070462A">
        <w:rPr>
          <w:lang w:val="sl-SI"/>
        </w:rPr>
        <w:t xml:space="preserve">prosta </w:t>
      </w:r>
      <w:r w:rsidRPr="0070462A">
        <w:rPr>
          <w:lang w:val="sl-SI"/>
        </w:rPr>
        <w:t>delovna mesta s</w:t>
      </w:r>
      <w:r w:rsidR="00E46AC7" w:rsidRPr="0070462A">
        <w:rPr>
          <w:lang w:val="sl-SI"/>
        </w:rPr>
        <w:t>o</w:t>
      </w:r>
      <w:r w:rsidRPr="0070462A">
        <w:rPr>
          <w:lang w:val="sl-SI"/>
        </w:rPr>
        <w:t xml:space="preserve"> ustreznost in motiviranost oseb za zasedbo delovnega mesta preverjali prek vseh kanalov komuniciranja (elektronsko, telefonsko, osebno, v uradih za delo in v </w:t>
      </w:r>
      <w:r w:rsidR="00D148BF" w:rsidRPr="0070462A">
        <w:rPr>
          <w:lang w:val="sl-SI"/>
        </w:rPr>
        <w:t>k</w:t>
      </w:r>
      <w:r w:rsidRPr="0070462A">
        <w:rPr>
          <w:lang w:val="sl-SI"/>
        </w:rPr>
        <w:t>ariernih središčih)</w:t>
      </w:r>
      <w:r w:rsidR="00E46AC7" w:rsidRPr="0070462A">
        <w:rPr>
          <w:lang w:val="sl-SI"/>
        </w:rPr>
        <w:t>.</w:t>
      </w:r>
      <w:r w:rsidRPr="0070462A">
        <w:rPr>
          <w:lang w:val="sl-SI"/>
        </w:rPr>
        <w:t xml:space="preserve"> </w:t>
      </w:r>
      <w:r w:rsidR="00E46AC7" w:rsidRPr="0070462A">
        <w:rPr>
          <w:lang w:val="sl-SI"/>
        </w:rPr>
        <w:t>Z</w:t>
      </w:r>
      <w:r w:rsidRPr="0070462A">
        <w:rPr>
          <w:lang w:val="sl-SI"/>
        </w:rPr>
        <w:t xml:space="preserve">aradi omejitev in priporočil, povezanih z epidemijo </w:t>
      </w:r>
      <w:r w:rsidR="00E46AC7" w:rsidRPr="0070462A">
        <w:rPr>
          <w:lang w:val="sl-SI"/>
        </w:rPr>
        <w:t>covid</w:t>
      </w:r>
      <w:r w:rsidR="00A47FD7" w:rsidRPr="0070462A">
        <w:rPr>
          <w:lang w:val="sl-SI"/>
        </w:rPr>
        <w:t>a</w:t>
      </w:r>
      <w:r w:rsidRPr="0070462A">
        <w:rPr>
          <w:lang w:val="sl-SI"/>
        </w:rPr>
        <w:t>-19, so dali večji poudarek na izvajanj</w:t>
      </w:r>
      <w:r w:rsidR="00D148BF" w:rsidRPr="0070462A">
        <w:rPr>
          <w:lang w:val="sl-SI"/>
        </w:rPr>
        <w:t>e</w:t>
      </w:r>
      <w:r w:rsidRPr="0070462A">
        <w:rPr>
          <w:lang w:val="sl-SI"/>
        </w:rPr>
        <w:t xml:space="preserve"> predhodnega preverjanja osebno po telefonu. Izvedli so 1.006.948 predhodnih preverjanj brezposelnih oseb. </w:t>
      </w:r>
    </w:p>
    <w:p w14:paraId="0A9625D5" w14:textId="77777777" w:rsidR="00F30C41" w:rsidRPr="0070462A" w:rsidRDefault="00F30C41" w:rsidP="00E46AC7">
      <w:pPr>
        <w:pStyle w:val="BESEDILO"/>
        <w:rPr>
          <w:lang w:val="sl-SI"/>
        </w:rPr>
      </w:pPr>
    </w:p>
    <w:p w14:paraId="068DDB39" w14:textId="77777777" w:rsidR="00096AFD" w:rsidRDefault="00096AFD" w:rsidP="00096AFD">
      <w:pPr>
        <w:pStyle w:val="BESEDILO"/>
      </w:pPr>
      <w:r w:rsidRPr="0070462A">
        <w:rPr>
          <w:lang w:val="sl-SI"/>
        </w:rPr>
        <w:t xml:space="preserve">Učinkovitost posredovanja in dela z delodajalci zavod dosega prek </w:t>
      </w:r>
      <w:r w:rsidRPr="0070462A">
        <w:rPr>
          <w:b/>
          <w:i/>
          <w:color w:val="3B3838" w:themeColor="background2" w:themeShade="40"/>
          <w:lang w:val="sl-SI"/>
        </w:rPr>
        <w:t>pisarn za delodajalce</w:t>
      </w:r>
      <w:r w:rsidRPr="0070462A">
        <w:rPr>
          <w:lang w:val="sl-SI"/>
        </w:rPr>
        <w:t>, ki delujejo na vseh OS, storitve pa se izvajajo tudi na vseh uradih za delo (v nadaljnjem besedilu: UD). V pisarnah delodajalcem zagotavljajo vse storitve na enem mestu (objava prostega delovnega mesta, pošiljanje kandidatov, pomoč pri koriščenju programov APZ, pomoč pri izpolnjevanju vlog in obrazcev, informiranje ipd.). V anketi Zadovoljstvo delodajalcev s storitvami zavoda, na katero je odgovorilo 4.546 oziroma</w:t>
      </w:r>
      <w:r w:rsidRPr="00597568">
        <w:t xml:space="preserve"> 30</w:t>
      </w:r>
      <w:r>
        <w:rPr>
          <w:lang w:val="sl-SI"/>
        </w:rPr>
        <w:t> </w:t>
      </w:r>
      <w:r>
        <w:t>odstotkov</w:t>
      </w:r>
      <w:r w:rsidRPr="00597568">
        <w:t xml:space="preserve"> delodajalcev, ki so v letu 2021 </w:t>
      </w:r>
      <w:r>
        <w:t>z</w:t>
      </w:r>
      <w:r w:rsidRPr="00597568">
        <w:t xml:space="preserve">avodu sporočili vsaj eno prosto delovno mesto ali so uporabili </w:t>
      </w:r>
      <w:r>
        <w:t>program</w:t>
      </w:r>
      <w:r w:rsidRPr="00597568">
        <w:t xml:space="preserve"> </w:t>
      </w:r>
      <w:r>
        <w:t>APZ</w:t>
      </w:r>
      <w:r w:rsidRPr="00597568">
        <w:t xml:space="preserve">, so delodajalci </w:t>
      </w:r>
      <w:r>
        <w:t>z</w:t>
      </w:r>
      <w:r w:rsidRPr="00597568">
        <w:t>avodu znova namenili visoko oceno. K skupni oceni največ prispevajo svetovalci v pisarnah za delodajalce, njihove ocene so med najvišjimi v anketi. Splošno zadovoljstvo s pisarnami za delodajalce je bilo ocenjeno kot zelo dobro</w:t>
      </w:r>
      <w:r>
        <w:t xml:space="preserve">, </w:t>
      </w:r>
      <w:r w:rsidRPr="00597568">
        <w:t xml:space="preserve">povprečna ocena </w:t>
      </w:r>
      <w:r>
        <w:t xml:space="preserve">je bila </w:t>
      </w:r>
      <w:r w:rsidRPr="00597568">
        <w:t>4,17.</w:t>
      </w:r>
    </w:p>
    <w:p w14:paraId="0D78D0AC" w14:textId="51AD75D2" w:rsidR="00F30C41" w:rsidRDefault="00F30C41" w:rsidP="00E46AC7">
      <w:pPr>
        <w:pStyle w:val="BESEDILO"/>
      </w:pPr>
    </w:p>
    <w:p w14:paraId="2F553577" w14:textId="77777777" w:rsidR="00F02339" w:rsidRDefault="00F02339" w:rsidP="00F02339">
      <w:pPr>
        <w:pStyle w:val="BESEDILO"/>
        <w:rPr>
          <w:rFonts w:cs="Arial"/>
        </w:rPr>
      </w:pPr>
    </w:p>
    <w:p w14:paraId="3469BE2F" w14:textId="0AD1F19E" w:rsidR="00F02339" w:rsidRDefault="00F02339" w:rsidP="00F02339">
      <w:pPr>
        <w:pStyle w:val="BESEDILO"/>
        <w:rPr>
          <w:rFonts w:cs="Arial"/>
        </w:rPr>
      </w:pPr>
      <w:r w:rsidRPr="00597568">
        <w:rPr>
          <w:rFonts w:cs="Arial"/>
        </w:rPr>
        <w:lastRenderedPageBreak/>
        <w:t>Pisarne za delodajalce so</w:t>
      </w:r>
      <w:r>
        <w:rPr>
          <w:rFonts w:cs="Arial"/>
          <w:lang w:val="sl-SI"/>
        </w:rPr>
        <w:t xml:space="preserve"> v letu 2021</w:t>
      </w:r>
      <w:r w:rsidRPr="00597568">
        <w:rPr>
          <w:rFonts w:cs="Arial"/>
        </w:rPr>
        <w:t xml:space="preserve"> sodelovale tudi pri izvedbi akcijskih načrtov zagotavljanja kadra za potrebe večjih projektov zaposlovanja (Gorenje, projekt Drugi tir) in zagotavljanja delavcev delodajalcem iz zdravstva in socialnega varstva.</w:t>
      </w:r>
    </w:p>
    <w:p w14:paraId="75576279" w14:textId="77777777" w:rsidR="00F02339" w:rsidRPr="00597568" w:rsidRDefault="00F02339" w:rsidP="00E46AC7">
      <w:pPr>
        <w:pStyle w:val="BESEDILO"/>
      </w:pPr>
    </w:p>
    <w:p w14:paraId="2BFF390C" w14:textId="7291B26F" w:rsidR="00E46AC7" w:rsidRDefault="00F30C41" w:rsidP="002D022E">
      <w:pPr>
        <w:pStyle w:val="BESEDILO"/>
      </w:pPr>
      <w:r w:rsidRPr="00597568">
        <w:t xml:space="preserve">Učinkovitost posredovanja </w:t>
      </w:r>
      <w:r w:rsidR="00E46AC7">
        <w:t>z</w:t>
      </w:r>
      <w:r w:rsidRPr="00597568">
        <w:t xml:space="preserve">avod zagotavlja tudi z </w:t>
      </w:r>
      <w:r w:rsidRPr="00F30C41">
        <w:rPr>
          <w:b/>
          <w:i/>
          <w:color w:val="3B3838" w:themeColor="background2" w:themeShade="40"/>
        </w:rPr>
        <w:t>organizacijo srečanj delodajalcev z brezposelnimi osebami (mini zaposlitveni sejmi, skupinske predstavitve prostih delovnih mest, hitri zmenki, karierni izbori</w:t>
      </w:r>
      <w:r w:rsidRPr="002B2A5D">
        <w:rPr>
          <w:b/>
          <w:i/>
        </w:rPr>
        <w:t>)</w:t>
      </w:r>
      <w:r w:rsidRPr="00597568">
        <w:t xml:space="preserve">, </w:t>
      </w:r>
      <w:r w:rsidR="0094721D">
        <w:rPr>
          <w:lang w:val="sl-SI"/>
        </w:rPr>
        <w:t>na katerih</w:t>
      </w:r>
      <w:r w:rsidR="0094721D" w:rsidRPr="00597568">
        <w:t xml:space="preserve"> </w:t>
      </w:r>
      <w:r w:rsidRPr="00597568">
        <w:t xml:space="preserve">delodajalci brezposelnim predstavijo podjetje, aktualna prosta delovna mesta in pogoje za </w:t>
      </w:r>
      <w:r w:rsidR="0094721D">
        <w:rPr>
          <w:lang w:val="sl-SI"/>
        </w:rPr>
        <w:t xml:space="preserve">njihovo </w:t>
      </w:r>
      <w:r w:rsidRPr="00597568">
        <w:t xml:space="preserve">zasedbo, po dogodku pa so praviloma organizirani prvi zaposlitveni razgovori. V letu 2021 se je </w:t>
      </w:r>
      <w:r w:rsidR="00A47FD7" w:rsidRPr="00597568">
        <w:t xml:space="preserve">tovrstnih srečanj z delodajalci udeležilo </w:t>
      </w:r>
      <w:r w:rsidRPr="00597568">
        <w:t>4.509 brezposelnih oseb</w:t>
      </w:r>
      <w:r w:rsidR="00E46AC7">
        <w:t>.</w:t>
      </w:r>
    </w:p>
    <w:p w14:paraId="2FA12F53" w14:textId="77777777" w:rsidR="00F30C41" w:rsidRDefault="00F30C41" w:rsidP="002D022E">
      <w:pPr>
        <w:pStyle w:val="BESEDILO"/>
        <w:rPr>
          <w:rFonts w:cs="Arial"/>
        </w:rPr>
      </w:pPr>
    </w:p>
    <w:p w14:paraId="63FF0965" w14:textId="53F425CA" w:rsidR="00F30C41" w:rsidRDefault="00F30C41" w:rsidP="002D022E">
      <w:pPr>
        <w:pStyle w:val="BESEDILO"/>
      </w:pPr>
      <w:r w:rsidRPr="00597568">
        <w:t xml:space="preserve">Pri posredovanju je </w:t>
      </w:r>
      <w:r>
        <w:t>z</w:t>
      </w:r>
      <w:r w:rsidRPr="00597568">
        <w:t>avod posebno pozornost namenil iskanju priložnosti za zaposlovanje brezposelnih iz ranljivih skupin. Zato je v okviru projekta Izvajanje storitev za brezposelne, druge iskalce zaposlitve in delodajalce, ki je sofinanciran iz ESS OP EKP 2014</w:t>
      </w:r>
      <w:r w:rsidR="00E46AC7">
        <w:t>–</w:t>
      </w:r>
      <w:r w:rsidRPr="00597568">
        <w:t xml:space="preserve">2020, izvedel </w:t>
      </w:r>
      <w:r w:rsidRPr="00F30C41">
        <w:rPr>
          <w:b/>
          <w:i/>
          <w:color w:val="3B3838" w:themeColor="background2" w:themeShade="40"/>
        </w:rPr>
        <w:t>pet usposabljanj svetovalcev za izvajanje zastopanja brezposelnih pri delodajalcih</w:t>
      </w:r>
      <w:r w:rsidRPr="00597568">
        <w:t xml:space="preserve">. </w:t>
      </w:r>
      <w:r w:rsidR="0094721D">
        <w:rPr>
          <w:lang w:val="sl-SI"/>
        </w:rPr>
        <w:t>V</w:t>
      </w:r>
      <w:r w:rsidRPr="00597568">
        <w:t xml:space="preserve"> okviru tega projekta </w:t>
      </w:r>
      <w:r w:rsidR="0094721D">
        <w:rPr>
          <w:lang w:val="sl-SI"/>
        </w:rPr>
        <w:t>je tudi z</w:t>
      </w:r>
      <w:r w:rsidRPr="00597568">
        <w:t>nov</w:t>
      </w:r>
      <w:r w:rsidR="0094721D">
        <w:rPr>
          <w:lang w:val="sl-SI"/>
        </w:rPr>
        <w:t>a</w:t>
      </w:r>
      <w:r w:rsidRPr="00597568">
        <w:t xml:space="preserve"> </w:t>
      </w:r>
      <w:r w:rsidR="0094721D">
        <w:rPr>
          <w:lang w:val="sl-SI"/>
        </w:rPr>
        <w:t>za</w:t>
      </w:r>
      <w:r w:rsidRPr="00597568">
        <w:t xml:space="preserve">čel izvajati aktivnost </w:t>
      </w:r>
      <w:r w:rsidRPr="00F30C41">
        <w:rPr>
          <w:b/>
          <w:i/>
          <w:color w:val="3B3838" w:themeColor="background2" w:themeShade="40"/>
        </w:rPr>
        <w:t>inkluzivnega kreiranja delovnih mest</w:t>
      </w:r>
      <w:r w:rsidRPr="00597568">
        <w:t>, katere namen je skupaj z delodajalci kreirati nova delovna mesta</w:t>
      </w:r>
      <w:r w:rsidR="00F05DA2">
        <w:rPr>
          <w:lang w:val="sl-SI"/>
        </w:rPr>
        <w:t>,</w:t>
      </w:r>
      <w:r w:rsidRPr="00597568">
        <w:t xml:space="preserve"> namenjena predvsem brezposelnim iz ranljivih skupin.</w:t>
      </w:r>
      <w:r>
        <w:t xml:space="preserve"> </w:t>
      </w:r>
      <w:r w:rsidRPr="00B60207">
        <w:t xml:space="preserve">Oblikovali so delovno skupino, v katero so vključili tri območne službe, in izvedli usposabljanje za izvajanje storitve inkluzivno kreiranje delovnih mest za izbrane sodelavce pisarn za delodajalce teh območnih služb. Oblikovali so novo komunikacijsko strategijo glede na ciljne skupine </w:t>
      </w:r>
      <w:r w:rsidR="00F05DA2">
        <w:rPr>
          <w:lang w:val="sl-SI"/>
        </w:rPr>
        <w:t>in</w:t>
      </w:r>
      <w:r w:rsidR="00F05DA2" w:rsidRPr="00B60207">
        <w:t xml:space="preserve"> </w:t>
      </w:r>
      <w:r w:rsidRPr="00B60207">
        <w:t xml:space="preserve">izvedli informiranje zaposlenih v pisarnah za delodajalce, </w:t>
      </w:r>
      <w:r w:rsidR="00F05DA2">
        <w:rPr>
          <w:lang w:val="sl-SI"/>
        </w:rPr>
        <w:t>da bi tako</w:t>
      </w:r>
      <w:r w:rsidRPr="00B60207">
        <w:t xml:space="preserve"> spodbuja</w:t>
      </w:r>
      <w:r w:rsidR="00F05DA2">
        <w:rPr>
          <w:lang w:val="sl-SI"/>
        </w:rPr>
        <w:t>li</w:t>
      </w:r>
      <w:r w:rsidRPr="00B60207">
        <w:t xml:space="preserve"> izvajanj</w:t>
      </w:r>
      <w:r w:rsidR="00F05DA2">
        <w:rPr>
          <w:lang w:val="sl-SI"/>
        </w:rPr>
        <w:t>e</w:t>
      </w:r>
      <w:r w:rsidRPr="00B60207">
        <w:t xml:space="preserve"> storitve pri ustreznih delodajalcih. Promocija se je izvajala prek različnih kanalov (</w:t>
      </w:r>
      <w:proofErr w:type="spellStart"/>
      <w:r w:rsidRPr="00B60207">
        <w:t>LinkedIn</w:t>
      </w:r>
      <w:proofErr w:type="spellEnd"/>
      <w:r w:rsidRPr="00B60207">
        <w:t xml:space="preserve">, </w:t>
      </w:r>
      <w:r>
        <w:t xml:space="preserve">spletna stran zavoda, letaki). </w:t>
      </w:r>
    </w:p>
    <w:p w14:paraId="61EA936C" w14:textId="77777777" w:rsidR="00F30C41" w:rsidRPr="00597568" w:rsidRDefault="00F30C41" w:rsidP="002D022E">
      <w:pPr>
        <w:pStyle w:val="BESEDILO"/>
        <w:rPr>
          <w:rFonts w:cs="Arial"/>
        </w:rPr>
      </w:pPr>
    </w:p>
    <w:p w14:paraId="714AE32C" w14:textId="402E49C1" w:rsidR="00E46AC7" w:rsidRPr="0070462A" w:rsidRDefault="00F30C41" w:rsidP="002D022E">
      <w:pPr>
        <w:pStyle w:val="BESEDILO"/>
        <w:rPr>
          <w:rFonts w:cs="Arial"/>
          <w:lang w:val="sl-SI"/>
        </w:rPr>
      </w:pPr>
      <w:r w:rsidRPr="00DC2943">
        <w:rPr>
          <w:b/>
          <w:i/>
          <w:color w:val="3B3838" w:themeColor="background2" w:themeShade="40"/>
        </w:rPr>
        <w:t xml:space="preserve">Zavod sodeluje z delodajalci in delodajalskimi združenji tako na lokalni kot </w:t>
      </w:r>
      <w:r w:rsidR="00F05DA2">
        <w:rPr>
          <w:b/>
          <w:i/>
          <w:color w:val="3B3838" w:themeColor="background2" w:themeShade="40"/>
          <w:lang w:val="sl-SI"/>
        </w:rPr>
        <w:t>držav</w:t>
      </w:r>
      <w:r w:rsidRPr="00DC2943">
        <w:rPr>
          <w:b/>
          <w:i/>
          <w:color w:val="3B3838" w:themeColor="background2" w:themeShade="40"/>
        </w:rPr>
        <w:t>ni ravni.</w:t>
      </w:r>
      <w:r w:rsidRPr="00DC2943">
        <w:t xml:space="preserve"> </w:t>
      </w:r>
      <w:r>
        <w:rPr>
          <w:rFonts w:cs="Arial"/>
        </w:rPr>
        <w:t>V</w:t>
      </w:r>
      <w:r w:rsidRPr="00597568">
        <w:rPr>
          <w:rFonts w:cs="Arial"/>
        </w:rPr>
        <w:t xml:space="preserve"> letu 2021 je bilo sodelovanje predvsem povezano z izvajanjem interventne zakonodaje</w:t>
      </w:r>
      <w:r w:rsidRPr="0070462A">
        <w:rPr>
          <w:rFonts w:cs="Arial"/>
          <w:lang w:val="sl-SI"/>
        </w:rPr>
        <w:t xml:space="preserve">, sodelovanje pa je potekalo tudi na področju promocije programov APZ, informiranja o pogojih zaposlovanja tujcev ter </w:t>
      </w:r>
      <w:r w:rsidR="00F05DA2" w:rsidRPr="0070462A">
        <w:rPr>
          <w:rFonts w:cs="Arial"/>
          <w:lang w:val="sl-SI"/>
        </w:rPr>
        <w:t xml:space="preserve">na področju </w:t>
      </w:r>
      <w:r w:rsidRPr="0070462A">
        <w:rPr>
          <w:rFonts w:cs="Arial"/>
          <w:lang w:val="sl-SI"/>
        </w:rPr>
        <w:t>promocij</w:t>
      </w:r>
      <w:r w:rsidR="00F05DA2" w:rsidRPr="0070462A">
        <w:rPr>
          <w:rFonts w:cs="Arial"/>
          <w:lang w:val="sl-SI"/>
        </w:rPr>
        <w:t>e</w:t>
      </w:r>
      <w:r w:rsidRPr="0070462A">
        <w:rPr>
          <w:rFonts w:cs="Arial"/>
          <w:lang w:val="sl-SI"/>
        </w:rPr>
        <w:t xml:space="preserve"> dostojnega dela. </w:t>
      </w:r>
      <w:r w:rsidRPr="0070462A">
        <w:rPr>
          <w:b/>
          <w:i/>
          <w:color w:val="3B3838" w:themeColor="background2" w:themeShade="40"/>
          <w:lang w:val="sl-SI"/>
        </w:rPr>
        <w:t>Zavod je vodilni partner projekta Dostojno delo za vse</w:t>
      </w:r>
      <w:r w:rsidRPr="0070462A">
        <w:rPr>
          <w:rFonts w:cs="Arial"/>
          <w:lang w:val="sl-SI"/>
        </w:rPr>
        <w:t>, katerega glavni namen je ozaveščanje o dostojnem delu</w:t>
      </w:r>
      <w:r w:rsidR="00E46AC7" w:rsidRPr="0070462A">
        <w:rPr>
          <w:rFonts w:cs="Arial"/>
          <w:lang w:val="sl-SI"/>
        </w:rPr>
        <w:t>.</w:t>
      </w:r>
      <w:r w:rsidRPr="0070462A">
        <w:rPr>
          <w:rFonts w:cs="Arial"/>
          <w:lang w:val="sl-SI"/>
        </w:rPr>
        <w:t xml:space="preserve"> </w:t>
      </w:r>
      <w:r w:rsidR="00E46AC7" w:rsidRPr="0070462A">
        <w:rPr>
          <w:rFonts w:cs="Arial"/>
          <w:lang w:val="sl-SI"/>
        </w:rPr>
        <w:t>V</w:t>
      </w:r>
      <w:r w:rsidRPr="0070462A">
        <w:rPr>
          <w:rFonts w:cs="Arial"/>
          <w:lang w:val="sl-SI"/>
        </w:rPr>
        <w:t xml:space="preserve"> okviru </w:t>
      </w:r>
      <w:r w:rsidR="00E46AC7" w:rsidRPr="0070462A">
        <w:rPr>
          <w:rFonts w:cs="Arial"/>
          <w:lang w:val="sl-SI"/>
        </w:rPr>
        <w:t>projekta</w:t>
      </w:r>
      <w:r w:rsidRPr="0070462A">
        <w:rPr>
          <w:rFonts w:cs="Arial"/>
          <w:lang w:val="sl-SI"/>
        </w:rPr>
        <w:t xml:space="preserve"> so organizirali </w:t>
      </w:r>
      <w:r w:rsidRPr="0070462A">
        <w:rPr>
          <w:b/>
          <w:i/>
          <w:color w:val="3B3838" w:themeColor="background2" w:themeShade="40"/>
          <w:lang w:val="sl-SI"/>
        </w:rPr>
        <w:t xml:space="preserve">prvi </w:t>
      </w:r>
      <w:r w:rsidR="00F05DA2" w:rsidRPr="0070462A">
        <w:rPr>
          <w:b/>
          <w:i/>
          <w:color w:val="3B3838" w:themeColor="background2" w:themeShade="40"/>
          <w:lang w:val="sl-SI"/>
        </w:rPr>
        <w:t>d</w:t>
      </w:r>
      <w:r w:rsidRPr="0070462A">
        <w:rPr>
          <w:b/>
          <w:i/>
          <w:color w:val="3B3838" w:themeColor="background2" w:themeShade="40"/>
          <w:lang w:val="sl-SI"/>
        </w:rPr>
        <w:t>an za dvojnika v Sloveniji</w:t>
      </w:r>
      <w:r w:rsidRPr="0070462A">
        <w:rPr>
          <w:rFonts w:cs="Arial"/>
          <w:lang w:val="sl-SI"/>
        </w:rPr>
        <w:t xml:space="preserve">. Ta dogodek je predvsem priložnost, da se brezposelna oseba in delodajalec spoznata, ko dan preživita skupaj kot mentor in dvojnik na izbranem delovnem mestu. </w:t>
      </w:r>
    </w:p>
    <w:p w14:paraId="00365457" w14:textId="77777777" w:rsidR="00E46AC7" w:rsidRDefault="00E46AC7" w:rsidP="002D022E">
      <w:pPr>
        <w:pStyle w:val="BESEDILO"/>
      </w:pPr>
    </w:p>
    <w:p w14:paraId="1528F42E" w14:textId="31F27A2B" w:rsidR="002D022E" w:rsidRDefault="00F30C41" w:rsidP="002D022E">
      <w:pPr>
        <w:pStyle w:val="BESEDILO"/>
      </w:pPr>
      <w:r w:rsidRPr="00597568">
        <w:t xml:space="preserve">V letu 2021 je </w:t>
      </w:r>
      <w:r>
        <w:t>z</w:t>
      </w:r>
      <w:r w:rsidRPr="00597568">
        <w:t xml:space="preserve">avod organiziral 29 mini zaposlitvenih sejmov, 318 hitrih zmenkov in različnih skupinskih predstavitev prostih delovnih mest delodajalcev ter 16 skupinskih srečanj z delodajalci. Skupinske predstavitve prostih delovnih mest in srečanja z delodajalci so izvajali tudi na daljavo. Z namenom </w:t>
      </w:r>
      <w:r w:rsidRPr="00F4690A">
        <w:t xml:space="preserve">vzpostavljanja in vzdrževanja partnerskega sodelovanja z delodajalci so izvedli 1.054 obiskov delodajalcev. V maju in juniju so v sodelovanju s projektom </w:t>
      </w:r>
      <w:r w:rsidR="00E46AC7" w:rsidRPr="00F4690A">
        <w:t>Ministrstva za javno upravo</w:t>
      </w:r>
      <w:r w:rsidRPr="00F4690A">
        <w:t xml:space="preserve"> Inovativen.si, z metodo Design sprint, pripravili prototip </w:t>
      </w:r>
      <w:r w:rsidRPr="00F4690A">
        <w:rPr>
          <w:b/>
          <w:i/>
          <w:color w:val="3B3838" w:themeColor="background2" w:themeShade="40"/>
        </w:rPr>
        <w:t xml:space="preserve">mobilne </w:t>
      </w:r>
      <w:r w:rsidR="00F05DA2">
        <w:rPr>
          <w:b/>
          <w:i/>
          <w:color w:val="3B3838" w:themeColor="background2" w:themeShade="40"/>
          <w:lang w:val="sl-SI"/>
        </w:rPr>
        <w:t>različic</w:t>
      </w:r>
      <w:r w:rsidRPr="00F4690A">
        <w:rPr>
          <w:b/>
          <w:i/>
          <w:color w:val="3B3838" w:themeColor="background2" w:themeShade="40"/>
        </w:rPr>
        <w:t>e CRM</w:t>
      </w:r>
      <w:r w:rsidRPr="00F4690A">
        <w:t>. Predvideno je, da bo aplikacija na voljo v prvi polovici leta 2022. Namen priprave mobilne verzije je podpora svetovalcem za delodajalce ob obiskih</w:t>
      </w:r>
      <w:r w:rsidRPr="00597568">
        <w:t xml:space="preserve"> delodajalcev</w:t>
      </w:r>
      <w:r w:rsidR="003678DC">
        <w:rPr>
          <w:lang w:val="sl-SI"/>
        </w:rPr>
        <w:t>.</w:t>
      </w:r>
      <w:r w:rsidRPr="00597568">
        <w:t xml:space="preserve"> </w:t>
      </w:r>
    </w:p>
    <w:p w14:paraId="59A5C1BD" w14:textId="47064AEC" w:rsidR="00F4690A" w:rsidRDefault="00F4690A" w:rsidP="002D022E">
      <w:pPr>
        <w:pStyle w:val="BESEDILO"/>
      </w:pPr>
    </w:p>
    <w:p w14:paraId="43C19E4C" w14:textId="4B9D6791" w:rsidR="00F4690A" w:rsidRDefault="00F4690A" w:rsidP="00F4690A">
      <w:pPr>
        <w:pStyle w:val="BESEDILO"/>
        <w:rPr>
          <w:rFonts w:cs="Arial"/>
        </w:rPr>
      </w:pPr>
      <w:r w:rsidRPr="00597568">
        <w:rPr>
          <w:rFonts w:cs="Arial"/>
        </w:rPr>
        <w:t xml:space="preserve">V </w:t>
      </w:r>
      <w:r>
        <w:rPr>
          <w:rFonts w:cs="Arial"/>
          <w:lang w:val="sl-SI"/>
        </w:rPr>
        <w:t xml:space="preserve">okviru </w:t>
      </w:r>
      <w:r w:rsidRPr="00F4690A">
        <w:rPr>
          <w:rFonts w:cs="Arial"/>
        </w:rPr>
        <w:t>projekt</w:t>
      </w:r>
      <w:r w:rsidRPr="00F4690A">
        <w:rPr>
          <w:rFonts w:cs="Arial"/>
          <w:lang w:val="sl-SI"/>
        </w:rPr>
        <w:t>a</w:t>
      </w:r>
      <w:r w:rsidRPr="00F4690A">
        <w:rPr>
          <w:rFonts w:cs="Arial"/>
        </w:rPr>
        <w:t xml:space="preserve"> Inovativen.si je</w:t>
      </w:r>
      <w:r w:rsidRPr="00597568">
        <w:rPr>
          <w:rFonts w:cs="Arial"/>
        </w:rPr>
        <w:t xml:space="preserve"> zavod konec leta 2021 </w:t>
      </w:r>
      <w:r w:rsidR="00F05DA2">
        <w:rPr>
          <w:rFonts w:cs="Arial"/>
          <w:lang w:val="sl-SI"/>
        </w:rPr>
        <w:t>za</w:t>
      </w:r>
      <w:r w:rsidRPr="00597568">
        <w:rPr>
          <w:rFonts w:cs="Arial"/>
        </w:rPr>
        <w:t xml:space="preserve">čel </w:t>
      </w:r>
      <w:r>
        <w:rPr>
          <w:rFonts w:cs="Arial"/>
          <w:lang w:val="sl-SI"/>
        </w:rPr>
        <w:t xml:space="preserve">tudi </w:t>
      </w:r>
      <w:r w:rsidRPr="00597568">
        <w:rPr>
          <w:rFonts w:cs="Arial"/>
        </w:rPr>
        <w:t>izv</w:t>
      </w:r>
      <w:r w:rsidR="00F05DA2">
        <w:rPr>
          <w:rFonts w:cs="Arial"/>
          <w:lang w:val="sl-SI"/>
        </w:rPr>
        <w:t>ajati</w:t>
      </w:r>
      <w:r w:rsidRPr="00597568">
        <w:rPr>
          <w:rFonts w:cs="Arial"/>
        </w:rPr>
        <w:t xml:space="preserve"> pilotn</w:t>
      </w:r>
      <w:r w:rsidR="00F05DA2">
        <w:rPr>
          <w:rFonts w:cs="Arial"/>
          <w:lang w:val="sl-SI"/>
        </w:rPr>
        <w:t>i</w:t>
      </w:r>
      <w:r w:rsidRPr="00597568">
        <w:rPr>
          <w:rFonts w:cs="Arial"/>
        </w:rPr>
        <w:t xml:space="preserve"> projekt na </w:t>
      </w:r>
      <w:r w:rsidR="003678DC">
        <w:rPr>
          <w:rFonts w:cs="Arial"/>
          <w:lang w:val="sl-SI"/>
        </w:rPr>
        <w:t>OS</w:t>
      </w:r>
      <w:r w:rsidRPr="00597568">
        <w:rPr>
          <w:rFonts w:cs="Arial"/>
        </w:rPr>
        <w:t xml:space="preserve"> Koper,</w:t>
      </w:r>
      <w:r w:rsidR="00F05DA2">
        <w:rPr>
          <w:rFonts w:cs="Arial"/>
          <w:lang w:val="sl-SI"/>
        </w:rPr>
        <w:t xml:space="preserve"> poimenovan</w:t>
      </w:r>
      <w:r w:rsidRPr="00597568">
        <w:rPr>
          <w:rFonts w:cs="Arial"/>
        </w:rPr>
        <w:t xml:space="preserve"> </w:t>
      </w:r>
      <w:r w:rsidRPr="006001DA">
        <w:rPr>
          <w:b/>
          <w:i/>
          <w:color w:val="3B3838" w:themeColor="background2" w:themeShade="40"/>
        </w:rPr>
        <w:t>»Napotnica kot referenca«</w:t>
      </w:r>
      <w:r w:rsidRPr="00597568">
        <w:rPr>
          <w:rFonts w:cs="Arial"/>
        </w:rPr>
        <w:t>. Namen projekta je izboljšati p</w:t>
      </w:r>
      <w:r w:rsidR="00F05DA2">
        <w:rPr>
          <w:rFonts w:cs="Arial"/>
          <w:lang w:val="sl-SI"/>
        </w:rPr>
        <w:t>ostopek</w:t>
      </w:r>
      <w:r w:rsidRPr="00597568">
        <w:rPr>
          <w:rFonts w:cs="Arial"/>
        </w:rPr>
        <w:t xml:space="preserve"> iskanja in </w:t>
      </w:r>
      <w:r w:rsidR="00F05DA2">
        <w:rPr>
          <w:rFonts w:cs="Arial"/>
          <w:lang w:val="sl-SI"/>
        </w:rPr>
        <w:t>izbir</w:t>
      </w:r>
      <w:r w:rsidRPr="00597568">
        <w:rPr>
          <w:rFonts w:cs="Arial"/>
        </w:rPr>
        <w:t xml:space="preserve">e kandidatov </w:t>
      </w:r>
      <w:r w:rsidR="00F05DA2">
        <w:rPr>
          <w:rFonts w:cs="Arial"/>
          <w:lang w:val="sl-SI"/>
        </w:rPr>
        <w:t>ter se tako</w:t>
      </w:r>
      <w:r w:rsidRPr="00597568">
        <w:rPr>
          <w:rFonts w:cs="Arial"/>
        </w:rPr>
        <w:t xml:space="preserve"> čim bolj približati željam in pričakovanjem iskalcev zaposlitve, brezposelnih in delodajalcev. Pilotni projekt poteka po agilnih metodah, zaključen bo v letu 2022.</w:t>
      </w:r>
    </w:p>
    <w:p w14:paraId="577522B7" w14:textId="77777777" w:rsidR="00F4690A" w:rsidRDefault="00F4690A" w:rsidP="002D022E">
      <w:pPr>
        <w:pStyle w:val="BESEDILO"/>
      </w:pPr>
    </w:p>
    <w:p w14:paraId="4B8644F4" w14:textId="66CC7DEC" w:rsidR="00F30C41" w:rsidRDefault="00F30C41" w:rsidP="002D022E">
      <w:pPr>
        <w:pStyle w:val="BESEDILO"/>
      </w:pPr>
      <w:r w:rsidRPr="00597568">
        <w:t xml:space="preserve">Februarja </w:t>
      </w:r>
      <w:r w:rsidR="000C22D0">
        <w:t xml:space="preserve">2021 </w:t>
      </w:r>
      <w:r w:rsidRPr="00597568">
        <w:t xml:space="preserve">je EURES organiziral posvet za delodajalce s poudarkom na storitvah </w:t>
      </w:r>
      <w:r w:rsidR="003545D1" w:rsidRPr="00597568">
        <w:t xml:space="preserve">EURES </w:t>
      </w:r>
      <w:r w:rsidR="003545D1">
        <w:rPr>
          <w:lang w:val="sl-SI"/>
        </w:rPr>
        <w:t>in</w:t>
      </w:r>
      <w:r w:rsidR="003545D1" w:rsidRPr="00597568">
        <w:t xml:space="preserve"> </w:t>
      </w:r>
      <w:r w:rsidRPr="00597568">
        <w:t xml:space="preserve">psiholoških vidikih dela v času </w:t>
      </w:r>
      <w:r w:rsidR="003545D1">
        <w:rPr>
          <w:lang w:val="sl-SI"/>
        </w:rPr>
        <w:t xml:space="preserve">epidemije </w:t>
      </w:r>
      <w:r w:rsidR="000C22D0">
        <w:t>covid</w:t>
      </w:r>
      <w:r w:rsidR="00A47FD7">
        <w:rPr>
          <w:lang w:val="sl-SI"/>
        </w:rPr>
        <w:t>a</w:t>
      </w:r>
      <w:r w:rsidRPr="00597568">
        <w:t xml:space="preserve">-19. Aprila je bil v organizaciji EURES in </w:t>
      </w:r>
      <w:r w:rsidR="003678DC">
        <w:rPr>
          <w:lang w:val="sl-SI"/>
        </w:rPr>
        <w:t>OS</w:t>
      </w:r>
      <w:r w:rsidRPr="00597568">
        <w:t xml:space="preserve"> Koper izveden spletni čezmejni zaposlitveni sejem obmejnih regij Slovenije, Italije in Hrvaške </w:t>
      </w:r>
      <w:r w:rsidR="003545D1">
        <w:rPr>
          <w:lang w:val="sl-SI"/>
        </w:rPr>
        <w:t>na platformi</w:t>
      </w:r>
      <w:r w:rsidRPr="00597568">
        <w:t xml:space="preserve"> »</w:t>
      </w:r>
      <w:proofErr w:type="spellStart"/>
      <w:r w:rsidRPr="00597568">
        <w:t>European</w:t>
      </w:r>
      <w:proofErr w:type="spellEnd"/>
      <w:r w:rsidRPr="00597568">
        <w:t xml:space="preserve"> </w:t>
      </w:r>
      <w:proofErr w:type="spellStart"/>
      <w:r w:rsidRPr="00597568">
        <w:t>online</w:t>
      </w:r>
      <w:proofErr w:type="spellEnd"/>
      <w:r w:rsidRPr="00597568">
        <w:t xml:space="preserve"> </w:t>
      </w:r>
      <w:proofErr w:type="spellStart"/>
      <w:r w:rsidRPr="00597568">
        <w:t>jobdays</w:t>
      </w:r>
      <w:proofErr w:type="spellEnd"/>
      <w:r w:rsidRPr="00597568">
        <w:t xml:space="preserve"> platform«</w:t>
      </w:r>
      <w:r w:rsidR="002D022E">
        <w:t>.</w:t>
      </w:r>
      <w:r w:rsidRPr="00597568">
        <w:t xml:space="preserve"> Sodelovalo je 47 delodajalcev iz Slovenije, Hrvaške in Italije, 12 informacijskih točk in drugih partnerjev. Delodajalci so objavili 168 prostih delovnih mest za 519 zaposlitev s področja turizma in gostinstva, zdravstva in nege, proizvodnje, prodaje ter logistike in transporta. Na dogodek se je prijavilo 1.432 iskalcev zaposlitve (751 iz Slovenije, 124 iz Italije in 34 </w:t>
      </w:r>
      <w:r w:rsidR="00137F86">
        <w:rPr>
          <w:lang w:val="sl-SI"/>
        </w:rPr>
        <w:t>iz</w:t>
      </w:r>
      <w:r w:rsidR="00137F86" w:rsidRPr="00597568">
        <w:t xml:space="preserve"> </w:t>
      </w:r>
      <w:r w:rsidRPr="00597568">
        <w:t xml:space="preserve">Hrvaške). Iskalci zaposlitve so se delodajalcem predstavili z 951 življenjepisi. Na dan dogodka je bilo 32.428 ogledov spletne strani, od tega 20.840 </w:t>
      </w:r>
      <w:r w:rsidR="003545D1">
        <w:rPr>
          <w:lang w:val="sl-SI"/>
        </w:rPr>
        <w:t>enkratnih</w:t>
      </w:r>
      <w:r w:rsidR="003545D1" w:rsidRPr="00597568">
        <w:t xml:space="preserve"> </w:t>
      </w:r>
      <w:r w:rsidRPr="00597568">
        <w:t xml:space="preserve">ogledov. Program v živo je povprečno spremljalo od 300 do 350 obiskovalcev. </w:t>
      </w:r>
    </w:p>
    <w:p w14:paraId="6F2E9F14" w14:textId="77777777" w:rsidR="00F30C41" w:rsidRPr="00597568" w:rsidRDefault="00F30C41" w:rsidP="002D022E">
      <w:pPr>
        <w:pStyle w:val="BESEDILO"/>
      </w:pPr>
    </w:p>
    <w:p w14:paraId="79101A48" w14:textId="4E07C3A4" w:rsidR="00F30C41" w:rsidRDefault="00F30C41" w:rsidP="002D022E">
      <w:pPr>
        <w:pStyle w:val="BESEDILO"/>
      </w:pPr>
      <w:r w:rsidRPr="00F4690A">
        <w:t>EURES</w:t>
      </w:r>
      <w:r w:rsidRPr="00597568">
        <w:t xml:space="preserve"> Slovenija je maja sodeloval </w:t>
      </w:r>
      <w:r w:rsidR="007C5128">
        <w:rPr>
          <w:lang w:val="sl-SI"/>
        </w:rPr>
        <w:t xml:space="preserve">tudi </w:t>
      </w:r>
      <w:r w:rsidRPr="00597568">
        <w:t xml:space="preserve">pri spletnem zaposlitvenem sejmu </w:t>
      </w:r>
      <w:proofErr w:type="spellStart"/>
      <w:r w:rsidRPr="00597568">
        <w:t>Digit'all</w:t>
      </w:r>
      <w:proofErr w:type="spellEnd"/>
      <w:r w:rsidRPr="00597568">
        <w:t xml:space="preserve"> Jobs </w:t>
      </w:r>
      <w:proofErr w:type="spellStart"/>
      <w:r w:rsidRPr="00597568">
        <w:t>Moving</w:t>
      </w:r>
      <w:proofErr w:type="spellEnd"/>
      <w:r w:rsidRPr="00597568">
        <w:t xml:space="preserve"> </w:t>
      </w:r>
      <w:proofErr w:type="spellStart"/>
      <w:r w:rsidRPr="00597568">
        <w:t>Europe</w:t>
      </w:r>
      <w:proofErr w:type="spellEnd"/>
      <w:r w:rsidRPr="00597568">
        <w:t xml:space="preserve">. Dogodek je organiziralo </w:t>
      </w:r>
      <w:r w:rsidR="003678DC">
        <w:rPr>
          <w:lang w:val="sl-SI"/>
        </w:rPr>
        <w:t>sedem</w:t>
      </w:r>
      <w:r w:rsidRPr="00597568">
        <w:t xml:space="preserve"> držav (Hrvaška, Finska, Irska, Nemčija, Portugalska, Slovenija, Španija). Na dogodku je sodelovalo 88 delodajalcev, od tega </w:t>
      </w:r>
      <w:r w:rsidR="007C5128">
        <w:rPr>
          <w:lang w:val="sl-SI"/>
        </w:rPr>
        <w:t>štirje</w:t>
      </w:r>
      <w:r w:rsidRPr="00597568">
        <w:t xml:space="preserve"> delodajalci iz Slovenije. Skupaj je bilo objavljenih 594 prostih delovnih mest (20 iz Slovenije) za 1.504 zaposlitev. Registriranih je bilo 1.581 iskalcev zaposlitve, od tega 71 iz Slovenije. Slovenski delodajalci so na objavljena prosta mesta prejeli 41 prijav. </w:t>
      </w:r>
    </w:p>
    <w:p w14:paraId="50AD950A" w14:textId="77777777" w:rsidR="002D022E" w:rsidRPr="00597568" w:rsidRDefault="002D022E" w:rsidP="002D022E">
      <w:pPr>
        <w:pStyle w:val="BESEDILO"/>
      </w:pPr>
    </w:p>
    <w:p w14:paraId="79CD2D98" w14:textId="1AE93C8D" w:rsidR="00F30C41" w:rsidRDefault="00F30C41" w:rsidP="002D022E">
      <w:pPr>
        <w:pStyle w:val="BESEDILO"/>
      </w:pPr>
      <w:r w:rsidRPr="00597568">
        <w:t xml:space="preserve">OS Maribor in EURES sta septembra sodelovala na zaposlitvenem sejmu </w:t>
      </w:r>
      <w:proofErr w:type="spellStart"/>
      <w:r w:rsidRPr="00597568">
        <w:t>Mojedelo</w:t>
      </w:r>
      <w:proofErr w:type="spellEnd"/>
      <w:r w:rsidRPr="00597568">
        <w:t xml:space="preserve"> v Mariboru. Na sejmu je bilo 1.500 obiskovalcev in 40 podjetij. Delodajalci so največ povpraševali po delavcih za preprosta dela v </w:t>
      </w:r>
      <w:r w:rsidRPr="00597568">
        <w:lastRenderedPageBreak/>
        <w:t>predelovalnih dejavnostih, delavcih za sezonska dela, tehnologih, mehanikih, tehnikih in strojnih inženirjih, IT</w:t>
      </w:r>
      <w:r w:rsidR="003545D1">
        <w:rPr>
          <w:lang w:val="sl-SI"/>
        </w:rPr>
        <w:t>-</w:t>
      </w:r>
      <w:r w:rsidRPr="00597568">
        <w:t>specialistih in specialistih s področja marketinga. Dveh predavanj se je udeležilo 115 oseb.</w:t>
      </w:r>
    </w:p>
    <w:p w14:paraId="2D3000D1" w14:textId="77777777" w:rsidR="00F30C41" w:rsidRPr="00597568" w:rsidRDefault="00F30C41" w:rsidP="002D022E">
      <w:pPr>
        <w:pStyle w:val="BESEDILO"/>
      </w:pPr>
    </w:p>
    <w:p w14:paraId="4F5B20B8" w14:textId="28134467" w:rsidR="00F30C41" w:rsidRDefault="00F30C41" w:rsidP="002D022E">
      <w:pPr>
        <w:pStyle w:val="BESEDILO"/>
      </w:pPr>
      <w:r w:rsidRPr="00597568">
        <w:t xml:space="preserve">OS Ljubljana in EURES sta oktobra sodelovala na zaposlitvenem sejmu </w:t>
      </w:r>
      <w:proofErr w:type="spellStart"/>
      <w:r w:rsidRPr="00597568">
        <w:t>Mojedelo</w:t>
      </w:r>
      <w:proofErr w:type="spellEnd"/>
      <w:r w:rsidRPr="00597568">
        <w:t xml:space="preserve"> v Ljubljani. Na sejmu je bilo 8.000 obiskovalcev ter 70 podjetij in drugih organizacij. Razstavni prostor </w:t>
      </w:r>
      <w:r w:rsidR="002D022E">
        <w:t>z</w:t>
      </w:r>
      <w:r w:rsidRPr="00597568">
        <w:t xml:space="preserve">avoda je z namenom pridobitve informacij, svetovanja ali pregleda </w:t>
      </w:r>
      <w:r w:rsidR="002D022E">
        <w:t>življenjepisov</w:t>
      </w:r>
      <w:r w:rsidRPr="00597568">
        <w:t xml:space="preserve"> obiskalo 260 oseb, svetovalci </w:t>
      </w:r>
      <w:r w:rsidR="003545D1">
        <w:rPr>
          <w:lang w:val="sl-SI"/>
        </w:rPr>
        <w:t>EURES</w:t>
      </w:r>
      <w:r w:rsidR="003545D1" w:rsidRPr="00597568">
        <w:t xml:space="preserve"> </w:t>
      </w:r>
      <w:r w:rsidRPr="00597568">
        <w:t xml:space="preserve">so opravili 85 pogovorov na temo dela in bivanja v </w:t>
      </w:r>
      <w:r w:rsidR="007C5128">
        <w:rPr>
          <w:lang w:val="sl-SI"/>
        </w:rPr>
        <w:t>Evropski uniji</w:t>
      </w:r>
      <w:r w:rsidRPr="00597568">
        <w:t>. Predavanj Poklici prihodnosti, Zaposlitvene možnosti v Evropi in Mednarodni življenjepis se je udeležilo približno 260 oseb.</w:t>
      </w:r>
    </w:p>
    <w:p w14:paraId="678B296D" w14:textId="77777777" w:rsidR="00F30C41" w:rsidRPr="00597568" w:rsidRDefault="00F30C41" w:rsidP="002D022E">
      <w:pPr>
        <w:pStyle w:val="BESEDILO"/>
      </w:pPr>
    </w:p>
    <w:p w14:paraId="7101451A" w14:textId="3E737D01" w:rsidR="00F30C41" w:rsidRDefault="00F30C41" w:rsidP="002D022E">
      <w:pPr>
        <w:pStyle w:val="BESEDILO"/>
      </w:pPr>
      <w:r w:rsidRPr="002D022E">
        <w:rPr>
          <w:b/>
          <w:i/>
          <w:color w:val="3B3838" w:themeColor="background2" w:themeShade="40"/>
        </w:rPr>
        <w:t>Zavod nadaljuje vzpostavljanje sistema spremljanja učinkovitosti posredovanja zaposlitev</w:t>
      </w:r>
      <w:r w:rsidRPr="00597568">
        <w:t xml:space="preserve">. V ta namen </w:t>
      </w:r>
      <w:r w:rsidR="007C5128">
        <w:rPr>
          <w:lang w:val="sl-SI"/>
        </w:rPr>
        <w:t>so</w:t>
      </w:r>
      <w:r w:rsidRPr="00597568">
        <w:t xml:space="preserve"> v letu 2019 imenova</w:t>
      </w:r>
      <w:r w:rsidR="007C5128">
        <w:rPr>
          <w:lang w:val="sl-SI"/>
        </w:rPr>
        <w:t>li</w:t>
      </w:r>
      <w:r w:rsidRPr="00597568">
        <w:t xml:space="preserve"> delovn</w:t>
      </w:r>
      <w:r w:rsidR="007C5128">
        <w:rPr>
          <w:lang w:val="sl-SI"/>
        </w:rPr>
        <w:t>o</w:t>
      </w:r>
      <w:r w:rsidRPr="00597568">
        <w:t xml:space="preserve"> skupin</w:t>
      </w:r>
      <w:r w:rsidR="007C5128">
        <w:rPr>
          <w:lang w:val="sl-SI"/>
        </w:rPr>
        <w:t>o</w:t>
      </w:r>
      <w:r w:rsidRPr="00597568">
        <w:t xml:space="preserve">, ki </w:t>
      </w:r>
      <w:r w:rsidR="002D022E">
        <w:t xml:space="preserve">razvija </w:t>
      </w:r>
      <w:r w:rsidRPr="00597568">
        <w:t>celovit</w:t>
      </w:r>
      <w:r w:rsidR="00B95FFE">
        <w:rPr>
          <w:lang w:val="sl-SI"/>
        </w:rPr>
        <w:t>i</w:t>
      </w:r>
      <w:r w:rsidRPr="00597568">
        <w:t xml:space="preserve"> sistem spremljanja tega pomembnega dela dejavnosti </w:t>
      </w:r>
      <w:r w:rsidR="002D022E">
        <w:t>z</w:t>
      </w:r>
      <w:r w:rsidRPr="00597568">
        <w:t>avoda. V letu 2021 je bila predvidena vzpostavitev spremljanja storitev pisarn za delodajalce, ki bi zajemala tudi pregled vrnjenih sporočil o izidu posredovanja. Zaradi zamika pri programiranju novosti, ki je predvsem posledica drugih prednostnih nalog v času izvajanja ukrepov interventne zakonodaje, bo načrtovano spremljanje zagotovljeno v letu 2022. Na podlagi spremljanja, ki ga je skupina vzpostavila v preteklih letih, pa je razvidno, da je bilo 41.195 oz</w:t>
      </w:r>
      <w:r w:rsidR="002D022E">
        <w:t>iroma</w:t>
      </w:r>
      <w:r w:rsidRPr="00597568">
        <w:t xml:space="preserve"> 68,3 </w:t>
      </w:r>
      <w:r w:rsidR="002D022E">
        <w:t>odstotka</w:t>
      </w:r>
      <w:r w:rsidRPr="00597568">
        <w:t xml:space="preserve"> brezposelnih, ki so se v letu 2021 odjavili zaradi zaposlitve, vključenih v storitve posredovanja (v </w:t>
      </w:r>
      <w:r w:rsidR="002D022E">
        <w:t>šestih</w:t>
      </w:r>
      <w:r w:rsidRPr="00597568">
        <w:t xml:space="preserve"> mesecih pred zaposlitvijo </w:t>
      </w:r>
      <w:r w:rsidR="00B95FFE" w:rsidRPr="00597568">
        <w:t xml:space="preserve">so </w:t>
      </w:r>
      <w:r w:rsidRPr="00597568">
        <w:t xml:space="preserve">prejeli napotnico, obvestilo, bili predhodno preverjeni, udeleženi na skupinskem srečanju z delodajalcem </w:t>
      </w:r>
      <w:r w:rsidR="002D022E">
        <w:t>ali</w:t>
      </w:r>
      <w:r w:rsidRPr="00597568">
        <w:t xml:space="preserve"> podobni aktivnosti posredovanja). Vključenost v storitve posredovanja s povezovanjem brezposelnih oseb z delodajalci, ki iščejo delavce, neposredno prispeva k zaposlovanju brezposelnih oseb. Hkrati spodbuja brezposelne k </w:t>
      </w:r>
      <w:r w:rsidR="00B95FFE">
        <w:rPr>
          <w:lang w:val="sl-SI"/>
        </w:rPr>
        <w:t>bolj aktivnemu</w:t>
      </w:r>
      <w:r w:rsidRPr="00597568">
        <w:t xml:space="preserve"> iskanju zaposlitve, krepi veščine iskanja zaposlitve, povratne informacije delodajalcev pa so pomembne tudi za kakovostno obravnavo brezposelnih </w:t>
      </w:r>
      <w:r w:rsidR="00F27342">
        <w:t>oziroma</w:t>
      </w:r>
      <w:r w:rsidRPr="00597568">
        <w:t xml:space="preserve"> ugotavljanje potreb po dodatni podpori. </w:t>
      </w:r>
    </w:p>
    <w:p w14:paraId="0C8095E6" w14:textId="77777777" w:rsidR="00F30C41" w:rsidRPr="00597568" w:rsidRDefault="00F30C41" w:rsidP="002D022E">
      <w:pPr>
        <w:pStyle w:val="BESEDILO"/>
        <w:rPr>
          <w:highlight w:val="green"/>
        </w:rPr>
      </w:pPr>
    </w:p>
    <w:p w14:paraId="07C5409E" w14:textId="144A045C" w:rsidR="00F30C41" w:rsidRDefault="00F30C41" w:rsidP="002D022E">
      <w:pPr>
        <w:pStyle w:val="BESEDILO"/>
        <w:rPr>
          <w:rFonts w:cs="Arial"/>
        </w:rPr>
      </w:pPr>
      <w:r w:rsidRPr="002D022E">
        <w:rPr>
          <w:rFonts w:cs="Arial"/>
        </w:rPr>
        <w:t xml:space="preserve">Med </w:t>
      </w:r>
      <w:r w:rsidRPr="00597568">
        <w:rPr>
          <w:rFonts w:cs="Arial"/>
        </w:rPr>
        <w:t xml:space="preserve">najpomembnejšimi novostmi na področju izvajanja storitev za delodajalce v letu 2021 </w:t>
      </w:r>
      <w:r w:rsidR="00B95FFE">
        <w:rPr>
          <w:rFonts w:cs="Arial"/>
          <w:lang w:val="sl-SI"/>
        </w:rPr>
        <w:t>poudar</w:t>
      </w:r>
      <w:r w:rsidRPr="00597568">
        <w:rPr>
          <w:rFonts w:cs="Arial"/>
        </w:rPr>
        <w:t xml:space="preserve">jamo </w:t>
      </w:r>
      <w:r w:rsidRPr="002D022E">
        <w:rPr>
          <w:b/>
          <w:i/>
          <w:color w:val="3B3838" w:themeColor="background2" w:themeShade="40"/>
        </w:rPr>
        <w:t>ureditev hitrejše objave prostih delovnih mest</w:t>
      </w:r>
      <w:r w:rsidRPr="00597568">
        <w:rPr>
          <w:rFonts w:cs="Arial"/>
        </w:rPr>
        <w:t xml:space="preserve"> in </w:t>
      </w:r>
      <w:r w:rsidRPr="006001DA">
        <w:rPr>
          <w:b/>
          <w:i/>
          <w:color w:val="3B3838" w:themeColor="background2" w:themeShade="40"/>
        </w:rPr>
        <w:t>ukinitev t.</w:t>
      </w:r>
      <w:r w:rsidR="002D022E" w:rsidRPr="006001DA">
        <w:rPr>
          <w:b/>
          <w:i/>
          <w:color w:val="3B3838" w:themeColor="background2" w:themeShade="40"/>
        </w:rPr>
        <w:t xml:space="preserve"> </w:t>
      </w:r>
      <w:r w:rsidRPr="006001DA">
        <w:rPr>
          <w:b/>
          <w:i/>
          <w:color w:val="3B3838" w:themeColor="background2" w:themeShade="40"/>
        </w:rPr>
        <w:t>i. papirnatih preglednic prostih delovnih mest</w:t>
      </w:r>
      <w:r w:rsidRPr="00597568">
        <w:rPr>
          <w:rFonts w:cs="Arial"/>
        </w:rPr>
        <w:t>. Zavod je delodajalcem, ki so sporočili</w:t>
      </w:r>
      <w:r w:rsidR="00B95FFE">
        <w:rPr>
          <w:rFonts w:cs="Arial"/>
          <w:lang w:val="sl-SI"/>
        </w:rPr>
        <w:t>, da imajo</w:t>
      </w:r>
      <w:r w:rsidRPr="00597568">
        <w:rPr>
          <w:rFonts w:cs="Arial"/>
        </w:rPr>
        <w:t xml:space="preserve"> prosto delovno mesto, javno objavo zagotovil praviloma z naslednjim delovnim dnem (če je sporočilo prispelo </w:t>
      </w:r>
      <w:r w:rsidR="00B95FFE">
        <w:rPr>
          <w:rFonts w:cs="Arial"/>
          <w:lang w:val="sl-SI"/>
        </w:rPr>
        <w:t>poz</w:t>
      </w:r>
      <w:r w:rsidRPr="00597568">
        <w:rPr>
          <w:rFonts w:cs="Arial"/>
        </w:rPr>
        <w:t>neje v dnevu, pa šele čez dva dni). Navedeni časovni razkorak je bil posledica zahtevanega dnevnega tiskanja in izobešanja papirnatih preglednic</w:t>
      </w:r>
      <w:r w:rsidR="006001DA">
        <w:rPr>
          <w:rFonts w:cs="Arial"/>
          <w:lang w:val="sl-SI"/>
        </w:rPr>
        <w:t xml:space="preserve">. V začetku marca </w:t>
      </w:r>
      <w:r w:rsidRPr="00597568">
        <w:rPr>
          <w:rFonts w:cs="Arial"/>
        </w:rPr>
        <w:t>2021 je</w:t>
      </w:r>
      <w:r w:rsidR="006001DA">
        <w:rPr>
          <w:rFonts w:cs="Arial"/>
          <w:lang w:val="sl-SI"/>
        </w:rPr>
        <w:t xml:space="preserve"> </w:t>
      </w:r>
      <w:r w:rsidR="006001DA" w:rsidRPr="00597568">
        <w:rPr>
          <w:rFonts w:cs="Arial"/>
        </w:rPr>
        <w:t>zavod</w:t>
      </w:r>
      <w:r w:rsidRPr="00597568">
        <w:rPr>
          <w:rFonts w:cs="Arial"/>
        </w:rPr>
        <w:t xml:space="preserve"> ukinil tiskanje papirnatih preglednic in uvedel pomembne spremembe pri potrjevanju in objavi prostih delovnih mest. Po novem </w:t>
      </w:r>
      <w:r w:rsidR="006001DA" w:rsidRPr="00597568">
        <w:rPr>
          <w:rFonts w:cs="Arial"/>
        </w:rPr>
        <w:t>zavod</w:t>
      </w:r>
      <w:r w:rsidRPr="00597568">
        <w:rPr>
          <w:rFonts w:cs="Arial"/>
        </w:rPr>
        <w:t xml:space="preserve"> delodajalcem, ki sporočilo o prostem delovnem mestu oddajo</w:t>
      </w:r>
      <w:r w:rsidR="006001DA">
        <w:rPr>
          <w:rFonts w:cs="Arial"/>
          <w:lang w:val="sl-SI"/>
        </w:rPr>
        <w:t xml:space="preserve"> </w:t>
      </w:r>
      <w:r w:rsidRPr="00597568">
        <w:rPr>
          <w:rFonts w:cs="Arial"/>
        </w:rPr>
        <w:t xml:space="preserve">v ponedeljek, torek, četrtek ali petek do 11. ure in v sredo do 14. ure, javno objavo prostega delovnega mesta zagotovi na dan oddaje sporočila o prostem delovnem mestu in ne šele naslednji dan, kot je veljalo poprej. </w:t>
      </w:r>
      <w:r w:rsidR="00C70C5C">
        <w:rPr>
          <w:rFonts w:cs="Arial"/>
          <w:lang w:val="sl-SI"/>
        </w:rPr>
        <w:t>Če</w:t>
      </w:r>
      <w:r w:rsidRPr="00597568">
        <w:rPr>
          <w:rFonts w:cs="Arial"/>
        </w:rPr>
        <w:t xml:space="preserve"> je sporočilo prejeto po zgoraj navedeni uri, pa je objava zagotovljena z naslednjim delovnim dnem (in ne čez dva dni, kot je veljalo prej). </w:t>
      </w:r>
      <w:r w:rsidR="006001DA">
        <w:rPr>
          <w:rFonts w:cs="Arial"/>
          <w:lang w:val="sl-SI"/>
        </w:rPr>
        <w:t xml:space="preserve">Na zavodu se </w:t>
      </w:r>
      <w:r w:rsidR="006001DA" w:rsidRPr="00597568">
        <w:rPr>
          <w:rFonts w:cs="Arial"/>
        </w:rPr>
        <w:t>zaved</w:t>
      </w:r>
      <w:r w:rsidR="006001DA">
        <w:rPr>
          <w:rFonts w:cs="Arial"/>
          <w:lang w:val="sl-SI"/>
        </w:rPr>
        <w:t>aj</w:t>
      </w:r>
      <w:r w:rsidRPr="00597568">
        <w:rPr>
          <w:rFonts w:cs="Arial"/>
        </w:rPr>
        <w:t xml:space="preserve">o, da nekateri iskalci zaposlitve nimajo dostopa do računalnika, pametnega mobilnega telefona </w:t>
      </w:r>
      <w:r w:rsidR="006001DA">
        <w:rPr>
          <w:rFonts w:cs="Arial"/>
          <w:lang w:val="sl-SI"/>
        </w:rPr>
        <w:t>ali pa</w:t>
      </w:r>
      <w:r w:rsidRPr="00597568">
        <w:rPr>
          <w:rFonts w:cs="Arial"/>
        </w:rPr>
        <w:t xml:space="preserve"> potrebujejo pomoč pri uporabi iskalnika po prostih delovnih mestih, zato vsem, ki potrebujejo pomoč, to zagotavlja</w:t>
      </w:r>
      <w:r w:rsidR="006001DA">
        <w:rPr>
          <w:rFonts w:cs="Arial"/>
          <w:lang w:val="sl-SI"/>
        </w:rPr>
        <w:t>jo</w:t>
      </w:r>
      <w:r w:rsidRPr="00597568">
        <w:rPr>
          <w:rFonts w:cs="Arial"/>
        </w:rPr>
        <w:t xml:space="preserve"> v kariernih središčih </w:t>
      </w:r>
      <w:r w:rsidR="006001DA">
        <w:rPr>
          <w:rFonts w:cs="Arial"/>
          <w:lang w:val="sl-SI"/>
        </w:rPr>
        <w:t>ali</w:t>
      </w:r>
      <w:r w:rsidRPr="00597568">
        <w:rPr>
          <w:rFonts w:cs="Arial"/>
        </w:rPr>
        <w:t xml:space="preserve"> na </w:t>
      </w:r>
      <w:r w:rsidR="006001DA">
        <w:rPr>
          <w:rFonts w:cs="Arial"/>
          <w:lang w:val="sl-SI"/>
        </w:rPr>
        <w:t>uradih za delo.</w:t>
      </w:r>
      <w:r w:rsidRPr="00597568">
        <w:rPr>
          <w:rFonts w:cs="Arial"/>
        </w:rPr>
        <w:t xml:space="preserve"> To </w:t>
      </w:r>
      <w:r w:rsidR="006001DA">
        <w:rPr>
          <w:rFonts w:cs="Arial"/>
          <w:lang w:val="sl-SI"/>
        </w:rPr>
        <w:t xml:space="preserve">pa </w:t>
      </w:r>
      <w:r w:rsidRPr="00597568">
        <w:rPr>
          <w:rFonts w:cs="Arial"/>
        </w:rPr>
        <w:t xml:space="preserve">je tudi priložnost za </w:t>
      </w:r>
      <w:r w:rsidR="00C70C5C">
        <w:rPr>
          <w:rFonts w:cs="Arial"/>
          <w:lang w:val="sl-SI"/>
        </w:rPr>
        <w:t>opredelitev</w:t>
      </w:r>
      <w:r w:rsidR="00C70C5C" w:rsidRPr="00597568">
        <w:rPr>
          <w:rFonts w:cs="Arial"/>
        </w:rPr>
        <w:t xml:space="preserve"> </w:t>
      </w:r>
      <w:r w:rsidRPr="00597568">
        <w:rPr>
          <w:rFonts w:cs="Arial"/>
        </w:rPr>
        <w:t xml:space="preserve">potrebne dodatne podpore osebam, na primer z vključitvijo v programe za pridobitev dodatnih računalniških znanj. </w:t>
      </w:r>
    </w:p>
    <w:p w14:paraId="6BDB7EB0" w14:textId="77777777" w:rsidR="00F30C41" w:rsidRPr="00597568" w:rsidRDefault="00F30C41" w:rsidP="002D022E">
      <w:pPr>
        <w:pStyle w:val="BESEDILO"/>
        <w:rPr>
          <w:rFonts w:cs="Arial"/>
        </w:rPr>
      </w:pPr>
    </w:p>
    <w:p w14:paraId="354C9D0E" w14:textId="715E7830" w:rsidR="00F30C41" w:rsidRDefault="00F30C41" w:rsidP="002D022E">
      <w:pPr>
        <w:pStyle w:val="BESEDILO"/>
        <w:rPr>
          <w:rFonts w:cs="Arial"/>
        </w:rPr>
      </w:pPr>
      <w:r w:rsidRPr="00597568">
        <w:rPr>
          <w:rFonts w:cs="Arial"/>
        </w:rPr>
        <w:t xml:space="preserve">Zaradi okrepljenega povpraševanja delodajalcev po delavcih, tudi tujcih, so </w:t>
      </w:r>
      <w:r w:rsidR="006001DA">
        <w:rPr>
          <w:rFonts w:cs="Arial"/>
          <w:lang w:val="sl-SI"/>
        </w:rPr>
        <w:t xml:space="preserve">na zavodu </w:t>
      </w:r>
      <w:r w:rsidRPr="00597568">
        <w:rPr>
          <w:rFonts w:cs="Arial"/>
        </w:rPr>
        <w:t xml:space="preserve">v aprilu izvedli srečanje svetovalcev za delodajalce, na katerem je bilo podrobneje predstavljeno področje zaposlovanja tujcev v Sloveniji. </w:t>
      </w:r>
      <w:r w:rsidR="006001DA">
        <w:rPr>
          <w:rFonts w:cs="Arial"/>
          <w:lang w:val="sl-SI"/>
        </w:rPr>
        <w:t>V</w:t>
      </w:r>
      <w:r w:rsidRPr="00597568">
        <w:rPr>
          <w:rFonts w:cs="Arial"/>
        </w:rPr>
        <w:t xml:space="preserve"> sodelovanju z Ministrstvom za okolje in prostor </w:t>
      </w:r>
      <w:r w:rsidR="006001DA">
        <w:rPr>
          <w:rFonts w:cs="Arial"/>
          <w:lang w:val="sl-SI"/>
        </w:rPr>
        <w:t xml:space="preserve">so </w:t>
      </w:r>
      <w:r w:rsidRPr="00597568">
        <w:rPr>
          <w:rFonts w:cs="Arial"/>
        </w:rPr>
        <w:t xml:space="preserve">svetovalcem predstavili </w:t>
      </w:r>
      <w:r w:rsidR="006001DA">
        <w:rPr>
          <w:rFonts w:cs="Arial"/>
          <w:lang w:val="sl-SI"/>
        </w:rPr>
        <w:t xml:space="preserve">tudi </w:t>
      </w:r>
      <w:r w:rsidRPr="00597568">
        <w:rPr>
          <w:rFonts w:cs="Arial"/>
        </w:rPr>
        <w:t>zelena delovna mesta in z namenom dodatne promocije med delodajalci tudi novo spodbudo, namenjeno zaposlovanj</w:t>
      </w:r>
      <w:r w:rsidR="006001DA">
        <w:rPr>
          <w:rFonts w:cs="Arial"/>
          <w:lang w:val="sl-SI"/>
        </w:rPr>
        <w:t>u</w:t>
      </w:r>
      <w:r w:rsidRPr="00597568">
        <w:rPr>
          <w:rFonts w:cs="Arial"/>
        </w:rPr>
        <w:t xml:space="preserve"> </w:t>
      </w:r>
      <w:r w:rsidR="006001DA">
        <w:rPr>
          <w:rFonts w:cs="Arial"/>
          <w:lang w:val="sl-SI"/>
        </w:rPr>
        <w:t xml:space="preserve">brezposelnih </w:t>
      </w:r>
      <w:r w:rsidRPr="00597568">
        <w:rPr>
          <w:rFonts w:cs="Arial"/>
        </w:rPr>
        <w:t xml:space="preserve">na zelenih delovnih mestih. </w:t>
      </w:r>
    </w:p>
    <w:p w14:paraId="0760AD69" w14:textId="77777777" w:rsidR="00F30C41" w:rsidRPr="00597568" w:rsidRDefault="00F30C41" w:rsidP="002D022E">
      <w:pPr>
        <w:pStyle w:val="BESEDILO"/>
        <w:rPr>
          <w:rFonts w:cs="Arial"/>
        </w:rPr>
      </w:pPr>
    </w:p>
    <w:p w14:paraId="69C32B28" w14:textId="5035CEBC" w:rsidR="00F02339" w:rsidRDefault="00F30C41" w:rsidP="002D022E">
      <w:pPr>
        <w:pStyle w:val="BESEDILO"/>
        <w:rPr>
          <w:rFonts w:cs="Arial"/>
        </w:rPr>
      </w:pPr>
      <w:r w:rsidRPr="00F4690A">
        <w:rPr>
          <w:b/>
          <w:i/>
          <w:color w:val="3B3838" w:themeColor="background2" w:themeShade="40"/>
        </w:rPr>
        <w:t xml:space="preserve">V letu 2021 je delo </w:t>
      </w:r>
      <w:r w:rsidR="00F4690A" w:rsidRPr="00F4690A">
        <w:rPr>
          <w:b/>
          <w:i/>
          <w:color w:val="3B3838" w:themeColor="background2" w:themeShade="40"/>
        </w:rPr>
        <w:t>z</w:t>
      </w:r>
      <w:r w:rsidRPr="00F4690A">
        <w:rPr>
          <w:b/>
          <w:i/>
          <w:color w:val="3B3838" w:themeColor="background2" w:themeShade="40"/>
        </w:rPr>
        <w:t>avoda še naprej zaznamovalo tudi izvajanje interventne zakonodaje</w:t>
      </w:r>
      <w:r w:rsidR="00F02339" w:rsidRPr="00F02339">
        <w:rPr>
          <w:rFonts w:eastAsia="Times New Roman" w:cs="Arial"/>
          <w:color w:val="4D5156"/>
          <w:sz w:val="21"/>
          <w:szCs w:val="21"/>
          <w:shd w:val="clear" w:color="auto" w:fill="FFFFFF"/>
          <w:lang w:val="sl-SI" w:eastAsia="sl-SI"/>
        </w:rPr>
        <w:t xml:space="preserve"> </w:t>
      </w:r>
      <w:r w:rsidR="00F02339" w:rsidRPr="00F02339">
        <w:rPr>
          <w:b/>
          <w:i/>
          <w:color w:val="3B3838" w:themeColor="background2" w:themeShade="40"/>
          <w:lang w:val="sl-SI"/>
        </w:rPr>
        <w:t>za omilitev posledic epidemije covida-19.</w:t>
      </w:r>
      <w:r w:rsidR="00F02339">
        <w:rPr>
          <w:b/>
          <w:i/>
          <w:color w:val="3B3838" w:themeColor="background2" w:themeShade="40"/>
          <w:lang w:val="sl-SI"/>
        </w:rPr>
        <w:t xml:space="preserve"> </w:t>
      </w:r>
      <w:r w:rsidRPr="00597568">
        <w:rPr>
          <w:rFonts w:cs="Arial"/>
        </w:rPr>
        <w:t xml:space="preserve">Sodelavci </w:t>
      </w:r>
      <w:r w:rsidR="00F02339">
        <w:rPr>
          <w:rFonts w:cs="Arial"/>
          <w:lang w:val="sl-SI"/>
        </w:rPr>
        <w:t>z</w:t>
      </w:r>
      <w:r w:rsidRPr="00597568">
        <w:rPr>
          <w:rFonts w:cs="Arial"/>
        </w:rPr>
        <w:t xml:space="preserve">avoda so bili vpeti v izvajanje interventne zakonodaje in podporo delodajalcem </w:t>
      </w:r>
      <w:r w:rsidR="00F4690A">
        <w:rPr>
          <w:rFonts w:cs="Arial"/>
          <w:lang w:val="sl-SI"/>
        </w:rPr>
        <w:t xml:space="preserve">v zvezi </w:t>
      </w:r>
      <w:r w:rsidRPr="00597568">
        <w:rPr>
          <w:rFonts w:cs="Arial"/>
        </w:rPr>
        <w:t xml:space="preserve">z vprašanji glede koriščenja ukrepov za ohranitev delovnih mest. </w:t>
      </w:r>
    </w:p>
    <w:p w14:paraId="74A8B60A" w14:textId="77777777" w:rsidR="00F02339" w:rsidRDefault="00F02339" w:rsidP="002D022E">
      <w:pPr>
        <w:pStyle w:val="BESEDILO"/>
        <w:rPr>
          <w:rFonts w:cs="Arial"/>
        </w:rPr>
      </w:pPr>
    </w:p>
    <w:p w14:paraId="30DD2454" w14:textId="168E049C" w:rsidR="00F30C41" w:rsidRDefault="00F30C41" w:rsidP="002D022E">
      <w:pPr>
        <w:pStyle w:val="BESEDILO"/>
        <w:rPr>
          <w:rFonts w:cs="Arial"/>
        </w:rPr>
      </w:pPr>
      <w:r w:rsidRPr="00597568">
        <w:rPr>
          <w:rFonts w:cs="Arial"/>
        </w:rPr>
        <w:t xml:space="preserve">Kljub </w:t>
      </w:r>
      <w:r w:rsidR="00280DB3">
        <w:rPr>
          <w:rFonts w:cs="Arial"/>
          <w:lang w:val="sl-SI"/>
        </w:rPr>
        <w:t xml:space="preserve">epidemiološkim </w:t>
      </w:r>
      <w:r w:rsidRPr="00597568">
        <w:rPr>
          <w:rFonts w:cs="Arial"/>
        </w:rPr>
        <w:t>omejitvam, še posebej v prvem polletju</w:t>
      </w:r>
      <w:r w:rsidR="00280DB3">
        <w:rPr>
          <w:rFonts w:cs="Arial"/>
          <w:lang w:val="sl-SI"/>
        </w:rPr>
        <w:t xml:space="preserve"> 2021</w:t>
      </w:r>
      <w:r w:rsidRPr="00597568">
        <w:rPr>
          <w:rFonts w:cs="Arial"/>
        </w:rPr>
        <w:t xml:space="preserve">, je </w:t>
      </w:r>
      <w:r w:rsidR="00F4690A" w:rsidRPr="00597568">
        <w:rPr>
          <w:rFonts w:cs="Arial"/>
        </w:rPr>
        <w:t>zavod</w:t>
      </w:r>
      <w:r w:rsidRPr="00597568">
        <w:rPr>
          <w:rFonts w:cs="Arial"/>
        </w:rPr>
        <w:t xml:space="preserve"> skrbel za nemoteno zagotavljanje dnevne objave prostih delovnih mest, izvedbo </w:t>
      </w:r>
      <w:r w:rsidR="00C70C5C">
        <w:rPr>
          <w:rFonts w:cs="Arial"/>
          <w:lang w:val="sl-SI"/>
        </w:rPr>
        <w:t>nadzorovanja</w:t>
      </w:r>
      <w:r w:rsidR="00C70C5C" w:rsidRPr="00597568">
        <w:rPr>
          <w:rFonts w:cs="Arial"/>
        </w:rPr>
        <w:t xml:space="preserve"> </w:t>
      </w:r>
      <w:r w:rsidRPr="00597568">
        <w:rPr>
          <w:rFonts w:cs="Arial"/>
        </w:rPr>
        <w:t xml:space="preserve">trga dela in </w:t>
      </w:r>
      <w:r w:rsidR="00096AFD">
        <w:rPr>
          <w:rFonts w:cs="Arial"/>
          <w:lang w:val="sl-SI"/>
        </w:rPr>
        <w:t>pošiljanje</w:t>
      </w:r>
      <w:r w:rsidRPr="00597568">
        <w:rPr>
          <w:rFonts w:cs="Arial"/>
        </w:rPr>
        <w:t xml:space="preserve"> kandidatov. Zaradi omejitev</w:t>
      </w:r>
      <w:r w:rsidR="00280DB3">
        <w:rPr>
          <w:rFonts w:cs="Arial"/>
          <w:lang w:val="sl-SI"/>
        </w:rPr>
        <w:t xml:space="preserve"> </w:t>
      </w:r>
      <w:r w:rsidRPr="00597568">
        <w:rPr>
          <w:rFonts w:cs="Arial"/>
        </w:rPr>
        <w:t xml:space="preserve">je </w:t>
      </w:r>
      <w:r w:rsidR="00F4690A" w:rsidRPr="00F4690A">
        <w:rPr>
          <w:rFonts w:cs="Arial"/>
          <w:lang w:val="sl-SI"/>
        </w:rPr>
        <w:t xml:space="preserve">zavod </w:t>
      </w:r>
      <w:r w:rsidRPr="00597568">
        <w:rPr>
          <w:rFonts w:cs="Arial"/>
        </w:rPr>
        <w:t>izvedel manj aktivnosti, ki zahtevajo osebni stik oz</w:t>
      </w:r>
      <w:r w:rsidR="00F4690A">
        <w:rPr>
          <w:rFonts w:cs="Arial"/>
          <w:lang w:val="sl-SI"/>
        </w:rPr>
        <w:t>iroma</w:t>
      </w:r>
      <w:r w:rsidRPr="00597568">
        <w:rPr>
          <w:rFonts w:cs="Arial"/>
        </w:rPr>
        <w:t xml:space="preserve"> delo v skupini. </w:t>
      </w:r>
    </w:p>
    <w:p w14:paraId="44822B32" w14:textId="5373DE67" w:rsidR="005549A4" w:rsidRDefault="005549A4" w:rsidP="002D022E">
      <w:pPr>
        <w:pStyle w:val="BESEDILO"/>
        <w:rPr>
          <w:lang w:val="sl-SI"/>
        </w:rPr>
      </w:pPr>
    </w:p>
    <w:p w14:paraId="1F27F507" w14:textId="6E3335F3" w:rsidR="00BA59BA" w:rsidRDefault="00BA59BA" w:rsidP="002D022E">
      <w:pPr>
        <w:pStyle w:val="BESEDILO"/>
        <w:rPr>
          <w:szCs w:val="18"/>
        </w:rPr>
      </w:pPr>
    </w:p>
    <w:p w14:paraId="3DA98F9B" w14:textId="2CF70F8B" w:rsidR="00BA59BA" w:rsidRDefault="00BA59BA" w:rsidP="002D022E">
      <w:pPr>
        <w:pStyle w:val="BESEDILO"/>
        <w:rPr>
          <w:szCs w:val="18"/>
        </w:rPr>
      </w:pPr>
    </w:p>
    <w:p w14:paraId="1D1BFFFF" w14:textId="56388B77" w:rsidR="00BA59BA" w:rsidRDefault="00BA59BA" w:rsidP="002D022E">
      <w:pPr>
        <w:pStyle w:val="BESEDILO"/>
        <w:rPr>
          <w:szCs w:val="18"/>
        </w:rPr>
      </w:pPr>
    </w:p>
    <w:p w14:paraId="524B260D" w14:textId="27FFA80D" w:rsidR="00BA59BA" w:rsidRDefault="00BA59BA" w:rsidP="002D022E">
      <w:pPr>
        <w:pStyle w:val="BESEDILO"/>
        <w:rPr>
          <w:szCs w:val="18"/>
        </w:rPr>
      </w:pPr>
    </w:p>
    <w:p w14:paraId="15DEC0B5" w14:textId="1D93AC42" w:rsidR="00BA59BA" w:rsidRDefault="00BA59BA" w:rsidP="002D022E">
      <w:pPr>
        <w:pStyle w:val="BESEDILO"/>
        <w:rPr>
          <w:szCs w:val="18"/>
        </w:rPr>
      </w:pPr>
    </w:p>
    <w:p w14:paraId="454424E9" w14:textId="6248DCAE" w:rsidR="00BA59BA" w:rsidRDefault="00BA59BA" w:rsidP="002D022E">
      <w:pPr>
        <w:pStyle w:val="BESEDILO"/>
        <w:rPr>
          <w:szCs w:val="18"/>
        </w:rPr>
      </w:pPr>
    </w:p>
    <w:p w14:paraId="2046D77B" w14:textId="58C53C1C" w:rsidR="00BA59BA" w:rsidRDefault="00BA59BA" w:rsidP="002D022E">
      <w:pPr>
        <w:pStyle w:val="BESEDILO"/>
        <w:rPr>
          <w:szCs w:val="18"/>
        </w:rPr>
      </w:pPr>
    </w:p>
    <w:p w14:paraId="6C1832D5" w14:textId="77777777" w:rsidR="00BA59BA" w:rsidRDefault="00BA59BA" w:rsidP="002D022E">
      <w:pPr>
        <w:pStyle w:val="BESEDILO"/>
        <w:rPr>
          <w:szCs w:val="18"/>
        </w:rPr>
      </w:pPr>
    </w:p>
    <w:p w14:paraId="62F75413" w14:textId="77777777" w:rsidR="00280DB3" w:rsidRPr="00DC2943" w:rsidRDefault="00280DB3" w:rsidP="002D022E">
      <w:pPr>
        <w:pStyle w:val="BESEDILO"/>
        <w:rPr>
          <w:szCs w:val="18"/>
        </w:rPr>
      </w:pPr>
    </w:p>
    <w:p w14:paraId="39E65520" w14:textId="240787B5" w:rsidR="00163A33" w:rsidRPr="00DC2943" w:rsidRDefault="00163A33" w:rsidP="008B49DB">
      <w:pPr>
        <w:pStyle w:val="Naslov20"/>
        <w:numPr>
          <w:ilvl w:val="1"/>
          <w:numId w:val="3"/>
        </w:numPr>
      </w:pPr>
      <w:bookmarkStart w:id="35" w:name="_Toc105676069"/>
      <w:r w:rsidRPr="00DC2943">
        <w:t>AKTIVNA POLITIKA ZAPOSLOVANJA</w:t>
      </w:r>
      <w:r w:rsidR="00EA2B8F" w:rsidRPr="00DC2943">
        <w:t xml:space="preserve"> (APZ)</w:t>
      </w:r>
      <w:bookmarkEnd w:id="35"/>
    </w:p>
    <w:p w14:paraId="545C8E8E" w14:textId="77777777" w:rsidR="002D7994" w:rsidRPr="00DC2943" w:rsidRDefault="002D7994" w:rsidP="005549A4">
      <w:pPr>
        <w:pStyle w:val="Naslov2"/>
        <w:spacing w:before="0" w:line="240" w:lineRule="exact"/>
        <w:ind w:left="1080"/>
      </w:pPr>
    </w:p>
    <w:p w14:paraId="7DD5C6EF" w14:textId="0262831D" w:rsidR="00651C29" w:rsidRPr="003D412B" w:rsidRDefault="00651C29" w:rsidP="008F465C">
      <w:pPr>
        <w:pStyle w:val="BESEDILO"/>
        <w:rPr>
          <w:rStyle w:val="IntenzivencitatZnak"/>
          <w:rFonts w:ascii="Arial" w:hAnsi="Arial"/>
          <w:iCs w:val="0"/>
          <w:lang w:val="x-none"/>
        </w:rPr>
      </w:pPr>
      <w:r w:rsidRPr="00DC2943">
        <w:rPr>
          <w:rStyle w:val="IntenzivencitatZnak"/>
          <w:rFonts w:ascii="Arial" w:hAnsi="Arial"/>
          <w:iCs w:val="0"/>
          <w:lang w:val="x-none"/>
        </w:rPr>
        <w:t>APZ je nabor ukrepov na trgu dela</w:t>
      </w:r>
      <w:r w:rsidR="00C70C5C">
        <w:rPr>
          <w:rStyle w:val="IntenzivencitatZnak"/>
          <w:rFonts w:ascii="Arial" w:hAnsi="Arial"/>
          <w:iCs w:val="0"/>
          <w:lang w:val="sl-SI"/>
        </w:rPr>
        <w:t xml:space="preserve"> za</w:t>
      </w:r>
      <w:r w:rsidRPr="00DC2943">
        <w:rPr>
          <w:rStyle w:val="IntenzivencitatZnak"/>
          <w:rFonts w:ascii="Arial" w:hAnsi="Arial"/>
          <w:iCs w:val="0"/>
          <w:lang w:val="x-none"/>
        </w:rPr>
        <w:t xml:space="preserve"> povečanj</w:t>
      </w:r>
      <w:r w:rsidR="00C70C5C">
        <w:rPr>
          <w:rStyle w:val="IntenzivencitatZnak"/>
          <w:rFonts w:ascii="Arial" w:hAnsi="Arial"/>
          <w:iCs w:val="0"/>
          <w:lang w:val="sl-SI"/>
        </w:rPr>
        <w:t>e</w:t>
      </w:r>
      <w:r w:rsidRPr="00DC2943">
        <w:rPr>
          <w:rStyle w:val="IntenzivencitatZnak"/>
          <w:rFonts w:ascii="Arial" w:hAnsi="Arial"/>
          <w:iCs w:val="0"/>
          <w:lang w:val="x-none"/>
        </w:rPr>
        <w:t xml:space="preserve"> zaposlenosti in zmanjševanj</w:t>
      </w:r>
      <w:r w:rsidR="00C70C5C">
        <w:rPr>
          <w:rStyle w:val="IntenzivencitatZnak"/>
          <w:rFonts w:ascii="Arial" w:hAnsi="Arial"/>
          <w:iCs w:val="0"/>
          <w:lang w:val="sl-SI"/>
        </w:rPr>
        <w:t>e</w:t>
      </w:r>
      <w:r w:rsidRPr="00DC2943">
        <w:rPr>
          <w:rStyle w:val="IntenzivencitatZnak"/>
          <w:rFonts w:ascii="Arial" w:hAnsi="Arial"/>
          <w:iCs w:val="0"/>
          <w:lang w:val="x-none"/>
        </w:rPr>
        <w:t xml:space="preserve"> brezposelnosti, večj</w:t>
      </w:r>
      <w:r w:rsidR="00C70C5C">
        <w:rPr>
          <w:rStyle w:val="IntenzivencitatZnak"/>
          <w:rFonts w:ascii="Arial" w:hAnsi="Arial"/>
          <w:iCs w:val="0"/>
          <w:lang w:val="sl-SI"/>
        </w:rPr>
        <w:t>o</w:t>
      </w:r>
      <w:r w:rsidRPr="00DC2943">
        <w:rPr>
          <w:rStyle w:val="IntenzivencitatZnak"/>
          <w:rFonts w:ascii="Arial" w:hAnsi="Arial"/>
          <w:iCs w:val="0"/>
          <w:lang w:val="x-none"/>
        </w:rPr>
        <w:t xml:space="preserve"> zaposljivost oseb na trgu dela ter </w:t>
      </w:r>
      <w:r w:rsidR="00C70C5C">
        <w:rPr>
          <w:rStyle w:val="IntenzivencitatZnak"/>
          <w:rFonts w:ascii="Arial" w:hAnsi="Arial"/>
          <w:iCs w:val="0"/>
          <w:lang w:val="sl-SI"/>
        </w:rPr>
        <w:t xml:space="preserve">za </w:t>
      </w:r>
      <w:r w:rsidRPr="00DC2943">
        <w:rPr>
          <w:rStyle w:val="IntenzivencitatZnak"/>
          <w:rFonts w:ascii="Arial" w:hAnsi="Arial"/>
          <w:iCs w:val="0"/>
          <w:lang w:val="x-none"/>
        </w:rPr>
        <w:t>povečanj</w:t>
      </w:r>
      <w:r w:rsidR="00C70C5C">
        <w:rPr>
          <w:rStyle w:val="IntenzivencitatZnak"/>
          <w:rFonts w:ascii="Arial" w:hAnsi="Arial"/>
          <w:iCs w:val="0"/>
          <w:lang w:val="sl-SI"/>
        </w:rPr>
        <w:t>e</w:t>
      </w:r>
      <w:r w:rsidRPr="00DC2943">
        <w:rPr>
          <w:rStyle w:val="IntenzivencitatZnak"/>
          <w:rFonts w:ascii="Arial" w:hAnsi="Arial"/>
          <w:iCs w:val="0"/>
          <w:lang w:val="x-none"/>
        </w:rPr>
        <w:t xml:space="preserve"> konkurenčnosti in prožnosti delodajalcev. Ukrepi APZ so namenjeni neposrednemu odpravljanju težav pri zaposlovanju in na trgu dela ter morajo dosegati povezane učinke s sistemskimi rešitvami in ukrepi drugih sektorskih politik.</w:t>
      </w:r>
    </w:p>
    <w:p w14:paraId="0D3DA781" w14:textId="77777777" w:rsidR="00651C29" w:rsidRPr="00DC2943" w:rsidRDefault="00651C29" w:rsidP="00411932">
      <w:pPr>
        <w:pStyle w:val="BESEDILO"/>
        <w:rPr>
          <w:rStyle w:val="IntenzivencitatZnak"/>
          <w:rFonts w:ascii="Arial" w:hAnsi="Arial"/>
          <w:iCs w:val="0"/>
          <w:lang w:val="x-none"/>
        </w:rPr>
      </w:pPr>
    </w:p>
    <w:p w14:paraId="114FA9E7" w14:textId="7DBD1897" w:rsidR="00651C29" w:rsidRPr="00101F0E" w:rsidRDefault="00651C29" w:rsidP="00411932">
      <w:pPr>
        <w:pStyle w:val="BESEDILO"/>
        <w:rPr>
          <w:rFonts w:cs="Arial"/>
          <w:szCs w:val="18"/>
        </w:rPr>
      </w:pPr>
      <w:r w:rsidRPr="00101F0E">
        <w:rPr>
          <w:rFonts w:cs="Arial"/>
          <w:szCs w:val="18"/>
        </w:rPr>
        <w:t>Ukrepi APZ so se v letu 202</w:t>
      </w:r>
      <w:r w:rsidR="00980FD3" w:rsidRPr="00101F0E">
        <w:rPr>
          <w:rFonts w:cs="Arial"/>
          <w:szCs w:val="18"/>
          <w:lang w:val="sl-SI"/>
        </w:rPr>
        <w:t>1</w:t>
      </w:r>
      <w:r w:rsidRPr="00101F0E">
        <w:rPr>
          <w:rFonts w:cs="Arial"/>
          <w:szCs w:val="18"/>
        </w:rPr>
        <w:t xml:space="preserve"> izvajali na podlagi:</w:t>
      </w:r>
    </w:p>
    <w:p w14:paraId="6B29A96C" w14:textId="1029FD3F" w:rsidR="00C352C4" w:rsidRPr="00101F0E" w:rsidRDefault="00052A34" w:rsidP="00C352C4">
      <w:pPr>
        <w:pStyle w:val="Alineje"/>
      </w:pPr>
      <w:r>
        <w:rPr>
          <w:lang w:val="sl-SI"/>
        </w:rPr>
        <w:t>s</w:t>
      </w:r>
      <w:r w:rsidR="00651C29" w:rsidRPr="00101F0E">
        <w:t>mernic za izvajanje ukrepov APZ za obdobje 20</w:t>
      </w:r>
      <w:r w:rsidR="00746BCC" w:rsidRPr="00101F0E">
        <w:rPr>
          <w:lang w:val="sl-SI"/>
        </w:rPr>
        <w:t>21</w:t>
      </w:r>
      <w:r w:rsidR="00651C29" w:rsidRPr="00101F0E">
        <w:t>‒202</w:t>
      </w:r>
      <w:r w:rsidR="00746BCC" w:rsidRPr="00101F0E">
        <w:rPr>
          <w:lang w:val="sl-SI"/>
        </w:rPr>
        <w:t>5</w:t>
      </w:r>
      <w:r w:rsidR="00651C29" w:rsidRPr="00101F0E">
        <w:t xml:space="preserve"> (Vlada</w:t>
      </w:r>
      <w:r w:rsidR="00B1713A">
        <w:t xml:space="preserve"> Republike Slovenije </w:t>
      </w:r>
      <w:r w:rsidR="00EA2B8F" w:rsidRPr="00101F0E">
        <w:t>jih je sprejela na</w:t>
      </w:r>
      <w:r w:rsidR="0027114D" w:rsidRPr="00101F0E">
        <w:t xml:space="preserve"> </w:t>
      </w:r>
      <w:r w:rsidR="00746BCC" w:rsidRPr="00101F0E">
        <w:rPr>
          <w:lang w:val="sl-SI"/>
        </w:rPr>
        <w:t>47</w:t>
      </w:r>
      <w:r w:rsidR="0027114D" w:rsidRPr="00101F0E">
        <w:t>. redn</w:t>
      </w:r>
      <w:r w:rsidR="00EA2B8F" w:rsidRPr="00101F0E">
        <w:t>i</w:t>
      </w:r>
      <w:r w:rsidR="0027114D" w:rsidRPr="00101F0E">
        <w:t xml:space="preserve"> sej</w:t>
      </w:r>
      <w:r w:rsidR="00EA2B8F" w:rsidRPr="00101F0E">
        <w:t>i</w:t>
      </w:r>
      <w:r w:rsidR="0027114D" w:rsidRPr="00101F0E">
        <w:t xml:space="preserve"> </w:t>
      </w:r>
      <w:r w:rsidR="00746BCC" w:rsidRPr="00101F0E">
        <w:rPr>
          <w:lang w:val="sl-SI"/>
        </w:rPr>
        <w:t>7</w:t>
      </w:r>
      <w:r w:rsidR="00651C29" w:rsidRPr="00101F0E">
        <w:t xml:space="preserve">. </w:t>
      </w:r>
      <w:r w:rsidR="00746BCC" w:rsidRPr="00101F0E">
        <w:rPr>
          <w:lang w:val="sl-SI"/>
        </w:rPr>
        <w:t>januarja 2021</w:t>
      </w:r>
      <w:r w:rsidR="00651C29" w:rsidRPr="00101F0E">
        <w:t>),</w:t>
      </w:r>
      <w:r w:rsidR="00C352C4" w:rsidRPr="00101F0E">
        <w:t xml:space="preserve"> </w:t>
      </w:r>
    </w:p>
    <w:p w14:paraId="3835B293" w14:textId="2DA92CB2" w:rsidR="00651C29" w:rsidRPr="00101F0E" w:rsidRDefault="00052A34" w:rsidP="00C352C4">
      <w:pPr>
        <w:pStyle w:val="Alineje"/>
      </w:pPr>
      <w:r>
        <w:rPr>
          <w:lang w:val="sl-SI"/>
        </w:rPr>
        <w:t>n</w:t>
      </w:r>
      <w:r w:rsidR="00C352C4" w:rsidRPr="00101F0E">
        <w:t>ačrta za izvajanje APZ za let</w:t>
      </w:r>
      <w:r w:rsidR="00C352C4" w:rsidRPr="00101F0E">
        <w:rPr>
          <w:lang w:val="sl-SI"/>
        </w:rPr>
        <w:t>i</w:t>
      </w:r>
      <w:r w:rsidR="00C352C4" w:rsidRPr="00101F0E">
        <w:t xml:space="preserve"> 202</w:t>
      </w:r>
      <w:r w:rsidR="00C352C4" w:rsidRPr="00101F0E">
        <w:rPr>
          <w:lang w:val="sl-SI"/>
        </w:rPr>
        <w:t>1 in 2022</w:t>
      </w:r>
      <w:r w:rsidR="00C352C4" w:rsidRPr="00101F0E">
        <w:t xml:space="preserve"> (</w:t>
      </w:r>
      <w:r w:rsidR="00C70C5C">
        <w:rPr>
          <w:lang w:val="sl-SI"/>
        </w:rPr>
        <w:t>s</w:t>
      </w:r>
      <w:r w:rsidR="00C352C4" w:rsidRPr="00101F0E">
        <w:rPr>
          <w:lang w:val="sl-SI"/>
        </w:rPr>
        <w:t xml:space="preserve">klep ministra, pristojnega za delo, 2. marec 2021, št. 1102-7/2020/7, </w:t>
      </w:r>
      <w:r w:rsidR="00C352C4" w:rsidRPr="00101F0E">
        <w:t xml:space="preserve">objavljen na spletni strani </w:t>
      </w:r>
      <w:r w:rsidR="00C352C4" w:rsidRPr="00101F0E">
        <w:rPr>
          <w:lang w:val="sl-SI"/>
        </w:rPr>
        <w:t>MDDSZ</w:t>
      </w:r>
      <w:r w:rsidR="00C352C4" w:rsidRPr="00101F0E">
        <w:t>:</w:t>
      </w:r>
      <w:r w:rsidR="00C352C4" w:rsidRPr="00101F0E">
        <w:rPr>
          <w:lang w:val="sl-SI"/>
        </w:rPr>
        <w:t xml:space="preserve"> </w:t>
      </w:r>
      <w:hyperlink r:id="rId31" w:history="1">
        <w:r w:rsidR="00C352C4" w:rsidRPr="00101F0E">
          <w:rPr>
            <w:rStyle w:val="Hiperpovezava"/>
            <w:rFonts w:cs="Arial"/>
            <w:szCs w:val="18"/>
          </w:rPr>
          <w:t>https://www.gov.si/teme/aktivna-politika-zaposlovanja/</w:t>
        </w:r>
      </w:hyperlink>
      <w:r w:rsidR="00C352C4" w:rsidRPr="00101F0E">
        <w:t>),</w:t>
      </w:r>
    </w:p>
    <w:p w14:paraId="7F1078F5" w14:textId="4A1CC64B" w:rsidR="00651C29" w:rsidRPr="00101F0E" w:rsidRDefault="00C70C5C" w:rsidP="00411932">
      <w:pPr>
        <w:pStyle w:val="Alineje"/>
      </w:pPr>
      <w:r>
        <w:rPr>
          <w:lang w:val="sl-SI"/>
        </w:rPr>
        <w:t>p</w:t>
      </w:r>
      <w:r w:rsidR="00651C29" w:rsidRPr="00101F0E">
        <w:t>roračuna Republike Slovenije za let</w:t>
      </w:r>
      <w:r w:rsidR="00746BCC" w:rsidRPr="00101F0E">
        <w:rPr>
          <w:lang w:val="sl-SI"/>
        </w:rPr>
        <w:t>o</w:t>
      </w:r>
      <w:r w:rsidR="00651C29" w:rsidRPr="00101F0E">
        <w:t xml:space="preserve"> </w:t>
      </w:r>
      <w:r w:rsidR="0027114D" w:rsidRPr="00101F0E">
        <w:t>202</w:t>
      </w:r>
      <w:r w:rsidR="00746BCC" w:rsidRPr="00101F0E">
        <w:rPr>
          <w:lang w:val="sl-SI"/>
        </w:rPr>
        <w:t>1</w:t>
      </w:r>
      <w:r w:rsidR="00651C29" w:rsidRPr="00101F0E">
        <w:t xml:space="preserve"> (Ur</w:t>
      </w:r>
      <w:r>
        <w:rPr>
          <w:lang w:val="sl-SI"/>
        </w:rPr>
        <w:t>adni</w:t>
      </w:r>
      <w:r w:rsidR="00651C29" w:rsidRPr="00101F0E">
        <w:t xml:space="preserve"> l</w:t>
      </w:r>
      <w:r>
        <w:rPr>
          <w:lang w:val="sl-SI"/>
        </w:rPr>
        <w:t>ist</w:t>
      </w:r>
      <w:r w:rsidR="00651C29" w:rsidRPr="00101F0E">
        <w:t xml:space="preserve"> RS, št. </w:t>
      </w:r>
      <w:r w:rsidR="0027114D" w:rsidRPr="00101F0E">
        <w:t>75</w:t>
      </w:r>
      <w:r w:rsidR="00651C29" w:rsidRPr="00101F0E">
        <w:t>/1</w:t>
      </w:r>
      <w:r w:rsidR="0027114D" w:rsidRPr="00101F0E">
        <w:t>9</w:t>
      </w:r>
      <w:r w:rsidR="00651C29" w:rsidRPr="00101F0E">
        <w:t xml:space="preserve"> in </w:t>
      </w:r>
      <w:r w:rsidR="00F6136A" w:rsidRPr="00101F0E">
        <w:rPr>
          <w:lang w:val="sl-SI"/>
        </w:rPr>
        <w:t>174</w:t>
      </w:r>
      <w:r w:rsidR="00651C29" w:rsidRPr="00101F0E">
        <w:t>/</w:t>
      </w:r>
      <w:r w:rsidR="0027114D" w:rsidRPr="00101F0E">
        <w:t>20</w:t>
      </w:r>
      <w:r w:rsidR="00651C29" w:rsidRPr="00101F0E">
        <w:t>),</w:t>
      </w:r>
    </w:p>
    <w:p w14:paraId="4EC3B962" w14:textId="4CF0108C" w:rsidR="00651C29" w:rsidRPr="00101F0E" w:rsidRDefault="00C70C5C" w:rsidP="00411932">
      <w:pPr>
        <w:pStyle w:val="Alineje"/>
      </w:pPr>
      <w:r>
        <w:rPr>
          <w:lang w:val="sl-SI"/>
        </w:rPr>
        <w:t>k</w:t>
      </w:r>
      <w:r w:rsidR="00651C29" w:rsidRPr="00101F0E">
        <w:t xml:space="preserve">ataloga ukrepov APZ (objavljen na spletni strani </w:t>
      </w:r>
      <w:r w:rsidR="009074E0" w:rsidRPr="00101F0E">
        <w:rPr>
          <w:lang w:val="sl-SI"/>
        </w:rPr>
        <w:t>MDDSZ</w:t>
      </w:r>
      <w:r w:rsidR="00651C29" w:rsidRPr="00101F0E">
        <w:t xml:space="preserve">: </w:t>
      </w:r>
      <w:hyperlink r:id="rId32" w:history="1">
        <w:r w:rsidR="00651C29" w:rsidRPr="00101F0E">
          <w:rPr>
            <w:rStyle w:val="Hiperpovezava"/>
            <w:rFonts w:cs="Arial"/>
            <w:szCs w:val="18"/>
          </w:rPr>
          <w:t>https://www.gov.si/teme/aktivna-politika-zaposlovanja/</w:t>
        </w:r>
      </w:hyperlink>
      <w:r w:rsidR="00651C29" w:rsidRPr="00101F0E">
        <w:t>) in</w:t>
      </w:r>
    </w:p>
    <w:p w14:paraId="45ABB214" w14:textId="77777777" w:rsidR="00651C29" w:rsidRPr="00101F0E" w:rsidRDefault="00651C29" w:rsidP="00411932">
      <w:pPr>
        <w:pStyle w:val="Alineje"/>
      </w:pPr>
      <w:r w:rsidRPr="00101F0E">
        <w:t>Operativnega programa za izvajanje evropske kohezijske politike v obdobju 2014–2020.</w:t>
      </w:r>
    </w:p>
    <w:p w14:paraId="66DB7C0F" w14:textId="77777777" w:rsidR="00651C29" w:rsidRPr="00101F0E" w:rsidRDefault="00651C29" w:rsidP="00411932">
      <w:pPr>
        <w:pStyle w:val="BESEDILO"/>
      </w:pPr>
    </w:p>
    <w:p w14:paraId="0D3340A4" w14:textId="77777777" w:rsidR="00651C29" w:rsidRPr="00101F0E" w:rsidRDefault="00651C29" w:rsidP="00411932">
      <w:pPr>
        <w:pStyle w:val="BESEDILO"/>
      </w:pPr>
      <w:r w:rsidRPr="00101F0E">
        <w:t xml:space="preserve">Posebne pravne podlage za izvedbo programa </w:t>
      </w:r>
      <w:r w:rsidRPr="00101F0E">
        <w:rPr>
          <w:color w:val="000000" w:themeColor="text1"/>
        </w:rPr>
        <w:t xml:space="preserve">javnih del Pomoč osebam </w:t>
      </w:r>
      <w:r w:rsidRPr="00101F0E">
        <w:t>na področju mednarodne zaščite so bile:</w:t>
      </w:r>
    </w:p>
    <w:p w14:paraId="02438A5B" w14:textId="1389126C" w:rsidR="00651C29" w:rsidRPr="00101F0E" w:rsidRDefault="00C70C5C" w:rsidP="00411932">
      <w:pPr>
        <w:pStyle w:val="Alineje"/>
      </w:pPr>
      <w:r>
        <w:rPr>
          <w:lang w:val="sl-SI"/>
        </w:rPr>
        <w:t>s</w:t>
      </w:r>
      <w:r w:rsidR="00651C29" w:rsidRPr="00101F0E">
        <w:t>klep Vlade R</w:t>
      </w:r>
      <w:r>
        <w:rPr>
          <w:lang w:val="sl-SI"/>
        </w:rPr>
        <w:t xml:space="preserve">epublike </w:t>
      </w:r>
      <w:r w:rsidR="00651C29" w:rsidRPr="00101F0E">
        <w:t>S</w:t>
      </w:r>
      <w:r>
        <w:rPr>
          <w:lang w:val="sl-SI"/>
        </w:rPr>
        <w:t>lovenije</w:t>
      </w:r>
      <w:r w:rsidR="00651C29" w:rsidRPr="00101F0E">
        <w:t xml:space="preserve"> št. 11002-3/2016/5 z dne 23. junija 2016 za program, katerega izvajalec je Ministrstvo za notranje zadeve,</w:t>
      </w:r>
    </w:p>
    <w:p w14:paraId="741F7011" w14:textId="2890BB72" w:rsidR="00651C29" w:rsidRPr="00101F0E" w:rsidRDefault="00C70C5C" w:rsidP="00411932">
      <w:pPr>
        <w:pStyle w:val="Alineje"/>
      </w:pPr>
      <w:r>
        <w:rPr>
          <w:lang w:val="sl-SI"/>
        </w:rPr>
        <w:t>s</w:t>
      </w:r>
      <w:r w:rsidR="00651C29" w:rsidRPr="00101F0E">
        <w:t>klep Vlade R</w:t>
      </w:r>
      <w:r>
        <w:rPr>
          <w:lang w:val="sl-SI"/>
        </w:rPr>
        <w:t xml:space="preserve">epublike </w:t>
      </w:r>
      <w:r w:rsidR="00651C29" w:rsidRPr="00101F0E">
        <w:t>S</w:t>
      </w:r>
      <w:r>
        <w:rPr>
          <w:lang w:val="sl-SI"/>
        </w:rPr>
        <w:t>lovenije</w:t>
      </w:r>
      <w:r w:rsidR="00651C29" w:rsidRPr="00101F0E">
        <w:t xml:space="preserve"> št. 21400-3/2017/2 z dne 11. maja 2017 in </w:t>
      </w:r>
      <w:r>
        <w:rPr>
          <w:lang w:val="sl-SI"/>
        </w:rPr>
        <w:t>s</w:t>
      </w:r>
      <w:r w:rsidR="00651C29" w:rsidRPr="00101F0E">
        <w:t>klep Vlade R</w:t>
      </w:r>
      <w:r>
        <w:rPr>
          <w:lang w:val="sl-SI"/>
        </w:rPr>
        <w:t xml:space="preserve">epublike </w:t>
      </w:r>
      <w:r w:rsidR="00651C29" w:rsidRPr="00101F0E">
        <w:t>S</w:t>
      </w:r>
      <w:r>
        <w:rPr>
          <w:lang w:val="sl-SI"/>
        </w:rPr>
        <w:t>lovenije</w:t>
      </w:r>
      <w:r w:rsidR="00651C29" w:rsidRPr="00101F0E">
        <w:t xml:space="preserve"> št. 21400-4/2017/2 z dne 29. junija 2017 za program, katerega izvajalec je Urad Vlade</w:t>
      </w:r>
      <w:r w:rsidR="00B1713A">
        <w:t xml:space="preserve"> Republike Slovenije </w:t>
      </w:r>
      <w:r w:rsidR="00651C29" w:rsidRPr="00101F0E">
        <w:t>za oskrbo in integracijo migrantov.</w:t>
      </w:r>
    </w:p>
    <w:p w14:paraId="48FF8184" w14:textId="77777777" w:rsidR="00912527" w:rsidRDefault="00912527" w:rsidP="00912527">
      <w:pPr>
        <w:pStyle w:val="Alineje"/>
        <w:numPr>
          <w:ilvl w:val="0"/>
          <w:numId w:val="0"/>
        </w:numPr>
        <w:rPr>
          <w:highlight w:val="yellow"/>
          <w:lang w:val="sl-SI"/>
        </w:rPr>
      </w:pPr>
    </w:p>
    <w:p w14:paraId="2F34C714" w14:textId="200720C2" w:rsidR="00912527" w:rsidRPr="0026006E" w:rsidRDefault="0026006E" w:rsidP="00912527">
      <w:pPr>
        <w:pStyle w:val="Alineje"/>
        <w:numPr>
          <w:ilvl w:val="0"/>
          <w:numId w:val="0"/>
        </w:numPr>
        <w:rPr>
          <w:lang w:val="sl-SI"/>
        </w:rPr>
      </w:pPr>
      <w:r w:rsidRPr="0026006E">
        <w:t xml:space="preserve">Posebna podlaga za financiranje programa Spodbude za zaposlovanje na zelenih delovnih mestih je bil tudi </w:t>
      </w:r>
      <w:r w:rsidR="00912527" w:rsidRPr="0026006E">
        <w:t xml:space="preserve">Odlok o Programu porabe sredstev </w:t>
      </w:r>
      <w:r w:rsidR="001B0B21">
        <w:rPr>
          <w:lang w:val="sl-SI"/>
        </w:rPr>
        <w:t>s</w:t>
      </w:r>
      <w:r w:rsidR="00912527" w:rsidRPr="0026006E">
        <w:t>klada za podnebne spremembe v obdobju 2020–2023</w:t>
      </w:r>
      <w:r>
        <w:rPr>
          <w:lang w:val="sl-SI"/>
        </w:rPr>
        <w:t>.</w:t>
      </w:r>
    </w:p>
    <w:p w14:paraId="751B200E" w14:textId="77777777" w:rsidR="00651C29" w:rsidRPr="00DC2943" w:rsidRDefault="00651C29" w:rsidP="00411932">
      <w:pPr>
        <w:pStyle w:val="BESEDILO"/>
      </w:pPr>
    </w:p>
    <w:p w14:paraId="2A6B572B" w14:textId="61C39A8F" w:rsidR="005549A4" w:rsidRPr="009074E0" w:rsidRDefault="00651C29" w:rsidP="00411932">
      <w:pPr>
        <w:pStyle w:val="BESEDILO"/>
        <w:rPr>
          <w:lang w:val="sl-SI"/>
        </w:rPr>
      </w:pPr>
      <w:r w:rsidRPr="009074E0">
        <w:rPr>
          <w:rFonts w:cs="Arial"/>
        </w:rPr>
        <w:t>Izvajalc</w:t>
      </w:r>
      <w:r w:rsidR="00EE54F8" w:rsidRPr="009074E0">
        <w:rPr>
          <w:rFonts w:cs="Arial"/>
          <w:lang w:val="sl-SI"/>
        </w:rPr>
        <w:t>a</w:t>
      </w:r>
      <w:r w:rsidRPr="009074E0">
        <w:rPr>
          <w:rFonts w:cs="Arial"/>
        </w:rPr>
        <w:t xml:space="preserve"> programov APZ v letu 202</w:t>
      </w:r>
      <w:r w:rsidR="00980FD3" w:rsidRPr="009074E0">
        <w:rPr>
          <w:rFonts w:cs="Arial"/>
          <w:lang w:val="sl-SI"/>
        </w:rPr>
        <w:t>1</w:t>
      </w:r>
      <w:r w:rsidRPr="009074E0">
        <w:rPr>
          <w:rFonts w:cs="Arial"/>
        </w:rPr>
        <w:t xml:space="preserve"> s</w:t>
      </w:r>
      <w:r w:rsidR="00EE54F8" w:rsidRPr="009074E0">
        <w:rPr>
          <w:rFonts w:cs="Arial"/>
          <w:lang w:val="sl-SI"/>
        </w:rPr>
        <w:t>ta</w:t>
      </w:r>
      <w:r w:rsidRPr="009074E0">
        <w:rPr>
          <w:rFonts w:cs="Arial"/>
        </w:rPr>
        <w:t xml:space="preserve"> bil</w:t>
      </w:r>
      <w:r w:rsidR="00EE54F8" w:rsidRPr="009074E0">
        <w:rPr>
          <w:rFonts w:cs="Arial"/>
          <w:lang w:val="sl-SI"/>
        </w:rPr>
        <w:t xml:space="preserve">a </w:t>
      </w:r>
      <w:r w:rsidRPr="009074E0">
        <w:t>zavod</w:t>
      </w:r>
      <w:r w:rsidR="00EE54F8" w:rsidRPr="009074E0">
        <w:rPr>
          <w:lang w:val="sl-SI"/>
        </w:rPr>
        <w:t xml:space="preserve"> in </w:t>
      </w:r>
      <w:r w:rsidRPr="009074E0">
        <w:t>sklad</w:t>
      </w:r>
      <w:r w:rsidR="009074E0" w:rsidRPr="009074E0">
        <w:rPr>
          <w:lang w:val="sl-SI"/>
        </w:rPr>
        <w:t xml:space="preserve">, ki sta </w:t>
      </w:r>
      <w:r w:rsidR="009074E0" w:rsidRPr="009074E0">
        <w:t>progra</w:t>
      </w:r>
      <w:r w:rsidR="009074E0" w:rsidRPr="009074E0">
        <w:rPr>
          <w:lang w:val="sl-SI"/>
        </w:rPr>
        <w:t>me</w:t>
      </w:r>
      <w:r w:rsidRPr="009074E0">
        <w:t xml:space="preserve"> </w:t>
      </w:r>
      <w:r w:rsidR="009074E0" w:rsidRPr="009074E0">
        <w:rPr>
          <w:lang w:val="sl-SI"/>
        </w:rPr>
        <w:t xml:space="preserve">APZ </w:t>
      </w:r>
      <w:r w:rsidR="00EA2B8F" w:rsidRPr="009074E0">
        <w:t>izvajal</w:t>
      </w:r>
      <w:r w:rsidR="009074E0" w:rsidRPr="009074E0">
        <w:rPr>
          <w:lang w:val="sl-SI"/>
        </w:rPr>
        <w:t>a</w:t>
      </w:r>
      <w:r w:rsidR="00EA2B8F" w:rsidRPr="009074E0">
        <w:t xml:space="preserve"> </w:t>
      </w:r>
      <w:r w:rsidR="000D1314" w:rsidRPr="009074E0">
        <w:rPr>
          <w:lang w:val="sl-SI"/>
        </w:rPr>
        <w:t>znotraj</w:t>
      </w:r>
      <w:r w:rsidRPr="009074E0">
        <w:t xml:space="preserve"> </w:t>
      </w:r>
      <w:r w:rsidR="00CB2A6A">
        <w:rPr>
          <w:lang w:val="sl-SI"/>
        </w:rPr>
        <w:t>te</w:t>
      </w:r>
      <w:r w:rsidRPr="009074E0">
        <w:t>h ukrepov APZ:</w:t>
      </w:r>
    </w:p>
    <w:p w14:paraId="550F4415" w14:textId="3A52685F" w:rsidR="004B2978" w:rsidRPr="009074E0" w:rsidRDefault="004F5C4F" w:rsidP="00411932">
      <w:pPr>
        <w:pStyle w:val="Alineje"/>
        <w:rPr>
          <w:lang w:val="sl-SI"/>
        </w:rPr>
      </w:pPr>
      <w:r w:rsidRPr="009074E0">
        <w:rPr>
          <w:lang w:val="sl-SI"/>
        </w:rPr>
        <w:t>u</w:t>
      </w:r>
      <w:r w:rsidR="004B2978" w:rsidRPr="009074E0">
        <w:t>krep 1:</w:t>
      </w:r>
      <w:r w:rsidR="005549A4" w:rsidRPr="009074E0">
        <w:t xml:space="preserve"> </w:t>
      </w:r>
      <w:r w:rsidR="0025540E" w:rsidRPr="009074E0">
        <w:t>usposabljanje</w:t>
      </w:r>
      <w:r w:rsidR="005549A4" w:rsidRPr="009074E0">
        <w:t xml:space="preserve"> in izobraževanje</w:t>
      </w:r>
      <w:r w:rsidR="005549A4" w:rsidRPr="009074E0">
        <w:rPr>
          <w:lang w:val="sl-SI"/>
        </w:rPr>
        <w:t>,</w:t>
      </w:r>
    </w:p>
    <w:p w14:paraId="45B3C500" w14:textId="2D571F30" w:rsidR="004B2978" w:rsidRPr="009074E0" w:rsidRDefault="004F5C4F" w:rsidP="00411932">
      <w:pPr>
        <w:pStyle w:val="Alineje"/>
        <w:rPr>
          <w:lang w:val="sl-SI"/>
        </w:rPr>
      </w:pPr>
      <w:r w:rsidRPr="009074E0">
        <w:rPr>
          <w:lang w:val="sl-SI"/>
        </w:rPr>
        <w:t>u</w:t>
      </w:r>
      <w:r w:rsidR="004B2978" w:rsidRPr="009074E0">
        <w:t>krep 3:</w:t>
      </w:r>
      <w:r w:rsidR="0025540E" w:rsidRPr="009074E0">
        <w:rPr>
          <w:lang w:val="sl-SI"/>
        </w:rPr>
        <w:t xml:space="preserve"> </w:t>
      </w:r>
      <w:r w:rsidR="0025540E" w:rsidRPr="009074E0">
        <w:t>spodbude</w:t>
      </w:r>
      <w:r w:rsidR="005549A4" w:rsidRPr="009074E0">
        <w:t xml:space="preserve"> za zaposlovanje</w:t>
      </w:r>
      <w:r w:rsidR="000D1314" w:rsidRPr="009074E0">
        <w:rPr>
          <w:lang w:val="sl-SI"/>
        </w:rPr>
        <w:t xml:space="preserve"> in</w:t>
      </w:r>
    </w:p>
    <w:p w14:paraId="1C997601" w14:textId="255A2D6E" w:rsidR="004B2978" w:rsidRPr="009074E0" w:rsidRDefault="004F5C4F" w:rsidP="00411932">
      <w:pPr>
        <w:pStyle w:val="Alineje"/>
      </w:pPr>
      <w:r w:rsidRPr="009074E0">
        <w:rPr>
          <w:lang w:val="sl-SI"/>
        </w:rPr>
        <w:t>u</w:t>
      </w:r>
      <w:r w:rsidR="004B2978" w:rsidRPr="009074E0">
        <w:t xml:space="preserve">krep 4: </w:t>
      </w:r>
      <w:r w:rsidR="00980FD3" w:rsidRPr="009074E0">
        <w:t>kreiranje</w:t>
      </w:r>
      <w:r w:rsidR="004B2978" w:rsidRPr="009074E0">
        <w:t xml:space="preserve"> delovnih mest.</w:t>
      </w:r>
    </w:p>
    <w:p w14:paraId="0B00ED96" w14:textId="77777777" w:rsidR="00651C29" w:rsidRPr="00DC2943" w:rsidRDefault="00651C29" w:rsidP="00411932">
      <w:pPr>
        <w:pStyle w:val="BESEDILO"/>
      </w:pPr>
    </w:p>
    <w:p w14:paraId="3DA74F6F" w14:textId="6118A496" w:rsidR="00651C29" w:rsidRDefault="00651C29" w:rsidP="00411932">
      <w:pPr>
        <w:pStyle w:val="BESEDILO"/>
      </w:pPr>
      <w:r w:rsidRPr="00DC2943">
        <w:t>V posamezne programe so se v skladu z opredelitvami v katalogu APZ vključeval</w:t>
      </w:r>
      <w:r w:rsidR="00DC45AB" w:rsidRPr="00DC2943">
        <w:rPr>
          <w:lang w:val="sl-SI"/>
        </w:rPr>
        <w:t>i</w:t>
      </w:r>
      <w:r w:rsidRPr="00DC2943">
        <w:t>:</w:t>
      </w:r>
    </w:p>
    <w:p w14:paraId="7E9863F6" w14:textId="77777777" w:rsidR="00BA59BA" w:rsidRPr="00BA59BA" w:rsidRDefault="00BA59BA" w:rsidP="00BA59BA">
      <w:pPr>
        <w:rPr>
          <w:lang w:val="x-none" w:eastAsia="x-none"/>
        </w:rPr>
      </w:pPr>
    </w:p>
    <w:p w14:paraId="569F3B27" w14:textId="7EAD801C" w:rsidR="00651C29" w:rsidRPr="00DC2943" w:rsidRDefault="00651C29" w:rsidP="00411932">
      <w:pPr>
        <w:pStyle w:val="Alineje"/>
      </w:pPr>
      <w:r w:rsidRPr="00DC2943">
        <w:rPr>
          <w:b/>
        </w:rPr>
        <w:t>brezposelne osebe</w:t>
      </w:r>
      <w:r w:rsidRPr="00DC2943">
        <w:t xml:space="preserve">, </w:t>
      </w:r>
      <w:r w:rsidRPr="00DC2943">
        <w:rPr>
          <w:b/>
        </w:rPr>
        <w:t>drugi iskalci zaposlitve</w:t>
      </w:r>
      <w:r w:rsidRPr="00DC2943">
        <w:t>, iskalci zaposlitve, katerih zaposlitev je ogrožena, zaposleni in delodajalci, prednostno pa osebe, opredeljene v 35. členu ZUTD</w:t>
      </w:r>
      <w:r w:rsidR="00C70C5C">
        <w:rPr>
          <w:lang w:val="sl-SI"/>
        </w:rPr>
        <w:t>.</w:t>
      </w:r>
      <w:r w:rsidRPr="00DC2943">
        <w:rPr>
          <w:rStyle w:val="Sprotnaopomba-sklic"/>
          <w:rFonts w:eastAsia="DengXian Light" w:cs="Arial"/>
          <w:szCs w:val="18"/>
        </w:rPr>
        <w:footnoteReference w:id="5"/>
      </w:r>
      <w:r w:rsidRPr="00DC2943">
        <w:t xml:space="preserve"> Brezposelne osebe oziroma iskalci zaposlitve se v programe ali posamezne </w:t>
      </w:r>
      <w:r w:rsidR="00DC45AB" w:rsidRPr="00DC2943">
        <w:rPr>
          <w:lang w:val="sl-SI"/>
        </w:rPr>
        <w:t>dejavnosti</w:t>
      </w:r>
      <w:r w:rsidR="00DC45AB" w:rsidRPr="00DC2943">
        <w:t xml:space="preserve"> </w:t>
      </w:r>
      <w:r w:rsidRPr="00DC2943">
        <w:t xml:space="preserve">vključujejo na podlagi zaposlitvenega načrta in akta o vključitvi, v času vključenosti pa jim pripadajo denarni prejemki in stroški, kot so opredeljeni </w:t>
      </w:r>
      <w:r w:rsidRPr="000D1314">
        <w:t xml:space="preserve">v Pravilniku o izvajanju ukrepov </w:t>
      </w:r>
      <w:r w:rsidR="00C70C5C">
        <w:rPr>
          <w:lang w:val="sl-SI"/>
        </w:rPr>
        <w:t>aktivne politike zaposlovanja</w:t>
      </w:r>
      <w:r w:rsidR="00C70C5C" w:rsidRPr="000D1314">
        <w:t xml:space="preserve"> </w:t>
      </w:r>
      <w:r w:rsidRPr="000D1314">
        <w:t xml:space="preserve">(Uradni list RS, št. </w:t>
      </w:r>
      <w:hyperlink r:id="rId33" w:tgtFrame="_blank" w:tooltip="Pravilnik o izvajanju ukrepov aktivne politike zaposlovanja" w:history="1">
        <w:r w:rsidRPr="000D1314">
          <w:t>20/12</w:t>
        </w:r>
      </w:hyperlink>
      <w:r w:rsidRPr="000D1314">
        <w:t xml:space="preserve">, </w:t>
      </w:r>
      <w:hyperlink r:id="rId34" w:tgtFrame="_blank" w:tooltip="Pravilnik o spremembi Pravilnika o izvajanju ukrepov aktivne politike zaposlovanja" w:history="1">
        <w:r w:rsidRPr="000D1314">
          <w:t>28/14</w:t>
        </w:r>
      </w:hyperlink>
      <w:r w:rsidR="000D1314" w:rsidRPr="000D1314">
        <w:rPr>
          <w:lang w:val="sl-SI"/>
        </w:rPr>
        <w:t>,</w:t>
      </w:r>
      <w:r w:rsidRPr="000D1314">
        <w:t xml:space="preserve"> </w:t>
      </w:r>
      <w:hyperlink r:id="rId35" w:tgtFrame="_blank" w:tooltip="Pravilnik o spremembah in dopolnitvah Pravilnika o izvajanju ukrepov aktivne politike zaposlovanja" w:history="1">
        <w:r w:rsidRPr="000D1314">
          <w:t>60/15</w:t>
        </w:r>
      </w:hyperlink>
      <w:r w:rsidRPr="000D1314">
        <w:t>, 82/18</w:t>
      </w:r>
      <w:r w:rsidR="000D1314" w:rsidRPr="000D1314">
        <w:rPr>
          <w:lang w:val="sl-SI"/>
        </w:rPr>
        <w:t xml:space="preserve"> in 90/21</w:t>
      </w:r>
      <w:r w:rsidRPr="000D1314">
        <w:t>)</w:t>
      </w:r>
      <w:r w:rsidRPr="00DC2943">
        <w:t xml:space="preserve"> in v katalogu ukrepov APZ;</w:t>
      </w:r>
    </w:p>
    <w:p w14:paraId="030CC837" w14:textId="77777777" w:rsidR="005D1298" w:rsidRPr="00DC2943" w:rsidRDefault="00651C29" w:rsidP="00411932">
      <w:pPr>
        <w:pStyle w:val="Alineje"/>
      </w:pPr>
      <w:r w:rsidRPr="00DC2943">
        <w:rPr>
          <w:b/>
        </w:rPr>
        <w:t>zaposlene osebe</w:t>
      </w:r>
      <w:r w:rsidRPr="00DC2943">
        <w:t>, ki se v programe APZ vključujejo na podlagi javnih povabil, na katera se prijavijo delodajalci z oddajo ponudbe za izvedbo projektov za svoje zaposlene.</w:t>
      </w:r>
    </w:p>
    <w:p w14:paraId="35AD1B3D" w14:textId="08F6194C" w:rsidR="00651C29" w:rsidRPr="00DC2943" w:rsidRDefault="00651C29" w:rsidP="005D1298">
      <w:pPr>
        <w:pStyle w:val="Alineje"/>
        <w:numPr>
          <w:ilvl w:val="0"/>
          <w:numId w:val="0"/>
        </w:numPr>
      </w:pPr>
    </w:p>
    <w:p w14:paraId="4B7217DD" w14:textId="46BEAF82" w:rsidR="00651C29" w:rsidRPr="00DC2943" w:rsidRDefault="00651C29" w:rsidP="00411932">
      <w:pPr>
        <w:pStyle w:val="BESEDILO"/>
      </w:pPr>
      <w:r w:rsidRPr="00DC2943">
        <w:t xml:space="preserve">V okviru APZ so se v </w:t>
      </w:r>
      <w:r w:rsidR="006400CB" w:rsidRPr="00DC2943">
        <w:rPr>
          <w:lang w:val="sl-SI"/>
        </w:rPr>
        <w:t xml:space="preserve">letu </w:t>
      </w:r>
      <w:r w:rsidR="004B2978" w:rsidRPr="00DC2943">
        <w:t>202</w:t>
      </w:r>
      <w:r w:rsidR="00980FD3">
        <w:rPr>
          <w:lang w:val="sl-SI"/>
        </w:rPr>
        <w:t>1</w:t>
      </w:r>
      <w:r w:rsidRPr="00DC2943">
        <w:t xml:space="preserve"> izvajali programi, ki so bili:</w:t>
      </w:r>
    </w:p>
    <w:p w14:paraId="730A5106" w14:textId="4E607850" w:rsidR="00651C29" w:rsidRPr="00DC2943" w:rsidRDefault="00651C29" w:rsidP="00411932">
      <w:pPr>
        <w:pStyle w:val="Alineje"/>
      </w:pPr>
      <w:r w:rsidRPr="00DC2943">
        <w:t xml:space="preserve">sofinancirani iz </w:t>
      </w:r>
      <w:r w:rsidR="0025540E" w:rsidRPr="00DC2943">
        <w:t>evropskega</w:t>
      </w:r>
      <w:r w:rsidRPr="00DC2943">
        <w:t xml:space="preserve"> socialnega sklada (</w:t>
      </w:r>
      <w:r w:rsidR="00CD45C7">
        <w:t>v nadaljnjem besedilu</w:t>
      </w:r>
      <w:r w:rsidRPr="00DC2943">
        <w:t xml:space="preserve">: ESS) v okviru </w:t>
      </w:r>
      <w:r w:rsidR="009074E0">
        <w:rPr>
          <w:lang w:val="sl-SI"/>
        </w:rPr>
        <w:t>O</w:t>
      </w:r>
      <w:proofErr w:type="spellStart"/>
      <w:r w:rsidRPr="00DC2943">
        <w:t>perativnega</w:t>
      </w:r>
      <w:proofErr w:type="spellEnd"/>
      <w:r w:rsidRPr="00DC2943">
        <w:t xml:space="preserve"> programa </w:t>
      </w:r>
      <w:r w:rsidR="00DC45AB" w:rsidRPr="00DC2943">
        <w:rPr>
          <w:lang w:val="sl-SI"/>
        </w:rPr>
        <w:t>e</w:t>
      </w:r>
      <w:proofErr w:type="spellStart"/>
      <w:r w:rsidRPr="00DC2943">
        <w:t>vropske</w:t>
      </w:r>
      <w:proofErr w:type="spellEnd"/>
      <w:r w:rsidRPr="00DC2943">
        <w:t xml:space="preserve"> kohezijske politike za obdobje 2014</w:t>
      </w:r>
      <w:r w:rsidRPr="00DC2943">
        <w:sym w:font="Symbol" w:char="F02D"/>
      </w:r>
      <w:r w:rsidRPr="00DC2943">
        <w:t>2020 (</w:t>
      </w:r>
      <w:r w:rsidR="00CD45C7">
        <w:t>v nadaljnjem besedilu</w:t>
      </w:r>
      <w:r w:rsidRPr="00DC2943">
        <w:t>: OP EKP 2014</w:t>
      </w:r>
      <w:r w:rsidRPr="00DC2943">
        <w:sym w:font="Symbol" w:char="F02D"/>
      </w:r>
      <w:r w:rsidRPr="00DC2943">
        <w:t xml:space="preserve">2020), </w:t>
      </w:r>
      <w:r w:rsidRPr="00DC2943">
        <w:rPr>
          <w:i/>
        </w:rPr>
        <w:t xml:space="preserve">urejeno z ločenimi pogodbami </w:t>
      </w:r>
      <w:r w:rsidR="00D3088E" w:rsidRPr="00DC2943">
        <w:rPr>
          <w:i/>
          <w:lang w:val="sl-SI"/>
        </w:rPr>
        <w:t>po programih</w:t>
      </w:r>
      <w:r w:rsidRPr="00DC2943">
        <w:rPr>
          <w:i/>
        </w:rPr>
        <w:t>,</w:t>
      </w:r>
      <w:r w:rsidRPr="00DC2943">
        <w:t xml:space="preserve"> in/ali </w:t>
      </w:r>
    </w:p>
    <w:p w14:paraId="385F38D4" w14:textId="64C22E5F" w:rsidR="00BA59BA" w:rsidRDefault="00651C29" w:rsidP="00096AFD">
      <w:pPr>
        <w:pStyle w:val="Alineje"/>
      </w:pPr>
      <w:r w:rsidRPr="00DC2943">
        <w:t>v celoti financirani iz proračuna R</w:t>
      </w:r>
      <w:r w:rsidR="00C70C5C">
        <w:rPr>
          <w:lang w:val="sl-SI"/>
        </w:rPr>
        <w:t xml:space="preserve">epublike </w:t>
      </w:r>
      <w:r w:rsidRPr="00DC2943">
        <w:t>S</w:t>
      </w:r>
      <w:r w:rsidR="00C70C5C">
        <w:rPr>
          <w:lang w:val="sl-SI"/>
        </w:rPr>
        <w:t>lovenije</w:t>
      </w:r>
      <w:r w:rsidRPr="00DC2943">
        <w:t xml:space="preserve">, </w:t>
      </w:r>
      <w:r w:rsidRPr="00DC2943">
        <w:rPr>
          <w:i/>
        </w:rPr>
        <w:t>urejeno s programsko pogodbo o izvajanju in financiranju ukrepov na trgu dela</w:t>
      </w:r>
      <w:r w:rsidRPr="00DC2943">
        <w:t>.</w:t>
      </w:r>
    </w:p>
    <w:p w14:paraId="0879D01A" w14:textId="77777777" w:rsidR="00D62016" w:rsidRDefault="00D62016" w:rsidP="00D62016">
      <w:pPr>
        <w:pStyle w:val="Alineje"/>
        <w:numPr>
          <w:ilvl w:val="0"/>
          <w:numId w:val="0"/>
        </w:numPr>
        <w:ind w:left="360"/>
      </w:pPr>
    </w:p>
    <w:p w14:paraId="0203522E" w14:textId="77777777" w:rsidR="00BE1C9D" w:rsidRDefault="00BE1C9D" w:rsidP="00BA59BA">
      <w:pPr>
        <w:pStyle w:val="Alineje"/>
        <w:numPr>
          <w:ilvl w:val="0"/>
          <w:numId w:val="0"/>
        </w:numPr>
        <w:ind w:left="360" w:hanging="360"/>
      </w:pPr>
    </w:p>
    <w:p w14:paraId="5D7ADC35" w14:textId="5856F8C3" w:rsidR="00651C29" w:rsidRPr="00DC2943" w:rsidRDefault="000F5A8E" w:rsidP="005549A4">
      <w:pPr>
        <w:pStyle w:val="Odstavekseznama"/>
        <w:spacing w:line="240" w:lineRule="exact"/>
        <w:ind w:left="0"/>
        <w:rPr>
          <w:rFonts w:cs="Arial"/>
          <w:szCs w:val="18"/>
        </w:rPr>
      </w:pPr>
      <w:r w:rsidRPr="00DC2943">
        <w:rPr>
          <w:rFonts w:cs="Arial"/>
          <w:noProof/>
          <w:szCs w:val="18"/>
        </w:rPr>
        <w:lastRenderedPageBreak/>
        <mc:AlternateContent>
          <mc:Choice Requires="wps">
            <w:drawing>
              <wp:anchor distT="0" distB="0" distL="114300" distR="114300" simplePos="0" relativeHeight="251665408" behindDoc="0" locked="0" layoutInCell="1" allowOverlap="1" wp14:anchorId="7C4C65A5" wp14:editId="58210CDE">
                <wp:simplePos x="0" y="0"/>
                <wp:positionH relativeFrom="margin">
                  <wp:align>right</wp:align>
                </wp:positionH>
                <wp:positionV relativeFrom="paragraph">
                  <wp:posOffset>47037</wp:posOffset>
                </wp:positionV>
                <wp:extent cx="5343099" cy="1078174"/>
                <wp:effectExtent l="0" t="0" r="10160" b="2730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099" cy="1078174"/>
                        </a:xfrm>
                        <a:prstGeom prst="roundRect">
                          <a:avLst>
                            <a:gd name="adj" fmla="val 16667"/>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A095187" w14:textId="19F333A3" w:rsidR="002F1A66" w:rsidRDefault="002F1A66" w:rsidP="00411932">
                            <w:pPr>
                              <w:pStyle w:val="BESEDILO"/>
                              <w:jc w:val="center"/>
                            </w:pPr>
                            <w:r w:rsidRPr="005636D1">
                              <w:t xml:space="preserve">V letu </w:t>
                            </w:r>
                            <w:r>
                              <w:t>202</w:t>
                            </w:r>
                            <w:r>
                              <w:rPr>
                                <w:lang w:val="sl-SI"/>
                              </w:rPr>
                              <w:t>1</w:t>
                            </w:r>
                            <w:r w:rsidRPr="00547D2F">
                              <w:t xml:space="preserve"> </w:t>
                            </w:r>
                            <w:r>
                              <w:rPr>
                                <w:lang w:val="sl-SI"/>
                              </w:rPr>
                              <w:t xml:space="preserve">je bilo </w:t>
                            </w:r>
                            <w:r>
                              <w:t xml:space="preserve">v ukrepe APZ </w:t>
                            </w:r>
                            <w:r w:rsidRPr="00BC244B">
                              <w:t>vključ</w:t>
                            </w:r>
                            <w:r>
                              <w:rPr>
                                <w:lang w:val="sl-SI"/>
                              </w:rPr>
                              <w:t>enih</w:t>
                            </w:r>
                            <w:r w:rsidRPr="00BC244B">
                              <w:t xml:space="preserve"> </w:t>
                            </w:r>
                            <w:r w:rsidRPr="00FE18F8">
                              <w:rPr>
                                <w:b/>
                              </w:rPr>
                              <w:t xml:space="preserve">skupaj </w:t>
                            </w:r>
                            <w:r w:rsidRPr="009074E0">
                              <w:rPr>
                                <w:b/>
                                <w:lang w:val="sl-SI"/>
                              </w:rPr>
                              <w:t>36.669</w:t>
                            </w:r>
                            <w:r w:rsidRPr="009074E0">
                              <w:rPr>
                                <w:b/>
                              </w:rPr>
                              <w:t xml:space="preserve"> oseb</w:t>
                            </w:r>
                            <w:r w:rsidRPr="009074E0">
                              <w:t xml:space="preserve">, </w:t>
                            </w:r>
                            <w:r w:rsidRPr="00547D2F">
                              <w:t>od tega</w:t>
                            </w:r>
                            <w:r>
                              <w:t>:</w:t>
                            </w:r>
                          </w:p>
                          <w:p w14:paraId="528995D0" w14:textId="77777777" w:rsidR="002F1A66" w:rsidRDefault="002F1A66" w:rsidP="00411932">
                            <w:pPr>
                              <w:pStyle w:val="BESEDILO"/>
                              <w:jc w:val="center"/>
                            </w:pPr>
                          </w:p>
                          <w:p w14:paraId="03452A74" w14:textId="5CE11E70" w:rsidR="002F1A66" w:rsidRPr="00BC244B" w:rsidRDefault="002F1A66" w:rsidP="00411932">
                            <w:pPr>
                              <w:pStyle w:val="BESEDILO"/>
                              <w:jc w:val="center"/>
                            </w:pPr>
                            <w:r w:rsidRPr="00BC244B">
                              <w:rPr>
                                <w:b/>
                              </w:rPr>
                              <w:t xml:space="preserve">– </w:t>
                            </w:r>
                            <w:r>
                              <w:rPr>
                                <w:b/>
                                <w:lang w:val="sl-SI"/>
                              </w:rPr>
                              <w:t>21.396</w:t>
                            </w:r>
                            <w:r w:rsidRPr="00BC244B">
                              <w:rPr>
                                <w:b/>
                              </w:rPr>
                              <w:t xml:space="preserve"> brezposelnih </w:t>
                            </w:r>
                            <w:r w:rsidRPr="00BC244B">
                              <w:t>in</w:t>
                            </w:r>
                          </w:p>
                          <w:p w14:paraId="0F7A481C" w14:textId="3BCE95E2" w:rsidR="002F1A66" w:rsidRPr="002B2A5D" w:rsidRDefault="002F1A66" w:rsidP="00411932">
                            <w:pPr>
                              <w:pStyle w:val="BESEDILO"/>
                              <w:jc w:val="center"/>
                              <w:rPr>
                                <w:b/>
                                <w:lang w:val="sl-SI"/>
                              </w:rPr>
                            </w:pPr>
                            <w:r w:rsidRPr="00BC244B">
                              <w:rPr>
                                <w:b/>
                              </w:rPr>
                              <w:t>– 1</w:t>
                            </w:r>
                            <w:r>
                              <w:rPr>
                                <w:b/>
                                <w:lang w:val="sl-SI"/>
                              </w:rPr>
                              <w:t>5.273</w:t>
                            </w:r>
                            <w:r w:rsidRPr="00BC244B">
                              <w:rPr>
                                <w:b/>
                              </w:rPr>
                              <w:t xml:space="preserve"> zaposlenih oseb</w:t>
                            </w:r>
                            <w:r>
                              <w:rPr>
                                <w:b/>
                                <w:lang w:val="sl-SI"/>
                              </w:rPr>
                              <w:t>.</w:t>
                            </w:r>
                          </w:p>
                          <w:p w14:paraId="612D14D7" w14:textId="77777777" w:rsidR="002F1A66" w:rsidRPr="00EA481A" w:rsidRDefault="002F1A66" w:rsidP="00411932">
                            <w:pPr>
                              <w:pStyle w:val="BESEDILO"/>
                              <w:jc w:val="center"/>
                              <w:rPr>
                                <w:highlight w:val="yellow"/>
                              </w:rPr>
                            </w:pPr>
                          </w:p>
                          <w:p w14:paraId="2FFC0003" w14:textId="354A5C4E" w:rsidR="002F1A66" w:rsidRDefault="002F1A66" w:rsidP="009074E0">
                            <w:pPr>
                              <w:pStyle w:val="BESEDILO"/>
                              <w:jc w:val="center"/>
                            </w:pPr>
                            <w:r w:rsidRPr="00BC244B">
                              <w:t>V letu 202</w:t>
                            </w:r>
                            <w:r>
                              <w:rPr>
                                <w:lang w:val="sl-SI"/>
                              </w:rPr>
                              <w:t>1</w:t>
                            </w:r>
                            <w:r w:rsidRPr="00BC244B">
                              <w:t xml:space="preserve"> se je </w:t>
                            </w:r>
                            <w:r>
                              <w:rPr>
                                <w:lang w:val="sl-SI"/>
                              </w:rPr>
                              <w:t xml:space="preserve">s pomočjo programov APZ </w:t>
                            </w:r>
                            <w:r w:rsidRPr="00BE1C9D">
                              <w:rPr>
                                <w:b/>
                              </w:rPr>
                              <w:t xml:space="preserve">zaposlilo </w:t>
                            </w:r>
                            <w:r w:rsidRPr="00BE1C9D">
                              <w:rPr>
                                <w:b/>
                                <w:lang w:val="sl-SI"/>
                              </w:rPr>
                              <w:t>13.131</w:t>
                            </w:r>
                            <w:r w:rsidRPr="00BE1C9D">
                              <w:rPr>
                                <w:b/>
                              </w:rPr>
                              <w:t xml:space="preserve"> brezposelnih oseb</w:t>
                            </w:r>
                            <w:r>
                              <w:rPr>
                                <w:b/>
                                <w:lang w:val="sl-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C65A5" id="AutoShape 4" o:spid="_x0000_s1027" style="position:absolute;left:0;text-align:left;margin-left:369.5pt;margin-top:3.7pt;width:420.7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" fillcolor="white [3201]" strokecolor="#4472c4 [3208]" strokeweight="1pt">
                <v:stroke joinstyle="miter"/>
                <v:textbox>
                  <w:txbxContent>
                    <w:p w14:paraId="7A095187" w14:textId="19F333A3" w:rsidR="002F1A66" w:rsidRDefault="002F1A66" w:rsidP="00411932">
                      <w:pPr>
                        <w:pStyle w:val="BESEDILO"/>
                        <w:jc w:val="center"/>
                      </w:pPr>
                      <w:r w:rsidRPr="005636D1">
                        <w:t xml:space="preserve">V letu </w:t>
                      </w:r>
                      <w:r>
                        <w:t>202</w:t>
                      </w:r>
                      <w:r>
                        <w:rPr>
                          <w:lang w:val="sl-SI"/>
                        </w:rPr>
                        <w:t>1</w:t>
                      </w:r>
                      <w:r w:rsidRPr="00547D2F">
                        <w:t xml:space="preserve"> </w:t>
                      </w:r>
                      <w:r>
                        <w:rPr>
                          <w:lang w:val="sl-SI"/>
                        </w:rPr>
                        <w:t xml:space="preserve">je bilo </w:t>
                      </w:r>
                      <w:r>
                        <w:t xml:space="preserve">v ukrepe APZ </w:t>
                      </w:r>
                      <w:r w:rsidRPr="00BC244B">
                        <w:t>vključ</w:t>
                      </w:r>
                      <w:r>
                        <w:rPr>
                          <w:lang w:val="sl-SI"/>
                        </w:rPr>
                        <w:t>enih</w:t>
                      </w:r>
                      <w:r w:rsidRPr="00BC244B">
                        <w:t xml:space="preserve"> </w:t>
                      </w:r>
                      <w:r w:rsidRPr="00FE18F8">
                        <w:rPr>
                          <w:b/>
                        </w:rPr>
                        <w:t xml:space="preserve">skupaj </w:t>
                      </w:r>
                      <w:r w:rsidRPr="009074E0">
                        <w:rPr>
                          <w:b/>
                          <w:lang w:val="sl-SI"/>
                        </w:rPr>
                        <w:t>36.669</w:t>
                      </w:r>
                      <w:r w:rsidRPr="009074E0">
                        <w:rPr>
                          <w:b/>
                        </w:rPr>
                        <w:t xml:space="preserve"> oseb</w:t>
                      </w:r>
                      <w:r w:rsidRPr="009074E0">
                        <w:t xml:space="preserve">, </w:t>
                      </w:r>
                      <w:r w:rsidRPr="00547D2F">
                        <w:t>od tega</w:t>
                      </w:r>
                      <w:r>
                        <w:t>:</w:t>
                      </w:r>
                    </w:p>
                    <w:p w14:paraId="528995D0" w14:textId="77777777" w:rsidR="002F1A66" w:rsidRDefault="002F1A66" w:rsidP="00411932">
                      <w:pPr>
                        <w:pStyle w:val="BESEDILO"/>
                        <w:jc w:val="center"/>
                      </w:pPr>
                    </w:p>
                    <w:p w14:paraId="03452A74" w14:textId="5CE11E70" w:rsidR="002F1A66" w:rsidRPr="00BC244B" w:rsidRDefault="002F1A66" w:rsidP="00411932">
                      <w:pPr>
                        <w:pStyle w:val="BESEDILO"/>
                        <w:jc w:val="center"/>
                      </w:pPr>
                      <w:r w:rsidRPr="00BC244B">
                        <w:rPr>
                          <w:b/>
                        </w:rPr>
                        <w:t xml:space="preserve">– </w:t>
                      </w:r>
                      <w:r>
                        <w:rPr>
                          <w:b/>
                          <w:lang w:val="sl-SI"/>
                        </w:rPr>
                        <w:t>21.396</w:t>
                      </w:r>
                      <w:r w:rsidRPr="00BC244B">
                        <w:rPr>
                          <w:b/>
                        </w:rPr>
                        <w:t xml:space="preserve"> brezposelnih </w:t>
                      </w:r>
                      <w:r w:rsidRPr="00BC244B">
                        <w:t>in</w:t>
                      </w:r>
                    </w:p>
                    <w:p w14:paraId="0F7A481C" w14:textId="3BCE95E2" w:rsidR="002F1A66" w:rsidRPr="002B2A5D" w:rsidRDefault="002F1A66" w:rsidP="00411932">
                      <w:pPr>
                        <w:pStyle w:val="BESEDILO"/>
                        <w:jc w:val="center"/>
                        <w:rPr>
                          <w:b/>
                          <w:lang w:val="sl-SI"/>
                        </w:rPr>
                      </w:pPr>
                      <w:r w:rsidRPr="00BC244B">
                        <w:rPr>
                          <w:b/>
                        </w:rPr>
                        <w:t>– 1</w:t>
                      </w:r>
                      <w:r>
                        <w:rPr>
                          <w:b/>
                          <w:lang w:val="sl-SI"/>
                        </w:rPr>
                        <w:t>5.273</w:t>
                      </w:r>
                      <w:r w:rsidRPr="00BC244B">
                        <w:rPr>
                          <w:b/>
                        </w:rPr>
                        <w:t xml:space="preserve"> zaposlenih oseb</w:t>
                      </w:r>
                      <w:r>
                        <w:rPr>
                          <w:b/>
                          <w:lang w:val="sl-SI"/>
                        </w:rPr>
                        <w:t>.</w:t>
                      </w:r>
                    </w:p>
                    <w:p w14:paraId="612D14D7" w14:textId="77777777" w:rsidR="002F1A66" w:rsidRPr="00EA481A" w:rsidRDefault="002F1A66" w:rsidP="00411932">
                      <w:pPr>
                        <w:pStyle w:val="BESEDILO"/>
                        <w:jc w:val="center"/>
                        <w:rPr>
                          <w:highlight w:val="yellow"/>
                        </w:rPr>
                      </w:pPr>
                    </w:p>
                    <w:p w14:paraId="2FFC0003" w14:textId="354A5C4E" w:rsidR="002F1A66" w:rsidRDefault="002F1A66" w:rsidP="009074E0">
                      <w:pPr>
                        <w:pStyle w:val="BESEDILO"/>
                        <w:jc w:val="center"/>
                      </w:pPr>
                      <w:r w:rsidRPr="00BC244B">
                        <w:t>V letu 202</w:t>
                      </w:r>
                      <w:r>
                        <w:rPr>
                          <w:lang w:val="sl-SI"/>
                        </w:rPr>
                        <w:t>1</w:t>
                      </w:r>
                      <w:r w:rsidRPr="00BC244B">
                        <w:t xml:space="preserve"> se je </w:t>
                      </w:r>
                      <w:r>
                        <w:rPr>
                          <w:lang w:val="sl-SI"/>
                        </w:rPr>
                        <w:t xml:space="preserve">s pomočjo programov APZ </w:t>
                      </w:r>
                      <w:r w:rsidRPr="00BE1C9D">
                        <w:rPr>
                          <w:b/>
                        </w:rPr>
                        <w:t xml:space="preserve">zaposlilo </w:t>
                      </w:r>
                      <w:r w:rsidRPr="00BE1C9D">
                        <w:rPr>
                          <w:b/>
                          <w:lang w:val="sl-SI"/>
                        </w:rPr>
                        <w:t>13.131</w:t>
                      </w:r>
                      <w:r w:rsidRPr="00BE1C9D">
                        <w:rPr>
                          <w:b/>
                        </w:rPr>
                        <w:t xml:space="preserve"> brezposelnih oseb</w:t>
                      </w:r>
                      <w:r>
                        <w:rPr>
                          <w:b/>
                          <w:lang w:val="sl-SI"/>
                        </w:rPr>
                        <w:t>.</w:t>
                      </w:r>
                    </w:p>
                  </w:txbxContent>
                </v:textbox>
                <w10:wrap anchorx="margin"/>
              </v:roundrect>
            </w:pict>
          </mc:Fallback>
        </mc:AlternateContent>
      </w:r>
    </w:p>
    <w:p w14:paraId="4D5ED55D" w14:textId="7FA03710" w:rsidR="00651C29" w:rsidRPr="00DC2943" w:rsidRDefault="00651C29" w:rsidP="005549A4">
      <w:pPr>
        <w:pStyle w:val="Odstavekseznama"/>
        <w:spacing w:line="240" w:lineRule="exact"/>
        <w:rPr>
          <w:rFonts w:cs="Arial"/>
          <w:szCs w:val="18"/>
        </w:rPr>
      </w:pPr>
    </w:p>
    <w:p w14:paraId="4A2C3125" w14:textId="5BBF6C53" w:rsidR="00651C29" w:rsidRPr="00DC2943" w:rsidRDefault="00651C29" w:rsidP="005549A4">
      <w:pPr>
        <w:pStyle w:val="Odstavekseznama"/>
        <w:spacing w:line="240" w:lineRule="exact"/>
        <w:rPr>
          <w:rFonts w:cs="Arial"/>
          <w:szCs w:val="18"/>
        </w:rPr>
      </w:pPr>
    </w:p>
    <w:p w14:paraId="1C66228C" w14:textId="0829B76D" w:rsidR="00651C29" w:rsidRPr="00DC2943" w:rsidRDefault="00651C29" w:rsidP="005549A4">
      <w:pPr>
        <w:spacing w:line="240" w:lineRule="exact"/>
        <w:rPr>
          <w:rFonts w:cs="Arial"/>
          <w:szCs w:val="18"/>
        </w:rPr>
      </w:pPr>
    </w:p>
    <w:p w14:paraId="154820FD" w14:textId="4A8FE402" w:rsidR="00651C29" w:rsidRPr="00DC2943" w:rsidRDefault="00651C29" w:rsidP="005549A4">
      <w:pPr>
        <w:spacing w:line="240" w:lineRule="exact"/>
        <w:rPr>
          <w:rFonts w:cs="Arial"/>
          <w:szCs w:val="18"/>
        </w:rPr>
      </w:pPr>
    </w:p>
    <w:p w14:paraId="0B26525F" w14:textId="77777777" w:rsidR="00651C29" w:rsidRPr="00DC2943" w:rsidRDefault="00651C29" w:rsidP="005549A4">
      <w:pPr>
        <w:spacing w:line="240" w:lineRule="exact"/>
        <w:rPr>
          <w:rFonts w:cs="Arial"/>
          <w:szCs w:val="18"/>
        </w:rPr>
      </w:pPr>
    </w:p>
    <w:p w14:paraId="5832AC6D" w14:textId="77777777" w:rsidR="00651C29" w:rsidRPr="00DC2943" w:rsidRDefault="00651C29" w:rsidP="005549A4">
      <w:pPr>
        <w:pStyle w:val="Napis"/>
        <w:keepNext/>
        <w:spacing w:after="0" w:line="240" w:lineRule="exact"/>
        <w:rPr>
          <w:rFonts w:cs="Arial"/>
          <w:b/>
          <w:i w:val="0"/>
        </w:rPr>
      </w:pPr>
      <w:bookmarkStart w:id="36" w:name="_Toc511662343"/>
      <w:bookmarkStart w:id="37" w:name="_Toc511723389"/>
      <w:bookmarkStart w:id="38" w:name="_Toc511723417"/>
      <w:bookmarkStart w:id="39" w:name="_Toc514139069"/>
    </w:p>
    <w:p w14:paraId="1AF00A69" w14:textId="7A401EB7" w:rsidR="004818CE" w:rsidRPr="00DC2943" w:rsidRDefault="004818CE" w:rsidP="00EA481A">
      <w:pPr>
        <w:pStyle w:val="Napis"/>
        <w:keepNext/>
        <w:spacing w:after="0"/>
        <w:rPr>
          <w:rFonts w:cs="Arial"/>
        </w:rPr>
      </w:pPr>
      <w:bookmarkStart w:id="40" w:name="_Toc45272954"/>
    </w:p>
    <w:p w14:paraId="06CA3E69" w14:textId="77777777" w:rsidR="003D412B" w:rsidRDefault="003D412B" w:rsidP="00EA481A">
      <w:pPr>
        <w:pStyle w:val="Napis"/>
        <w:keepNext/>
        <w:spacing w:after="0"/>
        <w:rPr>
          <w:rFonts w:cs="Arial"/>
        </w:rPr>
      </w:pPr>
    </w:p>
    <w:p w14:paraId="45F27F4F" w14:textId="17B60D0D" w:rsidR="00EA481A" w:rsidRPr="00DC2943" w:rsidRDefault="00651C29" w:rsidP="00EA481A">
      <w:pPr>
        <w:pStyle w:val="Napis"/>
        <w:keepNext/>
        <w:spacing w:after="0"/>
        <w:rPr>
          <w:rFonts w:cs="Arial"/>
        </w:rPr>
      </w:pPr>
      <w:bookmarkStart w:id="41" w:name="_Toc106187929"/>
      <w:r w:rsidRPr="00DC2943">
        <w:rPr>
          <w:rFonts w:cs="Arial"/>
        </w:rPr>
        <w:t xml:space="preserve">Preglednica </w:t>
      </w:r>
      <w:r w:rsidRPr="003D412B">
        <w:rPr>
          <w:rFonts w:cs="Arial"/>
          <w:b/>
          <w:i w:val="0"/>
        </w:rPr>
        <w:fldChar w:fldCharType="begin"/>
      </w:r>
      <w:r w:rsidRPr="00DC2943">
        <w:rPr>
          <w:rFonts w:cs="Arial"/>
        </w:rPr>
        <w:instrText xml:space="preserve"> SEQ Preglednica \* ARABIC </w:instrText>
      </w:r>
      <w:r w:rsidRPr="003D412B">
        <w:rPr>
          <w:rFonts w:cs="Arial"/>
          <w:b/>
          <w:i w:val="0"/>
        </w:rPr>
        <w:fldChar w:fldCharType="separate"/>
      </w:r>
      <w:r w:rsidR="00A36DCF">
        <w:rPr>
          <w:rFonts w:cs="Arial"/>
          <w:noProof/>
        </w:rPr>
        <w:t>4</w:t>
      </w:r>
      <w:r w:rsidRPr="003D412B">
        <w:rPr>
          <w:rFonts w:cs="Arial"/>
          <w:b/>
          <w:i w:val="0"/>
          <w:noProof/>
        </w:rPr>
        <w:fldChar w:fldCharType="end"/>
      </w:r>
      <w:r w:rsidRPr="00DC2943">
        <w:rPr>
          <w:rFonts w:cs="Arial"/>
        </w:rPr>
        <w:t xml:space="preserve">: Število vključitev brezposelnih in zaposlenih oseb v ukrepe APZ v letu </w:t>
      </w:r>
      <w:bookmarkEnd w:id="36"/>
      <w:bookmarkEnd w:id="37"/>
      <w:bookmarkEnd w:id="38"/>
      <w:bookmarkEnd w:id="39"/>
      <w:bookmarkEnd w:id="40"/>
      <w:r w:rsidR="00EA481A" w:rsidRPr="00DC2943">
        <w:rPr>
          <w:rFonts w:cs="Arial"/>
        </w:rPr>
        <w:t>202</w:t>
      </w:r>
      <w:r w:rsidR="00746BCC">
        <w:rPr>
          <w:rFonts w:cs="Arial"/>
        </w:rPr>
        <w:t>1</w:t>
      </w:r>
      <w:bookmarkEnd w:id="41"/>
    </w:p>
    <w:tbl>
      <w:tblPr>
        <w:tblpPr w:leftFromText="141" w:rightFromText="141" w:vertAnchor="text" w:tblpY="1"/>
        <w:tblOverlap w:val="neve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1597"/>
        <w:gridCol w:w="1723"/>
        <w:gridCol w:w="1407"/>
      </w:tblGrid>
      <w:tr w:rsidR="00651C29" w:rsidRPr="00DC2943" w14:paraId="20E229C5" w14:textId="77777777" w:rsidTr="000F5A8E">
        <w:trPr>
          <w:trHeight w:val="546"/>
        </w:trPr>
        <w:tc>
          <w:tcPr>
            <w:tcW w:w="3918" w:type="dxa"/>
            <w:shd w:val="clear" w:color="auto" w:fill="auto"/>
            <w:vAlign w:val="center"/>
          </w:tcPr>
          <w:p w14:paraId="030AD0D8" w14:textId="77777777" w:rsidR="00651C29" w:rsidRPr="00DC2943" w:rsidRDefault="00651C29" w:rsidP="00553A89">
            <w:pPr>
              <w:spacing w:line="240" w:lineRule="auto"/>
              <w:rPr>
                <w:rFonts w:cs="Arial"/>
                <w:b/>
                <w:bCs/>
                <w:szCs w:val="18"/>
              </w:rPr>
            </w:pPr>
          </w:p>
          <w:p w14:paraId="50FAAB76" w14:textId="77777777" w:rsidR="00651C29" w:rsidRPr="00DC2943" w:rsidRDefault="00651C29" w:rsidP="00553A89">
            <w:pPr>
              <w:spacing w:line="240" w:lineRule="auto"/>
              <w:jc w:val="center"/>
              <w:rPr>
                <w:rFonts w:cs="Arial"/>
                <w:b/>
                <w:bCs/>
                <w:caps/>
                <w:szCs w:val="18"/>
              </w:rPr>
            </w:pPr>
            <w:r w:rsidRPr="00DC2943">
              <w:rPr>
                <w:rFonts w:cs="Arial"/>
                <w:b/>
                <w:bCs/>
                <w:szCs w:val="18"/>
              </w:rPr>
              <w:t>Ukrep APZ</w:t>
            </w:r>
          </w:p>
        </w:tc>
        <w:tc>
          <w:tcPr>
            <w:tcW w:w="1597" w:type="dxa"/>
            <w:shd w:val="clear" w:color="auto" w:fill="DEEAF6"/>
            <w:vAlign w:val="center"/>
          </w:tcPr>
          <w:p w14:paraId="3B90A22A" w14:textId="77777777" w:rsidR="00651C29" w:rsidRPr="00DC2943" w:rsidRDefault="00651C29" w:rsidP="00553A89">
            <w:pPr>
              <w:spacing w:line="240" w:lineRule="auto"/>
              <w:jc w:val="center"/>
              <w:rPr>
                <w:rFonts w:cs="Arial"/>
                <w:b/>
                <w:bCs/>
                <w:szCs w:val="18"/>
              </w:rPr>
            </w:pPr>
            <w:r w:rsidRPr="00DC2943">
              <w:rPr>
                <w:rFonts w:cs="Arial"/>
                <w:b/>
                <w:bCs/>
                <w:szCs w:val="18"/>
              </w:rPr>
              <w:t>Št. vključitev</w:t>
            </w:r>
          </w:p>
          <w:p w14:paraId="36A9FD00" w14:textId="77777777" w:rsidR="00651C29" w:rsidRPr="00DC2943" w:rsidRDefault="00651C29" w:rsidP="00553A89">
            <w:pPr>
              <w:spacing w:line="240" w:lineRule="auto"/>
              <w:jc w:val="center"/>
              <w:rPr>
                <w:rFonts w:cs="Arial"/>
                <w:b/>
                <w:bCs/>
                <w:szCs w:val="18"/>
              </w:rPr>
            </w:pPr>
            <w:r w:rsidRPr="00DC2943">
              <w:rPr>
                <w:rFonts w:cs="Arial"/>
                <w:b/>
                <w:bCs/>
                <w:szCs w:val="18"/>
                <w:u w:val="single"/>
              </w:rPr>
              <w:t>brezposelnih</w:t>
            </w:r>
            <w:r w:rsidRPr="00DC2943">
              <w:rPr>
                <w:rFonts w:cs="Arial"/>
                <w:b/>
                <w:bCs/>
                <w:szCs w:val="18"/>
              </w:rPr>
              <w:t xml:space="preserve"> oseb</w:t>
            </w:r>
          </w:p>
        </w:tc>
        <w:tc>
          <w:tcPr>
            <w:tcW w:w="1723" w:type="dxa"/>
            <w:shd w:val="clear" w:color="auto" w:fill="F2F2F2"/>
            <w:vAlign w:val="center"/>
          </w:tcPr>
          <w:p w14:paraId="325BB760" w14:textId="77777777" w:rsidR="00651C29" w:rsidRPr="00BE1C9D" w:rsidRDefault="00651C29" w:rsidP="00553A89">
            <w:pPr>
              <w:spacing w:line="240" w:lineRule="auto"/>
              <w:jc w:val="center"/>
              <w:rPr>
                <w:rFonts w:cs="Arial"/>
                <w:b/>
                <w:bCs/>
                <w:i/>
                <w:sz w:val="16"/>
                <w:szCs w:val="16"/>
              </w:rPr>
            </w:pPr>
            <w:r w:rsidRPr="00BE1C9D">
              <w:rPr>
                <w:rFonts w:cs="Arial"/>
                <w:b/>
                <w:bCs/>
                <w:i/>
                <w:sz w:val="16"/>
                <w:szCs w:val="16"/>
              </w:rPr>
              <w:t>Št. zaposlitev</w:t>
            </w:r>
          </w:p>
          <w:p w14:paraId="0396B791" w14:textId="77777777" w:rsidR="00651C29" w:rsidRPr="00BE1C9D" w:rsidRDefault="00651C29" w:rsidP="00553A89">
            <w:pPr>
              <w:spacing w:line="240" w:lineRule="auto"/>
              <w:jc w:val="center"/>
              <w:rPr>
                <w:rFonts w:cs="Arial"/>
                <w:b/>
                <w:bCs/>
                <w:i/>
                <w:sz w:val="16"/>
                <w:szCs w:val="16"/>
              </w:rPr>
            </w:pPr>
            <w:r w:rsidRPr="00BE1C9D">
              <w:rPr>
                <w:rFonts w:cs="Arial"/>
                <w:b/>
                <w:bCs/>
                <w:i/>
                <w:sz w:val="16"/>
                <w:szCs w:val="16"/>
              </w:rPr>
              <w:t xml:space="preserve"> brezposelnih oseb </w:t>
            </w:r>
          </w:p>
        </w:tc>
        <w:tc>
          <w:tcPr>
            <w:tcW w:w="1407" w:type="dxa"/>
            <w:shd w:val="clear" w:color="auto" w:fill="DEEAF6"/>
            <w:vAlign w:val="center"/>
          </w:tcPr>
          <w:p w14:paraId="480CF969" w14:textId="77777777" w:rsidR="00651C29" w:rsidRPr="00DC2943" w:rsidRDefault="00651C29" w:rsidP="00553A89">
            <w:pPr>
              <w:spacing w:line="240" w:lineRule="auto"/>
              <w:jc w:val="center"/>
              <w:rPr>
                <w:rFonts w:cs="Arial"/>
                <w:b/>
                <w:bCs/>
                <w:szCs w:val="18"/>
              </w:rPr>
            </w:pPr>
            <w:r w:rsidRPr="00DC2943">
              <w:rPr>
                <w:rFonts w:cs="Arial"/>
                <w:b/>
                <w:bCs/>
                <w:szCs w:val="18"/>
              </w:rPr>
              <w:t>Št. vključitev</w:t>
            </w:r>
          </w:p>
          <w:p w14:paraId="34C912C7" w14:textId="77777777" w:rsidR="00651C29" w:rsidRPr="00DC2943" w:rsidRDefault="00651C29" w:rsidP="00553A89">
            <w:pPr>
              <w:spacing w:line="240" w:lineRule="auto"/>
              <w:jc w:val="center"/>
              <w:rPr>
                <w:rFonts w:cs="Arial"/>
                <w:szCs w:val="18"/>
                <w:u w:val="single"/>
              </w:rPr>
            </w:pPr>
            <w:r w:rsidRPr="00DC2943">
              <w:rPr>
                <w:rFonts w:cs="Arial"/>
                <w:b/>
                <w:bCs/>
                <w:szCs w:val="18"/>
                <w:u w:val="single"/>
              </w:rPr>
              <w:t xml:space="preserve">zaposlenih </w:t>
            </w:r>
            <w:r w:rsidRPr="00DC2943">
              <w:rPr>
                <w:rFonts w:cs="Arial"/>
                <w:b/>
                <w:bCs/>
                <w:szCs w:val="18"/>
              </w:rPr>
              <w:t>oseb</w:t>
            </w:r>
          </w:p>
        </w:tc>
      </w:tr>
      <w:tr w:rsidR="00651C29" w:rsidRPr="00DC2943" w14:paraId="31BBEAEB" w14:textId="77777777" w:rsidTr="000F5A8E">
        <w:trPr>
          <w:trHeight w:val="147"/>
        </w:trPr>
        <w:tc>
          <w:tcPr>
            <w:tcW w:w="3918" w:type="dxa"/>
            <w:shd w:val="clear" w:color="auto" w:fill="FFFFFF" w:themeFill="background1"/>
            <w:noWrap/>
            <w:vAlign w:val="center"/>
          </w:tcPr>
          <w:p w14:paraId="1F693D5D" w14:textId="5BB63E99" w:rsidR="00651C29" w:rsidRPr="00DC2943" w:rsidRDefault="00651C29" w:rsidP="008B6CF3">
            <w:pPr>
              <w:spacing w:line="240" w:lineRule="auto"/>
              <w:rPr>
                <w:rFonts w:cs="Arial"/>
                <w:bCs/>
                <w:caps/>
                <w:szCs w:val="18"/>
              </w:rPr>
            </w:pPr>
            <w:r w:rsidRPr="00DC2943">
              <w:rPr>
                <w:rFonts w:cs="Arial"/>
                <w:bCs/>
                <w:caps/>
                <w:szCs w:val="18"/>
              </w:rPr>
              <w:t xml:space="preserve">UKREP 1: </w:t>
            </w:r>
            <w:r w:rsidR="00DC45AB" w:rsidRPr="00DC2943">
              <w:rPr>
                <w:rFonts w:cs="Arial"/>
                <w:bCs/>
                <w:szCs w:val="18"/>
              </w:rPr>
              <w:t>u</w:t>
            </w:r>
            <w:r w:rsidRPr="00DC2943">
              <w:rPr>
                <w:rFonts w:cs="Arial"/>
                <w:bCs/>
                <w:szCs w:val="18"/>
              </w:rPr>
              <w:t>sposabljanje in izobraževanje</w:t>
            </w:r>
          </w:p>
        </w:tc>
        <w:tc>
          <w:tcPr>
            <w:tcW w:w="1597" w:type="dxa"/>
            <w:shd w:val="clear" w:color="auto" w:fill="DEEAF6"/>
            <w:vAlign w:val="center"/>
          </w:tcPr>
          <w:p w14:paraId="2363E79D" w14:textId="6C1882B8" w:rsidR="00651C29" w:rsidRPr="00DC2943" w:rsidRDefault="00980FD3" w:rsidP="00553A89">
            <w:pPr>
              <w:pStyle w:val="DecimalAligned"/>
              <w:spacing w:after="0" w:line="240" w:lineRule="auto"/>
              <w:jc w:val="center"/>
              <w:rPr>
                <w:rFonts w:ascii="Arial" w:hAnsi="Arial" w:cs="Arial"/>
                <w:szCs w:val="18"/>
              </w:rPr>
            </w:pPr>
            <w:r>
              <w:rPr>
                <w:rFonts w:ascii="Arial" w:hAnsi="Arial" w:cs="Arial"/>
                <w:szCs w:val="18"/>
              </w:rPr>
              <w:t>12.607</w:t>
            </w:r>
          </w:p>
        </w:tc>
        <w:tc>
          <w:tcPr>
            <w:tcW w:w="1723" w:type="dxa"/>
            <w:shd w:val="clear" w:color="auto" w:fill="F2F2F2"/>
            <w:vAlign w:val="center"/>
          </w:tcPr>
          <w:p w14:paraId="4AB928CF" w14:textId="3EA496DF" w:rsidR="00651C29" w:rsidRPr="00BE1C9D" w:rsidRDefault="00BE1C9D" w:rsidP="00553A89">
            <w:pPr>
              <w:pStyle w:val="DecimalAligned"/>
              <w:spacing w:after="0" w:line="240" w:lineRule="auto"/>
              <w:jc w:val="center"/>
              <w:rPr>
                <w:rFonts w:ascii="Arial" w:hAnsi="Arial" w:cs="Arial"/>
                <w:i/>
                <w:sz w:val="16"/>
                <w:szCs w:val="16"/>
              </w:rPr>
            </w:pPr>
            <w:r w:rsidRPr="00BE1C9D">
              <w:rPr>
                <w:rFonts w:ascii="Arial" w:hAnsi="Arial" w:cs="Arial"/>
                <w:i/>
                <w:sz w:val="16"/>
                <w:szCs w:val="16"/>
              </w:rPr>
              <w:t>4.612</w:t>
            </w:r>
            <w:r w:rsidR="00651C29" w:rsidRPr="00BE1C9D">
              <w:rPr>
                <w:rStyle w:val="Sprotnaopomba-sklic"/>
                <w:rFonts w:ascii="Arial" w:hAnsi="Arial" w:cs="Arial"/>
                <w:i/>
                <w:sz w:val="16"/>
                <w:szCs w:val="16"/>
              </w:rPr>
              <w:footnoteReference w:id="6"/>
            </w:r>
          </w:p>
        </w:tc>
        <w:tc>
          <w:tcPr>
            <w:tcW w:w="1407" w:type="dxa"/>
            <w:shd w:val="clear" w:color="auto" w:fill="DEEAF6"/>
            <w:vAlign w:val="center"/>
          </w:tcPr>
          <w:p w14:paraId="3C5F5E92" w14:textId="791F17F4" w:rsidR="00651C29" w:rsidRPr="00DC2943" w:rsidRDefault="00746BCC" w:rsidP="00553A89">
            <w:pPr>
              <w:spacing w:line="240" w:lineRule="auto"/>
              <w:jc w:val="center"/>
              <w:rPr>
                <w:rFonts w:cs="Arial"/>
                <w:szCs w:val="18"/>
              </w:rPr>
            </w:pPr>
            <w:r>
              <w:rPr>
                <w:rFonts w:cs="Arial"/>
                <w:szCs w:val="18"/>
              </w:rPr>
              <w:t>15.273</w:t>
            </w:r>
          </w:p>
        </w:tc>
      </w:tr>
      <w:tr w:rsidR="00651C29" w:rsidRPr="00DC2943" w14:paraId="40EB2683" w14:textId="77777777" w:rsidTr="000F5A8E">
        <w:trPr>
          <w:trHeight w:val="147"/>
        </w:trPr>
        <w:tc>
          <w:tcPr>
            <w:tcW w:w="3918" w:type="dxa"/>
            <w:shd w:val="clear" w:color="auto" w:fill="FFFFFF" w:themeFill="background1"/>
            <w:noWrap/>
            <w:vAlign w:val="center"/>
          </w:tcPr>
          <w:p w14:paraId="11301815" w14:textId="190AEAF9" w:rsidR="00651C29" w:rsidRPr="00DC2943" w:rsidRDefault="00651C29" w:rsidP="008B6CF3">
            <w:pPr>
              <w:spacing w:line="240" w:lineRule="auto"/>
              <w:rPr>
                <w:rFonts w:cs="Arial"/>
                <w:bCs/>
                <w:caps/>
                <w:szCs w:val="18"/>
              </w:rPr>
            </w:pPr>
            <w:r w:rsidRPr="00DC2943">
              <w:rPr>
                <w:rFonts w:cs="Arial"/>
                <w:bCs/>
                <w:caps/>
                <w:szCs w:val="18"/>
              </w:rPr>
              <w:t xml:space="preserve">UKREP 3: </w:t>
            </w:r>
            <w:r w:rsidR="00BE1C9D" w:rsidRPr="00BE1C9D">
              <w:rPr>
                <w:rFonts w:cs="Arial"/>
                <w:bCs/>
                <w:szCs w:val="18"/>
              </w:rPr>
              <w:t>s</w:t>
            </w:r>
            <w:r w:rsidRPr="00DC2943">
              <w:rPr>
                <w:rFonts w:cs="Arial"/>
                <w:bCs/>
                <w:szCs w:val="18"/>
              </w:rPr>
              <w:t xml:space="preserve">podbude za zaposlovanje </w:t>
            </w:r>
          </w:p>
        </w:tc>
        <w:tc>
          <w:tcPr>
            <w:tcW w:w="1597" w:type="dxa"/>
            <w:shd w:val="clear" w:color="auto" w:fill="DEEAF6"/>
            <w:vAlign w:val="center"/>
          </w:tcPr>
          <w:p w14:paraId="7D18A7E1" w14:textId="3F0B4373" w:rsidR="00651C29" w:rsidRPr="00DC2943" w:rsidRDefault="00980FD3" w:rsidP="00553A89">
            <w:pPr>
              <w:pStyle w:val="DecimalAligned"/>
              <w:spacing w:after="0" w:line="240" w:lineRule="auto"/>
              <w:jc w:val="center"/>
              <w:rPr>
                <w:rFonts w:ascii="Arial" w:hAnsi="Arial" w:cs="Arial"/>
                <w:szCs w:val="18"/>
              </w:rPr>
            </w:pPr>
            <w:r>
              <w:rPr>
                <w:rFonts w:ascii="Arial" w:hAnsi="Arial" w:cs="Arial"/>
                <w:szCs w:val="18"/>
              </w:rPr>
              <w:t>4.860</w:t>
            </w:r>
          </w:p>
        </w:tc>
        <w:tc>
          <w:tcPr>
            <w:tcW w:w="1723" w:type="dxa"/>
            <w:shd w:val="clear" w:color="auto" w:fill="F2F2F2"/>
            <w:vAlign w:val="center"/>
          </w:tcPr>
          <w:p w14:paraId="35ED632B" w14:textId="2429164A" w:rsidR="00651C29" w:rsidRPr="00BE1C9D" w:rsidRDefault="00BE1C9D" w:rsidP="00553A89">
            <w:pPr>
              <w:pStyle w:val="DecimalAligned"/>
              <w:spacing w:after="0" w:line="240" w:lineRule="auto"/>
              <w:jc w:val="center"/>
              <w:rPr>
                <w:rFonts w:ascii="Arial" w:hAnsi="Arial" w:cs="Arial"/>
                <w:i/>
                <w:sz w:val="16"/>
                <w:szCs w:val="16"/>
              </w:rPr>
            </w:pPr>
            <w:r w:rsidRPr="00BE1C9D">
              <w:rPr>
                <w:rFonts w:ascii="Arial" w:hAnsi="Arial" w:cs="Arial"/>
                <w:i/>
                <w:sz w:val="16"/>
                <w:szCs w:val="16"/>
              </w:rPr>
              <w:t>4.779</w:t>
            </w:r>
            <w:r w:rsidR="00651C29" w:rsidRPr="00BE1C9D">
              <w:rPr>
                <w:rStyle w:val="Sprotnaopomba-sklic"/>
                <w:rFonts w:ascii="Arial" w:eastAsia="DengXian Light" w:hAnsi="Arial" w:cs="Arial"/>
                <w:i/>
                <w:sz w:val="16"/>
                <w:szCs w:val="16"/>
              </w:rPr>
              <w:footnoteReference w:id="7"/>
            </w:r>
          </w:p>
        </w:tc>
        <w:tc>
          <w:tcPr>
            <w:tcW w:w="1407" w:type="dxa"/>
            <w:shd w:val="clear" w:color="auto" w:fill="DEEAF6"/>
            <w:vAlign w:val="center"/>
          </w:tcPr>
          <w:p w14:paraId="6F0228FB" w14:textId="77777777" w:rsidR="00651C29" w:rsidRPr="00DC2943" w:rsidRDefault="00651C29" w:rsidP="00553A89">
            <w:pPr>
              <w:spacing w:line="240" w:lineRule="auto"/>
              <w:jc w:val="center"/>
              <w:rPr>
                <w:rFonts w:cs="Arial"/>
                <w:szCs w:val="18"/>
              </w:rPr>
            </w:pPr>
            <w:r w:rsidRPr="00DC2943">
              <w:rPr>
                <w:rFonts w:cs="Arial"/>
                <w:szCs w:val="18"/>
              </w:rPr>
              <w:t>–</w:t>
            </w:r>
          </w:p>
        </w:tc>
      </w:tr>
      <w:tr w:rsidR="00651C29" w:rsidRPr="00DC2943" w14:paraId="7E0BDFFD" w14:textId="77777777" w:rsidTr="000F5A8E">
        <w:trPr>
          <w:trHeight w:val="209"/>
        </w:trPr>
        <w:tc>
          <w:tcPr>
            <w:tcW w:w="3918" w:type="dxa"/>
            <w:shd w:val="clear" w:color="auto" w:fill="FFFFFF" w:themeFill="background1"/>
            <w:noWrap/>
            <w:vAlign w:val="center"/>
          </w:tcPr>
          <w:p w14:paraId="183136D9" w14:textId="172672A3" w:rsidR="00651C29" w:rsidRPr="00DC2943" w:rsidRDefault="00651C29" w:rsidP="008B6CF3">
            <w:pPr>
              <w:spacing w:line="240" w:lineRule="auto"/>
              <w:rPr>
                <w:rFonts w:cs="Arial"/>
                <w:bCs/>
                <w:caps/>
                <w:szCs w:val="18"/>
              </w:rPr>
            </w:pPr>
            <w:r w:rsidRPr="00DC2943">
              <w:rPr>
                <w:rFonts w:cs="Arial"/>
                <w:bCs/>
                <w:caps/>
                <w:szCs w:val="18"/>
              </w:rPr>
              <w:t xml:space="preserve">UKREP 4: </w:t>
            </w:r>
            <w:r w:rsidR="00BE1C9D">
              <w:rPr>
                <w:rFonts w:cs="Arial"/>
                <w:bCs/>
                <w:szCs w:val="18"/>
              </w:rPr>
              <w:t>k</w:t>
            </w:r>
            <w:r w:rsidRPr="00DC2943">
              <w:rPr>
                <w:rFonts w:cs="Arial"/>
                <w:bCs/>
                <w:szCs w:val="18"/>
              </w:rPr>
              <w:t>reiranje delovnih mest</w:t>
            </w:r>
          </w:p>
        </w:tc>
        <w:tc>
          <w:tcPr>
            <w:tcW w:w="1597" w:type="dxa"/>
            <w:shd w:val="clear" w:color="auto" w:fill="DEEAF6"/>
            <w:vAlign w:val="center"/>
          </w:tcPr>
          <w:p w14:paraId="3311F2B5" w14:textId="2BBE7883" w:rsidR="00651C29" w:rsidRPr="00DC2943" w:rsidRDefault="00980FD3" w:rsidP="00553A89">
            <w:pPr>
              <w:pStyle w:val="DecimalAligned"/>
              <w:spacing w:after="0" w:line="240" w:lineRule="auto"/>
              <w:jc w:val="center"/>
              <w:rPr>
                <w:rFonts w:ascii="Arial" w:hAnsi="Arial" w:cs="Arial"/>
                <w:szCs w:val="18"/>
              </w:rPr>
            </w:pPr>
            <w:r>
              <w:rPr>
                <w:rFonts w:ascii="Arial" w:hAnsi="Arial" w:cs="Arial"/>
                <w:szCs w:val="18"/>
              </w:rPr>
              <w:t>3.929</w:t>
            </w:r>
          </w:p>
        </w:tc>
        <w:tc>
          <w:tcPr>
            <w:tcW w:w="1723" w:type="dxa"/>
            <w:shd w:val="clear" w:color="auto" w:fill="F2F2F2"/>
            <w:vAlign w:val="center"/>
          </w:tcPr>
          <w:p w14:paraId="5298D55B" w14:textId="1B8C06B6" w:rsidR="00651C29" w:rsidRPr="00BE1C9D" w:rsidRDefault="0031665F" w:rsidP="00553A89">
            <w:pPr>
              <w:pStyle w:val="DecimalAligned"/>
              <w:spacing w:after="0" w:line="240" w:lineRule="auto"/>
              <w:jc w:val="center"/>
              <w:rPr>
                <w:rFonts w:ascii="Arial" w:hAnsi="Arial" w:cs="Arial"/>
                <w:i/>
                <w:sz w:val="16"/>
                <w:szCs w:val="16"/>
              </w:rPr>
            </w:pPr>
            <w:r w:rsidRPr="00BE1C9D">
              <w:rPr>
                <w:rFonts w:ascii="Arial" w:hAnsi="Arial" w:cs="Arial"/>
                <w:i/>
                <w:sz w:val="16"/>
                <w:szCs w:val="16"/>
              </w:rPr>
              <w:t>3.</w:t>
            </w:r>
            <w:r w:rsidR="00BE1C9D" w:rsidRPr="00BE1C9D">
              <w:rPr>
                <w:rFonts w:ascii="Arial" w:hAnsi="Arial" w:cs="Arial"/>
                <w:i/>
                <w:sz w:val="16"/>
                <w:szCs w:val="16"/>
              </w:rPr>
              <w:t>740</w:t>
            </w:r>
            <w:r w:rsidR="00651C29" w:rsidRPr="00BE1C9D">
              <w:rPr>
                <w:rStyle w:val="Sprotnaopomba-sklic"/>
                <w:rFonts w:ascii="Arial" w:hAnsi="Arial" w:cs="Arial"/>
                <w:i/>
                <w:sz w:val="16"/>
                <w:szCs w:val="16"/>
              </w:rPr>
              <w:footnoteReference w:id="8"/>
            </w:r>
          </w:p>
        </w:tc>
        <w:tc>
          <w:tcPr>
            <w:tcW w:w="1407" w:type="dxa"/>
            <w:shd w:val="clear" w:color="auto" w:fill="DEEAF6"/>
            <w:vAlign w:val="center"/>
          </w:tcPr>
          <w:p w14:paraId="4C3DE876" w14:textId="77777777" w:rsidR="00651C29" w:rsidRPr="00DC2943" w:rsidRDefault="00651C29" w:rsidP="00553A89">
            <w:pPr>
              <w:spacing w:line="240" w:lineRule="auto"/>
              <w:jc w:val="center"/>
              <w:rPr>
                <w:rFonts w:cs="Arial"/>
                <w:szCs w:val="18"/>
              </w:rPr>
            </w:pPr>
            <w:r w:rsidRPr="00DC2943">
              <w:rPr>
                <w:rFonts w:cs="Arial"/>
                <w:szCs w:val="18"/>
              </w:rPr>
              <w:t>–</w:t>
            </w:r>
          </w:p>
        </w:tc>
      </w:tr>
      <w:tr w:rsidR="00651C29" w:rsidRPr="00DC2943" w14:paraId="43AD09E4" w14:textId="77777777" w:rsidTr="000F5A8E">
        <w:trPr>
          <w:trHeight w:val="302"/>
        </w:trPr>
        <w:tc>
          <w:tcPr>
            <w:tcW w:w="3918" w:type="dxa"/>
            <w:tcBorders>
              <w:top w:val="double" w:sz="4" w:space="0" w:color="auto"/>
              <w:bottom w:val="double" w:sz="4" w:space="0" w:color="auto"/>
            </w:tcBorders>
            <w:shd w:val="clear" w:color="auto" w:fill="auto"/>
            <w:noWrap/>
            <w:vAlign w:val="center"/>
          </w:tcPr>
          <w:p w14:paraId="289CE70C" w14:textId="77777777" w:rsidR="00651C29" w:rsidRPr="00DC2943" w:rsidRDefault="00651C29" w:rsidP="00553A89">
            <w:pPr>
              <w:spacing w:line="240" w:lineRule="auto"/>
              <w:jc w:val="right"/>
              <w:rPr>
                <w:rFonts w:cs="Arial"/>
                <w:bCs/>
                <w:caps/>
                <w:szCs w:val="18"/>
              </w:rPr>
            </w:pPr>
            <w:r w:rsidRPr="00DC2943">
              <w:rPr>
                <w:rFonts w:cs="Arial"/>
                <w:b/>
                <w:bCs/>
                <w:caps/>
                <w:szCs w:val="18"/>
              </w:rPr>
              <w:t>SKUPAJ</w:t>
            </w:r>
          </w:p>
        </w:tc>
        <w:tc>
          <w:tcPr>
            <w:tcW w:w="1597" w:type="dxa"/>
            <w:tcBorders>
              <w:top w:val="double" w:sz="4" w:space="0" w:color="auto"/>
              <w:bottom w:val="double" w:sz="4" w:space="0" w:color="auto"/>
            </w:tcBorders>
            <w:shd w:val="clear" w:color="auto" w:fill="DEEAF6"/>
            <w:vAlign w:val="center"/>
          </w:tcPr>
          <w:p w14:paraId="26586DD6" w14:textId="76985449" w:rsidR="00651C29" w:rsidRPr="00DC2943" w:rsidRDefault="00980FD3" w:rsidP="00553A89">
            <w:pPr>
              <w:pStyle w:val="DecimalAligned"/>
              <w:spacing w:after="0" w:line="240" w:lineRule="auto"/>
              <w:jc w:val="center"/>
              <w:rPr>
                <w:rFonts w:ascii="Arial" w:hAnsi="Arial" w:cs="Arial"/>
                <w:b/>
                <w:szCs w:val="18"/>
              </w:rPr>
            </w:pPr>
            <w:r>
              <w:rPr>
                <w:rFonts w:ascii="Arial" w:hAnsi="Arial" w:cs="Arial"/>
                <w:b/>
                <w:szCs w:val="18"/>
              </w:rPr>
              <w:t>21.396</w:t>
            </w:r>
          </w:p>
        </w:tc>
        <w:tc>
          <w:tcPr>
            <w:tcW w:w="1723" w:type="dxa"/>
            <w:tcBorders>
              <w:top w:val="double" w:sz="4" w:space="0" w:color="auto"/>
              <w:bottom w:val="double" w:sz="4" w:space="0" w:color="auto"/>
            </w:tcBorders>
            <w:shd w:val="clear" w:color="auto" w:fill="F2F2F2"/>
            <w:vAlign w:val="center"/>
          </w:tcPr>
          <w:p w14:paraId="297A603E" w14:textId="75EB9EAB" w:rsidR="00651C29" w:rsidRPr="00BE1C9D" w:rsidRDefault="00BE1C9D" w:rsidP="00553A89">
            <w:pPr>
              <w:pStyle w:val="DecimalAligned"/>
              <w:spacing w:after="0" w:line="240" w:lineRule="auto"/>
              <w:jc w:val="center"/>
              <w:rPr>
                <w:rFonts w:ascii="Arial" w:hAnsi="Arial" w:cs="Arial"/>
                <w:b/>
                <w:i/>
                <w:sz w:val="16"/>
                <w:szCs w:val="16"/>
              </w:rPr>
            </w:pPr>
            <w:r w:rsidRPr="00BE1C9D">
              <w:rPr>
                <w:rFonts w:ascii="Arial" w:hAnsi="Arial" w:cs="Arial"/>
                <w:b/>
                <w:i/>
                <w:sz w:val="16"/>
                <w:szCs w:val="16"/>
              </w:rPr>
              <w:t>13.131</w:t>
            </w:r>
          </w:p>
        </w:tc>
        <w:tc>
          <w:tcPr>
            <w:tcW w:w="1407" w:type="dxa"/>
            <w:tcBorders>
              <w:top w:val="double" w:sz="4" w:space="0" w:color="auto"/>
              <w:bottom w:val="double" w:sz="4" w:space="0" w:color="auto"/>
            </w:tcBorders>
            <w:shd w:val="clear" w:color="auto" w:fill="DEEAF6"/>
            <w:vAlign w:val="center"/>
          </w:tcPr>
          <w:p w14:paraId="56CAF886" w14:textId="1976DA9C" w:rsidR="00651C29" w:rsidRPr="00DC2943" w:rsidRDefault="00BC244B" w:rsidP="00553A89">
            <w:pPr>
              <w:spacing w:line="240" w:lineRule="auto"/>
              <w:jc w:val="center"/>
              <w:rPr>
                <w:rFonts w:cs="Arial"/>
                <w:b/>
                <w:szCs w:val="18"/>
              </w:rPr>
            </w:pPr>
            <w:r w:rsidRPr="00DC2943">
              <w:rPr>
                <w:rFonts w:cs="Arial"/>
                <w:b/>
                <w:szCs w:val="18"/>
              </w:rPr>
              <w:t>1</w:t>
            </w:r>
            <w:r w:rsidR="00746BCC">
              <w:rPr>
                <w:rFonts w:cs="Arial"/>
                <w:b/>
                <w:szCs w:val="18"/>
              </w:rPr>
              <w:t>5.273</w:t>
            </w:r>
          </w:p>
        </w:tc>
      </w:tr>
    </w:tbl>
    <w:p w14:paraId="6061482B" w14:textId="12EDAF2F" w:rsidR="00651C29" w:rsidRPr="00DC2943" w:rsidRDefault="00651C29" w:rsidP="00651C29">
      <w:pPr>
        <w:spacing w:line="240" w:lineRule="auto"/>
        <w:rPr>
          <w:rFonts w:cs="Arial"/>
          <w:i/>
          <w:sz w:val="16"/>
          <w:szCs w:val="16"/>
        </w:rPr>
      </w:pPr>
      <w:r w:rsidRPr="00DC2943">
        <w:rPr>
          <w:rStyle w:val="Neenpoudarek"/>
          <w:rFonts w:cs="Arial"/>
          <w:color w:val="auto"/>
          <w:sz w:val="16"/>
          <w:szCs w:val="16"/>
        </w:rPr>
        <w:t>Vir</w:t>
      </w:r>
      <w:r w:rsidR="0006251C">
        <w:rPr>
          <w:rStyle w:val="Neenpoudarek"/>
          <w:rFonts w:cs="Arial"/>
          <w:color w:val="auto"/>
          <w:sz w:val="16"/>
          <w:szCs w:val="16"/>
        </w:rPr>
        <w:t>i</w:t>
      </w:r>
      <w:r w:rsidRPr="00DC2943">
        <w:rPr>
          <w:rStyle w:val="Neenpoudarek"/>
          <w:rFonts w:cs="Arial"/>
          <w:color w:val="auto"/>
          <w:sz w:val="16"/>
          <w:szCs w:val="16"/>
        </w:rPr>
        <w:t>:</w:t>
      </w:r>
      <w:r w:rsidRPr="00DC2943">
        <w:rPr>
          <w:rFonts w:cs="Arial"/>
          <w:i/>
          <w:sz w:val="16"/>
          <w:szCs w:val="16"/>
        </w:rPr>
        <w:t xml:space="preserve"> Zavod</w:t>
      </w:r>
      <w:r w:rsidR="00B1713A">
        <w:rPr>
          <w:rFonts w:cs="Arial"/>
          <w:i/>
          <w:sz w:val="16"/>
          <w:szCs w:val="16"/>
        </w:rPr>
        <w:t xml:space="preserve"> Republike Slovenije </w:t>
      </w:r>
      <w:r w:rsidRPr="00DC2943">
        <w:rPr>
          <w:rFonts w:cs="Arial"/>
          <w:i/>
          <w:sz w:val="16"/>
          <w:szCs w:val="16"/>
        </w:rPr>
        <w:t>za zaposlovanje, MDDSZ, sklad</w:t>
      </w:r>
      <w:r w:rsidR="004653AA">
        <w:rPr>
          <w:rFonts w:cs="Arial"/>
          <w:i/>
          <w:sz w:val="16"/>
          <w:szCs w:val="16"/>
        </w:rPr>
        <w:t>.</w:t>
      </w:r>
    </w:p>
    <w:p w14:paraId="0F1A7962" w14:textId="77777777" w:rsidR="00651C29" w:rsidRPr="003D412B" w:rsidRDefault="00651C29" w:rsidP="005549A4">
      <w:pPr>
        <w:autoSpaceDE w:val="0"/>
        <w:autoSpaceDN w:val="0"/>
        <w:adjustRightInd w:val="0"/>
        <w:spacing w:line="240" w:lineRule="exact"/>
        <w:rPr>
          <w:rFonts w:cs="Arial"/>
          <w:szCs w:val="18"/>
        </w:rPr>
      </w:pPr>
    </w:p>
    <w:p w14:paraId="134C152B" w14:textId="5C1D5193" w:rsidR="008B6CF3" w:rsidRDefault="00651C29" w:rsidP="000018B5">
      <w:pPr>
        <w:pStyle w:val="BESEDILO"/>
      </w:pPr>
      <w:r w:rsidRPr="00BE1C9D">
        <w:t xml:space="preserve">V letu </w:t>
      </w:r>
      <w:r w:rsidR="008B6CF3" w:rsidRPr="00BE1C9D">
        <w:t>202</w:t>
      </w:r>
      <w:r w:rsidR="00BE1C9D" w:rsidRPr="00BE1C9D">
        <w:rPr>
          <w:lang w:val="sl-SI"/>
        </w:rPr>
        <w:t>1</w:t>
      </w:r>
      <w:r w:rsidR="008B6CF3" w:rsidRPr="00BE1C9D">
        <w:t xml:space="preserve"> se je v primerjavi z letom 20</w:t>
      </w:r>
      <w:r w:rsidR="00BE1C9D" w:rsidRPr="00BE1C9D">
        <w:rPr>
          <w:lang w:val="sl-SI"/>
        </w:rPr>
        <w:t xml:space="preserve">20 </w:t>
      </w:r>
      <w:r w:rsidRPr="00BE1C9D">
        <w:rPr>
          <w:b/>
        </w:rPr>
        <w:t>število vključitev</w:t>
      </w:r>
      <w:r w:rsidRPr="00BE1C9D">
        <w:t xml:space="preserve"> </w:t>
      </w:r>
      <w:r w:rsidRPr="00BE1C9D">
        <w:rPr>
          <w:b/>
        </w:rPr>
        <w:t>brezposelnih</w:t>
      </w:r>
      <w:r w:rsidRPr="00BE1C9D">
        <w:t xml:space="preserve"> </w:t>
      </w:r>
      <w:r w:rsidRPr="00BE1C9D">
        <w:rPr>
          <w:b/>
        </w:rPr>
        <w:t>oseb</w:t>
      </w:r>
      <w:r w:rsidRPr="00BE1C9D">
        <w:t xml:space="preserve"> </w:t>
      </w:r>
      <w:r w:rsidRPr="009074E0">
        <w:rPr>
          <w:b/>
          <w:bCs/>
        </w:rPr>
        <w:t>v ukrepe APZ</w:t>
      </w:r>
      <w:r w:rsidRPr="00BE1C9D">
        <w:t xml:space="preserve"> </w:t>
      </w:r>
      <w:r w:rsidR="00BE1C9D" w:rsidRPr="00BE1C9D">
        <w:rPr>
          <w:b/>
          <w:lang w:val="sl-SI"/>
        </w:rPr>
        <w:t>povečalo</w:t>
      </w:r>
      <w:r w:rsidRPr="00BE1C9D">
        <w:rPr>
          <w:b/>
        </w:rPr>
        <w:t xml:space="preserve"> za </w:t>
      </w:r>
      <w:r w:rsidR="00BE1C9D" w:rsidRPr="00BE1C9D">
        <w:rPr>
          <w:b/>
          <w:lang w:val="sl-SI"/>
        </w:rPr>
        <w:t>2,1</w:t>
      </w:r>
      <w:r w:rsidRPr="00BE1C9D">
        <w:rPr>
          <w:b/>
        </w:rPr>
        <w:t xml:space="preserve"> odstotka</w:t>
      </w:r>
      <w:r w:rsidRPr="00BE1C9D">
        <w:t xml:space="preserve"> (ali za </w:t>
      </w:r>
      <w:r w:rsidR="00BE1C9D" w:rsidRPr="00BE1C9D">
        <w:rPr>
          <w:lang w:val="sl-SI"/>
        </w:rPr>
        <w:t>450</w:t>
      </w:r>
      <w:r w:rsidRPr="00BE1C9D">
        <w:t xml:space="preserve"> oseb). </w:t>
      </w:r>
      <w:r w:rsidR="00C0409C" w:rsidRPr="00807B27">
        <w:t>Če ne upoštevamo</w:t>
      </w:r>
      <w:r w:rsidR="00C0409C">
        <w:t xml:space="preserve"> vključitev v</w:t>
      </w:r>
      <w:r w:rsidR="00C0409C" w:rsidRPr="00807B27">
        <w:t xml:space="preserve"> </w:t>
      </w:r>
      <w:r w:rsidR="00C0409C">
        <w:t xml:space="preserve">program </w:t>
      </w:r>
      <w:r w:rsidR="00C0409C" w:rsidRPr="00807B27">
        <w:t>Spodbud</w:t>
      </w:r>
      <w:r w:rsidR="00C0409C">
        <w:t>e</w:t>
      </w:r>
      <w:r w:rsidR="00C0409C" w:rsidRPr="00807B27">
        <w:t xml:space="preserve"> za zaposlovanje prejemnikov denarnega nadomestila, ki </w:t>
      </w:r>
      <w:r w:rsidR="00C0409C">
        <w:t>se je</w:t>
      </w:r>
      <w:r w:rsidR="00C0409C" w:rsidRPr="00807B27">
        <w:t xml:space="preserve"> kot program APZ prenehal izvajati 27. </w:t>
      </w:r>
      <w:r w:rsidR="00C0409C">
        <w:t>marca</w:t>
      </w:r>
      <w:r w:rsidR="00C0409C" w:rsidRPr="00807B27">
        <w:t xml:space="preserve"> 2020, se je število vključitev </w:t>
      </w:r>
      <w:r w:rsidR="00C0409C">
        <w:t xml:space="preserve">v APZ </w:t>
      </w:r>
      <w:r w:rsidR="00C0409C" w:rsidRPr="00807B27">
        <w:t>povečalo za 13,</w:t>
      </w:r>
      <w:r w:rsidR="00C0409C">
        <w:t>6</w:t>
      </w:r>
      <w:r w:rsidR="00C0409C" w:rsidRPr="00807B27">
        <w:t xml:space="preserve"> </w:t>
      </w:r>
      <w:r w:rsidR="00C0409C">
        <w:t>odstotka.</w:t>
      </w:r>
      <w:r w:rsidR="00C0409C" w:rsidRPr="00807B27">
        <w:t xml:space="preserve"> </w:t>
      </w:r>
      <w:r w:rsidR="008B6CF3" w:rsidRPr="00BE1C9D">
        <w:t xml:space="preserve">S </w:t>
      </w:r>
      <w:r w:rsidR="009074E0">
        <w:rPr>
          <w:lang w:val="sl-SI"/>
        </w:rPr>
        <w:t xml:space="preserve">pomočjo </w:t>
      </w:r>
      <w:r w:rsidR="008B6CF3" w:rsidRPr="00BE1C9D">
        <w:t>program</w:t>
      </w:r>
      <w:r w:rsidR="009074E0">
        <w:rPr>
          <w:lang w:val="sl-SI"/>
        </w:rPr>
        <w:t>ov</w:t>
      </w:r>
      <w:r w:rsidR="008B6CF3" w:rsidRPr="00BE1C9D">
        <w:t xml:space="preserve"> </w:t>
      </w:r>
      <w:r w:rsidR="008B6CF3" w:rsidRPr="00BE1C9D">
        <w:rPr>
          <w:lang w:val="sl-SI"/>
        </w:rPr>
        <w:t xml:space="preserve">APZ </w:t>
      </w:r>
      <w:r w:rsidR="009074E0">
        <w:rPr>
          <w:lang w:val="sl-SI"/>
        </w:rPr>
        <w:t xml:space="preserve">se je zaposlilo </w:t>
      </w:r>
      <w:r w:rsidR="00BE1C9D" w:rsidRPr="00BE1C9D">
        <w:rPr>
          <w:lang w:val="sl-SI"/>
        </w:rPr>
        <w:t>13.131</w:t>
      </w:r>
      <w:r w:rsidR="008B6CF3" w:rsidRPr="00BE1C9D">
        <w:t xml:space="preserve"> </w:t>
      </w:r>
      <w:r w:rsidR="009074E0">
        <w:rPr>
          <w:lang w:val="sl-SI"/>
        </w:rPr>
        <w:t>brezposelnih oseb</w:t>
      </w:r>
      <w:r w:rsidR="008B6CF3" w:rsidRPr="00BE1C9D">
        <w:t xml:space="preserve">, kar je </w:t>
      </w:r>
      <w:r w:rsidR="00BE1C9D" w:rsidRPr="00BE1C9D">
        <w:rPr>
          <w:lang w:val="sl-SI"/>
        </w:rPr>
        <w:t>6,8</w:t>
      </w:r>
      <w:r w:rsidR="008B6CF3" w:rsidRPr="00BE1C9D">
        <w:t xml:space="preserve"> </w:t>
      </w:r>
      <w:r w:rsidR="008B6CF3" w:rsidRPr="00BE1C9D">
        <w:rPr>
          <w:lang w:val="sl-SI"/>
        </w:rPr>
        <w:t>odstotka</w:t>
      </w:r>
      <w:r w:rsidR="008B6CF3" w:rsidRPr="00BE1C9D">
        <w:t xml:space="preserve"> manj kot v letu 20</w:t>
      </w:r>
      <w:r w:rsidR="00BE1C9D" w:rsidRPr="00BE1C9D">
        <w:rPr>
          <w:lang w:val="sl-SI"/>
        </w:rPr>
        <w:t>20</w:t>
      </w:r>
      <w:r w:rsidR="008B6CF3" w:rsidRPr="00BE1C9D">
        <w:rPr>
          <w:lang w:val="sl-SI"/>
        </w:rPr>
        <w:t xml:space="preserve"> (</w:t>
      </w:r>
      <w:r w:rsidR="00BE1C9D" w:rsidRPr="00BE1C9D">
        <w:rPr>
          <w:lang w:val="sl-SI"/>
        </w:rPr>
        <w:t>14.085</w:t>
      </w:r>
      <w:r w:rsidR="008B6CF3" w:rsidRPr="00BE1C9D">
        <w:rPr>
          <w:lang w:val="sl-SI"/>
        </w:rPr>
        <w:t xml:space="preserve"> zaposlitev)</w:t>
      </w:r>
      <w:r w:rsidR="008B6CF3" w:rsidRPr="00BE1C9D">
        <w:t>.</w:t>
      </w:r>
    </w:p>
    <w:p w14:paraId="029E80EE" w14:textId="77777777" w:rsidR="000018B5" w:rsidRPr="0070462A" w:rsidRDefault="000018B5" w:rsidP="000018B5">
      <w:pPr>
        <w:pStyle w:val="BESEDILO"/>
        <w:rPr>
          <w:lang w:val="sl-SI"/>
        </w:rPr>
      </w:pPr>
    </w:p>
    <w:p w14:paraId="18460994" w14:textId="32ABD1A2" w:rsidR="00C0409C" w:rsidRPr="0070462A" w:rsidRDefault="00C0409C" w:rsidP="000018B5">
      <w:pPr>
        <w:pStyle w:val="BESEDILO"/>
        <w:rPr>
          <w:lang w:val="sl-SI"/>
        </w:rPr>
      </w:pPr>
      <w:r w:rsidRPr="0070462A">
        <w:rPr>
          <w:lang w:val="sl-SI"/>
        </w:rPr>
        <w:t xml:space="preserve">Najbolj se je </w:t>
      </w:r>
      <w:r w:rsidR="00C01D27" w:rsidRPr="0070462A">
        <w:rPr>
          <w:lang w:val="sl-SI"/>
        </w:rPr>
        <w:t xml:space="preserve">v letu 2021, v primerjavi z letom 2020, </w:t>
      </w:r>
      <w:r w:rsidRPr="0070462A">
        <w:rPr>
          <w:lang w:val="sl-SI"/>
        </w:rPr>
        <w:t>povečalo število vključitev brezposelnih v ukrep</w:t>
      </w:r>
      <w:r w:rsidR="00052A34" w:rsidRPr="0070462A">
        <w:rPr>
          <w:lang w:val="sl-SI"/>
        </w:rPr>
        <w:t xml:space="preserve"> 1</w:t>
      </w:r>
      <w:r w:rsidRPr="0070462A">
        <w:rPr>
          <w:lang w:val="sl-SI"/>
        </w:rPr>
        <w:t>, za 27,8 odstotk</w:t>
      </w:r>
      <w:r w:rsidR="004653AA" w:rsidRPr="0070462A">
        <w:rPr>
          <w:lang w:val="sl-SI"/>
        </w:rPr>
        <w:t>a</w:t>
      </w:r>
      <w:r w:rsidRPr="0070462A">
        <w:rPr>
          <w:lang w:val="sl-SI"/>
        </w:rPr>
        <w:t xml:space="preserve">. </w:t>
      </w:r>
      <w:r w:rsidR="00505619" w:rsidRPr="0070462A">
        <w:rPr>
          <w:lang w:val="sl-SI"/>
        </w:rPr>
        <w:t>Za 51,2 odstotka</w:t>
      </w:r>
      <w:r w:rsidRPr="0070462A">
        <w:rPr>
          <w:lang w:val="sl-SI"/>
        </w:rPr>
        <w:t xml:space="preserve"> se je povečalo </w:t>
      </w:r>
      <w:r w:rsidR="00F16FC9" w:rsidRPr="0070462A">
        <w:rPr>
          <w:lang w:val="sl-SI"/>
        </w:rPr>
        <w:t>število vključenih</w:t>
      </w:r>
      <w:r w:rsidRPr="0070462A">
        <w:rPr>
          <w:lang w:val="sl-SI"/>
        </w:rPr>
        <w:t xml:space="preserve"> v programe neformalnega izobraževanja in usposabljanja</w:t>
      </w:r>
      <w:r w:rsidR="004D6DF8" w:rsidRPr="0070462A">
        <w:rPr>
          <w:lang w:val="sl-SI"/>
        </w:rPr>
        <w:t xml:space="preserve"> (</w:t>
      </w:r>
      <w:r w:rsidR="004653AA" w:rsidRPr="0070462A">
        <w:rPr>
          <w:lang w:val="sl-SI"/>
        </w:rPr>
        <w:t xml:space="preserve">s </w:t>
      </w:r>
      <w:r w:rsidR="004D6DF8" w:rsidRPr="0070462A">
        <w:rPr>
          <w:lang w:val="sl-SI"/>
        </w:rPr>
        <w:t>4.770 vključit</w:t>
      </w:r>
      <w:r w:rsidR="00C01D27" w:rsidRPr="0070462A">
        <w:rPr>
          <w:lang w:val="sl-SI"/>
        </w:rPr>
        <w:t>e</w:t>
      </w:r>
      <w:r w:rsidR="004D6DF8" w:rsidRPr="0070462A">
        <w:rPr>
          <w:lang w:val="sl-SI"/>
        </w:rPr>
        <w:t xml:space="preserve">v v </w:t>
      </w:r>
      <w:r w:rsidR="004653AA" w:rsidRPr="0070462A">
        <w:rPr>
          <w:lang w:val="sl-SI"/>
        </w:rPr>
        <w:t xml:space="preserve">letu </w:t>
      </w:r>
      <w:r w:rsidR="004D6DF8" w:rsidRPr="0070462A">
        <w:rPr>
          <w:lang w:val="sl-SI"/>
        </w:rPr>
        <w:t xml:space="preserve">2020 na 7.214 vključitev v </w:t>
      </w:r>
      <w:r w:rsidR="004653AA" w:rsidRPr="0070462A">
        <w:rPr>
          <w:lang w:val="sl-SI"/>
        </w:rPr>
        <w:t xml:space="preserve">letu </w:t>
      </w:r>
      <w:r w:rsidR="004D6DF8" w:rsidRPr="0070462A">
        <w:rPr>
          <w:lang w:val="sl-SI"/>
        </w:rPr>
        <w:t>2021).</w:t>
      </w:r>
      <w:r w:rsidR="00505619" w:rsidRPr="0070462A">
        <w:rPr>
          <w:lang w:val="sl-SI"/>
        </w:rPr>
        <w:t xml:space="preserve"> </w:t>
      </w:r>
      <w:r w:rsidR="00C01D27" w:rsidRPr="0070462A">
        <w:rPr>
          <w:lang w:val="sl-SI"/>
        </w:rPr>
        <w:t>Delno</w:t>
      </w:r>
      <w:r w:rsidR="00785CE8" w:rsidRPr="0070462A">
        <w:rPr>
          <w:lang w:val="sl-SI"/>
        </w:rPr>
        <w:t xml:space="preserve"> </w:t>
      </w:r>
      <w:r w:rsidR="0006251C" w:rsidRPr="0070462A">
        <w:rPr>
          <w:lang w:val="sl-SI"/>
        </w:rPr>
        <w:t xml:space="preserve">je treba </w:t>
      </w:r>
      <w:r w:rsidR="00785CE8" w:rsidRPr="0070462A">
        <w:rPr>
          <w:lang w:val="sl-SI"/>
        </w:rPr>
        <w:t xml:space="preserve">povečanje </w:t>
      </w:r>
      <w:r w:rsidR="00785CE8" w:rsidRPr="0070462A">
        <w:rPr>
          <w:rFonts w:cs="Arial"/>
          <w:lang w:val="sl-SI" w:eastAsia="en-US"/>
        </w:rPr>
        <w:t xml:space="preserve">pripisati predvsem intenzivnemu vključevanju </w:t>
      </w:r>
      <w:r w:rsidR="00785CE8" w:rsidRPr="0070462A">
        <w:rPr>
          <w:lang w:val="sl-SI"/>
        </w:rPr>
        <w:t xml:space="preserve">brezposelnih </w:t>
      </w:r>
      <w:r w:rsidR="00785CE8" w:rsidRPr="0070462A">
        <w:rPr>
          <w:rFonts w:cs="Arial"/>
          <w:lang w:val="sl-SI" w:eastAsia="en-US"/>
        </w:rPr>
        <w:t xml:space="preserve">v različne tečaje </w:t>
      </w:r>
      <w:r w:rsidR="00971C21" w:rsidRPr="0070462A">
        <w:rPr>
          <w:rFonts w:cs="Arial"/>
          <w:lang w:val="sl-SI" w:eastAsia="en-US"/>
        </w:rPr>
        <w:t xml:space="preserve">slovenščine </w:t>
      </w:r>
      <w:r w:rsidR="00785CE8" w:rsidRPr="0070462A">
        <w:rPr>
          <w:rFonts w:cs="Arial"/>
          <w:lang w:val="sl-SI" w:eastAsia="en-US"/>
        </w:rPr>
        <w:t xml:space="preserve">in izpite iz slovenščine, </w:t>
      </w:r>
      <w:r w:rsidR="00785CE8" w:rsidRPr="0070462A">
        <w:rPr>
          <w:lang w:val="sl-SI"/>
        </w:rPr>
        <w:t xml:space="preserve">in sicer </w:t>
      </w:r>
      <w:r w:rsidR="00785CE8" w:rsidRPr="0070462A">
        <w:rPr>
          <w:rFonts w:cs="Arial"/>
          <w:lang w:val="sl-SI" w:eastAsia="en-US"/>
        </w:rPr>
        <w:t xml:space="preserve">zaradi zakonskega pogoja o izkazovanju znanja slovenskega jezika, ki je pogoj za vse tujce, vpisane v evidenco </w:t>
      </w:r>
      <w:r w:rsidR="00785CE8" w:rsidRPr="0070462A">
        <w:rPr>
          <w:lang w:val="sl-SI"/>
        </w:rPr>
        <w:t>z</w:t>
      </w:r>
      <w:r w:rsidR="00785CE8" w:rsidRPr="0070462A">
        <w:rPr>
          <w:rFonts w:cs="Arial"/>
          <w:lang w:val="sl-SI" w:eastAsia="en-US"/>
        </w:rPr>
        <w:t>avoda (8.a člen ZUTD).</w:t>
      </w:r>
      <w:r w:rsidR="00785CE8" w:rsidRPr="0070462A">
        <w:rPr>
          <w:lang w:val="sl-SI"/>
        </w:rPr>
        <w:t xml:space="preserve"> </w:t>
      </w:r>
      <w:r w:rsidR="00505619" w:rsidRPr="0070462A">
        <w:rPr>
          <w:lang w:val="sl-SI"/>
        </w:rPr>
        <w:t>Za 25,8 odstotk</w:t>
      </w:r>
      <w:r w:rsidR="004653AA" w:rsidRPr="0070462A">
        <w:rPr>
          <w:lang w:val="sl-SI"/>
        </w:rPr>
        <w:t>a</w:t>
      </w:r>
      <w:r w:rsidR="00505619" w:rsidRPr="0070462A">
        <w:rPr>
          <w:lang w:val="sl-SI"/>
        </w:rPr>
        <w:t xml:space="preserve"> se je povečalo število vključitev v programe usposabljanja na konkretnem delovnem mestu (program</w:t>
      </w:r>
      <w:r w:rsidR="004653AA" w:rsidRPr="0070462A">
        <w:rPr>
          <w:lang w:val="sl-SI"/>
        </w:rPr>
        <w:t>a</w:t>
      </w:r>
      <w:r w:rsidR="00505619" w:rsidRPr="0070462A">
        <w:rPr>
          <w:lang w:val="sl-SI"/>
        </w:rPr>
        <w:t xml:space="preserve"> </w:t>
      </w:r>
      <w:r w:rsidR="00101F0E" w:rsidRPr="0070462A">
        <w:rPr>
          <w:lang w:val="sl-SI"/>
        </w:rPr>
        <w:t>U</w:t>
      </w:r>
      <w:r w:rsidR="00505619" w:rsidRPr="0070462A">
        <w:rPr>
          <w:lang w:val="sl-SI"/>
        </w:rPr>
        <w:t xml:space="preserve">sposabljanje na delovnem mestu in </w:t>
      </w:r>
      <w:r w:rsidR="00101F0E" w:rsidRPr="0070462A">
        <w:rPr>
          <w:lang w:val="sl-SI"/>
        </w:rPr>
        <w:t>D</w:t>
      </w:r>
      <w:r w:rsidR="00505619" w:rsidRPr="0070462A">
        <w:rPr>
          <w:lang w:val="sl-SI"/>
        </w:rPr>
        <w:t>elovni preizkus).</w:t>
      </w:r>
    </w:p>
    <w:p w14:paraId="3C215642" w14:textId="77777777" w:rsidR="000018B5" w:rsidRPr="0070462A" w:rsidRDefault="000018B5" w:rsidP="000018B5">
      <w:pPr>
        <w:pStyle w:val="BESEDILO"/>
        <w:rPr>
          <w:lang w:val="sl-SI"/>
        </w:rPr>
      </w:pPr>
    </w:p>
    <w:p w14:paraId="7D1D02DA" w14:textId="24EA4790" w:rsidR="00505619" w:rsidRDefault="00C0409C" w:rsidP="000018B5">
      <w:pPr>
        <w:pStyle w:val="BESEDILO"/>
      </w:pPr>
      <w:r w:rsidRPr="00C01D27">
        <w:t>V okviru ukrepa</w:t>
      </w:r>
      <w:r w:rsidR="00052A34">
        <w:rPr>
          <w:lang w:val="sl-SI"/>
        </w:rPr>
        <w:t xml:space="preserve"> 3</w:t>
      </w:r>
      <w:r w:rsidRPr="00C01D27">
        <w:t xml:space="preserve"> se je število vključitev v subvencionirane zaposlitve (</w:t>
      </w:r>
      <w:r w:rsidR="004D6DF8" w:rsidRPr="00C01D27">
        <w:t xml:space="preserve">programa </w:t>
      </w:r>
      <w:r w:rsidRPr="00C01D27">
        <w:t>Zaposli.me</w:t>
      </w:r>
      <w:r w:rsidR="004D6DF8" w:rsidRPr="00C01D27">
        <w:t xml:space="preserve"> in</w:t>
      </w:r>
      <w:r w:rsidRPr="00C01D27">
        <w:t xml:space="preserve"> </w:t>
      </w:r>
      <w:r w:rsidR="00101F0E">
        <w:rPr>
          <w:lang w:val="sl-SI"/>
        </w:rPr>
        <w:t>T</w:t>
      </w:r>
      <w:r w:rsidRPr="00C01D27">
        <w:t>rajno zaposlovanje mladih) zmanjšalo za 10,</w:t>
      </w:r>
      <w:r w:rsidR="004D6DF8" w:rsidRPr="00C01D27">
        <w:t>3</w:t>
      </w:r>
      <w:r w:rsidRPr="00C01D27">
        <w:t xml:space="preserve"> </w:t>
      </w:r>
      <w:r w:rsidR="004D6DF8" w:rsidRPr="00C01D27">
        <w:t>odstotka</w:t>
      </w:r>
      <w:r w:rsidRPr="00C01D27">
        <w:t>.</w:t>
      </w:r>
      <w:r w:rsidR="004D6DF8" w:rsidRPr="00C01D27">
        <w:t xml:space="preserve"> </w:t>
      </w:r>
      <w:r w:rsidR="00C01D27" w:rsidRPr="00C01D27">
        <w:rPr>
          <w:lang w:val="sl-SI"/>
        </w:rPr>
        <w:t>P</w:t>
      </w:r>
      <w:r w:rsidR="00C01D27" w:rsidRPr="00C01D27">
        <w:t xml:space="preserve">rogram </w:t>
      </w:r>
      <w:r w:rsidR="00101F0E">
        <w:rPr>
          <w:lang w:val="sl-SI"/>
        </w:rPr>
        <w:t>S</w:t>
      </w:r>
      <w:r w:rsidR="00C01D27" w:rsidRPr="00C01D27">
        <w:t xml:space="preserve">podbude za trajno zaposlovanje mladih se je </w:t>
      </w:r>
      <w:r w:rsidR="00C01D27" w:rsidRPr="00C01D27">
        <w:rPr>
          <w:lang w:val="sl-SI"/>
        </w:rPr>
        <w:t>prenehal izvajati</w:t>
      </w:r>
      <w:r w:rsidR="00C01D27" w:rsidRPr="00C01D27">
        <w:t xml:space="preserve"> 30. junija 2021.</w:t>
      </w:r>
      <w:r w:rsidR="00C01D27" w:rsidRPr="00C01D27">
        <w:rPr>
          <w:lang w:val="sl-SI"/>
        </w:rPr>
        <w:t xml:space="preserve"> </w:t>
      </w:r>
      <w:r w:rsidR="004653AA">
        <w:rPr>
          <w:lang w:val="sl-SI"/>
        </w:rPr>
        <w:t>V</w:t>
      </w:r>
      <w:r w:rsidRPr="00C01D27">
        <w:t xml:space="preserve"> letu 2021 </w:t>
      </w:r>
      <w:r w:rsidR="004653AA" w:rsidRPr="00C01D27">
        <w:rPr>
          <w:lang w:val="sl-SI"/>
        </w:rPr>
        <w:t>ni bilo vključitev</w:t>
      </w:r>
      <w:r w:rsidR="004653AA" w:rsidRPr="00C01D27">
        <w:t xml:space="preserve"> </w:t>
      </w:r>
      <w:r w:rsidR="004653AA">
        <w:rPr>
          <w:lang w:val="sl-SI"/>
        </w:rPr>
        <w:t xml:space="preserve">tudi </w:t>
      </w:r>
      <w:r w:rsidRPr="00C01D27">
        <w:t>v program</w:t>
      </w:r>
      <w:r w:rsidR="00C01D27" w:rsidRPr="00C01D27">
        <w:rPr>
          <w:lang w:val="sl-SI"/>
        </w:rPr>
        <w:t>u</w:t>
      </w:r>
      <w:r w:rsidRPr="00C01D27">
        <w:t xml:space="preserve"> </w:t>
      </w:r>
      <w:r w:rsidR="00101F0E">
        <w:rPr>
          <w:lang w:val="sl-SI"/>
        </w:rPr>
        <w:t>A</w:t>
      </w:r>
      <w:r w:rsidRPr="00C01D27">
        <w:t>ktivni do upokojitve</w:t>
      </w:r>
      <w:r w:rsidR="00C01D27" w:rsidRPr="00C01D27">
        <w:rPr>
          <w:lang w:val="sl-SI"/>
        </w:rPr>
        <w:t>.</w:t>
      </w:r>
      <w:r w:rsidRPr="00807B27">
        <w:t xml:space="preserve"> </w:t>
      </w:r>
      <w:r w:rsidR="00505619" w:rsidRPr="00807B27">
        <w:t xml:space="preserve">Novost v letu 2021 </w:t>
      </w:r>
      <w:r w:rsidR="00505619">
        <w:t>v ukrepu</w:t>
      </w:r>
      <w:r w:rsidR="00052A34">
        <w:rPr>
          <w:lang w:val="sl-SI"/>
        </w:rPr>
        <w:t xml:space="preserve"> 3</w:t>
      </w:r>
      <w:r w:rsidR="00505619">
        <w:t xml:space="preserve"> </w:t>
      </w:r>
      <w:r w:rsidR="00505619" w:rsidRPr="00807B27">
        <w:t xml:space="preserve">je </w:t>
      </w:r>
      <w:r w:rsidR="00505619">
        <w:t xml:space="preserve">bil </w:t>
      </w:r>
      <w:r w:rsidR="00505619" w:rsidRPr="00807B27">
        <w:t xml:space="preserve">program </w:t>
      </w:r>
      <w:r w:rsidR="00101F0E">
        <w:rPr>
          <w:lang w:val="sl-SI"/>
        </w:rPr>
        <w:t>Spodbude za z</w:t>
      </w:r>
      <w:r w:rsidR="00505619" w:rsidRPr="00807B27">
        <w:t>aposl</w:t>
      </w:r>
      <w:r w:rsidR="00101F0E">
        <w:rPr>
          <w:lang w:val="sl-SI"/>
        </w:rPr>
        <w:t>ovanje</w:t>
      </w:r>
      <w:r w:rsidR="00505619" w:rsidRPr="00807B27">
        <w:t xml:space="preserve"> </w:t>
      </w:r>
      <w:r w:rsidR="00505619">
        <w:t>na zelenih</w:t>
      </w:r>
      <w:r w:rsidR="00505619" w:rsidRPr="00807B27">
        <w:t xml:space="preserve"> delovn</w:t>
      </w:r>
      <w:r w:rsidR="00505619">
        <w:t>ih</w:t>
      </w:r>
      <w:r w:rsidR="00505619" w:rsidRPr="00807B27">
        <w:t xml:space="preserve"> mest</w:t>
      </w:r>
      <w:r w:rsidR="00505619">
        <w:t>ih</w:t>
      </w:r>
      <w:r w:rsidR="00505619" w:rsidRPr="00807B27">
        <w:t xml:space="preserve">, ki ga </w:t>
      </w:r>
      <w:r w:rsidR="00505619">
        <w:t xml:space="preserve">je </w:t>
      </w:r>
      <w:r w:rsidR="00505619" w:rsidRPr="00807B27">
        <w:t>financira</w:t>
      </w:r>
      <w:r w:rsidR="00505619">
        <w:t>lo</w:t>
      </w:r>
      <w:r w:rsidR="00505619" w:rsidRPr="00807B27">
        <w:t xml:space="preserve"> Ministrstvo za okolje in prostor iz </w:t>
      </w:r>
      <w:r w:rsidR="004653AA">
        <w:rPr>
          <w:lang w:val="sl-SI"/>
        </w:rPr>
        <w:t>s</w:t>
      </w:r>
      <w:r w:rsidR="00505619" w:rsidRPr="00807B27">
        <w:t xml:space="preserve">klada za podnebne </w:t>
      </w:r>
      <w:r w:rsidR="000E0676">
        <w:rPr>
          <w:lang w:val="sl-SI"/>
        </w:rPr>
        <w:t>spremembe</w:t>
      </w:r>
      <w:r w:rsidR="00505619" w:rsidRPr="00807B27">
        <w:t>.</w:t>
      </w:r>
      <w:r w:rsidR="00505619">
        <w:t xml:space="preserve"> V program se je vključilo 67 brezposelnih oseb.</w:t>
      </w:r>
      <w:r w:rsidR="00505619" w:rsidRPr="00807B27">
        <w:t xml:space="preserve"> </w:t>
      </w:r>
    </w:p>
    <w:p w14:paraId="37A8F7A0" w14:textId="77777777" w:rsidR="000018B5" w:rsidRDefault="000018B5" w:rsidP="000018B5">
      <w:pPr>
        <w:pStyle w:val="BESEDILO"/>
      </w:pPr>
    </w:p>
    <w:p w14:paraId="637AA8F3" w14:textId="49A863F6" w:rsidR="00505619" w:rsidRPr="00BD44BD" w:rsidRDefault="00C0409C" w:rsidP="000018B5">
      <w:pPr>
        <w:pStyle w:val="BESEDILO"/>
        <w:rPr>
          <w:color w:val="000000"/>
          <w:szCs w:val="18"/>
          <w:lang w:val="sl-SI"/>
        </w:rPr>
      </w:pPr>
      <w:r w:rsidRPr="00DC2943">
        <w:rPr>
          <w:rFonts w:cs="Arial"/>
          <w:color w:val="000000"/>
          <w:szCs w:val="18"/>
        </w:rPr>
        <w:t>V ukrep</w:t>
      </w:r>
      <w:r w:rsidR="00052A34">
        <w:rPr>
          <w:rFonts w:cs="Arial"/>
          <w:color w:val="000000"/>
          <w:szCs w:val="18"/>
          <w:lang w:val="sl-SI"/>
        </w:rPr>
        <w:t xml:space="preserve"> 4</w:t>
      </w:r>
      <w:r w:rsidRPr="00DC2943">
        <w:rPr>
          <w:rFonts w:cs="Arial"/>
          <w:color w:val="000000"/>
          <w:szCs w:val="18"/>
        </w:rPr>
        <w:t xml:space="preserve"> je bilo v letu 202</w:t>
      </w:r>
      <w:r>
        <w:rPr>
          <w:rFonts w:cs="Arial"/>
          <w:color w:val="000000"/>
          <w:szCs w:val="18"/>
          <w:lang w:val="sl-SI"/>
        </w:rPr>
        <w:t>1</w:t>
      </w:r>
      <w:r w:rsidRPr="00DC2943">
        <w:rPr>
          <w:rFonts w:cs="Arial"/>
          <w:color w:val="000000"/>
          <w:szCs w:val="18"/>
        </w:rPr>
        <w:t xml:space="preserve"> vključenih </w:t>
      </w:r>
      <w:r w:rsidR="004653AA" w:rsidRPr="00DC2943">
        <w:rPr>
          <w:rFonts w:cs="Arial"/>
          <w:color w:val="000000"/>
          <w:szCs w:val="18"/>
        </w:rPr>
        <w:t>skup</w:t>
      </w:r>
      <w:r w:rsidR="004653AA">
        <w:rPr>
          <w:rFonts w:cs="Arial"/>
          <w:color w:val="000000"/>
          <w:szCs w:val="18"/>
          <w:lang w:val="sl-SI"/>
        </w:rPr>
        <w:t>no</w:t>
      </w:r>
      <w:r w:rsidR="004653AA" w:rsidRPr="00DC2943">
        <w:rPr>
          <w:rFonts w:cs="Arial"/>
          <w:color w:val="000000"/>
          <w:szCs w:val="18"/>
        </w:rPr>
        <w:t xml:space="preserve"> </w:t>
      </w:r>
      <w:r>
        <w:rPr>
          <w:rFonts w:cs="Arial"/>
          <w:color w:val="000000"/>
          <w:szCs w:val="18"/>
          <w:lang w:val="sl-SI"/>
        </w:rPr>
        <w:t>3.929</w:t>
      </w:r>
      <w:r w:rsidRPr="00DC2943">
        <w:rPr>
          <w:rFonts w:cs="Arial"/>
          <w:color w:val="000000"/>
          <w:szCs w:val="18"/>
        </w:rPr>
        <w:t xml:space="preserve"> brezposelnih oseb, kar je </w:t>
      </w:r>
      <w:r>
        <w:rPr>
          <w:rFonts w:cs="Arial"/>
          <w:color w:val="000000"/>
          <w:szCs w:val="18"/>
          <w:lang w:val="sl-SI"/>
        </w:rPr>
        <w:t>11,5</w:t>
      </w:r>
      <w:r w:rsidRPr="00DC2943">
        <w:rPr>
          <w:rFonts w:cs="Arial"/>
          <w:color w:val="000000"/>
          <w:szCs w:val="18"/>
        </w:rPr>
        <w:t xml:space="preserve"> odstotka več kot v </w:t>
      </w:r>
      <w:r w:rsidRPr="00DC2943">
        <w:rPr>
          <w:rFonts w:cs="Arial"/>
          <w:color w:val="000000"/>
          <w:szCs w:val="18"/>
          <w:lang w:val="sl-SI"/>
        </w:rPr>
        <w:t xml:space="preserve">letu </w:t>
      </w:r>
      <w:r w:rsidRPr="00DC2943">
        <w:rPr>
          <w:rFonts w:cs="Arial"/>
          <w:color w:val="000000"/>
          <w:szCs w:val="18"/>
        </w:rPr>
        <w:t>20</w:t>
      </w:r>
      <w:r>
        <w:rPr>
          <w:rFonts w:cs="Arial"/>
          <w:color w:val="000000"/>
          <w:szCs w:val="18"/>
          <w:lang w:val="sl-SI"/>
        </w:rPr>
        <w:t>20</w:t>
      </w:r>
      <w:r w:rsidRPr="00DC2943">
        <w:rPr>
          <w:rFonts w:cs="Arial"/>
          <w:color w:val="000000"/>
          <w:szCs w:val="18"/>
        </w:rPr>
        <w:t xml:space="preserve">. </w:t>
      </w:r>
      <w:r w:rsidR="00BD44BD">
        <w:rPr>
          <w:rFonts w:cs="Arial"/>
          <w:color w:val="000000"/>
          <w:szCs w:val="18"/>
          <w:lang w:val="sl-SI"/>
        </w:rPr>
        <w:t>Od tega je bilo v</w:t>
      </w:r>
      <w:r w:rsidRPr="00DC2943">
        <w:rPr>
          <w:rFonts w:cs="Arial"/>
          <w:color w:val="000000"/>
          <w:szCs w:val="18"/>
          <w:lang w:val="sl-SI"/>
        </w:rPr>
        <w:t xml:space="preserve"> </w:t>
      </w:r>
      <w:r w:rsidR="007F3C90">
        <w:rPr>
          <w:rFonts w:cs="Arial"/>
          <w:color w:val="000000"/>
          <w:szCs w:val="18"/>
          <w:lang w:val="sl-SI"/>
        </w:rPr>
        <w:t xml:space="preserve">vse </w:t>
      </w:r>
      <w:r w:rsidRPr="00DC2943">
        <w:rPr>
          <w:rFonts w:cs="Arial"/>
          <w:color w:val="000000"/>
          <w:szCs w:val="18"/>
        </w:rPr>
        <w:t xml:space="preserve">programe javnih del vključenih </w:t>
      </w:r>
      <w:r>
        <w:rPr>
          <w:rFonts w:cs="Arial"/>
          <w:color w:val="000000"/>
          <w:szCs w:val="18"/>
          <w:lang w:val="sl-SI"/>
        </w:rPr>
        <w:t xml:space="preserve">3.659 dolgotrajno </w:t>
      </w:r>
      <w:r w:rsidR="004D6DF8">
        <w:rPr>
          <w:rFonts w:cs="Arial"/>
          <w:color w:val="000000"/>
          <w:szCs w:val="18"/>
          <w:lang w:val="sl-SI"/>
        </w:rPr>
        <w:t>brezposelnih</w:t>
      </w:r>
      <w:r>
        <w:rPr>
          <w:rFonts w:cs="Arial"/>
          <w:color w:val="000000"/>
          <w:szCs w:val="18"/>
          <w:lang w:val="sl-SI"/>
        </w:rPr>
        <w:t xml:space="preserve"> oseb, kar je 11,7 </w:t>
      </w:r>
      <w:r w:rsidR="00A36DCF">
        <w:rPr>
          <w:rFonts w:cs="Arial"/>
          <w:color w:val="000000"/>
          <w:szCs w:val="18"/>
          <w:lang w:val="sl-SI"/>
        </w:rPr>
        <w:t>odstotka</w:t>
      </w:r>
      <w:r>
        <w:rPr>
          <w:rFonts w:cs="Arial"/>
          <w:color w:val="000000"/>
          <w:szCs w:val="18"/>
          <w:lang w:val="sl-SI"/>
        </w:rPr>
        <w:t xml:space="preserve"> več kot v letu 2020.</w:t>
      </w:r>
      <w:r w:rsidR="000018B5">
        <w:t xml:space="preserve"> </w:t>
      </w:r>
      <w:r w:rsidR="00505619" w:rsidRPr="00505619">
        <w:rPr>
          <w:color w:val="000000"/>
          <w:szCs w:val="18"/>
        </w:rPr>
        <w:t xml:space="preserve">V letu 2021 je zavod v ukrepu </w:t>
      </w:r>
      <w:r w:rsidR="00052A34">
        <w:rPr>
          <w:color w:val="000000"/>
          <w:szCs w:val="18"/>
          <w:lang w:val="sl-SI"/>
        </w:rPr>
        <w:t xml:space="preserve">4 </w:t>
      </w:r>
      <w:r w:rsidR="00505619" w:rsidRPr="00505619">
        <w:rPr>
          <w:color w:val="000000"/>
          <w:szCs w:val="18"/>
        </w:rPr>
        <w:t xml:space="preserve">prvič začel izvajati </w:t>
      </w:r>
      <w:r w:rsidR="007F3C90">
        <w:rPr>
          <w:color w:val="000000"/>
          <w:szCs w:val="18"/>
          <w:lang w:val="sl-SI"/>
        </w:rPr>
        <w:t xml:space="preserve">tudi </w:t>
      </w:r>
      <w:r w:rsidR="00505619" w:rsidRPr="00505619">
        <w:rPr>
          <w:color w:val="000000"/>
          <w:szCs w:val="18"/>
        </w:rPr>
        <w:t>posebn</w:t>
      </w:r>
      <w:r w:rsidR="004653AA">
        <w:rPr>
          <w:color w:val="000000"/>
          <w:szCs w:val="18"/>
          <w:lang w:val="sl-SI"/>
        </w:rPr>
        <w:t>i</w:t>
      </w:r>
      <w:r w:rsidR="00505619" w:rsidRPr="00505619">
        <w:rPr>
          <w:color w:val="000000"/>
          <w:szCs w:val="18"/>
        </w:rPr>
        <w:t xml:space="preserve"> program javnih del</w:t>
      </w:r>
      <w:r w:rsidR="00505619">
        <w:rPr>
          <w:color w:val="000000"/>
          <w:szCs w:val="18"/>
        </w:rPr>
        <w:t>, ki je bil namenjen</w:t>
      </w:r>
      <w:r w:rsidR="00505619" w:rsidRPr="00505619">
        <w:rPr>
          <w:color w:val="000000"/>
          <w:szCs w:val="18"/>
        </w:rPr>
        <w:t xml:space="preserve"> </w:t>
      </w:r>
      <w:r w:rsidR="00505619">
        <w:rPr>
          <w:color w:val="000000"/>
          <w:szCs w:val="18"/>
        </w:rPr>
        <w:t>p</w:t>
      </w:r>
      <w:r w:rsidR="00505619" w:rsidRPr="00505619">
        <w:rPr>
          <w:color w:val="000000"/>
          <w:szCs w:val="18"/>
        </w:rPr>
        <w:t>omoč</w:t>
      </w:r>
      <w:r w:rsidR="00505619">
        <w:rPr>
          <w:color w:val="000000"/>
          <w:szCs w:val="18"/>
        </w:rPr>
        <w:t>i</w:t>
      </w:r>
      <w:r w:rsidR="00505619" w:rsidRPr="00505619">
        <w:rPr>
          <w:color w:val="000000"/>
          <w:szCs w:val="18"/>
        </w:rPr>
        <w:t xml:space="preserve"> pri omilitvi posledic epidemije </w:t>
      </w:r>
      <w:r w:rsidR="00505619">
        <w:rPr>
          <w:color w:val="000000"/>
          <w:szCs w:val="18"/>
        </w:rPr>
        <w:t>covid</w:t>
      </w:r>
      <w:r w:rsidR="00C01D27">
        <w:rPr>
          <w:color w:val="000000"/>
          <w:szCs w:val="18"/>
          <w:lang w:val="sl-SI"/>
        </w:rPr>
        <w:t>a</w:t>
      </w:r>
      <w:r w:rsidR="00505619" w:rsidRPr="00505619">
        <w:rPr>
          <w:color w:val="000000"/>
          <w:szCs w:val="18"/>
        </w:rPr>
        <w:t>-19</w:t>
      </w:r>
      <w:r w:rsidR="00BD44BD">
        <w:rPr>
          <w:color w:val="000000"/>
          <w:szCs w:val="18"/>
          <w:lang w:val="sl-SI"/>
        </w:rPr>
        <w:t xml:space="preserve"> (</w:t>
      </w:r>
      <w:r w:rsidR="00505619" w:rsidRPr="00505619">
        <w:rPr>
          <w:color w:val="000000"/>
          <w:szCs w:val="18"/>
        </w:rPr>
        <w:t xml:space="preserve">453 </w:t>
      </w:r>
      <w:r w:rsidR="00BD44BD">
        <w:rPr>
          <w:color w:val="000000"/>
          <w:szCs w:val="18"/>
          <w:lang w:val="sl-SI"/>
        </w:rPr>
        <w:t xml:space="preserve">vključitev </w:t>
      </w:r>
      <w:r w:rsidR="00505619" w:rsidRPr="00505619">
        <w:rPr>
          <w:color w:val="000000"/>
          <w:szCs w:val="18"/>
        </w:rPr>
        <w:t>dolgotrajno brezposelnih oseb</w:t>
      </w:r>
      <w:r w:rsidR="00BD44BD">
        <w:rPr>
          <w:color w:val="000000"/>
          <w:szCs w:val="18"/>
          <w:lang w:val="sl-SI"/>
        </w:rPr>
        <w:t>).</w:t>
      </w:r>
    </w:p>
    <w:p w14:paraId="42EFCFF3" w14:textId="77777777" w:rsidR="00C01D27" w:rsidRDefault="00C01D27" w:rsidP="00C01D27">
      <w:pPr>
        <w:pStyle w:val="BESEDILO"/>
      </w:pPr>
    </w:p>
    <w:p w14:paraId="66ED676E" w14:textId="0A143363" w:rsidR="00C01D27" w:rsidRPr="00B505EC" w:rsidRDefault="00C01D27" w:rsidP="00C01D27">
      <w:pPr>
        <w:pStyle w:val="BESEDILO"/>
      </w:pPr>
      <w:r w:rsidRPr="00B505EC">
        <w:t>N</w:t>
      </w:r>
      <w:r w:rsidRPr="000018B5">
        <w:t xml:space="preserve">a vključevanje </w:t>
      </w:r>
      <w:r>
        <w:rPr>
          <w:lang w:val="sl-SI"/>
        </w:rPr>
        <w:t xml:space="preserve">brezposelnih oseb </w:t>
      </w:r>
      <w:r w:rsidRPr="000018B5">
        <w:t xml:space="preserve">v programe APZ </w:t>
      </w:r>
      <w:r w:rsidRPr="00B505EC">
        <w:t xml:space="preserve">je tudi v letu 2021, še izraziteje kot v letu 2020, </w:t>
      </w:r>
      <w:r w:rsidRPr="000018B5">
        <w:t xml:space="preserve">pomembno vplivala struktura brezposelnosti, </w:t>
      </w:r>
      <w:r w:rsidRPr="00B505EC">
        <w:t xml:space="preserve">saj je med brezposelnimi zaradi manjšega priliva in večjega zaposlovanja, velik delež ranljivih skupin (dolgotrajno brezposelni, nizko izobraženi in starejši), ki </w:t>
      </w:r>
      <w:r w:rsidR="007F3C90">
        <w:rPr>
          <w:lang w:val="sl-SI"/>
        </w:rPr>
        <w:t xml:space="preserve">so težje zaposljivi in </w:t>
      </w:r>
      <w:r w:rsidRPr="00B505EC">
        <w:t xml:space="preserve">za vključevanje </w:t>
      </w:r>
      <w:r w:rsidR="00101F0E">
        <w:rPr>
          <w:lang w:val="sl-SI"/>
        </w:rPr>
        <w:t xml:space="preserve">v programe APZ </w:t>
      </w:r>
      <w:r w:rsidRPr="00B505EC">
        <w:t>potrebujejo intenzivnejšo obravnavo in več spodbude. Iz spodnje slike je razvidna struktura vključevanja nekaterih skupin brezposelnih v APZ v letu 202</w:t>
      </w:r>
      <w:r>
        <w:rPr>
          <w:lang w:val="sl-SI"/>
        </w:rPr>
        <w:t>1</w:t>
      </w:r>
      <w:r w:rsidRPr="00B505EC">
        <w:t>.</w:t>
      </w:r>
    </w:p>
    <w:p w14:paraId="2620B6FD" w14:textId="77777777" w:rsidR="000018B5" w:rsidRPr="000018B5" w:rsidRDefault="000018B5" w:rsidP="000018B5">
      <w:pPr>
        <w:pStyle w:val="BESEDILO"/>
      </w:pPr>
    </w:p>
    <w:p w14:paraId="0F05E550" w14:textId="5C0FAC08" w:rsidR="00651C29" w:rsidRPr="003D412B" w:rsidRDefault="00651C29" w:rsidP="000018B5">
      <w:pPr>
        <w:pStyle w:val="BESEDILO"/>
        <w:rPr>
          <w:rFonts w:cs="Arial"/>
          <w:szCs w:val="18"/>
        </w:rPr>
      </w:pPr>
      <w:r w:rsidRPr="00DC2943">
        <w:rPr>
          <w:rFonts w:cs="Arial"/>
          <w:szCs w:val="18"/>
        </w:rPr>
        <w:t xml:space="preserve">V letu </w:t>
      </w:r>
      <w:r w:rsidR="0001030B" w:rsidRPr="00DC2943">
        <w:rPr>
          <w:rFonts w:cs="Arial"/>
          <w:szCs w:val="18"/>
        </w:rPr>
        <w:t>202</w:t>
      </w:r>
      <w:r w:rsidR="000018B5">
        <w:rPr>
          <w:rFonts w:cs="Arial"/>
          <w:szCs w:val="18"/>
          <w:lang w:val="sl-SI"/>
        </w:rPr>
        <w:t>1</w:t>
      </w:r>
      <w:r w:rsidRPr="00DC2943">
        <w:rPr>
          <w:rFonts w:cs="Arial"/>
          <w:szCs w:val="18"/>
        </w:rPr>
        <w:t xml:space="preserve"> je bilo v oba programa APZ, v katera se vključujejo zaposleni, to sta KOC in ASI, </w:t>
      </w:r>
      <w:r w:rsidRPr="00DC2943">
        <w:rPr>
          <w:rFonts w:cs="Arial"/>
          <w:b/>
          <w:szCs w:val="18"/>
        </w:rPr>
        <w:t xml:space="preserve">vključenih </w:t>
      </w:r>
      <w:r w:rsidR="00C01D27">
        <w:rPr>
          <w:rFonts w:cs="Arial"/>
          <w:b/>
          <w:szCs w:val="18"/>
          <w:lang w:val="sl-SI"/>
        </w:rPr>
        <w:t xml:space="preserve">tudi </w:t>
      </w:r>
      <w:r w:rsidR="000018B5">
        <w:rPr>
          <w:rFonts w:cs="Arial"/>
          <w:b/>
          <w:szCs w:val="18"/>
          <w:lang w:val="sl-SI"/>
        </w:rPr>
        <w:t>15.273</w:t>
      </w:r>
      <w:r w:rsidRPr="00DC2943">
        <w:rPr>
          <w:rFonts w:cs="Arial"/>
          <w:b/>
          <w:szCs w:val="18"/>
        </w:rPr>
        <w:t xml:space="preserve"> zaposlenih, kar je </w:t>
      </w:r>
      <w:r w:rsidR="000018B5">
        <w:rPr>
          <w:rFonts w:cs="Arial"/>
          <w:b/>
          <w:szCs w:val="18"/>
          <w:lang w:val="sl-SI"/>
        </w:rPr>
        <w:t>6,7 odstotk</w:t>
      </w:r>
      <w:r w:rsidR="004653AA">
        <w:rPr>
          <w:rFonts w:cs="Arial"/>
          <w:b/>
          <w:szCs w:val="18"/>
          <w:lang w:val="sl-SI"/>
        </w:rPr>
        <w:t>a</w:t>
      </w:r>
      <w:r w:rsidR="000018B5">
        <w:rPr>
          <w:rFonts w:cs="Arial"/>
          <w:b/>
          <w:szCs w:val="18"/>
          <w:lang w:val="sl-SI"/>
        </w:rPr>
        <w:t xml:space="preserve"> manj </w:t>
      </w:r>
      <w:r w:rsidR="0001030B" w:rsidRPr="00DC2943">
        <w:rPr>
          <w:rFonts w:cs="Arial"/>
          <w:b/>
          <w:szCs w:val="18"/>
        </w:rPr>
        <w:t>kot v letu 20</w:t>
      </w:r>
      <w:r w:rsidR="000018B5">
        <w:rPr>
          <w:rFonts w:cs="Arial"/>
          <w:b/>
          <w:szCs w:val="18"/>
          <w:lang w:val="sl-SI"/>
        </w:rPr>
        <w:t>20</w:t>
      </w:r>
      <w:r w:rsidRPr="00DC2943">
        <w:rPr>
          <w:rFonts w:cs="Arial"/>
          <w:szCs w:val="18"/>
        </w:rPr>
        <w:t xml:space="preserve">. </w:t>
      </w:r>
    </w:p>
    <w:p w14:paraId="143AF5DF" w14:textId="093868DC" w:rsidR="00041CB2" w:rsidRPr="003D412B" w:rsidRDefault="00041CB2" w:rsidP="006C34F9">
      <w:pPr>
        <w:pStyle w:val="BESEDILO"/>
      </w:pPr>
    </w:p>
    <w:p w14:paraId="0E5292D5" w14:textId="3ECEC2E2" w:rsidR="008012E2" w:rsidRPr="008012E2" w:rsidRDefault="007C5128" w:rsidP="008012E2">
      <w:pPr>
        <w:pStyle w:val="Napis"/>
        <w:keepNext/>
      </w:pPr>
      <w:bookmarkStart w:id="42" w:name="_Toc45272945"/>
      <w:bookmarkStart w:id="43" w:name="_Toc105674958"/>
      <w:r>
        <w:rPr>
          <w:noProof/>
        </w:rPr>
        <w:lastRenderedPageBreak/>
        <w:drawing>
          <wp:anchor distT="0" distB="0" distL="114300" distR="114300" simplePos="0" relativeHeight="251672576" behindDoc="0" locked="0" layoutInCell="1" allowOverlap="1" wp14:anchorId="43CD72A3" wp14:editId="59313633">
            <wp:simplePos x="0" y="0"/>
            <wp:positionH relativeFrom="margin">
              <wp:align>left</wp:align>
            </wp:positionH>
            <wp:positionV relativeFrom="paragraph">
              <wp:posOffset>139700</wp:posOffset>
            </wp:positionV>
            <wp:extent cx="4769485" cy="2197100"/>
            <wp:effectExtent l="0" t="0" r="12065" b="12700"/>
            <wp:wrapTopAndBottom/>
            <wp:docPr id="10" name="Grafikon 10">
              <a:extLst xmlns:a="http://schemas.openxmlformats.org/drawingml/2006/main">
                <a:ext uri="{FF2B5EF4-FFF2-40B4-BE49-F238E27FC236}">
                  <a16:creationId xmlns:a16="http://schemas.microsoft.com/office/drawing/2014/main" id="{9B6C51AA-C483-498B-AC80-57C325CDD5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651C29"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A36DCF">
        <w:rPr>
          <w:noProof/>
        </w:rPr>
        <w:t>4</w:t>
      </w:r>
      <w:r w:rsidR="00DC2943" w:rsidRPr="003D412B">
        <w:rPr>
          <w:noProof/>
        </w:rPr>
        <w:fldChar w:fldCharType="end"/>
      </w:r>
      <w:r w:rsidR="00651C29" w:rsidRPr="00DC2943">
        <w:t xml:space="preserve">: Število in delež vključitev posameznih skupin brezposelnih oseb v ukrepe APZ, </w:t>
      </w:r>
      <w:bookmarkEnd w:id="42"/>
      <w:r w:rsidR="00B146BD" w:rsidRPr="00DC2943">
        <w:t>202</w:t>
      </w:r>
      <w:r w:rsidR="008012E2">
        <w:t>1</w:t>
      </w:r>
      <w:bookmarkEnd w:id="43"/>
    </w:p>
    <w:p w14:paraId="232B785E" w14:textId="60479CAD" w:rsidR="00651C29" w:rsidRPr="008012E2" w:rsidRDefault="00651C29" w:rsidP="008012E2">
      <w:pPr>
        <w:pStyle w:val="Napis"/>
        <w:keepNext/>
        <w:rPr>
          <w:b/>
          <w:i w:val="0"/>
        </w:rPr>
      </w:pPr>
      <w:r w:rsidRPr="00DC2943">
        <w:rPr>
          <w:rFonts w:cs="Arial"/>
          <w:sz w:val="16"/>
          <w:szCs w:val="16"/>
        </w:rPr>
        <w:t>Vir</w:t>
      </w:r>
      <w:r w:rsidR="0006251C">
        <w:rPr>
          <w:rFonts w:cs="Arial"/>
          <w:sz w:val="16"/>
          <w:szCs w:val="16"/>
        </w:rPr>
        <w:t>a</w:t>
      </w:r>
      <w:r w:rsidRPr="00DC2943">
        <w:rPr>
          <w:rFonts w:cs="Arial"/>
          <w:sz w:val="16"/>
          <w:szCs w:val="16"/>
        </w:rPr>
        <w:t>: Zavod</w:t>
      </w:r>
      <w:r w:rsidR="00B1713A">
        <w:rPr>
          <w:rFonts w:cs="Arial"/>
          <w:sz w:val="16"/>
          <w:szCs w:val="16"/>
        </w:rPr>
        <w:t xml:space="preserve"> Republike Slovenije </w:t>
      </w:r>
      <w:r w:rsidRPr="00DC2943">
        <w:rPr>
          <w:rFonts w:cs="Arial"/>
          <w:sz w:val="16"/>
          <w:szCs w:val="16"/>
        </w:rPr>
        <w:t>za zaposlovanje, MDDSZ</w:t>
      </w:r>
      <w:r w:rsidR="004653AA">
        <w:rPr>
          <w:rFonts w:cs="Arial"/>
          <w:sz w:val="16"/>
          <w:szCs w:val="16"/>
        </w:rPr>
        <w:t>.</w:t>
      </w:r>
    </w:p>
    <w:p w14:paraId="473A549E" w14:textId="365276A9" w:rsidR="00651C29" w:rsidRDefault="00651C29" w:rsidP="00764BAD">
      <w:pPr>
        <w:pStyle w:val="BESEDILO"/>
        <w:shd w:val="clear" w:color="auto" w:fill="FFFFFF" w:themeFill="background1"/>
        <w:rPr>
          <w:rFonts w:cs="Arial"/>
        </w:rPr>
      </w:pPr>
      <w:r w:rsidRPr="00C01D27">
        <w:rPr>
          <w:rFonts w:cs="Arial"/>
        </w:rPr>
        <w:t xml:space="preserve">V letu </w:t>
      </w:r>
      <w:r w:rsidR="00E72352" w:rsidRPr="00C01D27">
        <w:rPr>
          <w:rFonts w:cs="Arial"/>
          <w:lang w:val="sl-SI"/>
        </w:rPr>
        <w:t>202</w:t>
      </w:r>
      <w:r w:rsidR="00C01D27" w:rsidRPr="00C01D27">
        <w:rPr>
          <w:rFonts w:cs="Arial"/>
          <w:lang w:val="sl-SI"/>
        </w:rPr>
        <w:t>1</w:t>
      </w:r>
      <w:r w:rsidRPr="00C01D27">
        <w:rPr>
          <w:rFonts w:cs="Arial"/>
        </w:rPr>
        <w:t xml:space="preserve"> </w:t>
      </w:r>
      <w:r w:rsidR="00764BAD" w:rsidRPr="00C01D27">
        <w:rPr>
          <w:rFonts w:cs="Arial"/>
          <w:lang w:val="sl-SI"/>
        </w:rPr>
        <w:t>se je</w:t>
      </w:r>
      <w:r w:rsidR="00764BAD" w:rsidRPr="00C01D27">
        <w:rPr>
          <w:rFonts w:cs="Arial"/>
        </w:rPr>
        <w:t xml:space="preserve"> na področju APZ </w:t>
      </w:r>
      <w:r w:rsidRPr="00C01D27">
        <w:rPr>
          <w:rFonts w:cs="Arial"/>
        </w:rPr>
        <w:t>pozornost namenjal</w:t>
      </w:r>
      <w:r w:rsidR="00764BAD" w:rsidRPr="00C01D27">
        <w:rPr>
          <w:rFonts w:cs="Arial"/>
          <w:lang w:val="sl-SI"/>
        </w:rPr>
        <w:t>a</w:t>
      </w:r>
      <w:r w:rsidR="00764BAD" w:rsidRPr="00C01D27">
        <w:rPr>
          <w:rFonts w:cs="Arial"/>
        </w:rPr>
        <w:t xml:space="preserve"> izvajanju </w:t>
      </w:r>
      <w:r w:rsidR="00CB2A6A">
        <w:rPr>
          <w:rFonts w:cs="Arial"/>
          <w:lang w:val="sl-SI"/>
        </w:rPr>
        <w:t>te</w:t>
      </w:r>
      <w:r w:rsidR="00764BAD" w:rsidRPr="00C01D27">
        <w:rPr>
          <w:rFonts w:cs="Arial"/>
        </w:rPr>
        <w:t xml:space="preserve">h nalog: </w:t>
      </w:r>
    </w:p>
    <w:p w14:paraId="36A3A075" w14:textId="7CCCC3E3" w:rsidR="00C01D27" w:rsidRPr="00C01D27" w:rsidRDefault="00C01D27" w:rsidP="00764BAD">
      <w:pPr>
        <w:pStyle w:val="BESEDILO"/>
        <w:shd w:val="clear" w:color="auto" w:fill="FFFFFF" w:themeFill="background1"/>
        <w:rPr>
          <w:rFonts w:cs="Arial"/>
        </w:rPr>
      </w:pPr>
    </w:p>
    <w:p w14:paraId="6FD33C89" w14:textId="355F5368" w:rsidR="001D1B28" w:rsidRPr="00E27A7E" w:rsidRDefault="00B27777" w:rsidP="001D1B28">
      <w:pPr>
        <w:pStyle w:val="Alineje"/>
        <w:numPr>
          <w:ilvl w:val="0"/>
          <w:numId w:val="18"/>
        </w:numPr>
        <w:rPr>
          <w:rFonts w:cs="Arial"/>
          <w:lang w:val="sl-SI"/>
        </w:rPr>
      </w:pPr>
      <w:r w:rsidRPr="00E27A7E">
        <w:rPr>
          <w:rFonts w:cs="Arial"/>
          <w:lang w:val="sl-SI"/>
        </w:rPr>
        <w:t xml:space="preserve">priprava </w:t>
      </w:r>
      <w:r w:rsidR="001D1B28" w:rsidRPr="00E27A7E">
        <w:rPr>
          <w:rFonts w:cs="Arial"/>
          <w:lang w:val="sl-SI"/>
        </w:rPr>
        <w:t xml:space="preserve">in oblikovanje </w:t>
      </w:r>
      <w:r w:rsidRPr="00E27A7E">
        <w:rPr>
          <w:rFonts w:cs="Arial"/>
          <w:lang w:val="sl-SI"/>
        </w:rPr>
        <w:t xml:space="preserve">ukrepov </w:t>
      </w:r>
      <w:r w:rsidR="00A2226F" w:rsidRPr="00E27A7E">
        <w:rPr>
          <w:rFonts w:cs="Arial"/>
          <w:lang w:val="sl-SI"/>
        </w:rPr>
        <w:t>za</w:t>
      </w:r>
      <w:r w:rsidR="00A4793F" w:rsidRPr="00E27A7E">
        <w:rPr>
          <w:rFonts w:cs="Arial"/>
          <w:lang w:val="sl-SI"/>
        </w:rPr>
        <w:t xml:space="preserve"> nacionaln</w:t>
      </w:r>
      <w:r w:rsidR="00A2226F" w:rsidRPr="00E27A7E">
        <w:rPr>
          <w:rFonts w:cs="Arial"/>
          <w:lang w:val="sl-SI"/>
        </w:rPr>
        <w:t>i</w:t>
      </w:r>
      <w:r w:rsidR="00A4793F" w:rsidRPr="00E27A7E">
        <w:rPr>
          <w:rFonts w:cs="Arial"/>
          <w:lang w:val="sl-SI"/>
        </w:rPr>
        <w:t xml:space="preserve"> </w:t>
      </w:r>
      <w:r w:rsidR="004653AA" w:rsidRPr="00E27A7E">
        <w:rPr>
          <w:rFonts w:cs="Arial"/>
          <w:lang w:val="sl-SI"/>
        </w:rPr>
        <w:t>n</w:t>
      </w:r>
      <w:r w:rsidR="00A4793F" w:rsidRPr="00E27A7E">
        <w:rPr>
          <w:rFonts w:cs="Arial"/>
          <w:lang w:val="sl-SI"/>
        </w:rPr>
        <w:t xml:space="preserve">ačrt za okrevanje in odpornost, ki je podlaga za koriščenje sredstev iz </w:t>
      </w:r>
      <w:r w:rsidR="004653AA" w:rsidRPr="00E27A7E">
        <w:rPr>
          <w:rFonts w:cs="Arial"/>
          <w:lang w:val="sl-SI"/>
        </w:rPr>
        <w:t>m</w:t>
      </w:r>
      <w:r w:rsidR="00A4793F" w:rsidRPr="00E27A7E">
        <w:rPr>
          <w:rFonts w:cs="Arial"/>
          <w:lang w:val="sl-SI"/>
        </w:rPr>
        <w:t xml:space="preserve">ehanizma za okrevanje in odpornost (podrobneje sta ukrepa opisana v </w:t>
      </w:r>
      <w:r w:rsidR="004653AA" w:rsidRPr="00E27A7E">
        <w:rPr>
          <w:rFonts w:cs="Arial"/>
          <w:lang w:val="sl-SI"/>
        </w:rPr>
        <w:t xml:space="preserve">četrtem </w:t>
      </w:r>
      <w:r w:rsidR="00A4793F" w:rsidRPr="00E27A7E">
        <w:rPr>
          <w:rFonts w:cs="Arial"/>
          <w:lang w:val="sl-SI"/>
        </w:rPr>
        <w:t>poglavju),</w:t>
      </w:r>
    </w:p>
    <w:p w14:paraId="4E6B9705" w14:textId="096EEABE" w:rsidR="00EE6B16" w:rsidRPr="00A2226F" w:rsidRDefault="001D1B28" w:rsidP="00A2226F">
      <w:pPr>
        <w:pStyle w:val="Alineje"/>
        <w:numPr>
          <w:ilvl w:val="0"/>
          <w:numId w:val="18"/>
        </w:numPr>
        <w:rPr>
          <w:rFonts w:cs="Arial"/>
          <w:szCs w:val="18"/>
        </w:rPr>
      </w:pPr>
      <w:r w:rsidRPr="00E27A7E">
        <w:rPr>
          <w:rFonts w:cs="Arial"/>
          <w:lang w:val="sl-SI"/>
        </w:rPr>
        <w:t>izvajanje programov APZ v letu 2021 je še vedno zaznamovala epidemija covida-19 in njene</w:t>
      </w:r>
      <w:r w:rsidRPr="001D1B28">
        <w:rPr>
          <w:rFonts w:cs="Arial"/>
          <w:lang w:val="sl-SI"/>
        </w:rPr>
        <w:t xml:space="preserve"> posledice, še zlasti omejitve pri izvajanju izobraževanj. Z</w:t>
      </w:r>
      <w:r w:rsidR="00E72352" w:rsidRPr="001D1B28">
        <w:rPr>
          <w:rFonts w:cs="Arial"/>
          <w:lang w:val="sl-SI"/>
        </w:rPr>
        <w:t xml:space="preserve">avod je </w:t>
      </w:r>
      <w:r w:rsidR="00B27777" w:rsidRPr="001D1B28">
        <w:rPr>
          <w:rFonts w:cs="Arial"/>
          <w:lang w:val="sl-SI"/>
        </w:rPr>
        <w:t xml:space="preserve">že </w:t>
      </w:r>
      <w:r w:rsidR="00E72352" w:rsidRPr="001D1B28">
        <w:rPr>
          <w:rFonts w:cs="Arial"/>
          <w:lang w:val="sl-SI"/>
        </w:rPr>
        <w:t xml:space="preserve">v letu 2020 </w:t>
      </w:r>
      <w:r w:rsidR="00425D1A" w:rsidRPr="001D1B28">
        <w:rPr>
          <w:rFonts w:cs="Arial"/>
          <w:lang w:val="sl-SI"/>
        </w:rPr>
        <w:t>za</w:t>
      </w:r>
      <w:r w:rsidR="00E72352" w:rsidRPr="001D1B28">
        <w:rPr>
          <w:rFonts w:cs="Arial"/>
          <w:lang w:val="sl-SI"/>
        </w:rPr>
        <w:t>čel priprav</w:t>
      </w:r>
      <w:r w:rsidR="00425D1A" w:rsidRPr="001D1B28">
        <w:rPr>
          <w:rFonts w:cs="Arial"/>
          <w:lang w:val="sl-SI"/>
        </w:rPr>
        <w:t>e</w:t>
      </w:r>
      <w:r w:rsidR="00E72352" w:rsidRPr="001D1B28">
        <w:rPr>
          <w:rFonts w:cs="Arial"/>
          <w:lang w:val="sl-SI"/>
        </w:rPr>
        <w:t xml:space="preserve"> za razvoj sistema neformalnega izobraževanja in usposabljanja na daljavo, ki ga namerava ponuditi kot alternativo klasičnim oblikam programov</w:t>
      </w:r>
      <w:r w:rsidR="00425D1A" w:rsidRPr="001D1B28">
        <w:rPr>
          <w:rFonts w:cs="Arial"/>
          <w:lang w:val="sl-SI"/>
        </w:rPr>
        <w:t>.</w:t>
      </w:r>
      <w:r w:rsidR="00E72352" w:rsidRPr="001D1B28">
        <w:rPr>
          <w:rFonts w:cs="Arial"/>
          <w:lang w:val="sl-SI"/>
        </w:rPr>
        <w:t xml:space="preserve"> </w:t>
      </w:r>
      <w:r w:rsidR="004653AA">
        <w:rPr>
          <w:rFonts w:cs="Arial"/>
          <w:lang w:val="sl-SI"/>
        </w:rPr>
        <w:t>Nekater</w:t>
      </w:r>
      <w:r w:rsidR="00E72352" w:rsidRPr="001D1B28">
        <w:rPr>
          <w:rFonts w:cs="Arial"/>
          <w:lang w:val="sl-SI"/>
        </w:rPr>
        <w:t>i programi usposabljanja in izobraževanja so</w:t>
      </w:r>
      <w:r w:rsidR="00E72352" w:rsidRPr="001D1B28">
        <w:rPr>
          <w:rFonts w:cs="Arial"/>
          <w:szCs w:val="18"/>
          <w:lang w:val="sl-SI"/>
        </w:rPr>
        <w:t xml:space="preserve"> se že v let</w:t>
      </w:r>
      <w:r w:rsidR="00B27777" w:rsidRPr="001D1B28">
        <w:rPr>
          <w:rFonts w:cs="Arial"/>
          <w:szCs w:val="18"/>
          <w:lang w:val="sl-SI"/>
        </w:rPr>
        <w:t>ih</w:t>
      </w:r>
      <w:r w:rsidR="00E72352" w:rsidRPr="001D1B28">
        <w:rPr>
          <w:rFonts w:cs="Arial"/>
          <w:szCs w:val="18"/>
          <w:lang w:val="sl-SI"/>
        </w:rPr>
        <w:t xml:space="preserve"> 2020</w:t>
      </w:r>
      <w:r w:rsidR="00B27777" w:rsidRPr="001D1B28">
        <w:rPr>
          <w:rFonts w:cs="Arial"/>
          <w:szCs w:val="18"/>
          <w:lang w:val="sl-SI"/>
        </w:rPr>
        <w:t xml:space="preserve"> in 2021</w:t>
      </w:r>
      <w:r w:rsidR="00E72352" w:rsidRPr="001D1B28">
        <w:rPr>
          <w:rFonts w:cs="Arial"/>
          <w:szCs w:val="18"/>
          <w:lang w:val="sl-SI"/>
        </w:rPr>
        <w:t xml:space="preserve"> izvajali na daljavo</w:t>
      </w:r>
      <w:r w:rsidR="00A2226F">
        <w:rPr>
          <w:rFonts w:cs="Arial"/>
          <w:szCs w:val="18"/>
          <w:lang w:val="sl-SI"/>
        </w:rPr>
        <w:t>,</w:t>
      </w:r>
    </w:p>
    <w:p w14:paraId="57E1F1E7" w14:textId="7F303397" w:rsidR="00A4793F" w:rsidRDefault="00A4793F" w:rsidP="00100C06">
      <w:pPr>
        <w:pStyle w:val="Alineje"/>
        <w:numPr>
          <w:ilvl w:val="0"/>
          <w:numId w:val="18"/>
        </w:numPr>
        <w:rPr>
          <w:rFonts w:cs="Arial"/>
          <w:szCs w:val="18"/>
          <w:lang w:val="sl-SI"/>
        </w:rPr>
      </w:pPr>
      <w:r w:rsidRPr="00A4793F">
        <w:rPr>
          <w:rFonts w:cs="Arial"/>
          <w:lang w:val="sl-SI"/>
        </w:rPr>
        <w:t>v zadnjem letu se je spremenila struktura brezposelnih oseb. V evidencah zavoda ostajajo osebe, ki jih je zelo težko motivirati za vključitev v ustrezn</w:t>
      </w:r>
      <w:r w:rsidR="004653AA">
        <w:rPr>
          <w:rFonts w:cs="Arial"/>
          <w:lang w:val="sl-SI"/>
        </w:rPr>
        <w:t>i</w:t>
      </w:r>
      <w:r w:rsidRPr="00A4793F">
        <w:rPr>
          <w:rFonts w:cs="Arial"/>
          <w:lang w:val="sl-SI"/>
        </w:rPr>
        <w:t xml:space="preserve"> program APZ, </w:t>
      </w:r>
      <w:r w:rsidRPr="00A4793F">
        <w:rPr>
          <w:rFonts w:cs="Arial"/>
        </w:rPr>
        <w:t>predvsem v programe izobraževanja in usposabljanja</w:t>
      </w:r>
      <w:r w:rsidRPr="00A4793F">
        <w:rPr>
          <w:rFonts w:cs="Arial"/>
          <w:lang w:val="sl-SI"/>
        </w:rPr>
        <w:t xml:space="preserve">. </w:t>
      </w:r>
      <w:r w:rsidRPr="00A4793F">
        <w:rPr>
          <w:rFonts w:cs="Arial"/>
          <w:szCs w:val="18"/>
          <w:lang w:val="sl-SI"/>
        </w:rPr>
        <w:t xml:space="preserve">V letu 2021 je zato zavod posebno pozornost namenjal </w:t>
      </w:r>
      <w:r>
        <w:rPr>
          <w:rFonts w:cs="Arial"/>
          <w:szCs w:val="18"/>
          <w:lang w:val="sl-SI"/>
        </w:rPr>
        <w:t>aktivnostim</w:t>
      </w:r>
      <w:r w:rsidRPr="00A4793F">
        <w:rPr>
          <w:rFonts w:cs="Arial"/>
          <w:szCs w:val="18"/>
          <w:lang w:val="sl-SI"/>
        </w:rPr>
        <w:t>, da kljub zelo spremenjenim razmeram čim več brezposelnih in iskalcev zaposlitve najde priložnost na trgu dela</w:t>
      </w:r>
      <w:r>
        <w:rPr>
          <w:rFonts w:cs="Arial"/>
          <w:szCs w:val="18"/>
          <w:lang w:val="sl-SI"/>
        </w:rPr>
        <w:t>, tudi s pomočjo programov APZ,</w:t>
      </w:r>
    </w:p>
    <w:p w14:paraId="688B43CB" w14:textId="77777777" w:rsidR="001D1B28" w:rsidRDefault="000F5A8E" w:rsidP="001D1B28">
      <w:pPr>
        <w:pStyle w:val="Alineje"/>
        <w:numPr>
          <w:ilvl w:val="0"/>
          <w:numId w:val="18"/>
        </w:numPr>
        <w:rPr>
          <w:rFonts w:cs="Arial"/>
        </w:rPr>
      </w:pPr>
      <w:r w:rsidRPr="00A4793F">
        <w:rPr>
          <w:rFonts w:cs="Arial"/>
          <w:szCs w:val="18"/>
          <w:lang w:val="sl-SI"/>
        </w:rPr>
        <w:t>programe</w:t>
      </w:r>
      <w:r w:rsidR="00743F79" w:rsidRPr="00A4793F">
        <w:rPr>
          <w:rFonts w:cs="Arial"/>
          <w:szCs w:val="18"/>
          <w:lang w:val="sl-SI"/>
        </w:rPr>
        <w:t xml:space="preserve"> APZ smo prilagajali potrebam na trgu dela, predvsem spremembam, povezanim z </w:t>
      </w:r>
      <w:r w:rsidR="00743F79" w:rsidRPr="001D1B28">
        <w:rPr>
          <w:rFonts w:cs="Arial"/>
        </w:rPr>
        <w:t>epidemijo (ciljn</w:t>
      </w:r>
      <w:r w:rsidR="00A4793F" w:rsidRPr="001D1B28">
        <w:rPr>
          <w:rFonts w:cs="Arial"/>
        </w:rPr>
        <w:t>e</w:t>
      </w:r>
      <w:r w:rsidR="00743F79" w:rsidRPr="001D1B28">
        <w:rPr>
          <w:rFonts w:cs="Arial"/>
        </w:rPr>
        <w:t xml:space="preserve"> skupin</w:t>
      </w:r>
      <w:r w:rsidR="00A4793F" w:rsidRPr="001D1B28">
        <w:rPr>
          <w:rFonts w:cs="Arial"/>
        </w:rPr>
        <w:t>e</w:t>
      </w:r>
      <w:r w:rsidR="0012768F" w:rsidRPr="001D1B28">
        <w:rPr>
          <w:rFonts w:cs="Arial"/>
        </w:rPr>
        <w:t xml:space="preserve"> brezposelnih</w:t>
      </w:r>
      <w:r w:rsidR="00743F79" w:rsidRPr="001D1B28">
        <w:rPr>
          <w:rFonts w:cs="Arial"/>
        </w:rPr>
        <w:t>, ki so izgubili zaposlitev zaradi epidemije)</w:t>
      </w:r>
      <w:r w:rsidR="00A4793F" w:rsidRPr="001D1B28">
        <w:rPr>
          <w:rFonts w:cs="Arial"/>
        </w:rPr>
        <w:t>,</w:t>
      </w:r>
    </w:p>
    <w:p w14:paraId="6B15E4D6" w14:textId="4131B017" w:rsidR="001D1B28" w:rsidRPr="00EE6B16" w:rsidRDefault="001D1B28" w:rsidP="001D1B28">
      <w:pPr>
        <w:pStyle w:val="Alineje"/>
        <w:numPr>
          <w:ilvl w:val="0"/>
          <w:numId w:val="18"/>
        </w:numPr>
        <w:rPr>
          <w:rFonts w:cs="Arial"/>
        </w:rPr>
      </w:pPr>
      <w:r w:rsidRPr="001D1B28">
        <w:rPr>
          <w:rFonts w:cs="Arial"/>
        </w:rPr>
        <w:t>zavod je z</w:t>
      </w:r>
      <w:r w:rsidR="004653AA">
        <w:rPr>
          <w:rFonts w:cs="Arial"/>
          <w:lang w:val="sl-SI"/>
        </w:rPr>
        <w:t>aradi</w:t>
      </w:r>
      <w:r w:rsidRPr="001D1B28">
        <w:rPr>
          <w:rFonts w:cs="Arial"/>
        </w:rPr>
        <w:t xml:space="preserve"> administrativne razbremenitve, tako zunanjih kot tudi notranjih uporabnikov, v letu 2021 zagotovil oddajo vseh ponudb na javna povabila (tudi za programe javnih del) prek </w:t>
      </w:r>
      <w:r>
        <w:rPr>
          <w:rFonts w:cs="Arial"/>
          <w:lang w:val="sl-SI"/>
        </w:rPr>
        <w:t>p</w:t>
      </w:r>
      <w:proofErr w:type="spellStart"/>
      <w:r w:rsidRPr="001D1B28">
        <w:rPr>
          <w:rFonts w:cs="Arial"/>
        </w:rPr>
        <w:t>ortala</w:t>
      </w:r>
      <w:proofErr w:type="spellEnd"/>
      <w:r w:rsidRPr="001D1B28">
        <w:rPr>
          <w:rFonts w:cs="Arial"/>
        </w:rPr>
        <w:t xml:space="preserve"> za delodajalce</w:t>
      </w:r>
      <w:r>
        <w:rPr>
          <w:rFonts w:cs="Arial"/>
          <w:lang w:val="sl-SI"/>
        </w:rPr>
        <w:t>,</w:t>
      </w:r>
    </w:p>
    <w:p w14:paraId="1D1E4E3C" w14:textId="2A3D31B5" w:rsidR="00C3109D" w:rsidRPr="00C3109D" w:rsidRDefault="00EE6B16" w:rsidP="00C3109D">
      <w:pPr>
        <w:pStyle w:val="Alineje"/>
        <w:numPr>
          <w:ilvl w:val="0"/>
          <w:numId w:val="18"/>
        </w:numPr>
        <w:rPr>
          <w:rFonts w:cs="Arial"/>
        </w:rPr>
      </w:pPr>
      <w:r>
        <w:rPr>
          <w:rFonts w:cs="Arial"/>
          <w:lang w:val="sl-SI"/>
        </w:rPr>
        <w:t xml:space="preserve">v letu 2021 je </w:t>
      </w:r>
      <w:r w:rsidR="000056B3">
        <w:rPr>
          <w:rFonts w:cs="Arial"/>
          <w:lang w:val="sl-SI"/>
        </w:rPr>
        <w:t xml:space="preserve">zavod </w:t>
      </w:r>
      <w:r>
        <w:rPr>
          <w:rFonts w:cs="Arial"/>
          <w:lang w:val="sl-SI"/>
        </w:rPr>
        <w:t xml:space="preserve">prvič </w:t>
      </w:r>
      <w:r w:rsidR="00A178B3">
        <w:rPr>
          <w:rFonts w:cs="Arial"/>
          <w:lang w:val="sl-SI"/>
        </w:rPr>
        <w:t>za</w:t>
      </w:r>
      <w:r w:rsidR="00C3109D">
        <w:rPr>
          <w:rFonts w:cs="Arial"/>
          <w:lang w:val="sl-SI"/>
        </w:rPr>
        <w:t xml:space="preserve">čel </w:t>
      </w:r>
      <w:r>
        <w:rPr>
          <w:rFonts w:cs="Arial"/>
          <w:lang w:val="sl-SI"/>
        </w:rPr>
        <w:t>izvaja</w:t>
      </w:r>
      <w:r w:rsidR="00C3109D">
        <w:rPr>
          <w:rFonts w:cs="Arial"/>
          <w:lang w:val="sl-SI"/>
        </w:rPr>
        <w:t>ti dva nova</w:t>
      </w:r>
      <w:r>
        <w:rPr>
          <w:rFonts w:cs="Arial"/>
          <w:lang w:val="sl-SI"/>
        </w:rPr>
        <w:t xml:space="preserve"> program</w:t>
      </w:r>
      <w:r w:rsidR="00101F0E">
        <w:rPr>
          <w:rFonts w:cs="Arial"/>
          <w:lang w:val="sl-SI"/>
        </w:rPr>
        <w:t>a</w:t>
      </w:r>
      <w:r w:rsidR="00C3109D">
        <w:rPr>
          <w:rFonts w:cs="Arial"/>
          <w:lang w:val="sl-SI"/>
        </w:rPr>
        <w:t>, in sicer:</w:t>
      </w:r>
      <w:r>
        <w:rPr>
          <w:rFonts w:cs="Arial"/>
          <w:lang w:val="sl-SI"/>
        </w:rPr>
        <w:t xml:space="preserve"> </w:t>
      </w:r>
    </w:p>
    <w:p w14:paraId="1A23E8A5" w14:textId="55EA4928" w:rsidR="00C3109D" w:rsidRPr="00E27A7E" w:rsidRDefault="00101F0E" w:rsidP="00C3109D">
      <w:pPr>
        <w:pStyle w:val="Alineje"/>
        <w:numPr>
          <w:ilvl w:val="0"/>
          <w:numId w:val="24"/>
        </w:numPr>
        <w:rPr>
          <w:lang w:val="sl-SI"/>
        </w:rPr>
      </w:pPr>
      <w:r w:rsidRPr="00E27A7E">
        <w:rPr>
          <w:rFonts w:cs="Arial"/>
          <w:lang w:val="sl-SI"/>
        </w:rPr>
        <w:t xml:space="preserve">Spodbude za </w:t>
      </w:r>
      <w:r w:rsidR="00EE6B16" w:rsidRPr="00E27A7E">
        <w:rPr>
          <w:rFonts w:cs="Arial"/>
          <w:lang w:val="sl-SI"/>
        </w:rPr>
        <w:t>zaposlovanj</w:t>
      </w:r>
      <w:r w:rsidRPr="00E27A7E">
        <w:rPr>
          <w:rFonts w:cs="Arial"/>
          <w:lang w:val="sl-SI"/>
        </w:rPr>
        <w:t>e</w:t>
      </w:r>
      <w:r w:rsidR="00EE6B16" w:rsidRPr="00E27A7E">
        <w:rPr>
          <w:rFonts w:cs="Arial"/>
          <w:lang w:val="sl-SI"/>
        </w:rPr>
        <w:t xml:space="preserve"> na zelenih delovnih mestih,</w:t>
      </w:r>
      <w:r w:rsidR="000056B3" w:rsidRPr="00E27A7E">
        <w:rPr>
          <w:rFonts w:cs="Arial"/>
          <w:lang w:val="sl-SI"/>
        </w:rPr>
        <w:t xml:space="preserve"> ki ga je </w:t>
      </w:r>
      <w:r w:rsidR="00EE6B16" w:rsidRPr="00E27A7E">
        <w:rPr>
          <w:lang w:val="sl-SI"/>
        </w:rPr>
        <w:t>financira</w:t>
      </w:r>
      <w:r w:rsidR="000056B3" w:rsidRPr="00E27A7E">
        <w:rPr>
          <w:lang w:val="sl-SI"/>
        </w:rPr>
        <w:t>lo</w:t>
      </w:r>
      <w:r w:rsidR="00EE6B16" w:rsidRPr="00E27A7E">
        <w:rPr>
          <w:lang w:val="sl-SI"/>
        </w:rPr>
        <w:t xml:space="preserve"> Ministrstvo za okolje in prostor </w:t>
      </w:r>
      <w:r w:rsidR="000056B3" w:rsidRPr="00E27A7E">
        <w:rPr>
          <w:lang w:val="sl-SI"/>
        </w:rPr>
        <w:t>iz</w:t>
      </w:r>
      <w:r w:rsidR="00EE6B16" w:rsidRPr="00E27A7E">
        <w:rPr>
          <w:lang w:val="sl-SI"/>
        </w:rPr>
        <w:t xml:space="preserve"> </w:t>
      </w:r>
      <w:r w:rsidR="001B0B21">
        <w:rPr>
          <w:lang w:val="sl-SI"/>
        </w:rPr>
        <w:t>s</w:t>
      </w:r>
      <w:r w:rsidR="00EE6B16" w:rsidRPr="00E27A7E">
        <w:rPr>
          <w:lang w:val="sl-SI"/>
        </w:rPr>
        <w:t>klada za podnebne spremembe</w:t>
      </w:r>
      <w:r w:rsidR="004653AA" w:rsidRPr="00E27A7E">
        <w:rPr>
          <w:lang w:val="sl-SI"/>
        </w:rPr>
        <w:t>,</w:t>
      </w:r>
      <w:r w:rsidR="00C3109D" w:rsidRPr="00E27A7E">
        <w:rPr>
          <w:lang w:val="sl-SI"/>
        </w:rPr>
        <w:t xml:space="preserve"> in </w:t>
      </w:r>
    </w:p>
    <w:p w14:paraId="0D871B10" w14:textId="670F0157" w:rsidR="00C45EA0" w:rsidRPr="00C3109D" w:rsidRDefault="001D1B28" w:rsidP="00C3109D">
      <w:pPr>
        <w:pStyle w:val="Alineje"/>
        <w:numPr>
          <w:ilvl w:val="0"/>
          <w:numId w:val="24"/>
        </w:numPr>
        <w:rPr>
          <w:rFonts w:cs="Arial"/>
        </w:rPr>
      </w:pPr>
      <w:r w:rsidRPr="00E27A7E">
        <w:rPr>
          <w:rFonts w:cs="Arial"/>
          <w:lang w:val="sl-SI"/>
        </w:rPr>
        <w:t>posebn</w:t>
      </w:r>
      <w:r w:rsidR="0006251C" w:rsidRPr="00E27A7E">
        <w:rPr>
          <w:rFonts w:cs="Arial"/>
          <w:lang w:val="sl-SI"/>
        </w:rPr>
        <w:t>e</w:t>
      </w:r>
      <w:r w:rsidRPr="00E27A7E">
        <w:rPr>
          <w:rFonts w:cs="Arial"/>
          <w:lang w:val="sl-SI"/>
        </w:rPr>
        <w:t xml:space="preserve"> </w:t>
      </w:r>
      <w:r w:rsidR="00A4793F" w:rsidRPr="00E27A7E">
        <w:rPr>
          <w:rFonts w:cs="Arial"/>
        </w:rPr>
        <w:t>program</w:t>
      </w:r>
      <w:r w:rsidR="0006251C" w:rsidRPr="00E27A7E">
        <w:rPr>
          <w:rFonts w:cs="Arial"/>
          <w:lang w:val="sl-SI"/>
        </w:rPr>
        <w:t>e</w:t>
      </w:r>
      <w:r w:rsidR="00A4793F" w:rsidRPr="00E27A7E">
        <w:rPr>
          <w:rFonts w:cs="Arial"/>
        </w:rPr>
        <w:t xml:space="preserve"> javnih del za omilitev posledic epidemije covida-19</w:t>
      </w:r>
      <w:r w:rsidR="00B33A9D" w:rsidRPr="00E27A7E">
        <w:rPr>
          <w:rFonts w:cs="Arial"/>
        </w:rPr>
        <w:t>, ki so bil</w:t>
      </w:r>
      <w:r w:rsidR="000056B3" w:rsidRPr="00E27A7E">
        <w:rPr>
          <w:rFonts w:cs="Arial"/>
          <w:lang w:val="sl-SI"/>
        </w:rPr>
        <w:t>i</w:t>
      </w:r>
      <w:r w:rsidR="00B33A9D" w:rsidRPr="00E27A7E">
        <w:rPr>
          <w:rFonts w:cs="Arial"/>
          <w:szCs w:val="18"/>
          <w:lang w:val="sl-SI"/>
        </w:rPr>
        <w:t xml:space="preserve"> namenjen</w:t>
      </w:r>
      <w:r w:rsidR="000056B3" w:rsidRPr="00E27A7E">
        <w:rPr>
          <w:rFonts w:cs="Arial"/>
          <w:szCs w:val="18"/>
          <w:lang w:val="sl-SI"/>
        </w:rPr>
        <w:t>i</w:t>
      </w:r>
      <w:r w:rsidR="00B33A9D" w:rsidRPr="00E27A7E">
        <w:rPr>
          <w:rFonts w:cs="Arial"/>
          <w:szCs w:val="18"/>
          <w:lang w:val="sl-SI"/>
        </w:rPr>
        <w:t xml:space="preserve"> spodbujanju razvoja zaposlitvenih programov, razvoju novih delovnih mest in aktiviranju brezposelnih oseb za izvajanje pomoči pri oskrbi uporabnikov v domovih za starejše občane, v večgeneracijskih centrih, bolnišnicah, invalidov v društvih, v varstveno</w:t>
      </w:r>
      <w:r w:rsidR="004653AA" w:rsidRPr="00E27A7E">
        <w:rPr>
          <w:rFonts w:cs="Arial"/>
          <w:szCs w:val="18"/>
          <w:lang w:val="sl-SI"/>
        </w:rPr>
        <w:t>-</w:t>
      </w:r>
      <w:r w:rsidR="00B33A9D" w:rsidRPr="00E27A7E">
        <w:rPr>
          <w:rFonts w:cs="Arial"/>
          <w:szCs w:val="18"/>
          <w:lang w:val="sl-SI"/>
        </w:rPr>
        <w:t>delovnih centrih in</w:t>
      </w:r>
      <w:r w:rsidR="00B33A9D" w:rsidRPr="00C3109D">
        <w:rPr>
          <w:rFonts w:cs="Arial"/>
          <w:szCs w:val="18"/>
          <w:lang w:val="sl-SI"/>
        </w:rPr>
        <w:t xml:space="preserve"> zavodih za usposabljanje ter </w:t>
      </w:r>
      <w:r w:rsidR="004653AA">
        <w:rPr>
          <w:rFonts w:cs="Arial"/>
          <w:szCs w:val="18"/>
          <w:lang w:val="sl-SI"/>
        </w:rPr>
        <w:t xml:space="preserve">v </w:t>
      </w:r>
      <w:r w:rsidR="00B33A9D" w:rsidRPr="00C3109D">
        <w:rPr>
          <w:rFonts w:cs="Arial"/>
          <w:szCs w:val="18"/>
          <w:lang w:val="sl-SI"/>
        </w:rPr>
        <w:t xml:space="preserve">drugih socialnovarstvenih zavodih. </w:t>
      </w:r>
      <w:r w:rsidRPr="00C3109D">
        <w:rPr>
          <w:rFonts w:cs="Arial"/>
          <w:szCs w:val="18"/>
          <w:lang w:val="sl-SI"/>
        </w:rPr>
        <w:t>S p</w:t>
      </w:r>
      <w:r w:rsidR="00B33A9D" w:rsidRPr="00C3109D">
        <w:rPr>
          <w:rFonts w:cs="Arial"/>
          <w:szCs w:val="18"/>
          <w:lang w:val="sl-SI"/>
        </w:rPr>
        <w:t>rogram</w:t>
      </w:r>
      <w:r w:rsidRPr="00C3109D">
        <w:rPr>
          <w:rFonts w:cs="Arial"/>
          <w:szCs w:val="18"/>
          <w:lang w:val="sl-SI"/>
        </w:rPr>
        <w:t>om</w:t>
      </w:r>
      <w:r w:rsidR="00B33A9D" w:rsidRPr="00C3109D">
        <w:rPr>
          <w:rFonts w:cs="Arial"/>
          <w:szCs w:val="18"/>
          <w:lang w:val="sl-SI"/>
        </w:rPr>
        <w:t xml:space="preserve"> javnih del </w:t>
      </w:r>
      <w:r w:rsidRPr="00C3109D">
        <w:rPr>
          <w:rFonts w:cs="Arial"/>
          <w:szCs w:val="18"/>
          <w:lang w:val="sl-SI"/>
        </w:rPr>
        <w:t>se je</w:t>
      </w:r>
      <w:r w:rsidR="00B33A9D" w:rsidRPr="00C3109D">
        <w:rPr>
          <w:rFonts w:cs="Arial"/>
          <w:szCs w:val="18"/>
          <w:lang w:val="sl-SI"/>
        </w:rPr>
        <w:t xml:space="preserve"> </w:t>
      </w:r>
      <w:r w:rsidRPr="00C3109D">
        <w:rPr>
          <w:rFonts w:cs="Arial"/>
          <w:szCs w:val="18"/>
          <w:lang w:val="sl-SI"/>
        </w:rPr>
        <w:t xml:space="preserve">naštetim </w:t>
      </w:r>
      <w:r w:rsidR="004653AA">
        <w:rPr>
          <w:rFonts w:cs="Arial"/>
          <w:szCs w:val="18"/>
          <w:lang w:val="sl-SI"/>
        </w:rPr>
        <w:t>ustanov</w:t>
      </w:r>
      <w:r w:rsidRPr="00C3109D">
        <w:rPr>
          <w:rFonts w:cs="Arial"/>
          <w:szCs w:val="18"/>
          <w:lang w:val="sl-SI"/>
        </w:rPr>
        <w:t xml:space="preserve">am </w:t>
      </w:r>
      <w:r w:rsidR="006E5A88" w:rsidRPr="00C3109D">
        <w:rPr>
          <w:rFonts w:cs="Arial"/>
          <w:szCs w:val="18"/>
          <w:lang w:val="sl-SI"/>
        </w:rPr>
        <w:t>zagotovil</w:t>
      </w:r>
      <w:r w:rsidR="004653AA">
        <w:rPr>
          <w:rFonts w:cs="Arial"/>
          <w:szCs w:val="18"/>
          <w:lang w:val="sl-SI"/>
        </w:rPr>
        <w:t>a</w:t>
      </w:r>
      <w:r w:rsidR="00B33A9D" w:rsidRPr="00C3109D">
        <w:rPr>
          <w:rFonts w:cs="Arial"/>
          <w:szCs w:val="18"/>
          <w:lang w:val="sl-SI"/>
        </w:rPr>
        <w:t xml:space="preserve"> </w:t>
      </w:r>
      <w:r w:rsidR="000056B3" w:rsidRPr="00C3109D">
        <w:rPr>
          <w:rFonts w:cs="Arial"/>
          <w:szCs w:val="18"/>
          <w:lang w:val="sl-SI"/>
        </w:rPr>
        <w:t xml:space="preserve">tudi </w:t>
      </w:r>
      <w:r w:rsidR="00B33A9D" w:rsidRPr="00C3109D">
        <w:rPr>
          <w:rFonts w:cs="Arial"/>
          <w:szCs w:val="18"/>
          <w:lang w:val="sl-SI"/>
        </w:rPr>
        <w:t>dodatn</w:t>
      </w:r>
      <w:r w:rsidR="004653AA">
        <w:rPr>
          <w:rFonts w:cs="Arial"/>
          <w:szCs w:val="18"/>
          <w:lang w:val="sl-SI"/>
        </w:rPr>
        <w:t>a</w:t>
      </w:r>
      <w:r w:rsidR="00B33A9D" w:rsidRPr="00C3109D">
        <w:rPr>
          <w:rFonts w:cs="Arial"/>
          <w:szCs w:val="18"/>
          <w:lang w:val="sl-SI"/>
        </w:rPr>
        <w:t xml:space="preserve"> kadrovsk</w:t>
      </w:r>
      <w:r w:rsidR="004653AA">
        <w:rPr>
          <w:rFonts w:cs="Arial"/>
          <w:szCs w:val="18"/>
          <w:lang w:val="sl-SI"/>
        </w:rPr>
        <w:t>a</w:t>
      </w:r>
      <w:r w:rsidR="00B33A9D" w:rsidRPr="00C3109D">
        <w:rPr>
          <w:rFonts w:cs="Arial"/>
          <w:szCs w:val="18"/>
          <w:lang w:val="sl-SI"/>
        </w:rPr>
        <w:t xml:space="preserve"> podpor</w:t>
      </w:r>
      <w:r w:rsidR="004653AA">
        <w:rPr>
          <w:rFonts w:cs="Arial"/>
          <w:szCs w:val="18"/>
          <w:lang w:val="sl-SI"/>
        </w:rPr>
        <w:t>a</w:t>
      </w:r>
      <w:r w:rsidRPr="00C3109D">
        <w:rPr>
          <w:rFonts w:cs="Arial"/>
          <w:szCs w:val="18"/>
          <w:lang w:val="sl-SI"/>
        </w:rPr>
        <w:t>.</w:t>
      </w:r>
    </w:p>
    <w:p w14:paraId="570BF341" w14:textId="6FBB700F" w:rsidR="006E5A88" w:rsidRDefault="006E5A88" w:rsidP="006C34F9">
      <w:pPr>
        <w:pStyle w:val="BESEDILO"/>
      </w:pPr>
    </w:p>
    <w:p w14:paraId="04C6EF22" w14:textId="3813FF66" w:rsidR="006E5A88" w:rsidRDefault="006E5A88" w:rsidP="006C34F9">
      <w:pPr>
        <w:pStyle w:val="BESEDILO"/>
      </w:pPr>
    </w:p>
    <w:p w14:paraId="7239B27C" w14:textId="2A81355C" w:rsidR="00BA59BA" w:rsidRDefault="00BA59BA" w:rsidP="006C34F9">
      <w:pPr>
        <w:pStyle w:val="BESEDILO"/>
      </w:pPr>
    </w:p>
    <w:p w14:paraId="39E8DD12" w14:textId="3575BC6E" w:rsidR="00BA59BA" w:rsidRDefault="00BA59BA" w:rsidP="006C34F9">
      <w:pPr>
        <w:pStyle w:val="BESEDILO"/>
      </w:pPr>
    </w:p>
    <w:p w14:paraId="00CA86FB" w14:textId="74A8F571" w:rsidR="00BA59BA" w:rsidRDefault="00BA59BA" w:rsidP="006C34F9">
      <w:pPr>
        <w:pStyle w:val="BESEDILO"/>
      </w:pPr>
    </w:p>
    <w:p w14:paraId="10DCDAFA" w14:textId="77777777" w:rsidR="00BA59BA" w:rsidRDefault="00BA59BA" w:rsidP="006C34F9">
      <w:pPr>
        <w:pStyle w:val="BESEDILO"/>
      </w:pPr>
    </w:p>
    <w:p w14:paraId="53244374" w14:textId="77777777" w:rsidR="006E5A88" w:rsidRPr="00230E71" w:rsidRDefault="006E5A88" w:rsidP="006C34F9">
      <w:pPr>
        <w:pStyle w:val="BESEDILO"/>
      </w:pPr>
    </w:p>
    <w:p w14:paraId="173CED82" w14:textId="77777777" w:rsidR="000D5232" w:rsidRPr="000D5232" w:rsidRDefault="000D5232" w:rsidP="000D5232">
      <w:pPr>
        <w:pStyle w:val="Odstavekseznama"/>
        <w:keepNext/>
        <w:keepLines/>
        <w:numPr>
          <w:ilvl w:val="1"/>
          <w:numId w:val="30"/>
        </w:numPr>
        <w:spacing w:before="40"/>
        <w:contextualSpacing w:val="0"/>
        <w:outlineLvl w:val="2"/>
        <w:rPr>
          <w:rFonts w:eastAsiaTheme="majorEastAsia" w:cstheme="majorBidi"/>
          <w:vanish/>
          <w:color w:val="0070C0"/>
          <w:sz w:val="22"/>
          <w:szCs w:val="24"/>
        </w:rPr>
      </w:pPr>
      <w:bookmarkStart w:id="44" w:name="_Toc102645385"/>
      <w:bookmarkStart w:id="45" w:name="_Toc102645542"/>
      <w:bookmarkStart w:id="46" w:name="_Toc105674936"/>
      <w:bookmarkStart w:id="47" w:name="_Toc105676070"/>
      <w:bookmarkEnd w:id="44"/>
      <w:bookmarkEnd w:id="45"/>
      <w:bookmarkEnd w:id="46"/>
      <w:bookmarkEnd w:id="47"/>
    </w:p>
    <w:p w14:paraId="4DB75C4F" w14:textId="77777777" w:rsidR="000D5232" w:rsidRPr="000D5232" w:rsidRDefault="000D5232" w:rsidP="000D5232">
      <w:pPr>
        <w:pStyle w:val="Odstavekseznama"/>
        <w:keepNext/>
        <w:keepLines/>
        <w:numPr>
          <w:ilvl w:val="1"/>
          <w:numId w:val="30"/>
        </w:numPr>
        <w:spacing w:before="40"/>
        <w:contextualSpacing w:val="0"/>
        <w:outlineLvl w:val="2"/>
        <w:rPr>
          <w:rFonts w:eastAsiaTheme="majorEastAsia" w:cstheme="majorBidi"/>
          <w:vanish/>
          <w:color w:val="0070C0"/>
          <w:sz w:val="22"/>
          <w:szCs w:val="24"/>
        </w:rPr>
      </w:pPr>
      <w:bookmarkStart w:id="48" w:name="_Toc102645386"/>
      <w:bookmarkStart w:id="49" w:name="_Toc102645543"/>
      <w:bookmarkStart w:id="50" w:name="_Toc105674937"/>
      <w:bookmarkStart w:id="51" w:name="_Toc105676071"/>
      <w:bookmarkEnd w:id="48"/>
      <w:bookmarkEnd w:id="49"/>
      <w:bookmarkEnd w:id="50"/>
      <w:bookmarkEnd w:id="51"/>
    </w:p>
    <w:p w14:paraId="6AE1A31F" w14:textId="177063F5" w:rsidR="00660A1A" w:rsidRPr="00DC2943" w:rsidRDefault="009D447E" w:rsidP="000D5232">
      <w:pPr>
        <w:pStyle w:val="Naslov3"/>
        <w:numPr>
          <w:ilvl w:val="2"/>
          <w:numId w:val="30"/>
        </w:numPr>
      </w:pPr>
      <w:bookmarkStart w:id="52" w:name="_Toc105676072"/>
      <w:r w:rsidRPr="00DC2943">
        <w:t>UKREP 1: USPOSABLJANJE IN IZOBRAŽEVANJE</w:t>
      </w:r>
      <w:bookmarkEnd w:id="52"/>
    </w:p>
    <w:p w14:paraId="6D3BD3C5" w14:textId="77777777" w:rsidR="009D447E" w:rsidRPr="00DC2943" w:rsidRDefault="009D447E" w:rsidP="008B49DB">
      <w:pPr>
        <w:pStyle w:val="Naslov20"/>
      </w:pPr>
    </w:p>
    <w:p w14:paraId="2B3821FB" w14:textId="0B400A1F" w:rsidR="00CA48AC" w:rsidRDefault="00CA48AC" w:rsidP="00CA48AC">
      <w:pPr>
        <w:spacing w:line="240" w:lineRule="auto"/>
        <w:rPr>
          <w:rFonts w:cs="Arial"/>
          <w:i/>
          <w:color w:val="auto"/>
          <w:szCs w:val="18"/>
        </w:rPr>
      </w:pPr>
      <w:r w:rsidRPr="0095145B">
        <w:rPr>
          <w:rFonts w:cs="Arial"/>
          <w:i/>
          <w:color w:val="auto"/>
          <w:szCs w:val="18"/>
        </w:rPr>
        <w:t xml:space="preserve">Namen ukrepa </w:t>
      </w:r>
      <w:r w:rsidR="00052A34">
        <w:rPr>
          <w:rFonts w:cs="Arial"/>
          <w:i/>
          <w:color w:val="auto"/>
          <w:szCs w:val="18"/>
        </w:rPr>
        <w:t xml:space="preserve">1 </w:t>
      </w:r>
      <w:r w:rsidRPr="0095145B">
        <w:rPr>
          <w:rFonts w:cs="Arial"/>
          <w:i/>
          <w:color w:val="auto"/>
          <w:szCs w:val="18"/>
        </w:rPr>
        <w:t>je povečanje zaposlitvenih možnosti s pridobitvijo višje ravni izobrazbe ali nov</w:t>
      </w:r>
      <w:r w:rsidR="00507E86">
        <w:rPr>
          <w:rFonts w:cs="Arial"/>
          <w:i/>
          <w:color w:val="auto"/>
          <w:szCs w:val="18"/>
        </w:rPr>
        <w:t>ega</w:t>
      </w:r>
      <w:r w:rsidRPr="0095145B">
        <w:rPr>
          <w:rFonts w:cs="Arial"/>
          <w:i/>
          <w:color w:val="auto"/>
          <w:szCs w:val="18"/>
        </w:rPr>
        <w:t xml:space="preserve"> znanj</w:t>
      </w:r>
      <w:r w:rsidR="00507E86">
        <w:rPr>
          <w:rFonts w:cs="Arial"/>
          <w:i/>
          <w:color w:val="auto"/>
          <w:szCs w:val="18"/>
        </w:rPr>
        <w:t>a</w:t>
      </w:r>
      <w:r w:rsidRPr="0095145B">
        <w:rPr>
          <w:rFonts w:cs="Arial"/>
          <w:i/>
          <w:color w:val="auto"/>
          <w:szCs w:val="18"/>
        </w:rPr>
        <w:t xml:space="preserve"> in kompetenc za vstop na trg dela in uspešen razvoj kariere. Ukrep je namenjen brezposelnim osebam in iskalcem zaposlitve, katerih zaposlitev je ogrožena.</w:t>
      </w:r>
    </w:p>
    <w:p w14:paraId="7A65E9C6" w14:textId="77777777" w:rsidR="00606F37" w:rsidRDefault="00606F37" w:rsidP="00606F37">
      <w:pPr>
        <w:pStyle w:val="Napis"/>
        <w:spacing w:after="0"/>
      </w:pPr>
    </w:p>
    <w:p w14:paraId="06ACFD3A" w14:textId="32D0F7E4" w:rsidR="00606F37" w:rsidRDefault="007C5128" w:rsidP="007C5128">
      <w:pPr>
        <w:pStyle w:val="Napis"/>
        <w:spacing w:after="0"/>
      </w:pPr>
      <w:bookmarkStart w:id="53" w:name="_Toc105674959"/>
      <w:r w:rsidRPr="003D412B">
        <w:rPr>
          <w:rFonts w:eastAsia="Calibri" w:cs="Arial"/>
          <w:noProof/>
          <w:color w:val="auto"/>
          <w:szCs w:val="20"/>
        </w:rPr>
        <w:drawing>
          <wp:anchor distT="0" distB="0" distL="114300" distR="114300" simplePos="0" relativeHeight="251670528" behindDoc="0" locked="0" layoutInCell="1" allowOverlap="1" wp14:anchorId="3A987CB3" wp14:editId="0AB886D7">
            <wp:simplePos x="0" y="0"/>
            <wp:positionH relativeFrom="margin">
              <wp:posOffset>9470</wp:posOffset>
            </wp:positionH>
            <wp:positionV relativeFrom="paragraph">
              <wp:posOffset>170346</wp:posOffset>
            </wp:positionV>
            <wp:extent cx="5613400" cy="2679065"/>
            <wp:effectExtent l="0" t="19050" r="25400" b="26035"/>
            <wp:wrapTopAndBottom/>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00606F37">
        <w:t xml:space="preserve">Slika </w:t>
      </w:r>
      <w:r w:rsidR="00BD7F91">
        <w:rPr>
          <w:noProof/>
        </w:rPr>
        <w:fldChar w:fldCharType="begin"/>
      </w:r>
      <w:r w:rsidR="00BD7F91">
        <w:rPr>
          <w:noProof/>
        </w:rPr>
        <w:instrText xml:space="preserve"> SEQ Slika \* ARABIC </w:instrText>
      </w:r>
      <w:r w:rsidR="00BD7F91">
        <w:rPr>
          <w:noProof/>
        </w:rPr>
        <w:fldChar w:fldCharType="separate"/>
      </w:r>
      <w:r w:rsidR="00A36DCF">
        <w:rPr>
          <w:noProof/>
        </w:rPr>
        <w:t>5</w:t>
      </w:r>
      <w:r w:rsidR="00BD7F91">
        <w:rPr>
          <w:noProof/>
        </w:rPr>
        <w:fldChar w:fldCharType="end"/>
      </w:r>
      <w:r w:rsidR="00606F37">
        <w:t xml:space="preserve">: Struktura </w:t>
      </w:r>
      <w:r w:rsidR="002C0F92">
        <w:t>u</w:t>
      </w:r>
      <w:r w:rsidR="00606F37">
        <w:t>krepa 1</w:t>
      </w:r>
      <w:bookmarkEnd w:id="53"/>
      <w:r w:rsidR="00606F37">
        <w:t xml:space="preserve"> </w:t>
      </w:r>
    </w:p>
    <w:p w14:paraId="02E9F2BE" w14:textId="77777777" w:rsidR="00606F37" w:rsidRPr="00606F37" w:rsidRDefault="00606F37" w:rsidP="00606F37"/>
    <w:p w14:paraId="61422818" w14:textId="6A963C6C" w:rsidR="00CA48AC" w:rsidRPr="002942F6" w:rsidRDefault="00CA48AC" w:rsidP="006C34F9">
      <w:pPr>
        <w:pStyle w:val="BESEDILO"/>
        <w:rPr>
          <w:rFonts w:cs="Arial"/>
          <w:szCs w:val="18"/>
          <w:lang w:val="sl-SI"/>
        </w:rPr>
      </w:pPr>
      <w:r w:rsidRPr="00912527">
        <w:rPr>
          <w:rFonts w:cs="Arial"/>
          <w:szCs w:val="18"/>
        </w:rPr>
        <w:t>Programe v okviru ukrepa</w:t>
      </w:r>
      <w:r w:rsidR="00052A34">
        <w:rPr>
          <w:rFonts w:cs="Arial"/>
          <w:szCs w:val="18"/>
          <w:lang w:val="sl-SI"/>
        </w:rPr>
        <w:t xml:space="preserve"> 1</w:t>
      </w:r>
      <w:r w:rsidRPr="00912527">
        <w:rPr>
          <w:rFonts w:cs="Arial"/>
          <w:szCs w:val="18"/>
        </w:rPr>
        <w:t xml:space="preserve"> izvajajo delodajalci, izbrani </w:t>
      </w:r>
      <w:r w:rsidR="007C5128" w:rsidRPr="00912527">
        <w:rPr>
          <w:rFonts w:cs="Arial"/>
          <w:szCs w:val="18"/>
          <w:lang w:val="sl-SI"/>
        </w:rPr>
        <w:t>z</w:t>
      </w:r>
      <w:r w:rsidRPr="00912527">
        <w:rPr>
          <w:rFonts w:cs="Arial"/>
          <w:szCs w:val="18"/>
        </w:rPr>
        <w:t xml:space="preserve"> javni</w:t>
      </w:r>
      <w:r w:rsidR="007C5128" w:rsidRPr="00912527">
        <w:rPr>
          <w:rFonts w:cs="Arial"/>
          <w:szCs w:val="18"/>
          <w:lang w:val="sl-SI"/>
        </w:rPr>
        <w:t>mi</w:t>
      </w:r>
      <w:r w:rsidRPr="00912527">
        <w:rPr>
          <w:rFonts w:cs="Arial"/>
          <w:szCs w:val="18"/>
        </w:rPr>
        <w:t xml:space="preserve"> povabili zavoda (izvajalci programov usposabljanja na delovnem mestu); izvajalci, vpisani v razvid izvajalcev javno veljavnih programov vzgoje in izobraževanja pri Ministrstvu za izobraževanje, znanost in šport (</w:t>
      </w:r>
      <w:r w:rsidR="00CD45C7">
        <w:rPr>
          <w:rFonts w:cs="Arial"/>
          <w:szCs w:val="18"/>
        </w:rPr>
        <w:t>v nadaljnjem besedilu</w:t>
      </w:r>
      <w:r w:rsidRPr="00912527">
        <w:rPr>
          <w:rFonts w:cs="Arial"/>
          <w:szCs w:val="18"/>
        </w:rPr>
        <w:t>: MIZŠ) (programi formalnega izobraževanja)</w:t>
      </w:r>
      <w:r w:rsidR="00507E86">
        <w:rPr>
          <w:rFonts w:cs="Arial"/>
          <w:szCs w:val="18"/>
          <w:lang w:val="sl-SI"/>
        </w:rPr>
        <w:t>,</w:t>
      </w:r>
      <w:r w:rsidRPr="00912527">
        <w:rPr>
          <w:rFonts w:cs="Arial"/>
          <w:szCs w:val="18"/>
        </w:rPr>
        <w:t xml:space="preserve"> ter izvajalci, vpisani </w:t>
      </w:r>
      <w:r w:rsidR="00507E86">
        <w:rPr>
          <w:rFonts w:cs="Arial"/>
          <w:szCs w:val="18"/>
          <w:lang w:val="sl-SI"/>
        </w:rPr>
        <w:t xml:space="preserve">v </w:t>
      </w:r>
      <w:r w:rsidRPr="00912527">
        <w:rPr>
          <w:rFonts w:cs="Arial"/>
          <w:szCs w:val="18"/>
        </w:rPr>
        <w:t>register zunanjih izvajalcev dejavnosti programov APZ, ki ga vodi zavod</w:t>
      </w:r>
      <w:r w:rsidR="007C5128" w:rsidRPr="00912527">
        <w:rPr>
          <w:rFonts w:cs="Arial"/>
          <w:szCs w:val="18"/>
          <w:lang w:val="sl-SI"/>
        </w:rPr>
        <w:t xml:space="preserve"> (programi usposabljanja)</w:t>
      </w:r>
      <w:r w:rsidRPr="00912527">
        <w:rPr>
          <w:rFonts w:cs="Arial"/>
          <w:szCs w:val="18"/>
        </w:rPr>
        <w:t xml:space="preserve">. </w:t>
      </w:r>
      <w:r w:rsidR="002942F6" w:rsidRPr="00912527">
        <w:rPr>
          <w:rFonts w:cs="Arial"/>
          <w:szCs w:val="18"/>
          <w:lang w:val="sl-SI"/>
        </w:rPr>
        <w:t xml:space="preserve">Programe za zaposlene izvajajo delodajalci, izbrani na javnih </w:t>
      </w:r>
      <w:r w:rsidR="005F725B" w:rsidRPr="00912527">
        <w:rPr>
          <w:rFonts w:cs="Arial"/>
          <w:szCs w:val="18"/>
          <w:lang w:val="sl-SI"/>
        </w:rPr>
        <w:t>razpisih</w:t>
      </w:r>
      <w:r w:rsidR="002942F6" w:rsidRPr="00912527">
        <w:rPr>
          <w:rFonts w:cs="Arial"/>
          <w:szCs w:val="18"/>
          <w:lang w:val="sl-SI"/>
        </w:rPr>
        <w:t xml:space="preserve"> sklada.</w:t>
      </w:r>
    </w:p>
    <w:p w14:paraId="42090E0A" w14:textId="77777777" w:rsidR="00CA48AC" w:rsidRPr="00DC2943" w:rsidRDefault="00CA48AC" w:rsidP="00CA48AC"/>
    <w:p w14:paraId="706C6FFE" w14:textId="77777777" w:rsidR="002351B3" w:rsidRPr="00DC2943" w:rsidRDefault="002351B3" w:rsidP="00CD1C52">
      <w:pPr>
        <w:pStyle w:val="Naslov40"/>
        <w:numPr>
          <w:ilvl w:val="3"/>
          <w:numId w:val="3"/>
        </w:numPr>
      </w:pPr>
      <w:r w:rsidRPr="00DC2943">
        <w:t>Programi neformalnega izobraževanja</w:t>
      </w:r>
    </w:p>
    <w:p w14:paraId="0B1165BA" w14:textId="77777777" w:rsidR="002351B3" w:rsidRPr="00DC2943" w:rsidRDefault="002351B3" w:rsidP="0005619E">
      <w:pPr>
        <w:pStyle w:val="Naslov40"/>
        <w:spacing w:before="0" w:line="240" w:lineRule="auto"/>
        <w:ind w:left="1440"/>
        <w:rPr>
          <w:rFonts w:eastAsia="Times New Roman" w:cs="Arial"/>
          <w:b w:val="0"/>
          <w:iCs w:val="0"/>
          <w:color w:val="000000" w:themeColor="text1"/>
          <w:szCs w:val="18"/>
        </w:rPr>
      </w:pPr>
    </w:p>
    <w:p w14:paraId="35784D30" w14:textId="64894694" w:rsidR="00CA48AC" w:rsidRPr="00DC2943" w:rsidRDefault="00CA48AC" w:rsidP="006C34F9">
      <w:pPr>
        <w:pStyle w:val="BESEDILO"/>
      </w:pPr>
      <w:r w:rsidRPr="00DC2943">
        <w:t xml:space="preserve">Programe neformalnega izobraževanja in usposabljanja izvajajo izvajalci, ki so vpisani v register zunanjih izvajalcev pri zavodu in so za izvajanje določenega programa izbrani v skladu s postopki izbire po ZUTD. Osebe iz ciljnih skupin se nato pri teh izbranih izvajalcih vključijo v proces izobraževanja in usposabljanja. Programi neformalnega izobraževanja in usposabljanja se stalno izvajajo v 12 </w:t>
      </w:r>
      <w:r w:rsidR="00FA607C">
        <w:rPr>
          <w:lang w:val="sl-SI"/>
        </w:rPr>
        <w:t>OS</w:t>
      </w:r>
      <w:r w:rsidRPr="00DC2943">
        <w:t xml:space="preserve"> zavoda.</w:t>
      </w:r>
    </w:p>
    <w:p w14:paraId="63360240" w14:textId="77777777" w:rsidR="00CA48AC" w:rsidRPr="00DC2943" w:rsidRDefault="00CA48AC" w:rsidP="006C34F9">
      <w:pPr>
        <w:pStyle w:val="BESEDILO"/>
      </w:pPr>
    </w:p>
    <w:p w14:paraId="2A014CF5" w14:textId="4C29FA45" w:rsidR="00CA48AC" w:rsidRPr="00DC2943" w:rsidRDefault="00CA48AC" w:rsidP="006C34F9">
      <w:pPr>
        <w:pStyle w:val="BESEDILO"/>
      </w:pPr>
      <w:r w:rsidRPr="00DC2943">
        <w:t xml:space="preserve">Vsebine programov neformalnega izobraževanja in usposabljanja, ki se delno financirajo </w:t>
      </w:r>
      <w:r w:rsidR="001A5443" w:rsidRPr="00DC2943">
        <w:rPr>
          <w:lang w:val="sl-SI"/>
        </w:rPr>
        <w:t>iz ESS</w:t>
      </w:r>
      <w:r w:rsidRPr="00DC2943">
        <w:t xml:space="preserve"> OP EKP 2014–2020, je zavod oblikoval po analiziranju potreb in v sodelovanju z delodajalci in njihovimi združenji, upoštevaje strateške usmeritve za razvoj kompetenc za delo v delovnih panogah, v programe pa so prednostno vključevali brezposelne iz ranljivih skupin, ki potrebujejo več podpore pri (ponovnem) vključevanju na trg dela. </w:t>
      </w:r>
    </w:p>
    <w:p w14:paraId="7B0B5382" w14:textId="7FEB756A" w:rsidR="00CC74BE" w:rsidRPr="00DC2943" w:rsidRDefault="00CC74BE" w:rsidP="006C34F9">
      <w:pPr>
        <w:pStyle w:val="BESEDILO"/>
      </w:pPr>
    </w:p>
    <w:p w14:paraId="7C8FA6B2" w14:textId="2098E197" w:rsidR="00CC74BE" w:rsidRPr="00DC2943" w:rsidRDefault="00CC74BE" w:rsidP="00764BAD">
      <w:pPr>
        <w:pStyle w:val="BESEDILO"/>
        <w:shd w:val="clear" w:color="auto" w:fill="DEEAF6" w:themeFill="accent1" w:themeFillTint="33"/>
      </w:pPr>
      <w:r w:rsidRPr="00DC2943">
        <w:rPr>
          <w:b/>
        </w:rPr>
        <w:t>Neformalno izobraževanje in usposabljanje (</w:t>
      </w:r>
      <w:r w:rsidRPr="0006251C">
        <w:rPr>
          <w:b/>
        </w:rPr>
        <w:t>1.1.1.1</w:t>
      </w:r>
      <w:r w:rsidRPr="00DC2943">
        <w:rPr>
          <w:b/>
        </w:rPr>
        <w:t>)</w:t>
      </w:r>
      <w:r w:rsidRPr="00DC2943">
        <w:t xml:space="preserve"> </w:t>
      </w:r>
    </w:p>
    <w:p w14:paraId="2DFB0043" w14:textId="77777777" w:rsidR="00CC74BE" w:rsidRPr="00DC2943" w:rsidRDefault="00CC74BE" w:rsidP="006C34F9">
      <w:pPr>
        <w:pStyle w:val="BESEDILO"/>
      </w:pPr>
    </w:p>
    <w:p w14:paraId="1145DF16" w14:textId="0230747C" w:rsidR="00CC74BE" w:rsidRPr="00DC2943" w:rsidRDefault="00CC74BE" w:rsidP="006C34F9">
      <w:pPr>
        <w:pStyle w:val="BESEDILO"/>
      </w:pPr>
      <w:r w:rsidRPr="00DC2943">
        <w:t>Namen vključitve v programe neformalnega izobraževanja in usposabljanja je pridobitev spretnosti, veščin, znanj</w:t>
      </w:r>
      <w:r w:rsidR="00695DAD">
        <w:rPr>
          <w:lang w:val="sl-SI"/>
        </w:rPr>
        <w:t>a</w:t>
      </w:r>
      <w:r w:rsidRPr="00DC2943">
        <w:t xml:space="preserve"> in kompetenc, ki bodo brezposelnim osebam izboljšali zaposlitvene možnosti. Program pripomore k spodbujanju zaposlovanja brezposelnih oseb iz ciljnih skupin. </w:t>
      </w:r>
    </w:p>
    <w:p w14:paraId="408C132D" w14:textId="77777777" w:rsidR="00CC74BE" w:rsidRPr="00DC2943" w:rsidRDefault="00CC74BE" w:rsidP="006C34F9">
      <w:pPr>
        <w:pStyle w:val="BESEDILO"/>
      </w:pPr>
    </w:p>
    <w:p w14:paraId="58C88A6D" w14:textId="7B2A56D7" w:rsidR="00CC74BE" w:rsidRPr="00DC2943" w:rsidRDefault="00CC74BE" w:rsidP="006C34F9">
      <w:pPr>
        <w:pStyle w:val="BESEDILO"/>
      </w:pPr>
      <w:r w:rsidRPr="00DC2943">
        <w:t xml:space="preserve">Program delno financira Evropska unija iz ESS OP EKP 2014–2020 v okviru 8. prednostne osi spodbujanje zaposlovanja in transnacionalna mobilnost delovne sile, prednostne naložbe </w:t>
      </w:r>
      <w:r w:rsidR="00971C21" w:rsidRPr="00DC2943">
        <w:t xml:space="preserve">8.1 </w:t>
      </w:r>
      <w:r w:rsidRPr="00DC2943">
        <w:t xml:space="preserve">dostop do delovnih mest za iskalce zaposlitve in neaktivne osebe, vključno z dolgotrajno brezposelnimi in osebami, ki so oddaljene od trga dela, tudi prek lokalnih pobud za zaposlovanje in spodbujanje mobilnosti delavcev, in </w:t>
      </w:r>
      <w:r w:rsidR="00062F19" w:rsidRPr="00DC2943">
        <w:t xml:space="preserve">specifičnega </w:t>
      </w:r>
      <w:r w:rsidR="00062F19" w:rsidRPr="00DC2943">
        <w:lastRenderedPageBreak/>
        <w:t xml:space="preserve">cilja </w:t>
      </w:r>
      <w:r w:rsidRPr="00DC2943">
        <w:t>8.1.1 povečanje zaposlenosti brezposelnih, še posebej starejših od 50 let, dolgotrajno brezposelnih in tistih z izobrazbo pod ISCED 3.</w:t>
      </w:r>
    </w:p>
    <w:p w14:paraId="136B01BA" w14:textId="0B2E003C" w:rsidR="000E2AFF" w:rsidRPr="00DC2943" w:rsidRDefault="000E2AFF" w:rsidP="006C34F9">
      <w:pPr>
        <w:pStyle w:val="BESEDILO"/>
      </w:pPr>
    </w:p>
    <w:p w14:paraId="40314E5D" w14:textId="08E85CCA" w:rsidR="001A2E6D" w:rsidRPr="00DC2943" w:rsidRDefault="000E2AFF" w:rsidP="001A2E6D">
      <w:pPr>
        <w:pStyle w:val="BESEDILO"/>
        <w:shd w:val="clear" w:color="auto" w:fill="FFFFFF" w:themeFill="background1"/>
        <w:rPr>
          <w:lang w:val="sl-SI"/>
        </w:rPr>
      </w:pPr>
      <w:r w:rsidRPr="00DC2943">
        <w:rPr>
          <w:lang w:val="sl-SI"/>
        </w:rPr>
        <w:t xml:space="preserve">V programe neformalnega izobraževanja in usposabljanja </w:t>
      </w:r>
      <w:r w:rsidR="001A2E6D" w:rsidRPr="00DC2943">
        <w:rPr>
          <w:lang w:val="sl-SI"/>
        </w:rPr>
        <w:t>so se v letu 202</w:t>
      </w:r>
      <w:r w:rsidR="0095145B">
        <w:rPr>
          <w:lang w:val="sl-SI"/>
        </w:rPr>
        <w:t>1</w:t>
      </w:r>
      <w:r w:rsidR="001A2E6D" w:rsidRPr="00DC2943">
        <w:rPr>
          <w:lang w:val="sl-SI"/>
        </w:rPr>
        <w:t xml:space="preserve"> vključevale </w:t>
      </w:r>
      <w:r w:rsidR="00E27A7E">
        <w:rPr>
          <w:lang w:val="sl-SI"/>
        </w:rPr>
        <w:t>cilje skupine:</w:t>
      </w:r>
    </w:p>
    <w:p w14:paraId="03502FBC" w14:textId="1356482C" w:rsidR="001A2E6D" w:rsidRPr="00DC2943" w:rsidRDefault="00E27A7E" w:rsidP="007B4AE1">
      <w:pPr>
        <w:pStyle w:val="Alineje"/>
      </w:pPr>
      <w:r>
        <w:rPr>
          <w:lang w:val="sl-SI"/>
        </w:rPr>
        <w:t xml:space="preserve">brezposelne osebe, </w:t>
      </w:r>
      <w:r w:rsidR="001A2E6D" w:rsidRPr="00DC2943">
        <w:t>starejš</w:t>
      </w:r>
      <w:r>
        <w:rPr>
          <w:lang w:val="sl-SI"/>
        </w:rPr>
        <w:t>e</w:t>
      </w:r>
      <w:r w:rsidR="001A2E6D" w:rsidRPr="00DC2943">
        <w:t xml:space="preserve"> od 50 let,</w:t>
      </w:r>
    </w:p>
    <w:p w14:paraId="6CD84EB7" w14:textId="78B7E673" w:rsidR="001A2E6D" w:rsidRPr="00DC2943" w:rsidRDefault="00E27A7E" w:rsidP="007B4AE1">
      <w:pPr>
        <w:pStyle w:val="Alineje"/>
      </w:pPr>
      <w:r>
        <w:rPr>
          <w:lang w:val="sl-SI"/>
        </w:rPr>
        <w:t xml:space="preserve">brezposelne osebe, </w:t>
      </w:r>
      <w:r w:rsidR="001A2E6D" w:rsidRPr="00DC2943">
        <w:t>star</w:t>
      </w:r>
      <w:r>
        <w:rPr>
          <w:lang w:val="sl-SI"/>
        </w:rPr>
        <w:t>e</w:t>
      </w:r>
      <w:r w:rsidR="001A2E6D" w:rsidRPr="00DC2943">
        <w:t xml:space="preserve"> 30 let in več in so najmanj 12 mesecev prijavljene v evidenci brezposelnih (dolgotrajno brezposelni),</w:t>
      </w:r>
    </w:p>
    <w:p w14:paraId="162A86AE" w14:textId="6CFFE717" w:rsidR="001A2E6D" w:rsidRPr="00DC2943" w:rsidRDefault="00E27A7E" w:rsidP="007B4AE1">
      <w:pPr>
        <w:pStyle w:val="Alineje"/>
      </w:pPr>
      <w:r>
        <w:rPr>
          <w:lang w:val="sl-SI"/>
        </w:rPr>
        <w:t xml:space="preserve">brezposelne osebe, </w:t>
      </w:r>
      <w:r w:rsidR="001A2E6D" w:rsidRPr="00DC2943">
        <w:t>star</w:t>
      </w:r>
      <w:r>
        <w:rPr>
          <w:lang w:val="sl-SI"/>
        </w:rPr>
        <w:t>e</w:t>
      </w:r>
      <w:r w:rsidR="001A2E6D" w:rsidRPr="00DC2943">
        <w:t xml:space="preserve"> 30 let in več in</w:t>
      </w:r>
      <w:r w:rsidR="000E2AFF" w:rsidRPr="00DC2943">
        <w:t xml:space="preserve"> imajo končano največ osnovnošolsko izobrazbo (ISCED 2), </w:t>
      </w:r>
    </w:p>
    <w:p w14:paraId="0A4ED7A8" w14:textId="5713DCF7" w:rsidR="001A2E6D" w:rsidRDefault="00E27A7E" w:rsidP="007B4AE1">
      <w:pPr>
        <w:pStyle w:val="Alineje"/>
      </w:pPr>
      <w:r>
        <w:rPr>
          <w:lang w:val="sl-SI"/>
        </w:rPr>
        <w:t xml:space="preserve">brezposelne osebe, </w:t>
      </w:r>
      <w:r w:rsidR="001A2E6D" w:rsidRPr="00DC2943">
        <w:t>star</w:t>
      </w:r>
      <w:r>
        <w:rPr>
          <w:lang w:val="sl-SI"/>
        </w:rPr>
        <w:t>e</w:t>
      </w:r>
      <w:r w:rsidR="000E2AFF" w:rsidRPr="00DC2943">
        <w:t xml:space="preserve"> 30 let in so prej</w:t>
      </w:r>
      <w:r w:rsidR="001A2E6D" w:rsidRPr="00DC2943">
        <w:t>emniki denarne socialne pomoči,</w:t>
      </w:r>
    </w:p>
    <w:p w14:paraId="41CE86AB" w14:textId="70E70EB0" w:rsidR="0095145B" w:rsidRPr="00E27A7E" w:rsidRDefault="00E27A7E" w:rsidP="007B4AE1">
      <w:pPr>
        <w:pStyle w:val="Alineje"/>
      </w:pPr>
      <w:r>
        <w:rPr>
          <w:lang w:val="sl-SI"/>
        </w:rPr>
        <w:t xml:space="preserve">osebe </w:t>
      </w:r>
      <w:r w:rsidR="0095145B" w:rsidRPr="00E27A7E">
        <w:rPr>
          <w:lang w:val="sl-SI"/>
        </w:rPr>
        <w:t>v postopku izgubljanja zaposlitve,</w:t>
      </w:r>
    </w:p>
    <w:p w14:paraId="7A1946D7" w14:textId="41A8A0BF" w:rsidR="000E2AFF" w:rsidRPr="00DC2943" w:rsidRDefault="00E27A7E" w:rsidP="007B4AE1">
      <w:pPr>
        <w:pStyle w:val="Alineje"/>
      </w:pPr>
      <w:r>
        <w:rPr>
          <w:lang w:val="sl-SI"/>
        </w:rPr>
        <w:t xml:space="preserve">osebe, </w:t>
      </w:r>
      <w:r w:rsidR="001A2E6D" w:rsidRPr="00DC2943">
        <w:t xml:space="preserve">stare 30 let in več in </w:t>
      </w:r>
      <w:r w:rsidR="000E2AFF" w:rsidRPr="00DC2943">
        <w:t>so delo izgubile iz poslovnih razlogov, zaradi stečaja, likvidacije ali prisilne poravnave kot posledic</w:t>
      </w:r>
      <w:r w:rsidR="00124742" w:rsidRPr="00DC2943">
        <w:rPr>
          <w:lang w:val="sl-SI"/>
        </w:rPr>
        <w:t>e</w:t>
      </w:r>
      <w:r w:rsidR="000E2AFF" w:rsidRPr="00DC2943">
        <w:t xml:space="preserve"> epidemije </w:t>
      </w:r>
      <w:r w:rsidR="001A2E6D" w:rsidRPr="00DC2943">
        <w:t>covid</w:t>
      </w:r>
      <w:r w:rsidR="00124742" w:rsidRPr="00DC2943">
        <w:rPr>
          <w:lang w:val="sl-SI"/>
        </w:rPr>
        <w:t>a</w:t>
      </w:r>
      <w:r w:rsidR="000E2AFF" w:rsidRPr="00DC2943">
        <w:t xml:space="preserve">-19 </w:t>
      </w:r>
      <w:r w:rsidR="001A2E6D" w:rsidRPr="00DC2943">
        <w:t>ter</w:t>
      </w:r>
      <w:r w:rsidR="000E2AFF" w:rsidRPr="00DC2943">
        <w:t xml:space="preserve"> so se v evidenco brezposelnih oseb prijavile v obdobju od 13.</w:t>
      </w:r>
      <w:r w:rsidR="001A2E6D" w:rsidRPr="00DC2943">
        <w:t xml:space="preserve"> </w:t>
      </w:r>
      <w:r w:rsidR="00124742" w:rsidRPr="00DC2943">
        <w:rPr>
          <w:lang w:val="sl-SI"/>
        </w:rPr>
        <w:t>marca</w:t>
      </w:r>
      <w:r w:rsidR="001A2E6D" w:rsidRPr="00DC2943">
        <w:t xml:space="preserve"> </w:t>
      </w:r>
      <w:r w:rsidR="000E2AFF" w:rsidRPr="00DC2943">
        <w:t xml:space="preserve">2020 do </w:t>
      </w:r>
      <w:r w:rsidR="0095145B">
        <w:rPr>
          <w:lang w:val="sl-SI"/>
        </w:rPr>
        <w:t>31</w:t>
      </w:r>
      <w:r w:rsidR="000E2AFF" w:rsidRPr="00DC2943">
        <w:t>.</w:t>
      </w:r>
      <w:r w:rsidR="001A2E6D" w:rsidRPr="00DC2943">
        <w:t xml:space="preserve"> </w:t>
      </w:r>
      <w:r w:rsidR="0095145B">
        <w:rPr>
          <w:lang w:val="sl-SI"/>
        </w:rPr>
        <w:t>decembra</w:t>
      </w:r>
      <w:r w:rsidR="001A2E6D" w:rsidRPr="00DC2943">
        <w:t xml:space="preserve"> </w:t>
      </w:r>
      <w:r w:rsidR="000E2AFF" w:rsidRPr="00DC2943">
        <w:t>2021</w:t>
      </w:r>
      <w:r w:rsidR="00A21769" w:rsidRPr="00DC2943">
        <w:rPr>
          <w:lang w:val="sl-SI"/>
        </w:rPr>
        <w:t>.</w:t>
      </w:r>
    </w:p>
    <w:p w14:paraId="22FCC4BD" w14:textId="77777777" w:rsidR="000E2AFF" w:rsidRPr="00230E71" w:rsidRDefault="000E2AFF" w:rsidP="000E2AFF">
      <w:pPr>
        <w:pStyle w:val="BESEDILO"/>
        <w:rPr>
          <w:lang w:val="sl-SI"/>
        </w:rPr>
      </w:pPr>
    </w:p>
    <w:p w14:paraId="18466BF8" w14:textId="0BED8888" w:rsidR="00721093" w:rsidRPr="00FA607C" w:rsidRDefault="001A2E6D" w:rsidP="00FA607C">
      <w:pPr>
        <w:pStyle w:val="BESEDILO"/>
      </w:pPr>
      <w:r w:rsidRPr="00DC2943">
        <w:rPr>
          <w:lang w:val="sl-SI"/>
        </w:rPr>
        <w:t>Po podatkih zavoda je bilo v</w:t>
      </w:r>
      <w:r w:rsidR="000E2AFF" w:rsidRPr="00DC2943">
        <w:rPr>
          <w:lang w:val="sl-SI"/>
        </w:rPr>
        <w:t xml:space="preserve"> letu 202</w:t>
      </w:r>
      <w:r w:rsidR="00721093">
        <w:rPr>
          <w:lang w:val="sl-SI"/>
        </w:rPr>
        <w:t>1</w:t>
      </w:r>
      <w:r w:rsidR="000E2AFF" w:rsidRPr="00DC2943">
        <w:rPr>
          <w:lang w:val="sl-SI"/>
        </w:rPr>
        <w:t xml:space="preserve"> sklenjenih 1.</w:t>
      </w:r>
      <w:r w:rsidR="00721093">
        <w:rPr>
          <w:lang w:val="sl-SI"/>
        </w:rPr>
        <w:t>932</w:t>
      </w:r>
      <w:r w:rsidR="000E2AFF" w:rsidRPr="00DC2943">
        <w:rPr>
          <w:lang w:val="sl-SI"/>
        </w:rPr>
        <w:t xml:space="preserve"> pogodb z osebami za vključitev v različne programe </w:t>
      </w:r>
      <w:r w:rsidRPr="00DC2943">
        <w:rPr>
          <w:lang w:val="sl-SI"/>
        </w:rPr>
        <w:t>n</w:t>
      </w:r>
      <w:r w:rsidR="000E2AFF" w:rsidRPr="00DC2943">
        <w:rPr>
          <w:lang w:val="sl-SI"/>
        </w:rPr>
        <w:t>eformalnega izobraževanja in usposabljanja</w:t>
      </w:r>
      <w:r w:rsidR="00721093">
        <w:rPr>
          <w:lang w:val="sl-SI"/>
        </w:rPr>
        <w:t xml:space="preserve">. </w:t>
      </w:r>
      <w:r w:rsidR="00721093" w:rsidRPr="00721093">
        <w:t>V primerjavi z letom 2020, ko bilo sklenjenih 1.097 pogodb, je viden 76,</w:t>
      </w:r>
      <w:r w:rsidR="00721093">
        <w:rPr>
          <w:lang w:val="sl-SI"/>
        </w:rPr>
        <w:t>1</w:t>
      </w:r>
      <w:r w:rsidR="00FA607C">
        <w:rPr>
          <w:lang w:val="sl-SI"/>
        </w:rPr>
        <w:t>-</w:t>
      </w:r>
      <w:r w:rsidR="00721093">
        <w:rPr>
          <w:lang w:val="sl-SI"/>
        </w:rPr>
        <w:t>odstotn</w:t>
      </w:r>
      <w:r w:rsidR="00062F19">
        <w:rPr>
          <w:lang w:val="sl-SI"/>
        </w:rPr>
        <w:t>i</w:t>
      </w:r>
      <w:r w:rsidR="00721093" w:rsidRPr="00721093">
        <w:t xml:space="preserve"> porast oz</w:t>
      </w:r>
      <w:r w:rsidR="00721093">
        <w:rPr>
          <w:lang w:val="sl-SI"/>
        </w:rPr>
        <w:t>iroma</w:t>
      </w:r>
      <w:r w:rsidR="00721093" w:rsidRPr="00721093">
        <w:t xml:space="preserve"> 835 več sklenjenih pogodb. </w:t>
      </w:r>
      <w:r w:rsidR="00721093">
        <w:rPr>
          <w:lang w:val="sl-SI"/>
        </w:rPr>
        <w:t>O</w:t>
      </w:r>
      <w:r w:rsidR="007B4AE1" w:rsidRPr="00DC2943">
        <w:rPr>
          <w:lang w:val="sl-SI"/>
        </w:rPr>
        <w:t xml:space="preserve">d </w:t>
      </w:r>
      <w:r w:rsidR="00721093">
        <w:rPr>
          <w:lang w:val="sl-SI"/>
        </w:rPr>
        <w:t>skup</w:t>
      </w:r>
      <w:r w:rsidR="00062F19">
        <w:rPr>
          <w:lang w:val="sl-SI"/>
        </w:rPr>
        <w:t>no</w:t>
      </w:r>
      <w:r w:rsidR="00721093">
        <w:rPr>
          <w:lang w:val="sl-SI"/>
        </w:rPr>
        <w:t xml:space="preserve"> vključenih v letu 2021 </w:t>
      </w:r>
      <w:r w:rsidR="007B4AE1" w:rsidRPr="00DC2943">
        <w:rPr>
          <w:lang w:val="sl-SI"/>
        </w:rPr>
        <w:t>je bilo:</w:t>
      </w:r>
    </w:p>
    <w:p w14:paraId="041EC29A" w14:textId="152EB8BC" w:rsidR="00721093" w:rsidRPr="00721093" w:rsidRDefault="00721093" w:rsidP="00721093">
      <w:pPr>
        <w:pStyle w:val="Alineje"/>
        <w:rPr>
          <w:lang w:val="sl-SI"/>
        </w:rPr>
      </w:pPr>
      <w:r w:rsidRPr="00175A26">
        <w:t xml:space="preserve">1.630 </w:t>
      </w:r>
      <w:r>
        <w:rPr>
          <w:lang w:val="sl-SI"/>
        </w:rPr>
        <w:t>(</w:t>
      </w:r>
      <w:r w:rsidRPr="00175A26">
        <w:t>84,</w:t>
      </w:r>
      <w:r>
        <w:rPr>
          <w:lang w:val="sl-SI"/>
        </w:rPr>
        <w:t>4</w:t>
      </w:r>
      <w:r w:rsidRPr="00175A26">
        <w:t xml:space="preserve"> </w:t>
      </w:r>
      <w:r>
        <w:rPr>
          <w:lang w:val="sl-SI"/>
        </w:rPr>
        <w:t>odstotk</w:t>
      </w:r>
      <w:r w:rsidR="00FA607C">
        <w:rPr>
          <w:lang w:val="sl-SI"/>
        </w:rPr>
        <w:t>a</w:t>
      </w:r>
      <w:r>
        <w:rPr>
          <w:lang w:val="sl-SI"/>
        </w:rPr>
        <w:t>)</w:t>
      </w:r>
      <w:r w:rsidRPr="00175A26">
        <w:t xml:space="preserve"> iz klasičnih ciljnih skupin (brezposelne osebe, starejš</w:t>
      </w:r>
      <w:r w:rsidR="00062F19">
        <w:rPr>
          <w:lang w:val="sl-SI"/>
        </w:rPr>
        <w:t>e</w:t>
      </w:r>
      <w:r w:rsidRPr="00175A26">
        <w:t xml:space="preserve"> od 50 let </w:t>
      </w:r>
      <w:r w:rsidR="00062F19">
        <w:rPr>
          <w:lang w:val="sl-SI"/>
        </w:rPr>
        <w:t>in</w:t>
      </w:r>
      <w:r w:rsidR="00062F19" w:rsidRPr="00175A26">
        <w:t xml:space="preserve"> </w:t>
      </w:r>
      <w:r w:rsidRPr="00175A26">
        <w:t>starejš</w:t>
      </w:r>
      <w:r w:rsidR="00062F19">
        <w:rPr>
          <w:lang w:val="sl-SI"/>
        </w:rPr>
        <w:t>e</w:t>
      </w:r>
      <w:r w:rsidRPr="00175A26">
        <w:t xml:space="preserve"> od 30 let, ki so dolgotrajno brezposelne ali z nižjo izobrazbo),</w:t>
      </w:r>
    </w:p>
    <w:p w14:paraId="77E0E890" w14:textId="20561339" w:rsidR="00721093" w:rsidRPr="00721093" w:rsidRDefault="00721093" w:rsidP="00721093">
      <w:pPr>
        <w:pStyle w:val="Alineje"/>
        <w:rPr>
          <w:lang w:val="sl-SI"/>
        </w:rPr>
      </w:pPr>
      <w:r w:rsidRPr="00175A26">
        <w:t xml:space="preserve">153 </w:t>
      </w:r>
      <w:r>
        <w:rPr>
          <w:lang w:val="sl-SI"/>
        </w:rPr>
        <w:t>(</w:t>
      </w:r>
      <w:r w:rsidRPr="00175A26">
        <w:t>7,9</w:t>
      </w:r>
      <w:r>
        <w:rPr>
          <w:lang w:val="sl-SI"/>
        </w:rPr>
        <w:t xml:space="preserve"> odstotk</w:t>
      </w:r>
      <w:r w:rsidR="00FA607C">
        <w:rPr>
          <w:lang w:val="sl-SI"/>
        </w:rPr>
        <w:t>a</w:t>
      </w:r>
      <w:r>
        <w:rPr>
          <w:lang w:val="sl-SI"/>
        </w:rPr>
        <w:t>)</w:t>
      </w:r>
      <w:r w:rsidRPr="00175A26">
        <w:t xml:space="preserve"> iz ciljne skupine brezposelne osebe, ki so stare 30 let in več in so prejemniki denarne socialne pomoči</w:t>
      </w:r>
      <w:r w:rsidR="00062F19">
        <w:rPr>
          <w:lang w:val="sl-SI"/>
        </w:rPr>
        <w:t>, ter</w:t>
      </w:r>
      <w:r w:rsidRPr="00175A26">
        <w:t xml:space="preserve"> </w:t>
      </w:r>
    </w:p>
    <w:p w14:paraId="03FEEA0B" w14:textId="51ECDAE4" w:rsidR="00721093" w:rsidRPr="00721093" w:rsidRDefault="00721093" w:rsidP="00721093">
      <w:pPr>
        <w:pStyle w:val="Alineje"/>
        <w:rPr>
          <w:lang w:val="sl-SI"/>
        </w:rPr>
      </w:pPr>
      <w:r w:rsidRPr="00175A26">
        <w:t xml:space="preserve">149 </w:t>
      </w:r>
      <w:r>
        <w:rPr>
          <w:lang w:val="sl-SI"/>
        </w:rPr>
        <w:t>(</w:t>
      </w:r>
      <w:r w:rsidRPr="00175A26">
        <w:t>7,7</w:t>
      </w:r>
      <w:r>
        <w:rPr>
          <w:lang w:val="sl-SI"/>
        </w:rPr>
        <w:t xml:space="preserve"> odstotk</w:t>
      </w:r>
      <w:r w:rsidR="00FA607C">
        <w:rPr>
          <w:lang w:val="sl-SI"/>
        </w:rPr>
        <w:t>a</w:t>
      </w:r>
      <w:r>
        <w:rPr>
          <w:lang w:val="sl-SI"/>
        </w:rPr>
        <w:t>)</w:t>
      </w:r>
      <w:r w:rsidRPr="00175A26">
        <w:t xml:space="preserve"> iz ciljne skupine osebe</w:t>
      </w:r>
      <w:r w:rsidR="00062F19">
        <w:rPr>
          <w:lang w:val="sl-SI"/>
        </w:rPr>
        <w:t>,</w:t>
      </w:r>
      <w:r w:rsidRPr="00175A26">
        <w:t xml:space="preserve"> star</w:t>
      </w:r>
      <w:r w:rsidR="00062F19">
        <w:rPr>
          <w:lang w:val="sl-SI"/>
        </w:rPr>
        <w:t>e</w:t>
      </w:r>
      <w:r w:rsidRPr="00175A26">
        <w:t xml:space="preserve"> najmanj 30 let</w:t>
      </w:r>
      <w:r w:rsidR="00062F19">
        <w:rPr>
          <w:lang w:val="sl-SI"/>
        </w:rPr>
        <w:t>, k</w:t>
      </w:r>
      <w:r w:rsidRPr="00175A26">
        <w:t>i so delo izgubil</w:t>
      </w:r>
      <w:r w:rsidR="00062F19">
        <w:rPr>
          <w:lang w:val="sl-SI"/>
        </w:rPr>
        <w:t>e</w:t>
      </w:r>
      <w:r w:rsidRPr="00175A26">
        <w:t xml:space="preserve"> iz poslovnih razlogov, zaradi stečaja, likvidacije ali prisilne poravnave kot posledic</w:t>
      </w:r>
      <w:r w:rsidR="00062F19">
        <w:rPr>
          <w:lang w:val="sl-SI"/>
        </w:rPr>
        <w:t>e</w:t>
      </w:r>
      <w:r w:rsidRPr="00175A26">
        <w:t xml:space="preserve"> epidemije </w:t>
      </w:r>
      <w:r w:rsidR="00A47FD7">
        <w:rPr>
          <w:lang w:val="sl-SI"/>
        </w:rPr>
        <w:t>covida</w:t>
      </w:r>
      <w:r w:rsidRPr="00175A26">
        <w:t xml:space="preserve">-19 ter </w:t>
      </w:r>
      <w:r w:rsidR="00062F19">
        <w:rPr>
          <w:lang w:val="sl-SI"/>
        </w:rPr>
        <w:t>so</w:t>
      </w:r>
      <w:r w:rsidRPr="00175A26">
        <w:t xml:space="preserve"> se v evidenco brezposelnih prijavil</w:t>
      </w:r>
      <w:r w:rsidR="00062F19">
        <w:rPr>
          <w:lang w:val="sl-SI"/>
        </w:rPr>
        <w:t>e</w:t>
      </w:r>
      <w:r w:rsidRPr="00175A26">
        <w:t xml:space="preserve"> v obdobju od 13. </w:t>
      </w:r>
      <w:r>
        <w:rPr>
          <w:lang w:val="sl-SI"/>
        </w:rPr>
        <w:t xml:space="preserve">marca </w:t>
      </w:r>
      <w:r w:rsidRPr="00175A26">
        <w:t xml:space="preserve">2020 do 31. </w:t>
      </w:r>
      <w:r>
        <w:rPr>
          <w:lang w:val="sl-SI"/>
        </w:rPr>
        <w:t>decembra</w:t>
      </w:r>
      <w:r w:rsidRPr="00175A26">
        <w:t xml:space="preserve"> 2021.</w:t>
      </w:r>
    </w:p>
    <w:p w14:paraId="4BD574E2" w14:textId="77777777" w:rsidR="00721093" w:rsidRDefault="00721093" w:rsidP="00721093">
      <w:pPr>
        <w:pStyle w:val="BESEDILO"/>
        <w:rPr>
          <w:highlight w:val="yellow"/>
          <w:lang w:val="sl-SI"/>
        </w:rPr>
      </w:pPr>
    </w:p>
    <w:p w14:paraId="2BBF3286" w14:textId="53DEF6F1" w:rsidR="00721093" w:rsidRPr="00721093" w:rsidRDefault="00721093" w:rsidP="00721093">
      <w:pPr>
        <w:pStyle w:val="BESEDILO"/>
        <w:rPr>
          <w:bCs/>
          <w:i/>
          <w:lang w:val="sl-SI"/>
        </w:rPr>
      </w:pPr>
      <w:r>
        <w:rPr>
          <w:lang w:val="sl-SI"/>
        </w:rPr>
        <w:t xml:space="preserve">Glede na </w:t>
      </w:r>
      <w:r w:rsidR="00062F19">
        <w:rPr>
          <w:lang w:val="sl-SI"/>
        </w:rPr>
        <w:t>druge skupin</w:t>
      </w:r>
      <w:r w:rsidR="0065247C">
        <w:rPr>
          <w:lang w:val="sl-SI"/>
        </w:rPr>
        <w:t>e</w:t>
      </w:r>
      <w:r>
        <w:rPr>
          <w:lang w:val="sl-SI"/>
        </w:rPr>
        <w:t xml:space="preserve"> je bilo </w:t>
      </w:r>
      <w:r w:rsidR="007B4AE1" w:rsidRPr="00721093">
        <w:t>v letu 202</w:t>
      </w:r>
      <w:r w:rsidRPr="00721093">
        <w:t>1</w:t>
      </w:r>
      <w:r w:rsidR="007B4AE1" w:rsidRPr="00721093">
        <w:t xml:space="preserve"> </w:t>
      </w:r>
      <w:r w:rsidR="0065247C">
        <w:rPr>
          <w:lang w:val="sl-SI"/>
        </w:rPr>
        <w:t xml:space="preserve">v program </w:t>
      </w:r>
      <w:r w:rsidRPr="00721093">
        <w:t xml:space="preserve">vključenih </w:t>
      </w:r>
      <w:r w:rsidRPr="00175A26">
        <w:t>1</w:t>
      </w:r>
      <w:r>
        <w:t>.</w:t>
      </w:r>
      <w:r w:rsidRPr="00175A26">
        <w:t>195 žensk</w:t>
      </w:r>
      <w:r w:rsidRPr="00721093">
        <w:t xml:space="preserve"> (</w:t>
      </w:r>
      <w:r w:rsidRPr="00175A26">
        <w:t>61,</w:t>
      </w:r>
      <w:r w:rsidRPr="00721093">
        <w:t>9 odstotka)</w:t>
      </w:r>
      <w:r w:rsidRPr="00175A26">
        <w:t>, 1.114 dolgotrajno brezposelnih</w:t>
      </w:r>
      <w:r w:rsidRPr="00721093">
        <w:t xml:space="preserve"> </w:t>
      </w:r>
      <w:r w:rsidRPr="00175A26">
        <w:t>(57,</w:t>
      </w:r>
      <w:r w:rsidRPr="00721093">
        <w:t>7</w:t>
      </w:r>
      <w:r w:rsidRPr="00175A26">
        <w:t xml:space="preserve"> </w:t>
      </w:r>
      <w:r>
        <w:rPr>
          <w:lang w:val="sl-SI"/>
        </w:rPr>
        <w:t>odstotka</w:t>
      </w:r>
      <w:r w:rsidRPr="00175A26">
        <w:t>), 548 starih 50 let in več</w:t>
      </w:r>
      <w:r>
        <w:rPr>
          <w:lang w:val="sl-SI"/>
        </w:rPr>
        <w:t xml:space="preserve"> </w:t>
      </w:r>
      <w:r w:rsidRPr="00175A26">
        <w:t>(28,</w:t>
      </w:r>
      <w:r>
        <w:rPr>
          <w:lang w:val="sl-SI"/>
        </w:rPr>
        <w:t>4</w:t>
      </w:r>
      <w:r w:rsidRPr="00175A26">
        <w:t xml:space="preserve"> </w:t>
      </w:r>
      <w:r>
        <w:rPr>
          <w:lang w:val="sl-SI"/>
        </w:rPr>
        <w:t>odstotka</w:t>
      </w:r>
      <w:r w:rsidRPr="00175A26">
        <w:t>) ter 721 brez izobrazbe</w:t>
      </w:r>
      <w:r>
        <w:rPr>
          <w:lang w:val="sl-SI"/>
        </w:rPr>
        <w:t xml:space="preserve"> </w:t>
      </w:r>
      <w:r w:rsidRPr="00175A26">
        <w:t>(37,3</w:t>
      </w:r>
      <w:r>
        <w:rPr>
          <w:lang w:val="sl-SI"/>
        </w:rPr>
        <w:t xml:space="preserve"> odstotka</w:t>
      </w:r>
      <w:r w:rsidRPr="00175A26">
        <w:t xml:space="preserve">). Vključenih je bilo </w:t>
      </w:r>
      <w:r>
        <w:rPr>
          <w:lang w:val="sl-SI"/>
        </w:rPr>
        <w:t xml:space="preserve">tudi </w:t>
      </w:r>
      <w:r w:rsidRPr="00175A26">
        <w:t>147 invalidnih oseb (7,6</w:t>
      </w:r>
      <w:r>
        <w:rPr>
          <w:lang w:val="sl-SI"/>
        </w:rPr>
        <w:t xml:space="preserve"> odstotka) </w:t>
      </w:r>
      <w:r w:rsidR="00062F19">
        <w:rPr>
          <w:lang w:val="sl-SI"/>
        </w:rPr>
        <w:t>in</w:t>
      </w:r>
      <w:r w:rsidR="00062F19" w:rsidRPr="00175A26">
        <w:t xml:space="preserve"> </w:t>
      </w:r>
      <w:r w:rsidRPr="00175A26">
        <w:t>1</w:t>
      </w:r>
      <w:r>
        <w:rPr>
          <w:lang w:val="sl-SI"/>
        </w:rPr>
        <w:t>.</w:t>
      </w:r>
      <w:r w:rsidRPr="00175A26">
        <w:t>045 prejemnikov denarne socialne pomoči</w:t>
      </w:r>
      <w:r w:rsidRPr="00721093">
        <w:t xml:space="preserve"> </w:t>
      </w:r>
      <w:r w:rsidRPr="00175A26">
        <w:t>(54,</w:t>
      </w:r>
      <w:r>
        <w:rPr>
          <w:lang w:val="sl-SI"/>
        </w:rPr>
        <w:t>1 odstotka</w:t>
      </w:r>
      <w:r w:rsidRPr="00175A26">
        <w:t>)</w:t>
      </w:r>
      <w:r>
        <w:rPr>
          <w:lang w:val="sl-SI"/>
        </w:rPr>
        <w:t>.</w:t>
      </w:r>
    </w:p>
    <w:p w14:paraId="73C48B48" w14:textId="3626E291" w:rsidR="00721093" w:rsidRDefault="00721093" w:rsidP="00721093">
      <w:pPr>
        <w:pStyle w:val="BESEDILO"/>
        <w:rPr>
          <w:lang w:val="sl-SI"/>
        </w:rPr>
      </w:pPr>
    </w:p>
    <w:p w14:paraId="6E0FE662" w14:textId="52E54B22" w:rsidR="0065247C" w:rsidRPr="006778F6" w:rsidRDefault="0065247C" w:rsidP="0065247C">
      <w:pPr>
        <w:pStyle w:val="BESEDILO"/>
        <w:rPr>
          <w:lang w:val="sl-SI"/>
        </w:rPr>
      </w:pPr>
      <w:r w:rsidRPr="00587A80">
        <w:t xml:space="preserve">Eden od razlogov za porast </w:t>
      </w:r>
      <w:r w:rsidRPr="006778F6">
        <w:rPr>
          <w:lang w:val="sl-SI"/>
        </w:rPr>
        <w:t xml:space="preserve">števila vključenih v program v primerjavi s preteklim letom je predvsem možnost izvajanja programov na daljavo </w:t>
      </w:r>
      <w:r w:rsidR="00062F19" w:rsidRPr="006778F6">
        <w:rPr>
          <w:lang w:val="sl-SI"/>
        </w:rPr>
        <w:t xml:space="preserve">in </w:t>
      </w:r>
      <w:r w:rsidRPr="006778F6">
        <w:rPr>
          <w:lang w:val="sl-SI"/>
        </w:rPr>
        <w:t>dodatn</w:t>
      </w:r>
      <w:r w:rsidR="00012B7D" w:rsidRPr="006778F6">
        <w:rPr>
          <w:lang w:val="sl-SI"/>
        </w:rPr>
        <w:t xml:space="preserve">a </w:t>
      </w:r>
      <w:r w:rsidRPr="006778F6">
        <w:rPr>
          <w:lang w:val="sl-SI"/>
        </w:rPr>
        <w:t xml:space="preserve">pridobitev dopolnitve soglasja MDDSZ </w:t>
      </w:r>
      <w:r w:rsidR="00FA607C" w:rsidRPr="006778F6">
        <w:rPr>
          <w:lang w:val="sl-SI"/>
        </w:rPr>
        <w:t xml:space="preserve">za izvajanje na daljavo </w:t>
      </w:r>
      <w:r w:rsidRPr="006778F6">
        <w:rPr>
          <w:lang w:val="sl-SI"/>
        </w:rPr>
        <w:t>v februarj</w:t>
      </w:r>
      <w:r w:rsidR="00062F19" w:rsidRPr="006778F6">
        <w:rPr>
          <w:lang w:val="sl-SI"/>
        </w:rPr>
        <w:t>u</w:t>
      </w:r>
      <w:r w:rsidRPr="006778F6">
        <w:rPr>
          <w:lang w:val="sl-SI"/>
        </w:rPr>
        <w:t xml:space="preserve"> 2021. Večina izvajalcev, ki so </w:t>
      </w:r>
      <w:r w:rsidR="00062F19" w:rsidRPr="006778F6">
        <w:rPr>
          <w:lang w:val="sl-SI"/>
        </w:rPr>
        <w:t>za</w:t>
      </w:r>
      <w:r w:rsidRPr="006778F6">
        <w:rPr>
          <w:lang w:val="sl-SI"/>
        </w:rPr>
        <w:t>čeli izvaja</w:t>
      </w:r>
      <w:r w:rsidR="00062F19" w:rsidRPr="006778F6">
        <w:rPr>
          <w:lang w:val="sl-SI"/>
        </w:rPr>
        <w:t>ti</w:t>
      </w:r>
      <w:r w:rsidRPr="006778F6">
        <w:rPr>
          <w:lang w:val="sl-SI"/>
        </w:rPr>
        <w:t xml:space="preserve"> program</w:t>
      </w:r>
      <w:r w:rsidR="00062F19" w:rsidRPr="006778F6">
        <w:rPr>
          <w:lang w:val="sl-SI"/>
        </w:rPr>
        <w:t>e</w:t>
      </w:r>
      <w:r w:rsidRPr="006778F6">
        <w:rPr>
          <w:lang w:val="sl-SI"/>
        </w:rPr>
        <w:t xml:space="preserve"> v času razglašene epidemije </w:t>
      </w:r>
      <w:r w:rsidR="00FA607C" w:rsidRPr="006778F6">
        <w:rPr>
          <w:lang w:val="sl-SI"/>
        </w:rPr>
        <w:t>(</w:t>
      </w:r>
      <w:r w:rsidRPr="006778F6">
        <w:rPr>
          <w:lang w:val="sl-SI"/>
        </w:rPr>
        <w:t xml:space="preserve">do 15. </w:t>
      </w:r>
      <w:r w:rsidR="00FA607C" w:rsidRPr="006778F6">
        <w:rPr>
          <w:lang w:val="sl-SI"/>
        </w:rPr>
        <w:t>junija</w:t>
      </w:r>
      <w:r w:rsidRPr="006778F6">
        <w:rPr>
          <w:lang w:val="sl-SI"/>
        </w:rPr>
        <w:t xml:space="preserve"> 2021</w:t>
      </w:r>
      <w:r w:rsidR="00FA607C" w:rsidRPr="006778F6">
        <w:rPr>
          <w:lang w:val="sl-SI"/>
        </w:rPr>
        <w:t>)</w:t>
      </w:r>
      <w:r w:rsidRPr="006778F6">
        <w:rPr>
          <w:lang w:val="sl-SI"/>
        </w:rPr>
        <w:t>, je programe v celoti izvajala in jih zaključila na daljavo. P</w:t>
      </w:r>
      <w:r w:rsidR="00062F19" w:rsidRPr="006778F6">
        <w:rPr>
          <w:lang w:val="sl-SI"/>
        </w:rPr>
        <w:t xml:space="preserve">oleg tega </w:t>
      </w:r>
      <w:r w:rsidRPr="006778F6">
        <w:rPr>
          <w:lang w:val="sl-SI"/>
        </w:rPr>
        <w:t xml:space="preserve">je zavod v maju začel v program </w:t>
      </w:r>
      <w:r w:rsidR="00062F19" w:rsidRPr="006778F6">
        <w:rPr>
          <w:lang w:val="sl-SI"/>
        </w:rPr>
        <w:t>z</w:t>
      </w:r>
      <w:r w:rsidRPr="006778F6">
        <w:rPr>
          <w:lang w:val="sl-SI"/>
        </w:rPr>
        <w:t>nov</w:t>
      </w:r>
      <w:r w:rsidR="00062F19" w:rsidRPr="006778F6">
        <w:rPr>
          <w:lang w:val="sl-SI"/>
        </w:rPr>
        <w:t>a</w:t>
      </w:r>
      <w:r w:rsidRPr="006778F6">
        <w:rPr>
          <w:lang w:val="sl-SI"/>
        </w:rPr>
        <w:t xml:space="preserve"> vključevati tudi osebe iz </w:t>
      </w:r>
      <w:r w:rsidR="00F07FD2" w:rsidRPr="006778F6">
        <w:rPr>
          <w:lang w:val="sl-SI"/>
        </w:rPr>
        <w:t xml:space="preserve">kohezijske regije </w:t>
      </w:r>
      <w:r w:rsidR="000D5232" w:rsidRPr="006778F6">
        <w:rPr>
          <w:lang w:val="sl-SI"/>
        </w:rPr>
        <w:t>V</w:t>
      </w:r>
      <w:r w:rsidR="00F07FD2" w:rsidRPr="006778F6">
        <w:rPr>
          <w:lang w:val="sl-SI"/>
        </w:rPr>
        <w:t>zhodna Slovenija</w:t>
      </w:r>
      <w:r w:rsidRPr="006778F6">
        <w:rPr>
          <w:lang w:val="sl-SI"/>
        </w:rPr>
        <w:t xml:space="preserve"> (prerazporeditev sredstev iz </w:t>
      </w:r>
      <w:r w:rsidR="00F07FD2" w:rsidRPr="006778F6">
        <w:rPr>
          <w:lang w:val="sl-SI"/>
        </w:rPr>
        <w:t xml:space="preserve">kohezijske regije </w:t>
      </w:r>
      <w:r w:rsidR="008331FD" w:rsidRPr="006778F6">
        <w:rPr>
          <w:lang w:val="sl-SI"/>
        </w:rPr>
        <w:t>Z</w:t>
      </w:r>
      <w:r w:rsidR="00F07FD2" w:rsidRPr="006778F6">
        <w:rPr>
          <w:lang w:val="sl-SI"/>
        </w:rPr>
        <w:t>ahodna Slovenija</w:t>
      </w:r>
      <w:r w:rsidRPr="006778F6">
        <w:rPr>
          <w:lang w:val="sl-SI"/>
        </w:rPr>
        <w:t xml:space="preserve">). Ne glede na navedeno pa je </w:t>
      </w:r>
      <w:r w:rsidR="00FA607C" w:rsidRPr="006778F6">
        <w:rPr>
          <w:lang w:val="sl-SI"/>
        </w:rPr>
        <w:t xml:space="preserve">bilo </w:t>
      </w:r>
      <w:r w:rsidRPr="006778F6">
        <w:rPr>
          <w:lang w:val="sl-SI"/>
        </w:rPr>
        <w:t>v prvi polovici leta 2021 zelo malo ali nič vključitev v praktično naravnane programe, saj se ti zaradi ukrepov za zajezitev epidemije niso mogli izvajati.</w:t>
      </w:r>
    </w:p>
    <w:p w14:paraId="730639C1" w14:textId="77777777" w:rsidR="0065247C" w:rsidRPr="006778F6" w:rsidRDefault="0065247C" w:rsidP="0065247C">
      <w:pPr>
        <w:pStyle w:val="BESEDILO"/>
        <w:rPr>
          <w:iCs/>
          <w:lang w:val="sl-SI"/>
        </w:rPr>
      </w:pPr>
    </w:p>
    <w:p w14:paraId="50E2A091" w14:textId="76223C35" w:rsidR="0065247C" w:rsidRPr="006778F6" w:rsidRDefault="0065247C" w:rsidP="0065247C">
      <w:pPr>
        <w:pStyle w:val="BESEDILO"/>
        <w:rPr>
          <w:iCs/>
          <w:lang w:val="sl-SI"/>
        </w:rPr>
      </w:pPr>
      <w:r w:rsidRPr="006778F6">
        <w:rPr>
          <w:iCs/>
          <w:lang w:val="sl-SI"/>
        </w:rPr>
        <w:t xml:space="preserve">Zavod je </w:t>
      </w:r>
      <w:r w:rsidR="00062F19" w:rsidRPr="006778F6">
        <w:rPr>
          <w:iCs/>
          <w:lang w:val="sl-SI"/>
        </w:rPr>
        <w:t>z</w:t>
      </w:r>
      <w:r w:rsidRPr="006778F6">
        <w:rPr>
          <w:iCs/>
          <w:lang w:val="sl-SI"/>
        </w:rPr>
        <w:t xml:space="preserve">a </w:t>
      </w:r>
      <w:r w:rsidR="00F07FD2" w:rsidRPr="006778F6">
        <w:rPr>
          <w:lang w:val="sl-SI"/>
        </w:rPr>
        <w:t>kohezijsk</w:t>
      </w:r>
      <w:r w:rsidR="00062F19" w:rsidRPr="006778F6">
        <w:rPr>
          <w:lang w:val="sl-SI"/>
        </w:rPr>
        <w:t>o</w:t>
      </w:r>
      <w:r w:rsidR="00F07FD2" w:rsidRPr="006778F6">
        <w:rPr>
          <w:lang w:val="sl-SI"/>
        </w:rPr>
        <w:t xml:space="preserve"> regij</w:t>
      </w:r>
      <w:r w:rsidR="00062F19" w:rsidRPr="006778F6">
        <w:rPr>
          <w:lang w:val="sl-SI"/>
        </w:rPr>
        <w:t>o</w:t>
      </w:r>
      <w:r w:rsidR="00F07FD2" w:rsidRPr="006778F6">
        <w:rPr>
          <w:lang w:val="sl-SI"/>
        </w:rPr>
        <w:t xml:space="preserve"> </w:t>
      </w:r>
      <w:r w:rsidR="008331FD" w:rsidRPr="006778F6">
        <w:rPr>
          <w:lang w:val="sl-SI"/>
        </w:rPr>
        <w:t>Z</w:t>
      </w:r>
      <w:r w:rsidR="00F07FD2" w:rsidRPr="006778F6">
        <w:rPr>
          <w:lang w:val="sl-SI"/>
        </w:rPr>
        <w:t>ahodna Slovenija</w:t>
      </w:r>
      <w:r w:rsidRPr="006778F6">
        <w:rPr>
          <w:iCs/>
          <w:lang w:val="sl-SI"/>
        </w:rPr>
        <w:t xml:space="preserve"> v maju 2021 že </w:t>
      </w:r>
      <w:r w:rsidR="00062F19" w:rsidRPr="006778F6">
        <w:rPr>
          <w:iCs/>
          <w:lang w:val="sl-SI"/>
        </w:rPr>
        <w:t xml:space="preserve">porabil </w:t>
      </w:r>
      <w:r w:rsidRPr="006778F6">
        <w:rPr>
          <w:iCs/>
          <w:lang w:val="sl-SI"/>
        </w:rPr>
        <w:t xml:space="preserve">vsa razpoložljiva sredstva in </w:t>
      </w:r>
      <w:r w:rsidR="00062F19" w:rsidRPr="006778F6">
        <w:rPr>
          <w:iCs/>
          <w:lang w:val="sl-SI"/>
        </w:rPr>
        <w:t>zat</w:t>
      </w:r>
      <w:r w:rsidRPr="006778F6">
        <w:rPr>
          <w:iCs/>
          <w:lang w:val="sl-SI"/>
        </w:rPr>
        <w:t xml:space="preserve">o ustavil vključevanje oseb, ki prihajajo iz </w:t>
      </w:r>
      <w:r w:rsidR="00FA607C" w:rsidRPr="006778F6">
        <w:rPr>
          <w:iCs/>
          <w:lang w:val="sl-SI"/>
        </w:rPr>
        <w:t>te</w:t>
      </w:r>
      <w:r w:rsidRPr="006778F6">
        <w:rPr>
          <w:iCs/>
          <w:lang w:val="sl-SI"/>
        </w:rPr>
        <w:t xml:space="preserve"> regije. </w:t>
      </w:r>
      <w:r w:rsidR="00FA607C" w:rsidRPr="006778F6">
        <w:rPr>
          <w:iCs/>
          <w:lang w:val="sl-SI"/>
        </w:rPr>
        <w:t>Te o</w:t>
      </w:r>
      <w:r w:rsidRPr="006778F6">
        <w:rPr>
          <w:iCs/>
          <w:lang w:val="sl-SI"/>
        </w:rPr>
        <w:t xml:space="preserve">sebe se od junija 2021 lahko vključujejo v Lokalne programe neformalnega izobraževanja in usposabljanja (1.1.1.4). </w:t>
      </w:r>
      <w:r w:rsidR="00FA607C" w:rsidRPr="006778F6">
        <w:rPr>
          <w:iCs/>
          <w:lang w:val="sl-SI"/>
        </w:rPr>
        <w:t>Za</w:t>
      </w:r>
      <w:r w:rsidRPr="006778F6">
        <w:rPr>
          <w:iCs/>
          <w:lang w:val="sl-SI"/>
        </w:rPr>
        <w:t xml:space="preserve"> kritj</w:t>
      </w:r>
      <w:r w:rsidR="00062F19" w:rsidRPr="006778F6">
        <w:rPr>
          <w:iCs/>
          <w:lang w:val="sl-SI"/>
        </w:rPr>
        <w:t>e</w:t>
      </w:r>
      <w:r w:rsidRPr="006778F6">
        <w:rPr>
          <w:iCs/>
          <w:lang w:val="sl-SI"/>
        </w:rPr>
        <w:t xml:space="preserve"> preveč </w:t>
      </w:r>
      <w:r w:rsidR="00062F19" w:rsidRPr="006778F6">
        <w:rPr>
          <w:iCs/>
          <w:lang w:val="sl-SI"/>
        </w:rPr>
        <w:t>porablje</w:t>
      </w:r>
      <w:r w:rsidRPr="006778F6">
        <w:rPr>
          <w:iCs/>
          <w:lang w:val="sl-SI"/>
        </w:rPr>
        <w:t xml:space="preserve">nih sredstev </w:t>
      </w:r>
      <w:r w:rsidR="00062F19" w:rsidRPr="006778F6">
        <w:rPr>
          <w:iCs/>
          <w:lang w:val="sl-SI"/>
        </w:rPr>
        <w:t>z</w:t>
      </w:r>
      <w:r w:rsidRPr="006778F6">
        <w:rPr>
          <w:iCs/>
          <w:lang w:val="sl-SI"/>
        </w:rPr>
        <w:t xml:space="preserve">a </w:t>
      </w:r>
      <w:r w:rsidR="00F07FD2" w:rsidRPr="006778F6">
        <w:rPr>
          <w:lang w:val="sl-SI"/>
        </w:rPr>
        <w:t>kohezijsk</w:t>
      </w:r>
      <w:r w:rsidR="00062F19" w:rsidRPr="006778F6">
        <w:rPr>
          <w:lang w:val="sl-SI"/>
        </w:rPr>
        <w:t>o</w:t>
      </w:r>
      <w:r w:rsidR="00F07FD2" w:rsidRPr="006778F6">
        <w:rPr>
          <w:lang w:val="sl-SI"/>
        </w:rPr>
        <w:t xml:space="preserve"> regij</w:t>
      </w:r>
      <w:r w:rsidR="00062F19" w:rsidRPr="006778F6">
        <w:rPr>
          <w:lang w:val="sl-SI"/>
        </w:rPr>
        <w:t>o</w:t>
      </w:r>
      <w:r w:rsidR="00F07FD2" w:rsidRPr="006778F6">
        <w:rPr>
          <w:lang w:val="sl-SI"/>
        </w:rPr>
        <w:t xml:space="preserve"> </w:t>
      </w:r>
      <w:r w:rsidR="008331FD" w:rsidRPr="006778F6">
        <w:rPr>
          <w:lang w:val="sl-SI"/>
        </w:rPr>
        <w:t>Z</w:t>
      </w:r>
      <w:r w:rsidR="00F07FD2" w:rsidRPr="006778F6">
        <w:rPr>
          <w:lang w:val="sl-SI"/>
        </w:rPr>
        <w:t>ahodna Slovenija</w:t>
      </w:r>
      <w:r w:rsidRPr="006778F6">
        <w:rPr>
          <w:iCs/>
          <w:lang w:val="sl-SI"/>
        </w:rPr>
        <w:t xml:space="preserve"> je </w:t>
      </w:r>
      <w:r w:rsidR="00FA607C" w:rsidRPr="006778F6">
        <w:rPr>
          <w:iCs/>
          <w:lang w:val="sl-SI"/>
        </w:rPr>
        <w:t>zavod</w:t>
      </w:r>
      <w:r w:rsidRPr="006778F6">
        <w:rPr>
          <w:iCs/>
          <w:lang w:val="sl-SI"/>
        </w:rPr>
        <w:t xml:space="preserve"> pridob</w:t>
      </w:r>
      <w:r w:rsidR="00FA607C" w:rsidRPr="006778F6">
        <w:rPr>
          <w:iCs/>
          <w:lang w:val="sl-SI"/>
        </w:rPr>
        <w:t>il</w:t>
      </w:r>
      <w:r w:rsidRPr="006778F6">
        <w:rPr>
          <w:iCs/>
          <w:lang w:val="sl-SI"/>
        </w:rPr>
        <w:t xml:space="preserve"> tudi soglasje k nebistveni spremembi operacije v zvezi s prerazporeditvijo razpoložljivih sredstev </w:t>
      </w:r>
      <w:r w:rsidR="00062F19" w:rsidRPr="006778F6">
        <w:rPr>
          <w:iCs/>
          <w:lang w:val="sl-SI"/>
        </w:rPr>
        <w:t xml:space="preserve">s </w:t>
      </w:r>
      <w:r w:rsidR="00F07FD2" w:rsidRPr="006778F6">
        <w:rPr>
          <w:lang w:val="sl-SI"/>
        </w:rPr>
        <w:t xml:space="preserve">kohezijske regije </w:t>
      </w:r>
      <w:r w:rsidR="008331FD" w:rsidRPr="006778F6">
        <w:rPr>
          <w:lang w:val="sl-SI"/>
        </w:rPr>
        <w:t>V</w:t>
      </w:r>
      <w:r w:rsidR="00F07FD2" w:rsidRPr="006778F6">
        <w:rPr>
          <w:lang w:val="sl-SI"/>
        </w:rPr>
        <w:t xml:space="preserve">zhodna Slovenija </w:t>
      </w:r>
      <w:r w:rsidRPr="006778F6">
        <w:rPr>
          <w:iCs/>
          <w:lang w:val="sl-SI"/>
        </w:rPr>
        <w:t xml:space="preserve">na </w:t>
      </w:r>
      <w:r w:rsidR="00062F19" w:rsidRPr="006778F6">
        <w:rPr>
          <w:iCs/>
          <w:lang w:val="sl-SI"/>
        </w:rPr>
        <w:t xml:space="preserve">kohezijsko regijo </w:t>
      </w:r>
      <w:r w:rsidR="008331FD" w:rsidRPr="006778F6">
        <w:rPr>
          <w:iCs/>
          <w:lang w:val="sl-SI"/>
        </w:rPr>
        <w:t>Z</w:t>
      </w:r>
      <w:r w:rsidR="00F07FD2" w:rsidRPr="006778F6">
        <w:rPr>
          <w:iCs/>
          <w:lang w:val="sl-SI"/>
        </w:rPr>
        <w:t>ahodn</w:t>
      </w:r>
      <w:r w:rsidR="00062F19" w:rsidRPr="006778F6">
        <w:rPr>
          <w:iCs/>
          <w:lang w:val="sl-SI"/>
        </w:rPr>
        <w:t>a Slovenija</w:t>
      </w:r>
      <w:r w:rsidRPr="006778F6">
        <w:rPr>
          <w:iCs/>
          <w:lang w:val="sl-SI"/>
        </w:rPr>
        <w:t xml:space="preserve"> v letu 2021 in prerazporeditv</w:t>
      </w:r>
      <w:r w:rsidR="00062F19" w:rsidRPr="006778F6">
        <w:rPr>
          <w:iCs/>
          <w:lang w:val="sl-SI"/>
        </w:rPr>
        <w:t>ijo</w:t>
      </w:r>
      <w:r w:rsidRPr="006778F6">
        <w:rPr>
          <w:iCs/>
          <w:lang w:val="sl-SI"/>
        </w:rPr>
        <w:t xml:space="preserve"> razpoložljivih sredstev v enakem obsegu tudi </w:t>
      </w:r>
      <w:r w:rsidR="00062F19" w:rsidRPr="006778F6">
        <w:rPr>
          <w:iCs/>
          <w:lang w:val="sl-SI"/>
        </w:rPr>
        <w:t xml:space="preserve">s kohezijske regije </w:t>
      </w:r>
      <w:r w:rsidR="008331FD" w:rsidRPr="006778F6">
        <w:rPr>
          <w:iCs/>
          <w:lang w:val="sl-SI"/>
        </w:rPr>
        <w:t>Z</w:t>
      </w:r>
      <w:r w:rsidR="00F07FD2" w:rsidRPr="006778F6">
        <w:rPr>
          <w:iCs/>
          <w:lang w:val="sl-SI"/>
        </w:rPr>
        <w:t>ahodn</w:t>
      </w:r>
      <w:r w:rsidR="00062F19" w:rsidRPr="006778F6">
        <w:rPr>
          <w:iCs/>
          <w:lang w:val="sl-SI"/>
        </w:rPr>
        <w:t>a Slovenija</w:t>
      </w:r>
      <w:r w:rsidRPr="006778F6">
        <w:rPr>
          <w:iCs/>
          <w:lang w:val="sl-SI"/>
        </w:rPr>
        <w:t xml:space="preserve"> na </w:t>
      </w:r>
      <w:r w:rsidR="00F07FD2" w:rsidRPr="006778F6">
        <w:rPr>
          <w:lang w:val="sl-SI"/>
        </w:rPr>
        <w:t xml:space="preserve">kohezijsko regijo </w:t>
      </w:r>
      <w:r w:rsidR="008331FD" w:rsidRPr="006778F6">
        <w:rPr>
          <w:lang w:val="sl-SI"/>
        </w:rPr>
        <w:t>V</w:t>
      </w:r>
      <w:r w:rsidR="00F07FD2" w:rsidRPr="006778F6">
        <w:rPr>
          <w:lang w:val="sl-SI"/>
        </w:rPr>
        <w:t>zhodn</w:t>
      </w:r>
      <w:r w:rsidR="00062F19" w:rsidRPr="006778F6">
        <w:rPr>
          <w:lang w:val="sl-SI"/>
        </w:rPr>
        <w:t>a</w:t>
      </w:r>
      <w:r w:rsidR="00F07FD2" w:rsidRPr="006778F6">
        <w:rPr>
          <w:lang w:val="sl-SI"/>
        </w:rPr>
        <w:t xml:space="preserve"> Slovenij</w:t>
      </w:r>
      <w:r w:rsidR="00062F19" w:rsidRPr="006778F6">
        <w:rPr>
          <w:lang w:val="sl-SI"/>
        </w:rPr>
        <w:t>a</w:t>
      </w:r>
      <w:r w:rsidR="00F07FD2" w:rsidRPr="006778F6">
        <w:rPr>
          <w:lang w:val="sl-SI"/>
        </w:rPr>
        <w:t xml:space="preserve"> </w:t>
      </w:r>
      <w:r w:rsidRPr="006778F6">
        <w:rPr>
          <w:iCs/>
          <w:lang w:val="sl-SI"/>
        </w:rPr>
        <w:t>v letu 2022.</w:t>
      </w:r>
    </w:p>
    <w:p w14:paraId="0CCEA155" w14:textId="77777777" w:rsidR="0065247C" w:rsidRPr="006778F6" w:rsidRDefault="0065247C" w:rsidP="00721093">
      <w:pPr>
        <w:pStyle w:val="BESEDILO"/>
        <w:rPr>
          <w:lang w:val="sl-SI"/>
        </w:rPr>
      </w:pPr>
    </w:p>
    <w:p w14:paraId="1FB84EFE" w14:textId="18079D97" w:rsidR="00A0028D" w:rsidRPr="006778F6" w:rsidRDefault="0065247C" w:rsidP="00721093">
      <w:pPr>
        <w:pStyle w:val="BESEDILO"/>
        <w:rPr>
          <w:lang w:val="sl-SI"/>
        </w:rPr>
      </w:pPr>
      <w:r w:rsidRPr="006778F6">
        <w:rPr>
          <w:lang w:val="sl-SI"/>
        </w:rPr>
        <w:t xml:space="preserve">Največ brezposelnih oseb je bilo vključenih v program </w:t>
      </w:r>
      <w:r w:rsidR="00012B7D" w:rsidRPr="006778F6">
        <w:rPr>
          <w:lang w:val="sl-SI"/>
        </w:rPr>
        <w:t>S</w:t>
      </w:r>
      <w:r w:rsidR="00A0028D" w:rsidRPr="006778F6">
        <w:rPr>
          <w:lang w:val="sl-SI"/>
        </w:rPr>
        <w:t>lovenščina</w:t>
      </w:r>
      <w:r w:rsidRPr="006778F6">
        <w:rPr>
          <w:lang w:val="sl-SI"/>
        </w:rPr>
        <w:t xml:space="preserve"> kot drugi in tuji jezik </w:t>
      </w:r>
      <w:r w:rsidR="00062F19" w:rsidRPr="006778F6">
        <w:rPr>
          <w:lang w:val="sl-SI"/>
        </w:rPr>
        <w:t xml:space="preserve">– </w:t>
      </w:r>
      <w:r w:rsidRPr="006778F6">
        <w:rPr>
          <w:lang w:val="sl-SI"/>
        </w:rPr>
        <w:t xml:space="preserve">vstopna raven (A1), in sicer 441 </w:t>
      </w:r>
      <w:r w:rsidR="00A0028D" w:rsidRPr="006778F6">
        <w:rPr>
          <w:lang w:val="sl-SI"/>
        </w:rPr>
        <w:t>(</w:t>
      </w:r>
      <w:r w:rsidRPr="006778F6">
        <w:rPr>
          <w:lang w:val="sl-SI"/>
        </w:rPr>
        <w:t>22,8</w:t>
      </w:r>
      <w:r w:rsidR="00A0028D" w:rsidRPr="006778F6">
        <w:rPr>
          <w:lang w:val="sl-SI"/>
        </w:rPr>
        <w:t xml:space="preserve"> odstotka</w:t>
      </w:r>
      <w:r w:rsidRPr="006778F6">
        <w:rPr>
          <w:lang w:val="sl-SI"/>
        </w:rPr>
        <w:t xml:space="preserve"> vseh vključenih</w:t>
      </w:r>
      <w:r w:rsidR="00A0028D" w:rsidRPr="006778F6">
        <w:rPr>
          <w:lang w:val="sl-SI"/>
        </w:rPr>
        <w:t>)</w:t>
      </w:r>
      <w:r w:rsidRPr="006778F6">
        <w:rPr>
          <w:lang w:val="sl-SI"/>
        </w:rPr>
        <w:t>. Sledi</w:t>
      </w:r>
      <w:r w:rsidR="00062F19" w:rsidRPr="006778F6">
        <w:rPr>
          <w:lang w:val="sl-SI"/>
        </w:rPr>
        <w:t>ta</w:t>
      </w:r>
      <w:r w:rsidRPr="006778F6">
        <w:rPr>
          <w:lang w:val="sl-SI"/>
        </w:rPr>
        <w:t xml:space="preserve"> program </w:t>
      </w:r>
      <w:r w:rsidR="00012B7D" w:rsidRPr="006778F6">
        <w:rPr>
          <w:lang w:val="sl-SI"/>
        </w:rPr>
        <w:t>S</w:t>
      </w:r>
      <w:r w:rsidRPr="006778F6">
        <w:rPr>
          <w:lang w:val="sl-SI"/>
        </w:rPr>
        <w:t xml:space="preserve">lovenski jezik za tujce, stopnje </w:t>
      </w:r>
      <w:r w:rsidR="00062F19" w:rsidRPr="006778F6">
        <w:rPr>
          <w:lang w:val="sl-SI"/>
        </w:rPr>
        <w:t xml:space="preserve">od </w:t>
      </w:r>
      <w:r w:rsidRPr="006778F6">
        <w:rPr>
          <w:lang w:val="sl-SI"/>
        </w:rPr>
        <w:t>I do III</w:t>
      </w:r>
      <w:r w:rsidR="00A0028D" w:rsidRPr="006778F6">
        <w:rPr>
          <w:lang w:val="sl-SI"/>
        </w:rPr>
        <w:t>,</w:t>
      </w:r>
      <w:r w:rsidRPr="006778F6">
        <w:rPr>
          <w:lang w:val="sl-SI"/>
        </w:rPr>
        <w:t xml:space="preserve"> </w:t>
      </w:r>
      <w:r w:rsidR="009A601D" w:rsidRPr="006778F6">
        <w:rPr>
          <w:lang w:val="sl-SI"/>
        </w:rPr>
        <w:t xml:space="preserve">s </w:t>
      </w:r>
      <w:r w:rsidRPr="006778F6">
        <w:rPr>
          <w:lang w:val="sl-SI"/>
        </w:rPr>
        <w:t xml:space="preserve">142 </w:t>
      </w:r>
      <w:r w:rsidR="00A0028D" w:rsidRPr="006778F6">
        <w:rPr>
          <w:lang w:val="sl-SI"/>
        </w:rPr>
        <w:t xml:space="preserve">vključenimi </w:t>
      </w:r>
      <w:r w:rsidRPr="006778F6">
        <w:rPr>
          <w:lang w:val="sl-SI"/>
        </w:rPr>
        <w:t>oseb</w:t>
      </w:r>
      <w:r w:rsidR="00A0028D" w:rsidRPr="006778F6">
        <w:rPr>
          <w:lang w:val="sl-SI"/>
        </w:rPr>
        <w:t>ami</w:t>
      </w:r>
      <w:r w:rsidRPr="006778F6">
        <w:rPr>
          <w:lang w:val="sl-SI"/>
        </w:rPr>
        <w:t xml:space="preserve"> (7,</w:t>
      </w:r>
      <w:r w:rsidR="00A0028D" w:rsidRPr="006778F6">
        <w:rPr>
          <w:lang w:val="sl-SI"/>
        </w:rPr>
        <w:t>4 odstotka</w:t>
      </w:r>
      <w:r w:rsidRPr="006778F6">
        <w:rPr>
          <w:lang w:val="sl-SI"/>
        </w:rPr>
        <w:t xml:space="preserve">) in program </w:t>
      </w:r>
      <w:r w:rsidR="00012B7D" w:rsidRPr="006778F6">
        <w:rPr>
          <w:lang w:val="sl-SI"/>
        </w:rPr>
        <w:t>V</w:t>
      </w:r>
      <w:r w:rsidRPr="006778F6">
        <w:rPr>
          <w:lang w:val="sl-SI"/>
        </w:rPr>
        <w:t>arnostnik, v katerega je bilo vključenih 133 oseb (6,</w:t>
      </w:r>
      <w:r w:rsidR="00A0028D" w:rsidRPr="006778F6">
        <w:rPr>
          <w:lang w:val="sl-SI"/>
        </w:rPr>
        <w:t>9 odstotka</w:t>
      </w:r>
      <w:r w:rsidRPr="006778F6">
        <w:rPr>
          <w:lang w:val="sl-SI"/>
        </w:rPr>
        <w:t>).</w:t>
      </w:r>
      <w:r w:rsidR="00A0028D" w:rsidRPr="006778F6">
        <w:rPr>
          <w:lang w:val="sl-SI"/>
        </w:rPr>
        <w:t xml:space="preserve"> Po področjih je bilo največ vključitev na področju usvajanja jezikov (drugih, tujih, znakovnih, prevajalstvo), in sicer skupno 793 vključit</w:t>
      </w:r>
      <w:r w:rsidR="00012B7D" w:rsidRPr="006778F6">
        <w:rPr>
          <w:lang w:val="sl-SI"/>
        </w:rPr>
        <w:t>ev</w:t>
      </w:r>
      <w:r w:rsidR="00A0028D" w:rsidRPr="006778F6">
        <w:rPr>
          <w:lang w:val="sl-SI"/>
        </w:rPr>
        <w:t xml:space="preserve"> (41,1 odstotka), kar </w:t>
      </w:r>
      <w:r w:rsidR="009A601D" w:rsidRPr="006778F6">
        <w:rPr>
          <w:lang w:val="sl-SI"/>
        </w:rPr>
        <w:t xml:space="preserve">je treba </w:t>
      </w:r>
      <w:r w:rsidR="00A0028D" w:rsidRPr="006778F6">
        <w:rPr>
          <w:lang w:val="sl-SI"/>
        </w:rPr>
        <w:t xml:space="preserve">pripisati predvsem intenzivnemu vključevanju v različne tečaje </w:t>
      </w:r>
      <w:r w:rsidR="00971C21" w:rsidRPr="006778F6">
        <w:rPr>
          <w:lang w:val="sl-SI"/>
        </w:rPr>
        <w:t xml:space="preserve">slovenščine </w:t>
      </w:r>
      <w:r w:rsidR="00A0028D" w:rsidRPr="006778F6">
        <w:rPr>
          <w:lang w:val="sl-SI"/>
        </w:rPr>
        <w:t>in izpite iz slovenščine (skupno 651 ali 33,7 odstotka vključenih) zaradi zakonskega pogoja izkazovanj</w:t>
      </w:r>
      <w:r w:rsidR="005F7BB0" w:rsidRPr="006778F6">
        <w:rPr>
          <w:lang w:val="sl-SI"/>
        </w:rPr>
        <w:t>a</w:t>
      </w:r>
      <w:r w:rsidR="00A0028D" w:rsidRPr="006778F6">
        <w:rPr>
          <w:lang w:val="sl-SI"/>
        </w:rPr>
        <w:t xml:space="preserve"> znanja slovenskega jezika, ki je pogoj za vse tujce, vpisane v evidenco zavoda (8.a člen ZUTD). Sledijo področj</w:t>
      </w:r>
      <w:r w:rsidR="00227DDB" w:rsidRPr="006778F6">
        <w:rPr>
          <w:lang w:val="sl-SI"/>
        </w:rPr>
        <w:t>e</w:t>
      </w:r>
      <w:r w:rsidR="00A0028D" w:rsidRPr="006778F6">
        <w:rPr>
          <w:lang w:val="sl-SI"/>
        </w:rPr>
        <w:t xml:space="preserve"> transporta, znotraj katerega je bilo vključenih 197 oseb</w:t>
      </w:r>
      <w:r w:rsidR="00227DDB" w:rsidRPr="006778F6">
        <w:rPr>
          <w:lang w:val="sl-SI"/>
        </w:rPr>
        <w:t xml:space="preserve"> (</w:t>
      </w:r>
      <w:r w:rsidR="00A0028D" w:rsidRPr="006778F6">
        <w:rPr>
          <w:lang w:val="sl-SI"/>
        </w:rPr>
        <w:t>10,2</w:t>
      </w:r>
      <w:r w:rsidR="005F7BB0" w:rsidRPr="006778F6">
        <w:rPr>
          <w:lang w:val="sl-SI"/>
        </w:rPr>
        <w:t> </w:t>
      </w:r>
      <w:r w:rsidR="00A0028D" w:rsidRPr="006778F6">
        <w:rPr>
          <w:lang w:val="sl-SI"/>
        </w:rPr>
        <w:t>odstotka vseh vključitev</w:t>
      </w:r>
      <w:r w:rsidR="00227DDB" w:rsidRPr="006778F6">
        <w:rPr>
          <w:lang w:val="sl-SI"/>
        </w:rPr>
        <w:t>)</w:t>
      </w:r>
      <w:r w:rsidR="00A0028D" w:rsidRPr="006778F6">
        <w:rPr>
          <w:lang w:val="sl-SI"/>
        </w:rPr>
        <w:t>, področje varnost</w:t>
      </w:r>
      <w:r w:rsidR="009A601D" w:rsidRPr="006778F6">
        <w:rPr>
          <w:lang w:val="sl-SI"/>
        </w:rPr>
        <w:t>i</w:t>
      </w:r>
      <w:r w:rsidR="00A0028D" w:rsidRPr="006778F6">
        <w:rPr>
          <w:lang w:val="sl-SI"/>
        </w:rPr>
        <w:t>, varovanj</w:t>
      </w:r>
      <w:r w:rsidR="009A601D" w:rsidRPr="006778F6">
        <w:rPr>
          <w:lang w:val="sl-SI"/>
        </w:rPr>
        <w:t>a</w:t>
      </w:r>
      <w:r w:rsidR="00A0028D" w:rsidRPr="006778F6">
        <w:rPr>
          <w:lang w:val="sl-SI"/>
        </w:rPr>
        <w:t>, zaščit</w:t>
      </w:r>
      <w:r w:rsidR="009A601D" w:rsidRPr="006778F6">
        <w:rPr>
          <w:lang w:val="sl-SI"/>
        </w:rPr>
        <w:t>e</w:t>
      </w:r>
      <w:r w:rsidR="00A0028D" w:rsidRPr="006778F6">
        <w:rPr>
          <w:lang w:val="sl-SI"/>
        </w:rPr>
        <w:t xml:space="preserve"> in reševanj</w:t>
      </w:r>
      <w:r w:rsidR="009A601D" w:rsidRPr="006778F6">
        <w:rPr>
          <w:lang w:val="sl-SI"/>
        </w:rPr>
        <w:t>a</w:t>
      </w:r>
      <w:r w:rsidR="00A0028D" w:rsidRPr="006778F6">
        <w:rPr>
          <w:lang w:val="sl-SI"/>
        </w:rPr>
        <w:t xml:space="preserve"> s 143 vključitvami (7,4</w:t>
      </w:r>
      <w:r w:rsidR="005F7BB0" w:rsidRPr="006778F6">
        <w:rPr>
          <w:lang w:val="sl-SI"/>
        </w:rPr>
        <w:t> </w:t>
      </w:r>
      <w:r w:rsidR="00A0028D" w:rsidRPr="006778F6">
        <w:rPr>
          <w:lang w:val="sl-SI"/>
        </w:rPr>
        <w:t xml:space="preserve">odstotka) in področje uporabe računalnika, </w:t>
      </w:r>
      <w:r w:rsidR="005F7BB0" w:rsidRPr="006778F6">
        <w:rPr>
          <w:lang w:val="sl-SI"/>
        </w:rPr>
        <w:t>tam</w:t>
      </w:r>
      <w:r w:rsidR="00A0028D" w:rsidRPr="006778F6">
        <w:rPr>
          <w:lang w:val="sl-SI"/>
        </w:rPr>
        <w:t xml:space="preserve"> je bilo vključenih 132 oseb (6,4 odstotka).</w:t>
      </w:r>
    </w:p>
    <w:p w14:paraId="533B5571" w14:textId="77777777" w:rsidR="005F7BB0" w:rsidRDefault="005F7BB0" w:rsidP="00A0028D">
      <w:pPr>
        <w:pStyle w:val="Napis"/>
        <w:spacing w:after="0"/>
      </w:pPr>
    </w:p>
    <w:p w14:paraId="13BCE4C2" w14:textId="77357980" w:rsidR="00A0028D" w:rsidRDefault="00FA2419" w:rsidP="00A0028D">
      <w:pPr>
        <w:pStyle w:val="Napis"/>
        <w:spacing w:after="0"/>
      </w:pPr>
      <w:bookmarkStart w:id="54" w:name="_Toc106187930"/>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5</w:t>
      </w:r>
      <w:r w:rsidR="00DC2943" w:rsidRPr="003D412B">
        <w:rPr>
          <w:noProof/>
        </w:rPr>
        <w:fldChar w:fldCharType="end"/>
      </w:r>
      <w:r w:rsidRPr="00DC2943">
        <w:t>: Programi neformalnega izobraževanja in usposabljanja</w:t>
      </w:r>
      <w:r w:rsidR="00F30C51">
        <w:t>,</w:t>
      </w:r>
      <w:r w:rsidRPr="00DC2943">
        <w:t xml:space="preserve"> 20 vključit</w:t>
      </w:r>
      <w:r w:rsidR="00F30C51">
        <w:t>e</w:t>
      </w:r>
      <w:r w:rsidRPr="00DC2943">
        <w:t>v</w:t>
      </w:r>
      <w:r w:rsidR="005F7BB0" w:rsidRPr="005F7BB0">
        <w:t xml:space="preserve"> </w:t>
      </w:r>
      <w:r w:rsidR="005F7BB0" w:rsidRPr="00DC2943">
        <w:t>ali več</w:t>
      </w:r>
      <w:r w:rsidRPr="00DC2943">
        <w:t>,</w:t>
      </w:r>
      <w:r w:rsidR="000C1C87" w:rsidRPr="00DC2943">
        <w:t xml:space="preserve"> </w:t>
      </w:r>
      <w:r w:rsidRPr="00DC2943">
        <w:t>202</w:t>
      </w:r>
      <w:r w:rsidR="00A0028D">
        <w:t>1</w:t>
      </w:r>
      <w:bookmarkEnd w:id="54"/>
    </w:p>
    <w:tbl>
      <w:tblPr>
        <w:tblStyle w:val="Tabelasvetlamrea"/>
        <w:tblW w:w="5000" w:type="pct"/>
        <w:tblLook w:val="04A0" w:firstRow="1" w:lastRow="0" w:firstColumn="1" w:lastColumn="0" w:noHBand="0" w:noVBand="1"/>
      </w:tblPr>
      <w:tblGrid>
        <w:gridCol w:w="7668"/>
        <w:gridCol w:w="820"/>
      </w:tblGrid>
      <w:tr w:rsidR="00A0028D" w:rsidRPr="00A0028D" w14:paraId="3653E9F8" w14:textId="77777777" w:rsidTr="00A0028D">
        <w:trPr>
          <w:trHeight w:val="343"/>
        </w:trPr>
        <w:tc>
          <w:tcPr>
            <w:tcW w:w="4517" w:type="pct"/>
          </w:tcPr>
          <w:p w14:paraId="52E705DE" w14:textId="036F59E5" w:rsidR="00A0028D" w:rsidRPr="00A0028D" w:rsidRDefault="00A0028D" w:rsidP="00A0028D">
            <w:pPr>
              <w:rPr>
                <w:rFonts w:ascii="Arial Narrow" w:hAnsi="Arial Narrow"/>
                <w:szCs w:val="18"/>
              </w:rPr>
            </w:pPr>
            <w:r>
              <w:rPr>
                <w:rFonts w:ascii="Arial Narrow" w:hAnsi="Arial Narrow"/>
                <w:b/>
                <w:bCs/>
                <w:szCs w:val="18"/>
              </w:rPr>
              <w:t>Ime</w:t>
            </w:r>
            <w:r w:rsidRPr="00A0028D">
              <w:rPr>
                <w:rFonts w:ascii="Arial Narrow" w:hAnsi="Arial Narrow"/>
                <w:b/>
                <w:bCs/>
                <w:szCs w:val="18"/>
              </w:rPr>
              <w:t xml:space="preserve"> programa neformalnega izobraževanja in usposabljanja</w:t>
            </w:r>
          </w:p>
        </w:tc>
        <w:tc>
          <w:tcPr>
            <w:tcW w:w="483" w:type="pct"/>
          </w:tcPr>
          <w:p w14:paraId="03D8FC4E" w14:textId="61D84C67" w:rsidR="00A0028D" w:rsidRPr="00A0028D" w:rsidRDefault="00A0028D" w:rsidP="00F81953">
            <w:pPr>
              <w:jc w:val="center"/>
              <w:rPr>
                <w:rFonts w:ascii="Arial Narrow" w:hAnsi="Arial Narrow"/>
                <w:b/>
                <w:bCs/>
                <w:szCs w:val="18"/>
              </w:rPr>
            </w:pPr>
            <w:r w:rsidRPr="00A0028D">
              <w:rPr>
                <w:rFonts w:ascii="Arial Narrow" w:hAnsi="Arial Narrow"/>
                <w:b/>
                <w:bCs/>
                <w:szCs w:val="18"/>
              </w:rPr>
              <w:t>2021</w:t>
            </w:r>
          </w:p>
        </w:tc>
      </w:tr>
      <w:tr w:rsidR="00A0028D" w:rsidRPr="00A0028D" w14:paraId="605AFAD8" w14:textId="77777777" w:rsidTr="00A0028D">
        <w:trPr>
          <w:trHeight w:val="225"/>
        </w:trPr>
        <w:tc>
          <w:tcPr>
            <w:tcW w:w="4517" w:type="pct"/>
          </w:tcPr>
          <w:p w14:paraId="4C439A52" w14:textId="4BDEADEC" w:rsidR="00A0028D" w:rsidRPr="00A0028D" w:rsidRDefault="00A0028D" w:rsidP="005F7BB0">
            <w:pPr>
              <w:rPr>
                <w:rFonts w:ascii="Arial Narrow" w:hAnsi="Arial Narrow"/>
                <w:szCs w:val="18"/>
              </w:rPr>
            </w:pPr>
            <w:r w:rsidRPr="00A0028D">
              <w:rPr>
                <w:rFonts w:ascii="Arial Narrow" w:hAnsi="Arial Narrow"/>
                <w:szCs w:val="18"/>
              </w:rPr>
              <w:lastRenderedPageBreak/>
              <w:t xml:space="preserve">0231/16 </w:t>
            </w:r>
            <w:r>
              <w:rPr>
                <w:rFonts w:ascii="Arial Narrow" w:hAnsi="Arial Narrow"/>
                <w:szCs w:val="18"/>
              </w:rPr>
              <w:t>s</w:t>
            </w:r>
            <w:r w:rsidRPr="00A0028D">
              <w:rPr>
                <w:rFonts w:ascii="Arial Narrow" w:hAnsi="Arial Narrow"/>
                <w:szCs w:val="18"/>
              </w:rPr>
              <w:t xml:space="preserve">lovenščina kot drugi in tuji jezik </w:t>
            </w:r>
            <w:r w:rsidR="005F7BB0">
              <w:rPr>
                <w:rFonts w:ascii="Arial Narrow" w:hAnsi="Arial Narrow"/>
                <w:szCs w:val="18"/>
              </w:rPr>
              <w:t>–</w:t>
            </w:r>
            <w:r w:rsidR="005F7BB0" w:rsidRPr="00A0028D">
              <w:rPr>
                <w:rFonts w:ascii="Arial Narrow" w:hAnsi="Arial Narrow"/>
                <w:szCs w:val="18"/>
              </w:rPr>
              <w:t xml:space="preserve"> </w:t>
            </w:r>
            <w:r w:rsidRPr="00A0028D">
              <w:rPr>
                <w:rFonts w:ascii="Arial Narrow" w:hAnsi="Arial Narrow"/>
                <w:szCs w:val="18"/>
              </w:rPr>
              <w:t>vstopna raven (A1)</w:t>
            </w:r>
          </w:p>
        </w:tc>
        <w:tc>
          <w:tcPr>
            <w:tcW w:w="483" w:type="pct"/>
          </w:tcPr>
          <w:p w14:paraId="588423B7" w14:textId="77777777" w:rsidR="00A0028D" w:rsidRPr="00A0028D" w:rsidRDefault="00A0028D" w:rsidP="00F81953">
            <w:pPr>
              <w:jc w:val="center"/>
              <w:rPr>
                <w:rFonts w:ascii="Arial Narrow" w:hAnsi="Arial Narrow"/>
                <w:szCs w:val="18"/>
              </w:rPr>
            </w:pPr>
            <w:r w:rsidRPr="00A0028D">
              <w:rPr>
                <w:rFonts w:ascii="Arial Narrow" w:hAnsi="Arial Narrow"/>
                <w:szCs w:val="18"/>
              </w:rPr>
              <w:t>441</w:t>
            </w:r>
          </w:p>
        </w:tc>
      </w:tr>
      <w:tr w:rsidR="00A0028D" w:rsidRPr="00A0028D" w14:paraId="039BE784" w14:textId="77777777" w:rsidTr="00A0028D">
        <w:trPr>
          <w:trHeight w:val="225"/>
        </w:trPr>
        <w:tc>
          <w:tcPr>
            <w:tcW w:w="4517" w:type="pct"/>
          </w:tcPr>
          <w:p w14:paraId="1D5628BB" w14:textId="2F276EFB" w:rsidR="00A0028D" w:rsidRPr="00A0028D" w:rsidRDefault="00A0028D" w:rsidP="00A0028D">
            <w:pPr>
              <w:rPr>
                <w:rFonts w:ascii="Arial Narrow" w:hAnsi="Arial Narrow"/>
                <w:szCs w:val="18"/>
              </w:rPr>
            </w:pPr>
            <w:r w:rsidRPr="00A0028D">
              <w:rPr>
                <w:rFonts w:ascii="Arial Narrow" w:hAnsi="Arial Narrow"/>
                <w:szCs w:val="18"/>
              </w:rPr>
              <w:t xml:space="preserve">0231/13 </w:t>
            </w:r>
            <w:r>
              <w:rPr>
                <w:rFonts w:ascii="Arial Narrow" w:hAnsi="Arial Narrow"/>
                <w:szCs w:val="18"/>
              </w:rPr>
              <w:t>s</w:t>
            </w:r>
            <w:r w:rsidRPr="00A0028D">
              <w:rPr>
                <w:rFonts w:ascii="Arial Narrow" w:hAnsi="Arial Narrow"/>
                <w:szCs w:val="18"/>
              </w:rPr>
              <w:t xml:space="preserve">lovenski jezik za tujce, stopnje </w:t>
            </w:r>
            <w:r w:rsidR="005F7BB0">
              <w:rPr>
                <w:rFonts w:ascii="Arial Narrow" w:hAnsi="Arial Narrow"/>
                <w:szCs w:val="18"/>
              </w:rPr>
              <w:t xml:space="preserve">od </w:t>
            </w:r>
            <w:r w:rsidRPr="00A0028D">
              <w:rPr>
                <w:rFonts w:ascii="Arial Narrow" w:hAnsi="Arial Narrow"/>
                <w:szCs w:val="18"/>
              </w:rPr>
              <w:t>I do III</w:t>
            </w:r>
          </w:p>
        </w:tc>
        <w:tc>
          <w:tcPr>
            <w:tcW w:w="483" w:type="pct"/>
          </w:tcPr>
          <w:p w14:paraId="0D6555DE" w14:textId="77777777" w:rsidR="00A0028D" w:rsidRPr="00A0028D" w:rsidRDefault="00A0028D" w:rsidP="00F81953">
            <w:pPr>
              <w:jc w:val="center"/>
              <w:rPr>
                <w:rFonts w:ascii="Arial Narrow" w:hAnsi="Arial Narrow"/>
                <w:szCs w:val="18"/>
              </w:rPr>
            </w:pPr>
            <w:r w:rsidRPr="00A0028D">
              <w:rPr>
                <w:rFonts w:ascii="Arial Narrow" w:hAnsi="Arial Narrow"/>
                <w:szCs w:val="18"/>
              </w:rPr>
              <w:t>142</w:t>
            </w:r>
          </w:p>
        </w:tc>
      </w:tr>
      <w:tr w:rsidR="00A0028D" w:rsidRPr="00A0028D" w14:paraId="1875A029" w14:textId="77777777" w:rsidTr="00A0028D">
        <w:trPr>
          <w:trHeight w:val="225"/>
        </w:trPr>
        <w:tc>
          <w:tcPr>
            <w:tcW w:w="4517" w:type="pct"/>
          </w:tcPr>
          <w:p w14:paraId="0F0D5978" w14:textId="434CDE9B" w:rsidR="00A0028D" w:rsidRPr="00A0028D" w:rsidRDefault="00A0028D" w:rsidP="00A0028D">
            <w:pPr>
              <w:rPr>
                <w:rFonts w:ascii="Arial Narrow" w:hAnsi="Arial Narrow"/>
                <w:szCs w:val="18"/>
              </w:rPr>
            </w:pPr>
            <w:r w:rsidRPr="00A0028D">
              <w:rPr>
                <w:rFonts w:ascii="Arial Narrow" w:hAnsi="Arial Narrow"/>
                <w:szCs w:val="18"/>
              </w:rPr>
              <w:t xml:space="preserve">1032/1 </w:t>
            </w:r>
            <w:r>
              <w:rPr>
                <w:rFonts w:ascii="Arial Narrow" w:hAnsi="Arial Narrow"/>
                <w:szCs w:val="18"/>
              </w:rPr>
              <w:t>v</w:t>
            </w:r>
            <w:r w:rsidRPr="00A0028D">
              <w:rPr>
                <w:rFonts w:ascii="Arial Narrow" w:hAnsi="Arial Narrow"/>
                <w:szCs w:val="18"/>
              </w:rPr>
              <w:t>arnostnik</w:t>
            </w:r>
          </w:p>
        </w:tc>
        <w:tc>
          <w:tcPr>
            <w:tcW w:w="483" w:type="pct"/>
          </w:tcPr>
          <w:p w14:paraId="0E2E1202" w14:textId="77777777" w:rsidR="00A0028D" w:rsidRPr="00A0028D" w:rsidRDefault="00A0028D" w:rsidP="00F81953">
            <w:pPr>
              <w:jc w:val="center"/>
              <w:rPr>
                <w:rFonts w:ascii="Arial Narrow" w:hAnsi="Arial Narrow"/>
                <w:szCs w:val="18"/>
              </w:rPr>
            </w:pPr>
            <w:r w:rsidRPr="00A0028D">
              <w:rPr>
                <w:rFonts w:ascii="Arial Narrow" w:hAnsi="Arial Narrow"/>
                <w:szCs w:val="18"/>
              </w:rPr>
              <w:t>133</w:t>
            </w:r>
          </w:p>
        </w:tc>
      </w:tr>
      <w:tr w:rsidR="00A0028D" w:rsidRPr="00A0028D" w14:paraId="43A55A2D" w14:textId="77777777" w:rsidTr="00A0028D">
        <w:trPr>
          <w:trHeight w:val="225"/>
        </w:trPr>
        <w:tc>
          <w:tcPr>
            <w:tcW w:w="4517" w:type="pct"/>
          </w:tcPr>
          <w:p w14:paraId="738DF8AB" w14:textId="38C31E5C" w:rsidR="00A0028D" w:rsidRPr="00A0028D" w:rsidRDefault="00A0028D" w:rsidP="005F7BB0">
            <w:pPr>
              <w:rPr>
                <w:rFonts w:ascii="Arial Narrow" w:hAnsi="Arial Narrow"/>
                <w:szCs w:val="18"/>
              </w:rPr>
            </w:pPr>
            <w:r w:rsidRPr="00A0028D">
              <w:rPr>
                <w:rFonts w:ascii="Arial Narrow" w:hAnsi="Arial Narrow"/>
                <w:szCs w:val="18"/>
              </w:rPr>
              <w:t xml:space="preserve">0231/2 </w:t>
            </w:r>
            <w:r>
              <w:rPr>
                <w:rFonts w:ascii="Arial Narrow" w:hAnsi="Arial Narrow"/>
                <w:szCs w:val="18"/>
              </w:rPr>
              <w:t>n</w:t>
            </w:r>
            <w:r w:rsidRPr="00A0028D">
              <w:rPr>
                <w:rFonts w:ascii="Arial Narrow" w:hAnsi="Arial Narrow"/>
                <w:szCs w:val="18"/>
              </w:rPr>
              <w:t>emški jezik, ravni A1</w:t>
            </w:r>
            <w:r w:rsidR="005F7BB0">
              <w:rPr>
                <w:rFonts w:ascii="Arial Narrow" w:hAnsi="Arial Narrow"/>
                <w:szCs w:val="18"/>
              </w:rPr>
              <w:t>–</w:t>
            </w:r>
            <w:r w:rsidRPr="00A0028D">
              <w:rPr>
                <w:rFonts w:ascii="Arial Narrow" w:hAnsi="Arial Narrow"/>
                <w:szCs w:val="18"/>
              </w:rPr>
              <w:t>C2</w:t>
            </w:r>
          </w:p>
        </w:tc>
        <w:tc>
          <w:tcPr>
            <w:tcW w:w="483" w:type="pct"/>
          </w:tcPr>
          <w:p w14:paraId="2889A5AB" w14:textId="77777777" w:rsidR="00A0028D" w:rsidRPr="00A0028D" w:rsidRDefault="00A0028D" w:rsidP="00F81953">
            <w:pPr>
              <w:jc w:val="center"/>
              <w:rPr>
                <w:rFonts w:ascii="Arial Narrow" w:hAnsi="Arial Narrow"/>
                <w:szCs w:val="18"/>
              </w:rPr>
            </w:pPr>
            <w:r w:rsidRPr="00A0028D">
              <w:rPr>
                <w:rFonts w:ascii="Arial Narrow" w:hAnsi="Arial Narrow"/>
                <w:szCs w:val="18"/>
              </w:rPr>
              <w:t>111</w:t>
            </w:r>
          </w:p>
        </w:tc>
      </w:tr>
      <w:tr w:rsidR="00A0028D" w:rsidRPr="00A0028D" w14:paraId="31F454FD" w14:textId="77777777" w:rsidTr="00A0028D">
        <w:trPr>
          <w:trHeight w:val="225"/>
        </w:trPr>
        <w:tc>
          <w:tcPr>
            <w:tcW w:w="4517" w:type="pct"/>
          </w:tcPr>
          <w:p w14:paraId="39814E02" w14:textId="3B8A98A1" w:rsidR="00A0028D" w:rsidRPr="00A0028D" w:rsidRDefault="00A0028D" w:rsidP="00A0028D">
            <w:pPr>
              <w:rPr>
                <w:rFonts w:ascii="Arial Narrow" w:hAnsi="Arial Narrow"/>
                <w:szCs w:val="18"/>
              </w:rPr>
            </w:pPr>
            <w:r w:rsidRPr="00A0028D">
              <w:rPr>
                <w:rFonts w:ascii="Arial Narrow" w:hAnsi="Arial Narrow"/>
                <w:szCs w:val="18"/>
              </w:rPr>
              <w:t xml:space="preserve">0921/1 </w:t>
            </w:r>
            <w:r>
              <w:rPr>
                <w:rFonts w:ascii="Arial Narrow" w:hAnsi="Arial Narrow"/>
                <w:szCs w:val="18"/>
              </w:rPr>
              <w:t>s</w:t>
            </w:r>
            <w:r w:rsidRPr="00A0028D">
              <w:rPr>
                <w:rFonts w:ascii="Arial Narrow" w:hAnsi="Arial Narrow"/>
                <w:szCs w:val="18"/>
              </w:rPr>
              <w:t>ocialni oskrbovalec na domu</w:t>
            </w:r>
          </w:p>
        </w:tc>
        <w:tc>
          <w:tcPr>
            <w:tcW w:w="483" w:type="pct"/>
          </w:tcPr>
          <w:p w14:paraId="309A7E84" w14:textId="77777777" w:rsidR="00A0028D" w:rsidRPr="00A0028D" w:rsidRDefault="00A0028D" w:rsidP="00F81953">
            <w:pPr>
              <w:jc w:val="center"/>
              <w:rPr>
                <w:rFonts w:ascii="Arial Narrow" w:hAnsi="Arial Narrow"/>
                <w:szCs w:val="18"/>
              </w:rPr>
            </w:pPr>
            <w:r w:rsidRPr="00A0028D">
              <w:rPr>
                <w:rFonts w:ascii="Arial Narrow" w:hAnsi="Arial Narrow"/>
                <w:szCs w:val="18"/>
              </w:rPr>
              <w:t>77</w:t>
            </w:r>
          </w:p>
        </w:tc>
      </w:tr>
      <w:tr w:rsidR="00A0028D" w:rsidRPr="00A0028D" w14:paraId="158837AC" w14:textId="77777777" w:rsidTr="00A0028D">
        <w:trPr>
          <w:trHeight w:val="225"/>
        </w:trPr>
        <w:tc>
          <w:tcPr>
            <w:tcW w:w="4517" w:type="pct"/>
          </w:tcPr>
          <w:p w14:paraId="056D28E2" w14:textId="6CA269B9" w:rsidR="00A0028D" w:rsidRPr="00A0028D" w:rsidRDefault="00A0028D" w:rsidP="00A0028D">
            <w:pPr>
              <w:rPr>
                <w:rFonts w:ascii="Arial Narrow" w:hAnsi="Arial Narrow"/>
                <w:szCs w:val="18"/>
              </w:rPr>
            </w:pPr>
            <w:r w:rsidRPr="00A0028D">
              <w:rPr>
                <w:rFonts w:ascii="Arial Narrow" w:hAnsi="Arial Narrow"/>
                <w:szCs w:val="18"/>
              </w:rPr>
              <w:t xml:space="preserve">0413/1 </w:t>
            </w:r>
            <w:r>
              <w:rPr>
                <w:rFonts w:ascii="Arial Narrow" w:hAnsi="Arial Narrow"/>
                <w:szCs w:val="18"/>
              </w:rPr>
              <w:t>p</w:t>
            </w:r>
            <w:r w:rsidRPr="00A0028D">
              <w:rPr>
                <w:rFonts w:ascii="Arial Narrow" w:hAnsi="Arial Narrow"/>
                <w:szCs w:val="18"/>
              </w:rPr>
              <w:t>odjetniška delavnica (osnove podjetništva, trženje, poslovni načrt)</w:t>
            </w:r>
          </w:p>
        </w:tc>
        <w:tc>
          <w:tcPr>
            <w:tcW w:w="483" w:type="pct"/>
          </w:tcPr>
          <w:p w14:paraId="47C617B4" w14:textId="77777777" w:rsidR="00A0028D" w:rsidRPr="00A0028D" w:rsidRDefault="00A0028D" w:rsidP="00F81953">
            <w:pPr>
              <w:jc w:val="center"/>
              <w:rPr>
                <w:rFonts w:ascii="Arial Narrow" w:hAnsi="Arial Narrow"/>
                <w:szCs w:val="18"/>
              </w:rPr>
            </w:pPr>
            <w:r w:rsidRPr="00A0028D">
              <w:rPr>
                <w:rFonts w:ascii="Arial Narrow" w:hAnsi="Arial Narrow"/>
                <w:szCs w:val="18"/>
              </w:rPr>
              <w:t>65</w:t>
            </w:r>
          </w:p>
        </w:tc>
      </w:tr>
      <w:tr w:rsidR="00A0028D" w:rsidRPr="00A0028D" w14:paraId="2424B44E" w14:textId="77777777" w:rsidTr="00A0028D">
        <w:trPr>
          <w:trHeight w:val="225"/>
        </w:trPr>
        <w:tc>
          <w:tcPr>
            <w:tcW w:w="4517" w:type="pct"/>
          </w:tcPr>
          <w:p w14:paraId="25CC8ED0" w14:textId="0BC0D26A" w:rsidR="00A0028D" w:rsidRPr="00A0028D" w:rsidRDefault="00A0028D" w:rsidP="00A0028D">
            <w:pPr>
              <w:rPr>
                <w:rFonts w:ascii="Arial Narrow" w:hAnsi="Arial Narrow"/>
                <w:szCs w:val="18"/>
              </w:rPr>
            </w:pPr>
            <w:r w:rsidRPr="00A0028D">
              <w:rPr>
                <w:rFonts w:ascii="Arial Narrow" w:hAnsi="Arial Narrow"/>
                <w:szCs w:val="18"/>
              </w:rPr>
              <w:t xml:space="preserve">1041/15 </w:t>
            </w:r>
            <w:r>
              <w:rPr>
                <w:rFonts w:ascii="Arial Narrow" w:hAnsi="Arial Narrow"/>
                <w:szCs w:val="18"/>
              </w:rPr>
              <w:t>u</w:t>
            </w:r>
            <w:r w:rsidRPr="00A0028D">
              <w:rPr>
                <w:rFonts w:ascii="Arial Narrow" w:hAnsi="Arial Narrow"/>
                <w:szCs w:val="18"/>
              </w:rPr>
              <w:t>sposabljanje in pridobitev vozniškega izpita kategorije B</w:t>
            </w:r>
          </w:p>
        </w:tc>
        <w:tc>
          <w:tcPr>
            <w:tcW w:w="483" w:type="pct"/>
          </w:tcPr>
          <w:p w14:paraId="338F866C" w14:textId="77777777" w:rsidR="00A0028D" w:rsidRPr="00A0028D" w:rsidRDefault="00A0028D" w:rsidP="00F81953">
            <w:pPr>
              <w:jc w:val="center"/>
              <w:rPr>
                <w:rFonts w:ascii="Arial Narrow" w:hAnsi="Arial Narrow"/>
                <w:szCs w:val="18"/>
              </w:rPr>
            </w:pPr>
            <w:r w:rsidRPr="00A0028D">
              <w:rPr>
                <w:rFonts w:ascii="Arial Narrow" w:hAnsi="Arial Narrow"/>
                <w:szCs w:val="18"/>
              </w:rPr>
              <w:t>47</w:t>
            </w:r>
          </w:p>
        </w:tc>
      </w:tr>
      <w:tr w:rsidR="00A0028D" w:rsidRPr="00A0028D" w14:paraId="088D0F79" w14:textId="77777777" w:rsidTr="00A0028D">
        <w:trPr>
          <w:trHeight w:val="225"/>
        </w:trPr>
        <w:tc>
          <w:tcPr>
            <w:tcW w:w="4517" w:type="pct"/>
          </w:tcPr>
          <w:p w14:paraId="2F25CA5C" w14:textId="30709148" w:rsidR="00A0028D" w:rsidRPr="00A0028D" w:rsidRDefault="00A0028D" w:rsidP="005F7BB0">
            <w:pPr>
              <w:rPr>
                <w:rFonts w:ascii="Arial Narrow" w:hAnsi="Arial Narrow"/>
                <w:szCs w:val="18"/>
              </w:rPr>
            </w:pPr>
            <w:r w:rsidRPr="00A0028D">
              <w:rPr>
                <w:rFonts w:ascii="Arial Narrow" w:hAnsi="Arial Narrow"/>
                <w:szCs w:val="18"/>
              </w:rPr>
              <w:t xml:space="preserve">0414/3 </w:t>
            </w:r>
            <w:r>
              <w:rPr>
                <w:rFonts w:ascii="Arial Narrow" w:hAnsi="Arial Narrow"/>
                <w:szCs w:val="18"/>
              </w:rPr>
              <w:t>u</w:t>
            </w:r>
            <w:r w:rsidRPr="00A0028D">
              <w:rPr>
                <w:rFonts w:ascii="Arial Narrow" w:hAnsi="Arial Narrow"/>
                <w:szCs w:val="18"/>
              </w:rPr>
              <w:t xml:space="preserve">pravljavec družbenih omrežij </w:t>
            </w:r>
            <w:r w:rsidR="005F7BB0">
              <w:rPr>
                <w:rFonts w:ascii="Arial Narrow" w:hAnsi="Arial Narrow"/>
                <w:szCs w:val="18"/>
              </w:rPr>
              <w:t>–</w:t>
            </w:r>
            <w:r w:rsidR="005F7BB0" w:rsidRPr="00A0028D">
              <w:rPr>
                <w:rFonts w:ascii="Arial Narrow" w:hAnsi="Arial Narrow"/>
                <w:szCs w:val="18"/>
              </w:rPr>
              <w:t xml:space="preserve"> </w:t>
            </w:r>
            <w:r w:rsidRPr="00A0028D">
              <w:rPr>
                <w:rFonts w:ascii="Arial Narrow" w:hAnsi="Arial Narrow"/>
                <w:szCs w:val="18"/>
              </w:rPr>
              <w:t>Akademija UDO</w:t>
            </w:r>
          </w:p>
        </w:tc>
        <w:tc>
          <w:tcPr>
            <w:tcW w:w="483" w:type="pct"/>
          </w:tcPr>
          <w:p w14:paraId="57D103D6" w14:textId="77777777" w:rsidR="00A0028D" w:rsidRPr="00A0028D" w:rsidRDefault="00A0028D" w:rsidP="00F81953">
            <w:pPr>
              <w:jc w:val="center"/>
              <w:rPr>
                <w:rFonts w:ascii="Arial Narrow" w:hAnsi="Arial Narrow"/>
                <w:szCs w:val="18"/>
              </w:rPr>
            </w:pPr>
            <w:r w:rsidRPr="00A0028D">
              <w:rPr>
                <w:rFonts w:ascii="Arial Narrow" w:hAnsi="Arial Narrow"/>
                <w:szCs w:val="18"/>
              </w:rPr>
              <w:t>45</w:t>
            </w:r>
          </w:p>
        </w:tc>
      </w:tr>
      <w:tr w:rsidR="00A0028D" w:rsidRPr="00A0028D" w14:paraId="7F079362" w14:textId="77777777" w:rsidTr="00A0028D">
        <w:trPr>
          <w:trHeight w:val="225"/>
        </w:trPr>
        <w:tc>
          <w:tcPr>
            <w:tcW w:w="4517" w:type="pct"/>
          </w:tcPr>
          <w:p w14:paraId="2697498F" w14:textId="6982332C" w:rsidR="00A0028D" w:rsidRPr="00A0028D" w:rsidRDefault="00A0028D" w:rsidP="005F7BB0">
            <w:pPr>
              <w:rPr>
                <w:rFonts w:ascii="Arial Narrow" w:hAnsi="Arial Narrow"/>
                <w:szCs w:val="18"/>
              </w:rPr>
            </w:pPr>
            <w:r w:rsidRPr="00A0028D">
              <w:rPr>
                <w:rFonts w:ascii="Arial Narrow" w:hAnsi="Arial Narrow"/>
                <w:szCs w:val="18"/>
              </w:rPr>
              <w:t xml:space="preserve">0688/3 </w:t>
            </w:r>
            <w:proofErr w:type="spellStart"/>
            <w:r w:rsidRPr="00A0028D">
              <w:rPr>
                <w:rFonts w:ascii="Arial Narrow" w:hAnsi="Arial Narrow"/>
                <w:szCs w:val="18"/>
              </w:rPr>
              <w:t>LinkedIn</w:t>
            </w:r>
            <w:proofErr w:type="spellEnd"/>
            <w:r w:rsidRPr="00A0028D">
              <w:rPr>
                <w:rFonts w:ascii="Arial Narrow" w:hAnsi="Arial Narrow"/>
                <w:szCs w:val="18"/>
              </w:rPr>
              <w:t xml:space="preserve"> </w:t>
            </w:r>
            <w:r w:rsidR="005F7BB0">
              <w:rPr>
                <w:rFonts w:ascii="Arial Narrow" w:hAnsi="Arial Narrow"/>
                <w:szCs w:val="18"/>
              </w:rPr>
              <w:t>–</w:t>
            </w:r>
            <w:r w:rsidR="005F7BB0" w:rsidRPr="00A0028D">
              <w:rPr>
                <w:rFonts w:ascii="Arial Narrow" w:hAnsi="Arial Narrow"/>
                <w:szCs w:val="18"/>
              </w:rPr>
              <w:t xml:space="preserve"> </w:t>
            </w:r>
            <w:r w:rsidRPr="00A0028D">
              <w:rPr>
                <w:rFonts w:ascii="Arial Narrow" w:hAnsi="Arial Narrow"/>
                <w:szCs w:val="18"/>
              </w:rPr>
              <w:t>napredno usposabljanje za učinkovito poslovno uporabo</w:t>
            </w:r>
          </w:p>
        </w:tc>
        <w:tc>
          <w:tcPr>
            <w:tcW w:w="483" w:type="pct"/>
          </w:tcPr>
          <w:p w14:paraId="14EDBA0F" w14:textId="77777777" w:rsidR="00A0028D" w:rsidRPr="00A0028D" w:rsidRDefault="00A0028D" w:rsidP="00F81953">
            <w:pPr>
              <w:jc w:val="center"/>
              <w:rPr>
                <w:rFonts w:ascii="Arial Narrow" w:hAnsi="Arial Narrow"/>
                <w:szCs w:val="18"/>
              </w:rPr>
            </w:pPr>
            <w:r w:rsidRPr="00A0028D">
              <w:rPr>
                <w:rFonts w:ascii="Arial Narrow" w:hAnsi="Arial Narrow"/>
                <w:szCs w:val="18"/>
              </w:rPr>
              <w:t>45</w:t>
            </w:r>
          </w:p>
        </w:tc>
      </w:tr>
      <w:tr w:rsidR="00A0028D" w:rsidRPr="00A0028D" w14:paraId="590E533C" w14:textId="77777777" w:rsidTr="00A0028D">
        <w:trPr>
          <w:trHeight w:val="225"/>
        </w:trPr>
        <w:tc>
          <w:tcPr>
            <w:tcW w:w="4517" w:type="pct"/>
          </w:tcPr>
          <w:p w14:paraId="60AE10CF" w14:textId="7F21019A" w:rsidR="00A0028D" w:rsidRPr="00A0028D" w:rsidRDefault="00A0028D" w:rsidP="00A0028D">
            <w:pPr>
              <w:rPr>
                <w:rFonts w:ascii="Arial Narrow" w:hAnsi="Arial Narrow"/>
                <w:szCs w:val="18"/>
              </w:rPr>
            </w:pPr>
            <w:r w:rsidRPr="00A0028D">
              <w:rPr>
                <w:rFonts w:ascii="Arial Narrow" w:hAnsi="Arial Narrow"/>
                <w:szCs w:val="18"/>
              </w:rPr>
              <w:t xml:space="preserve">0613/3 </w:t>
            </w:r>
            <w:r>
              <w:rPr>
                <w:rFonts w:ascii="Arial Narrow" w:hAnsi="Arial Narrow"/>
                <w:szCs w:val="18"/>
              </w:rPr>
              <w:t>n</w:t>
            </w:r>
            <w:r w:rsidRPr="00A0028D">
              <w:rPr>
                <w:rFonts w:ascii="Arial Narrow" w:hAnsi="Arial Narrow"/>
                <w:szCs w:val="18"/>
              </w:rPr>
              <w:t>apredni računalniški analitik</w:t>
            </w:r>
          </w:p>
        </w:tc>
        <w:tc>
          <w:tcPr>
            <w:tcW w:w="483" w:type="pct"/>
          </w:tcPr>
          <w:p w14:paraId="10C7B8EF" w14:textId="77777777" w:rsidR="00A0028D" w:rsidRPr="00A0028D" w:rsidRDefault="00A0028D" w:rsidP="00F81953">
            <w:pPr>
              <w:jc w:val="center"/>
              <w:rPr>
                <w:rFonts w:ascii="Arial Narrow" w:hAnsi="Arial Narrow"/>
                <w:szCs w:val="18"/>
              </w:rPr>
            </w:pPr>
            <w:r w:rsidRPr="00A0028D">
              <w:rPr>
                <w:rFonts w:ascii="Arial Narrow" w:hAnsi="Arial Narrow"/>
                <w:szCs w:val="18"/>
              </w:rPr>
              <w:t>44</w:t>
            </w:r>
          </w:p>
        </w:tc>
      </w:tr>
      <w:tr w:rsidR="00A0028D" w:rsidRPr="00A0028D" w14:paraId="6BF64891" w14:textId="77777777" w:rsidTr="00A0028D">
        <w:trPr>
          <w:trHeight w:val="225"/>
        </w:trPr>
        <w:tc>
          <w:tcPr>
            <w:tcW w:w="4517" w:type="pct"/>
          </w:tcPr>
          <w:p w14:paraId="159BF74C" w14:textId="40EEE36A" w:rsidR="00A0028D" w:rsidRPr="00A0028D" w:rsidRDefault="00A0028D" w:rsidP="00A0028D">
            <w:pPr>
              <w:rPr>
                <w:rFonts w:ascii="Arial Narrow" w:hAnsi="Arial Narrow"/>
                <w:szCs w:val="18"/>
              </w:rPr>
            </w:pPr>
            <w:r w:rsidRPr="00A0028D">
              <w:rPr>
                <w:rFonts w:ascii="Arial Narrow" w:hAnsi="Arial Narrow"/>
                <w:szCs w:val="18"/>
              </w:rPr>
              <w:t xml:space="preserve">0411/3 </w:t>
            </w:r>
            <w:r>
              <w:rPr>
                <w:rFonts w:ascii="Arial Narrow" w:hAnsi="Arial Narrow"/>
                <w:szCs w:val="18"/>
              </w:rPr>
              <w:t>r</w:t>
            </w:r>
            <w:r w:rsidRPr="00A0028D">
              <w:rPr>
                <w:rFonts w:ascii="Arial Narrow" w:hAnsi="Arial Narrow"/>
                <w:szCs w:val="18"/>
              </w:rPr>
              <w:t>ačunovodja</w:t>
            </w:r>
          </w:p>
        </w:tc>
        <w:tc>
          <w:tcPr>
            <w:tcW w:w="483" w:type="pct"/>
          </w:tcPr>
          <w:p w14:paraId="1B6AD190" w14:textId="77777777" w:rsidR="00A0028D" w:rsidRPr="00A0028D" w:rsidRDefault="00A0028D" w:rsidP="00F81953">
            <w:pPr>
              <w:jc w:val="center"/>
              <w:rPr>
                <w:rFonts w:ascii="Arial Narrow" w:hAnsi="Arial Narrow"/>
                <w:szCs w:val="18"/>
              </w:rPr>
            </w:pPr>
            <w:r w:rsidRPr="00A0028D">
              <w:rPr>
                <w:rFonts w:ascii="Arial Narrow" w:hAnsi="Arial Narrow"/>
                <w:szCs w:val="18"/>
              </w:rPr>
              <w:t>41</w:t>
            </w:r>
          </w:p>
        </w:tc>
      </w:tr>
      <w:tr w:rsidR="00A0028D" w:rsidRPr="00A0028D" w14:paraId="2C7088D2" w14:textId="77777777" w:rsidTr="00A0028D">
        <w:trPr>
          <w:trHeight w:val="225"/>
        </w:trPr>
        <w:tc>
          <w:tcPr>
            <w:tcW w:w="4517" w:type="pct"/>
          </w:tcPr>
          <w:p w14:paraId="624AD8E9" w14:textId="6F65C5D2" w:rsidR="00A0028D" w:rsidRPr="00A0028D" w:rsidRDefault="00A0028D" w:rsidP="00A0028D">
            <w:pPr>
              <w:rPr>
                <w:rFonts w:ascii="Arial Narrow" w:hAnsi="Arial Narrow"/>
                <w:szCs w:val="18"/>
              </w:rPr>
            </w:pPr>
            <w:r w:rsidRPr="00A0028D">
              <w:rPr>
                <w:rFonts w:ascii="Arial Narrow" w:hAnsi="Arial Narrow"/>
                <w:szCs w:val="18"/>
              </w:rPr>
              <w:t xml:space="preserve">0411/2 </w:t>
            </w:r>
            <w:r>
              <w:rPr>
                <w:rFonts w:ascii="Arial Narrow" w:hAnsi="Arial Narrow"/>
                <w:szCs w:val="18"/>
              </w:rPr>
              <w:t>r</w:t>
            </w:r>
            <w:r w:rsidRPr="00A0028D">
              <w:rPr>
                <w:rFonts w:ascii="Arial Narrow" w:hAnsi="Arial Narrow"/>
                <w:szCs w:val="18"/>
              </w:rPr>
              <w:t>ačunovodja za manjše družbe, samostojne podjetnike in zavode</w:t>
            </w:r>
          </w:p>
        </w:tc>
        <w:tc>
          <w:tcPr>
            <w:tcW w:w="483" w:type="pct"/>
          </w:tcPr>
          <w:p w14:paraId="6C7054C2" w14:textId="77777777" w:rsidR="00A0028D" w:rsidRPr="00A0028D" w:rsidRDefault="00A0028D" w:rsidP="00F81953">
            <w:pPr>
              <w:jc w:val="center"/>
              <w:rPr>
                <w:rFonts w:ascii="Arial Narrow" w:hAnsi="Arial Narrow"/>
                <w:szCs w:val="18"/>
              </w:rPr>
            </w:pPr>
            <w:r w:rsidRPr="00A0028D">
              <w:rPr>
                <w:rFonts w:ascii="Arial Narrow" w:hAnsi="Arial Narrow"/>
                <w:szCs w:val="18"/>
              </w:rPr>
              <w:t>40</w:t>
            </w:r>
          </w:p>
        </w:tc>
      </w:tr>
      <w:tr w:rsidR="00A0028D" w:rsidRPr="00A0028D" w14:paraId="7DE8FB6A" w14:textId="77777777" w:rsidTr="00A0028D">
        <w:trPr>
          <w:trHeight w:val="225"/>
        </w:trPr>
        <w:tc>
          <w:tcPr>
            <w:tcW w:w="4517" w:type="pct"/>
          </w:tcPr>
          <w:p w14:paraId="743D9AF4" w14:textId="42F20BC8" w:rsidR="00A0028D" w:rsidRPr="00A0028D" w:rsidRDefault="00A0028D" w:rsidP="005F7BB0">
            <w:pPr>
              <w:rPr>
                <w:rFonts w:ascii="Arial Narrow" w:hAnsi="Arial Narrow"/>
                <w:szCs w:val="18"/>
              </w:rPr>
            </w:pPr>
            <w:r w:rsidRPr="00A0028D">
              <w:rPr>
                <w:rFonts w:ascii="Arial Narrow" w:hAnsi="Arial Narrow"/>
                <w:szCs w:val="18"/>
              </w:rPr>
              <w:t xml:space="preserve">0231/14 </w:t>
            </w:r>
            <w:r>
              <w:rPr>
                <w:rFonts w:ascii="Arial Narrow" w:hAnsi="Arial Narrow"/>
                <w:szCs w:val="18"/>
              </w:rPr>
              <w:t>i</w:t>
            </w:r>
            <w:r w:rsidRPr="00A0028D">
              <w:rPr>
                <w:rFonts w:ascii="Arial Narrow" w:hAnsi="Arial Narrow"/>
                <w:szCs w:val="18"/>
              </w:rPr>
              <w:t xml:space="preserve">zpit iz znanja slovenščine kot drugega in tujega jezika </w:t>
            </w:r>
            <w:r w:rsidR="005F7BB0">
              <w:rPr>
                <w:rFonts w:ascii="Arial Narrow" w:hAnsi="Arial Narrow"/>
                <w:szCs w:val="18"/>
              </w:rPr>
              <w:t>–</w:t>
            </w:r>
            <w:r w:rsidR="005F7BB0" w:rsidRPr="00A0028D">
              <w:rPr>
                <w:rFonts w:ascii="Arial Narrow" w:hAnsi="Arial Narrow"/>
                <w:szCs w:val="18"/>
              </w:rPr>
              <w:t xml:space="preserve"> </w:t>
            </w:r>
            <w:r w:rsidRPr="00A0028D">
              <w:rPr>
                <w:rFonts w:ascii="Arial Narrow" w:hAnsi="Arial Narrow"/>
                <w:szCs w:val="18"/>
              </w:rPr>
              <w:t>osnovna raven</w:t>
            </w:r>
          </w:p>
        </w:tc>
        <w:tc>
          <w:tcPr>
            <w:tcW w:w="483" w:type="pct"/>
          </w:tcPr>
          <w:p w14:paraId="7A6E8B75" w14:textId="77777777" w:rsidR="00A0028D" w:rsidRPr="00A0028D" w:rsidRDefault="00A0028D" w:rsidP="00F81953">
            <w:pPr>
              <w:jc w:val="center"/>
              <w:rPr>
                <w:rFonts w:ascii="Arial Narrow" w:hAnsi="Arial Narrow"/>
                <w:szCs w:val="18"/>
              </w:rPr>
            </w:pPr>
            <w:r w:rsidRPr="00A0028D">
              <w:rPr>
                <w:rFonts w:ascii="Arial Narrow" w:hAnsi="Arial Narrow"/>
                <w:szCs w:val="18"/>
              </w:rPr>
              <w:t>39</w:t>
            </w:r>
          </w:p>
        </w:tc>
      </w:tr>
      <w:tr w:rsidR="00A0028D" w:rsidRPr="00A0028D" w14:paraId="0154B2B9" w14:textId="77777777" w:rsidTr="00A0028D">
        <w:trPr>
          <w:trHeight w:val="225"/>
        </w:trPr>
        <w:tc>
          <w:tcPr>
            <w:tcW w:w="4517" w:type="pct"/>
          </w:tcPr>
          <w:p w14:paraId="6E0211B5" w14:textId="7BD23050" w:rsidR="00A0028D" w:rsidRPr="00A0028D" w:rsidRDefault="00A0028D" w:rsidP="005F7BB0">
            <w:pPr>
              <w:rPr>
                <w:rFonts w:ascii="Arial Narrow" w:hAnsi="Arial Narrow"/>
                <w:szCs w:val="18"/>
              </w:rPr>
            </w:pPr>
            <w:r w:rsidRPr="00A0028D">
              <w:rPr>
                <w:rFonts w:ascii="Arial Narrow" w:hAnsi="Arial Narrow"/>
                <w:szCs w:val="18"/>
              </w:rPr>
              <w:t xml:space="preserve">0414/4 </w:t>
            </w:r>
            <w:r>
              <w:rPr>
                <w:rFonts w:ascii="Arial Narrow" w:hAnsi="Arial Narrow"/>
                <w:szCs w:val="18"/>
              </w:rPr>
              <w:t>i</w:t>
            </w:r>
            <w:r w:rsidRPr="00A0028D">
              <w:rPr>
                <w:rFonts w:ascii="Arial Narrow" w:hAnsi="Arial Narrow"/>
                <w:szCs w:val="18"/>
              </w:rPr>
              <w:t xml:space="preserve">zboljšanje veščin mreženja </w:t>
            </w:r>
            <w:r w:rsidR="005F7BB0">
              <w:rPr>
                <w:rFonts w:ascii="Arial Narrow" w:hAnsi="Arial Narrow"/>
                <w:szCs w:val="18"/>
              </w:rPr>
              <w:t>in</w:t>
            </w:r>
            <w:r w:rsidR="005F7BB0" w:rsidRPr="00A0028D">
              <w:rPr>
                <w:rFonts w:ascii="Arial Narrow" w:hAnsi="Arial Narrow"/>
                <w:szCs w:val="18"/>
              </w:rPr>
              <w:t xml:space="preserve"> </w:t>
            </w:r>
            <w:r w:rsidRPr="00A0028D">
              <w:rPr>
                <w:rFonts w:ascii="Arial Narrow" w:hAnsi="Arial Narrow"/>
                <w:szCs w:val="18"/>
              </w:rPr>
              <w:t>upravljanja ključni</w:t>
            </w:r>
            <w:r w:rsidR="005F7BB0">
              <w:rPr>
                <w:rFonts w:ascii="Arial Narrow" w:hAnsi="Arial Narrow"/>
                <w:szCs w:val="18"/>
              </w:rPr>
              <w:t>h</w:t>
            </w:r>
            <w:r w:rsidRPr="00A0028D">
              <w:rPr>
                <w:rFonts w:ascii="Arial Narrow" w:hAnsi="Arial Narrow"/>
                <w:szCs w:val="18"/>
              </w:rPr>
              <w:t xml:space="preserve"> strank za uspešno prodajo</w:t>
            </w:r>
          </w:p>
        </w:tc>
        <w:tc>
          <w:tcPr>
            <w:tcW w:w="483" w:type="pct"/>
          </w:tcPr>
          <w:p w14:paraId="606E44DD" w14:textId="77777777" w:rsidR="00A0028D" w:rsidRPr="00A0028D" w:rsidRDefault="00A0028D" w:rsidP="00F81953">
            <w:pPr>
              <w:jc w:val="center"/>
              <w:rPr>
                <w:rFonts w:ascii="Arial Narrow" w:hAnsi="Arial Narrow"/>
                <w:szCs w:val="18"/>
              </w:rPr>
            </w:pPr>
            <w:r w:rsidRPr="00A0028D">
              <w:rPr>
                <w:rFonts w:ascii="Arial Narrow" w:hAnsi="Arial Narrow"/>
                <w:szCs w:val="18"/>
              </w:rPr>
              <w:t>39</w:t>
            </w:r>
          </w:p>
        </w:tc>
      </w:tr>
      <w:tr w:rsidR="00A0028D" w:rsidRPr="00A0028D" w14:paraId="03E93593" w14:textId="77777777" w:rsidTr="00A0028D">
        <w:trPr>
          <w:trHeight w:val="225"/>
        </w:trPr>
        <w:tc>
          <w:tcPr>
            <w:tcW w:w="4517" w:type="pct"/>
          </w:tcPr>
          <w:p w14:paraId="29590DEB" w14:textId="66937921" w:rsidR="00A0028D" w:rsidRPr="00A0028D" w:rsidRDefault="00A0028D" w:rsidP="005F7BB0">
            <w:pPr>
              <w:rPr>
                <w:rFonts w:ascii="Arial Narrow" w:hAnsi="Arial Narrow"/>
                <w:szCs w:val="18"/>
              </w:rPr>
            </w:pPr>
            <w:r w:rsidRPr="00A0028D">
              <w:rPr>
                <w:rFonts w:ascii="Arial Narrow" w:hAnsi="Arial Narrow"/>
                <w:szCs w:val="18"/>
              </w:rPr>
              <w:t xml:space="preserve">0611/3 </w:t>
            </w:r>
            <w:r>
              <w:rPr>
                <w:rFonts w:ascii="Arial Narrow" w:hAnsi="Arial Narrow"/>
                <w:szCs w:val="18"/>
              </w:rPr>
              <w:t>p</w:t>
            </w:r>
            <w:r w:rsidRPr="00A0028D">
              <w:rPr>
                <w:rFonts w:ascii="Arial Narrow" w:hAnsi="Arial Narrow"/>
                <w:szCs w:val="18"/>
              </w:rPr>
              <w:t xml:space="preserve">ridobitev </w:t>
            </w:r>
            <w:r w:rsidR="005F7BB0">
              <w:rPr>
                <w:rFonts w:ascii="Arial Narrow" w:hAnsi="Arial Narrow"/>
                <w:szCs w:val="18"/>
              </w:rPr>
              <w:t>s</w:t>
            </w:r>
            <w:r w:rsidRPr="00A0028D">
              <w:rPr>
                <w:rFonts w:ascii="Arial Narrow" w:hAnsi="Arial Narrow"/>
                <w:szCs w:val="18"/>
              </w:rPr>
              <w:t xml:space="preserve">tandardnega spričevala </w:t>
            </w:r>
            <w:r w:rsidR="005F7BB0" w:rsidRPr="00A0028D">
              <w:rPr>
                <w:rFonts w:ascii="Arial Narrow" w:hAnsi="Arial Narrow"/>
                <w:szCs w:val="18"/>
              </w:rPr>
              <w:t xml:space="preserve">ECDL </w:t>
            </w:r>
            <w:r w:rsidRPr="00A0028D">
              <w:rPr>
                <w:rFonts w:ascii="Arial Narrow" w:hAnsi="Arial Narrow"/>
                <w:szCs w:val="18"/>
              </w:rPr>
              <w:t>(</w:t>
            </w:r>
            <w:r w:rsidR="005F7BB0">
              <w:rPr>
                <w:rFonts w:ascii="Arial Narrow" w:hAnsi="Arial Narrow"/>
                <w:szCs w:val="18"/>
              </w:rPr>
              <w:t>e</w:t>
            </w:r>
            <w:r w:rsidRPr="00A0028D">
              <w:rPr>
                <w:rFonts w:ascii="Arial Narrow" w:hAnsi="Arial Narrow"/>
                <w:szCs w:val="18"/>
              </w:rPr>
              <w:t>vropsko računalniško spričevalo)</w:t>
            </w:r>
          </w:p>
        </w:tc>
        <w:tc>
          <w:tcPr>
            <w:tcW w:w="483" w:type="pct"/>
          </w:tcPr>
          <w:p w14:paraId="5877B861" w14:textId="77777777" w:rsidR="00A0028D" w:rsidRPr="00A0028D" w:rsidRDefault="00A0028D" w:rsidP="00F81953">
            <w:pPr>
              <w:jc w:val="center"/>
              <w:rPr>
                <w:rFonts w:ascii="Arial Narrow" w:hAnsi="Arial Narrow"/>
                <w:szCs w:val="18"/>
              </w:rPr>
            </w:pPr>
            <w:r w:rsidRPr="00A0028D">
              <w:rPr>
                <w:rFonts w:ascii="Arial Narrow" w:hAnsi="Arial Narrow"/>
                <w:szCs w:val="18"/>
              </w:rPr>
              <w:t>39</w:t>
            </w:r>
          </w:p>
        </w:tc>
      </w:tr>
      <w:tr w:rsidR="00A0028D" w:rsidRPr="00A0028D" w14:paraId="57D2C724" w14:textId="77777777" w:rsidTr="00A0028D">
        <w:trPr>
          <w:trHeight w:val="225"/>
        </w:trPr>
        <w:tc>
          <w:tcPr>
            <w:tcW w:w="4517" w:type="pct"/>
          </w:tcPr>
          <w:p w14:paraId="24B8F968" w14:textId="429ACDDD" w:rsidR="00A0028D" w:rsidRPr="00A0028D" w:rsidRDefault="00A0028D" w:rsidP="00A0028D">
            <w:pPr>
              <w:rPr>
                <w:rFonts w:ascii="Arial Narrow" w:hAnsi="Arial Narrow"/>
                <w:szCs w:val="18"/>
              </w:rPr>
            </w:pPr>
            <w:r w:rsidRPr="00A0028D">
              <w:rPr>
                <w:rFonts w:ascii="Arial Narrow" w:hAnsi="Arial Narrow"/>
                <w:szCs w:val="18"/>
              </w:rPr>
              <w:t xml:space="preserve">1041/6 </w:t>
            </w:r>
            <w:r>
              <w:rPr>
                <w:rFonts w:ascii="Arial Narrow" w:hAnsi="Arial Narrow"/>
                <w:szCs w:val="18"/>
              </w:rPr>
              <w:t>u</w:t>
            </w:r>
            <w:r w:rsidRPr="00A0028D">
              <w:rPr>
                <w:rFonts w:ascii="Arial Narrow" w:hAnsi="Arial Narrow"/>
                <w:szCs w:val="18"/>
              </w:rPr>
              <w:t xml:space="preserve">sposabljanje za voznika v cestnem prometu (temeljna kvalifikacija) </w:t>
            </w:r>
            <w:r w:rsidR="005F7BB0">
              <w:rPr>
                <w:rFonts w:ascii="Arial Narrow" w:hAnsi="Arial Narrow"/>
                <w:szCs w:val="18"/>
              </w:rPr>
              <w:t xml:space="preserve">– </w:t>
            </w:r>
            <w:r w:rsidRPr="00A0028D">
              <w:rPr>
                <w:rFonts w:ascii="Arial Narrow" w:hAnsi="Arial Narrow"/>
                <w:szCs w:val="18"/>
              </w:rPr>
              <w:t>TK</w:t>
            </w:r>
          </w:p>
        </w:tc>
        <w:tc>
          <w:tcPr>
            <w:tcW w:w="483" w:type="pct"/>
          </w:tcPr>
          <w:p w14:paraId="6744DCAD" w14:textId="77777777" w:rsidR="00A0028D" w:rsidRPr="00A0028D" w:rsidRDefault="00A0028D" w:rsidP="00F81953">
            <w:pPr>
              <w:jc w:val="center"/>
              <w:rPr>
                <w:rFonts w:ascii="Arial Narrow" w:hAnsi="Arial Narrow"/>
                <w:szCs w:val="18"/>
              </w:rPr>
            </w:pPr>
            <w:r w:rsidRPr="00A0028D">
              <w:rPr>
                <w:rFonts w:ascii="Arial Narrow" w:hAnsi="Arial Narrow"/>
                <w:szCs w:val="18"/>
              </w:rPr>
              <w:t>39</w:t>
            </w:r>
          </w:p>
        </w:tc>
      </w:tr>
      <w:tr w:rsidR="00A0028D" w:rsidRPr="00A0028D" w14:paraId="3455C065" w14:textId="77777777" w:rsidTr="00A0028D">
        <w:trPr>
          <w:trHeight w:val="225"/>
        </w:trPr>
        <w:tc>
          <w:tcPr>
            <w:tcW w:w="4517" w:type="pct"/>
          </w:tcPr>
          <w:p w14:paraId="4C2E984E" w14:textId="6AFC63F3" w:rsidR="00A0028D" w:rsidRPr="00A0028D" w:rsidRDefault="00A0028D" w:rsidP="00A0028D">
            <w:pPr>
              <w:rPr>
                <w:rFonts w:ascii="Arial Narrow" w:hAnsi="Arial Narrow"/>
                <w:szCs w:val="18"/>
              </w:rPr>
            </w:pPr>
            <w:r w:rsidRPr="00A0028D">
              <w:rPr>
                <w:rFonts w:ascii="Arial Narrow" w:hAnsi="Arial Narrow"/>
                <w:szCs w:val="18"/>
              </w:rPr>
              <w:t xml:space="preserve">1041/8 </w:t>
            </w:r>
            <w:r>
              <w:rPr>
                <w:rFonts w:ascii="Arial Narrow" w:hAnsi="Arial Narrow"/>
                <w:szCs w:val="18"/>
              </w:rPr>
              <w:t>t</w:t>
            </w:r>
            <w:r w:rsidRPr="00A0028D">
              <w:rPr>
                <w:rFonts w:ascii="Arial Narrow" w:hAnsi="Arial Narrow"/>
                <w:szCs w:val="18"/>
              </w:rPr>
              <w:t>ečaj za voznika viličarja</w:t>
            </w:r>
          </w:p>
        </w:tc>
        <w:tc>
          <w:tcPr>
            <w:tcW w:w="483" w:type="pct"/>
          </w:tcPr>
          <w:p w14:paraId="3295B537" w14:textId="77777777" w:rsidR="00A0028D" w:rsidRPr="00A0028D" w:rsidRDefault="00A0028D" w:rsidP="00F81953">
            <w:pPr>
              <w:jc w:val="center"/>
              <w:rPr>
                <w:rFonts w:ascii="Arial Narrow" w:hAnsi="Arial Narrow"/>
                <w:szCs w:val="18"/>
              </w:rPr>
            </w:pPr>
            <w:r w:rsidRPr="00A0028D">
              <w:rPr>
                <w:rFonts w:ascii="Arial Narrow" w:hAnsi="Arial Narrow"/>
                <w:szCs w:val="18"/>
              </w:rPr>
              <w:t>39</w:t>
            </w:r>
          </w:p>
        </w:tc>
      </w:tr>
      <w:tr w:rsidR="00A0028D" w:rsidRPr="00A0028D" w14:paraId="4726659A" w14:textId="77777777" w:rsidTr="00A0028D">
        <w:trPr>
          <w:trHeight w:val="225"/>
        </w:trPr>
        <w:tc>
          <w:tcPr>
            <w:tcW w:w="4517" w:type="pct"/>
          </w:tcPr>
          <w:p w14:paraId="58C2AC1F" w14:textId="041AFCEB" w:rsidR="00A0028D" w:rsidRPr="00A0028D" w:rsidRDefault="00A0028D" w:rsidP="00A0028D">
            <w:pPr>
              <w:rPr>
                <w:rFonts w:ascii="Arial Narrow" w:hAnsi="Arial Narrow"/>
                <w:szCs w:val="18"/>
              </w:rPr>
            </w:pPr>
            <w:r w:rsidRPr="00A0028D">
              <w:rPr>
                <w:rFonts w:ascii="Arial Narrow" w:hAnsi="Arial Narrow"/>
                <w:szCs w:val="18"/>
              </w:rPr>
              <w:t xml:space="preserve">0416/3 </w:t>
            </w:r>
            <w:r>
              <w:rPr>
                <w:rFonts w:ascii="Arial Narrow" w:hAnsi="Arial Narrow"/>
                <w:szCs w:val="18"/>
              </w:rPr>
              <w:t>p</w:t>
            </w:r>
            <w:r w:rsidRPr="00A0028D">
              <w:rPr>
                <w:rFonts w:ascii="Arial Narrow" w:hAnsi="Arial Narrow"/>
                <w:szCs w:val="18"/>
              </w:rPr>
              <w:t>osrednik za nepremičnine</w:t>
            </w:r>
          </w:p>
        </w:tc>
        <w:tc>
          <w:tcPr>
            <w:tcW w:w="483" w:type="pct"/>
          </w:tcPr>
          <w:p w14:paraId="3F51FB67" w14:textId="77777777" w:rsidR="00A0028D" w:rsidRPr="00A0028D" w:rsidRDefault="00A0028D" w:rsidP="00F81953">
            <w:pPr>
              <w:jc w:val="center"/>
              <w:rPr>
                <w:rFonts w:ascii="Arial Narrow" w:hAnsi="Arial Narrow"/>
                <w:szCs w:val="18"/>
              </w:rPr>
            </w:pPr>
            <w:r w:rsidRPr="00A0028D">
              <w:rPr>
                <w:rFonts w:ascii="Arial Narrow" w:hAnsi="Arial Narrow"/>
                <w:szCs w:val="18"/>
              </w:rPr>
              <w:t>33</w:t>
            </w:r>
          </w:p>
        </w:tc>
      </w:tr>
      <w:tr w:rsidR="00A0028D" w:rsidRPr="00A0028D" w14:paraId="490D2266" w14:textId="77777777" w:rsidTr="00A0028D">
        <w:trPr>
          <w:trHeight w:val="225"/>
        </w:trPr>
        <w:tc>
          <w:tcPr>
            <w:tcW w:w="4517" w:type="pct"/>
          </w:tcPr>
          <w:p w14:paraId="27148DDA" w14:textId="4011C593" w:rsidR="00A0028D" w:rsidRPr="00A0028D" w:rsidRDefault="00A0028D" w:rsidP="00A0028D">
            <w:pPr>
              <w:rPr>
                <w:rFonts w:ascii="Arial Narrow" w:hAnsi="Arial Narrow"/>
                <w:szCs w:val="18"/>
              </w:rPr>
            </w:pPr>
            <w:r w:rsidRPr="00A0028D">
              <w:rPr>
                <w:rFonts w:ascii="Arial Narrow" w:hAnsi="Arial Narrow"/>
                <w:szCs w:val="18"/>
              </w:rPr>
              <w:t xml:space="preserve">1041/1 </w:t>
            </w:r>
            <w:r>
              <w:rPr>
                <w:rFonts w:ascii="Arial Narrow" w:hAnsi="Arial Narrow"/>
                <w:szCs w:val="18"/>
              </w:rPr>
              <w:t>u</w:t>
            </w:r>
            <w:r w:rsidRPr="00A0028D">
              <w:rPr>
                <w:rFonts w:ascii="Arial Narrow" w:hAnsi="Arial Narrow"/>
                <w:szCs w:val="18"/>
              </w:rPr>
              <w:t>sposabljanje in pridobitev vozniškega izpita kategorije C</w:t>
            </w:r>
          </w:p>
        </w:tc>
        <w:tc>
          <w:tcPr>
            <w:tcW w:w="483" w:type="pct"/>
          </w:tcPr>
          <w:p w14:paraId="5A92B3EB" w14:textId="77777777" w:rsidR="00A0028D" w:rsidRPr="00A0028D" w:rsidRDefault="00A0028D" w:rsidP="00F81953">
            <w:pPr>
              <w:jc w:val="center"/>
              <w:rPr>
                <w:rFonts w:ascii="Arial Narrow" w:hAnsi="Arial Narrow"/>
                <w:szCs w:val="18"/>
              </w:rPr>
            </w:pPr>
            <w:r w:rsidRPr="00A0028D">
              <w:rPr>
                <w:rFonts w:ascii="Arial Narrow" w:hAnsi="Arial Narrow"/>
                <w:szCs w:val="18"/>
              </w:rPr>
              <w:t>33</w:t>
            </w:r>
          </w:p>
        </w:tc>
      </w:tr>
      <w:tr w:rsidR="00A0028D" w:rsidRPr="00A0028D" w14:paraId="3B65803B" w14:textId="77777777" w:rsidTr="00A0028D">
        <w:trPr>
          <w:trHeight w:val="225"/>
        </w:trPr>
        <w:tc>
          <w:tcPr>
            <w:tcW w:w="4517" w:type="pct"/>
          </w:tcPr>
          <w:p w14:paraId="17ED8FB4" w14:textId="0C83BB14" w:rsidR="00A0028D" w:rsidRPr="00A0028D" w:rsidRDefault="00A0028D" w:rsidP="00A0028D">
            <w:pPr>
              <w:rPr>
                <w:rFonts w:ascii="Arial Narrow" w:hAnsi="Arial Narrow"/>
                <w:szCs w:val="18"/>
              </w:rPr>
            </w:pPr>
            <w:r w:rsidRPr="00A0028D">
              <w:rPr>
                <w:rFonts w:ascii="Arial Narrow" w:hAnsi="Arial Narrow"/>
                <w:szCs w:val="18"/>
              </w:rPr>
              <w:t xml:space="preserve">0688/1 </w:t>
            </w:r>
            <w:r>
              <w:rPr>
                <w:rFonts w:ascii="Arial Narrow" w:hAnsi="Arial Narrow"/>
                <w:szCs w:val="18"/>
              </w:rPr>
              <w:t>d</w:t>
            </w:r>
            <w:r w:rsidRPr="00A0028D">
              <w:rPr>
                <w:rFonts w:ascii="Arial Narrow" w:hAnsi="Arial Narrow"/>
                <w:szCs w:val="18"/>
              </w:rPr>
              <w:t>igitalna pismenost (osnove)</w:t>
            </w:r>
          </w:p>
        </w:tc>
        <w:tc>
          <w:tcPr>
            <w:tcW w:w="483" w:type="pct"/>
          </w:tcPr>
          <w:p w14:paraId="0FAEAE68" w14:textId="77777777" w:rsidR="00A0028D" w:rsidRPr="00A0028D" w:rsidRDefault="00A0028D" w:rsidP="00F81953">
            <w:pPr>
              <w:jc w:val="center"/>
              <w:rPr>
                <w:rFonts w:ascii="Arial Narrow" w:hAnsi="Arial Narrow"/>
                <w:szCs w:val="18"/>
              </w:rPr>
            </w:pPr>
            <w:r w:rsidRPr="00A0028D">
              <w:rPr>
                <w:rFonts w:ascii="Arial Narrow" w:hAnsi="Arial Narrow"/>
                <w:szCs w:val="18"/>
              </w:rPr>
              <w:t>31</w:t>
            </w:r>
          </w:p>
        </w:tc>
      </w:tr>
      <w:tr w:rsidR="00A0028D" w:rsidRPr="00A0028D" w14:paraId="70DA5A86" w14:textId="77777777" w:rsidTr="00A0028D">
        <w:trPr>
          <w:trHeight w:val="225"/>
        </w:trPr>
        <w:tc>
          <w:tcPr>
            <w:tcW w:w="4517" w:type="pct"/>
          </w:tcPr>
          <w:p w14:paraId="3FF536F8" w14:textId="47D8802F" w:rsidR="00A0028D" w:rsidRPr="00A0028D" w:rsidRDefault="00A0028D" w:rsidP="005F7BB0">
            <w:pPr>
              <w:rPr>
                <w:rFonts w:ascii="Arial Narrow" w:hAnsi="Arial Narrow"/>
                <w:szCs w:val="18"/>
              </w:rPr>
            </w:pPr>
            <w:r w:rsidRPr="00A0028D">
              <w:rPr>
                <w:rFonts w:ascii="Arial Narrow" w:hAnsi="Arial Narrow"/>
                <w:szCs w:val="18"/>
              </w:rPr>
              <w:t xml:space="preserve">0231/15 </w:t>
            </w:r>
            <w:r>
              <w:rPr>
                <w:rFonts w:ascii="Arial Narrow" w:hAnsi="Arial Narrow"/>
                <w:szCs w:val="18"/>
              </w:rPr>
              <w:t>u</w:t>
            </w:r>
            <w:r w:rsidRPr="00A0028D">
              <w:rPr>
                <w:rFonts w:ascii="Arial Narrow" w:hAnsi="Arial Narrow"/>
                <w:szCs w:val="18"/>
              </w:rPr>
              <w:t>porabna slovenščina za albansko govoreče</w:t>
            </w:r>
          </w:p>
        </w:tc>
        <w:tc>
          <w:tcPr>
            <w:tcW w:w="483" w:type="pct"/>
          </w:tcPr>
          <w:p w14:paraId="3D4A9246" w14:textId="77777777" w:rsidR="00A0028D" w:rsidRPr="00A0028D" w:rsidRDefault="00A0028D" w:rsidP="00F81953">
            <w:pPr>
              <w:jc w:val="center"/>
              <w:rPr>
                <w:rFonts w:ascii="Arial Narrow" w:hAnsi="Arial Narrow"/>
                <w:szCs w:val="18"/>
              </w:rPr>
            </w:pPr>
            <w:r w:rsidRPr="00A0028D">
              <w:rPr>
                <w:rFonts w:ascii="Arial Narrow" w:hAnsi="Arial Narrow"/>
                <w:szCs w:val="18"/>
              </w:rPr>
              <w:t>29</w:t>
            </w:r>
          </w:p>
        </w:tc>
      </w:tr>
      <w:tr w:rsidR="00A0028D" w:rsidRPr="00A0028D" w14:paraId="6579D7B2" w14:textId="77777777" w:rsidTr="00A0028D">
        <w:trPr>
          <w:trHeight w:val="225"/>
        </w:trPr>
        <w:tc>
          <w:tcPr>
            <w:tcW w:w="4517" w:type="pct"/>
          </w:tcPr>
          <w:p w14:paraId="03CFB162" w14:textId="4D5ABA5B" w:rsidR="00A0028D" w:rsidRPr="00A0028D" w:rsidRDefault="00A0028D" w:rsidP="00A0028D">
            <w:pPr>
              <w:rPr>
                <w:rFonts w:ascii="Arial Narrow" w:hAnsi="Arial Narrow"/>
                <w:szCs w:val="18"/>
              </w:rPr>
            </w:pPr>
            <w:r w:rsidRPr="00A0028D">
              <w:rPr>
                <w:rFonts w:ascii="Arial Narrow" w:hAnsi="Arial Narrow"/>
                <w:szCs w:val="18"/>
              </w:rPr>
              <w:t xml:space="preserve">0411/1 </w:t>
            </w:r>
            <w:r>
              <w:rPr>
                <w:rFonts w:ascii="Arial Narrow" w:hAnsi="Arial Narrow"/>
                <w:szCs w:val="18"/>
              </w:rPr>
              <w:t>u</w:t>
            </w:r>
            <w:r w:rsidRPr="00A0028D">
              <w:rPr>
                <w:rFonts w:ascii="Arial Narrow" w:hAnsi="Arial Narrow"/>
                <w:szCs w:val="18"/>
              </w:rPr>
              <w:t>sposabljanje za knjigovodska dela</w:t>
            </w:r>
          </w:p>
        </w:tc>
        <w:tc>
          <w:tcPr>
            <w:tcW w:w="483" w:type="pct"/>
          </w:tcPr>
          <w:p w14:paraId="51D4A2E4" w14:textId="77777777" w:rsidR="00A0028D" w:rsidRPr="00A0028D" w:rsidRDefault="00A0028D" w:rsidP="00F81953">
            <w:pPr>
              <w:jc w:val="center"/>
              <w:rPr>
                <w:rFonts w:ascii="Arial Narrow" w:hAnsi="Arial Narrow"/>
                <w:szCs w:val="18"/>
              </w:rPr>
            </w:pPr>
            <w:r w:rsidRPr="00A0028D">
              <w:rPr>
                <w:rFonts w:ascii="Arial Narrow" w:hAnsi="Arial Narrow"/>
                <w:szCs w:val="18"/>
              </w:rPr>
              <w:t>26</w:t>
            </w:r>
          </w:p>
        </w:tc>
      </w:tr>
      <w:tr w:rsidR="00A0028D" w:rsidRPr="00A0028D" w14:paraId="5FBC0A15" w14:textId="77777777" w:rsidTr="00A0028D">
        <w:trPr>
          <w:trHeight w:val="225"/>
        </w:trPr>
        <w:tc>
          <w:tcPr>
            <w:tcW w:w="4517" w:type="pct"/>
          </w:tcPr>
          <w:p w14:paraId="0E54C3D3" w14:textId="61F7C5E0" w:rsidR="00A0028D" w:rsidRPr="00A0028D" w:rsidRDefault="00A0028D" w:rsidP="00A0028D">
            <w:pPr>
              <w:rPr>
                <w:rFonts w:ascii="Arial Narrow" w:hAnsi="Arial Narrow"/>
                <w:szCs w:val="18"/>
              </w:rPr>
            </w:pPr>
            <w:r w:rsidRPr="00A0028D">
              <w:rPr>
                <w:rFonts w:ascii="Arial Narrow" w:hAnsi="Arial Narrow"/>
                <w:szCs w:val="18"/>
              </w:rPr>
              <w:t xml:space="preserve">0414/2 </w:t>
            </w:r>
            <w:r>
              <w:rPr>
                <w:rFonts w:ascii="Arial Narrow" w:hAnsi="Arial Narrow"/>
                <w:szCs w:val="18"/>
              </w:rPr>
              <w:t>s</w:t>
            </w:r>
            <w:r w:rsidRPr="00A0028D">
              <w:rPr>
                <w:rFonts w:ascii="Arial Narrow" w:hAnsi="Arial Narrow"/>
                <w:szCs w:val="18"/>
              </w:rPr>
              <w:t>trokovnjak za digitalni marketing – usposabljanje in pridobitev certifikata</w:t>
            </w:r>
          </w:p>
        </w:tc>
        <w:tc>
          <w:tcPr>
            <w:tcW w:w="483" w:type="pct"/>
          </w:tcPr>
          <w:p w14:paraId="64E9284D" w14:textId="77777777" w:rsidR="00A0028D" w:rsidRPr="00A0028D" w:rsidRDefault="00A0028D" w:rsidP="00F81953">
            <w:pPr>
              <w:jc w:val="center"/>
              <w:rPr>
                <w:rFonts w:ascii="Arial Narrow" w:hAnsi="Arial Narrow"/>
                <w:szCs w:val="18"/>
              </w:rPr>
            </w:pPr>
            <w:r w:rsidRPr="00A0028D">
              <w:rPr>
                <w:rFonts w:ascii="Arial Narrow" w:hAnsi="Arial Narrow"/>
                <w:szCs w:val="18"/>
              </w:rPr>
              <w:t>26</w:t>
            </w:r>
          </w:p>
        </w:tc>
      </w:tr>
      <w:tr w:rsidR="00A0028D" w:rsidRPr="00A0028D" w14:paraId="55F1E894" w14:textId="77777777" w:rsidTr="00A0028D">
        <w:trPr>
          <w:trHeight w:val="225"/>
        </w:trPr>
        <w:tc>
          <w:tcPr>
            <w:tcW w:w="4517" w:type="pct"/>
          </w:tcPr>
          <w:p w14:paraId="4BDBA7FC" w14:textId="372C9DD6" w:rsidR="00A0028D" w:rsidRPr="00A0028D" w:rsidRDefault="00A0028D" w:rsidP="00A0028D">
            <w:pPr>
              <w:rPr>
                <w:rFonts w:ascii="Arial Narrow" w:hAnsi="Arial Narrow"/>
                <w:szCs w:val="18"/>
              </w:rPr>
            </w:pPr>
            <w:r w:rsidRPr="00A0028D">
              <w:rPr>
                <w:rFonts w:ascii="Arial Narrow" w:hAnsi="Arial Narrow"/>
                <w:szCs w:val="18"/>
              </w:rPr>
              <w:t xml:space="preserve">0211/1 </w:t>
            </w:r>
            <w:r>
              <w:rPr>
                <w:rFonts w:ascii="Arial Narrow" w:hAnsi="Arial Narrow"/>
                <w:szCs w:val="18"/>
              </w:rPr>
              <w:t>o</w:t>
            </w:r>
            <w:r w:rsidRPr="00A0028D">
              <w:rPr>
                <w:rFonts w:ascii="Arial Narrow" w:hAnsi="Arial Narrow"/>
                <w:szCs w:val="18"/>
              </w:rPr>
              <w:t>blikovalec spletnih strani</w:t>
            </w:r>
          </w:p>
        </w:tc>
        <w:tc>
          <w:tcPr>
            <w:tcW w:w="483" w:type="pct"/>
          </w:tcPr>
          <w:p w14:paraId="44C85F04" w14:textId="77777777" w:rsidR="00A0028D" w:rsidRPr="00A0028D" w:rsidRDefault="00A0028D" w:rsidP="00F81953">
            <w:pPr>
              <w:jc w:val="center"/>
              <w:rPr>
                <w:rFonts w:ascii="Arial Narrow" w:hAnsi="Arial Narrow"/>
                <w:szCs w:val="18"/>
              </w:rPr>
            </w:pPr>
            <w:r w:rsidRPr="00A0028D">
              <w:rPr>
                <w:rFonts w:ascii="Arial Narrow" w:hAnsi="Arial Narrow"/>
                <w:szCs w:val="18"/>
              </w:rPr>
              <w:t>24</w:t>
            </w:r>
          </w:p>
        </w:tc>
      </w:tr>
      <w:tr w:rsidR="00A0028D" w:rsidRPr="00A0028D" w14:paraId="34954DF6" w14:textId="77777777" w:rsidTr="00A0028D">
        <w:trPr>
          <w:trHeight w:val="225"/>
        </w:trPr>
        <w:tc>
          <w:tcPr>
            <w:tcW w:w="4517" w:type="pct"/>
          </w:tcPr>
          <w:p w14:paraId="3C746496" w14:textId="57BA704D" w:rsidR="00A0028D" w:rsidRPr="00A0028D" w:rsidRDefault="00A0028D" w:rsidP="005F7BB0">
            <w:pPr>
              <w:rPr>
                <w:rFonts w:ascii="Arial Narrow" w:hAnsi="Arial Narrow"/>
                <w:szCs w:val="18"/>
              </w:rPr>
            </w:pPr>
            <w:r w:rsidRPr="00A0028D">
              <w:rPr>
                <w:rFonts w:ascii="Arial Narrow" w:hAnsi="Arial Narrow"/>
                <w:szCs w:val="18"/>
              </w:rPr>
              <w:t xml:space="preserve">0611/12 </w:t>
            </w:r>
            <w:r>
              <w:rPr>
                <w:rFonts w:ascii="Arial Narrow" w:hAnsi="Arial Narrow"/>
                <w:szCs w:val="18"/>
              </w:rPr>
              <w:t>u</w:t>
            </w:r>
            <w:r w:rsidRPr="00A0028D">
              <w:rPr>
                <w:rFonts w:ascii="Arial Narrow" w:hAnsi="Arial Narrow"/>
                <w:szCs w:val="18"/>
              </w:rPr>
              <w:t>čenje/delo na daljavo po M</w:t>
            </w:r>
            <w:r w:rsidR="00F07FD2">
              <w:rPr>
                <w:rFonts w:ascii="Arial Narrow" w:hAnsi="Arial Narrow"/>
                <w:szCs w:val="18"/>
              </w:rPr>
              <w:t>icrosoft</w:t>
            </w:r>
            <w:r w:rsidRPr="00A0028D">
              <w:rPr>
                <w:rFonts w:ascii="Arial Narrow" w:hAnsi="Arial Narrow"/>
                <w:szCs w:val="18"/>
              </w:rPr>
              <w:t xml:space="preserve"> </w:t>
            </w:r>
            <w:proofErr w:type="spellStart"/>
            <w:r w:rsidRPr="00A0028D">
              <w:rPr>
                <w:rFonts w:ascii="Arial Narrow" w:hAnsi="Arial Narrow"/>
                <w:szCs w:val="18"/>
              </w:rPr>
              <w:t>Teams</w:t>
            </w:r>
            <w:proofErr w:type="spellEnd"/>
            <w:r w:rsidRPr="00A0028D">
              <w:rPr>
                <w:rFonts w:ascii="Arial Narrow" w:hAnsi="Arial Narrow"/>
                <w:szCs w:val="18"/>
              </w:rPr>
              <w:t xml:space="preserve"> za osnovne uporabnike</w:t>
            </w:r>
          </w:p>
        </w:tc>
        <w:tc>
          <w:tcPr>
            <w:tcW w:w="483" w:type="pct"/>
          </w:tcPr>
          <w:p w14:paraId="58439AC5" w14:textId="77777777" w:rsidR="00A0028D" w:rsidRPr="00A0028D" w:rsidRDefault="00A0028D" w:rsidP="00F81953">
            <w:pPr>
              <w:jc w:val="center"/>
              <w:rPr>
                <w:rFonts w:ascii="Arial Narrow" w:hAnsi="Arial Narrow"/>
                <w:szCs w:val="18"/>
              </w:rPr>
            </w:pPr>
            <w:r w:rsidRPr="00A0028D">
              <w:rPr>
                <w:rFonts w:ascii="Arial Narrow" w:hAnsi="Arial Narrow"/>
                <w:szCs w:val="18"/>
              </w:rPr>
              <w:t>24</w:t>
            </w:r>
          </w:p>
        </w:tc>
      </w:tr>
    </w:tbl>
    <w:p w14:paraId="213FE069" w14:textId="26732306" w:rsidR="00FA2419" w:rsidRPr="00DC2943" w:rsidRDefault="00FA2419" w:rsidP="00FA2419">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5F7BB0">
        <w:rPr>
          <w:rFonts w:cs="Arial"/>
          <w:i/>
          <w:sz w:val="16"/>
          <w:szCs w:val="16"/>
        </w:rPr>
        <w:t>.</w:t>
      </w:r>
    </w:p>
    <w:p w14:paraId="2A90D8D7" w14:textId="161B3968" w:rsidR="00FA2419" w:rsidRPr="00DC2943" w:rsidRDefault="00FA2419" w:rsidP="006C34F9">
      <w:pPr>
        <w:pStyle w:val="BESEDILO"/>
      </w:pPr>
    </w:p>
    <w:p w14:paraId="76E49CD4" w14:textId="11AD56FE" w:rsidR="000E2AFF" w:rsidRPr="006778F6" w:rsidRDefault="000E2AFF" w:rsidP="00227DDB">
      <w:pPr>
        <w:pStyle w:val="BESEDILO"/>
        <w:rPr>
          <w:lang w:val="sl-SI"/>
        </w:rPr>
      </w:pPr>
      <w:r w:rsidRPr="006778F6">
        <w:rPr>
          <w:lang w:val="sl-SI"/>
        </w:rPr>
        <w:t xml:space="preserve">V okviru </w:t>
      </w:r>
      <w:r w:rsidR="001659A9" w:rsidRPr="006778F6">
        <w:rPr>
          <w:lang w:val="sl-SI"/>
        </w:rPr>
        <w:t>programa</w:t>
      </w:r>
      <w:r w:rsidRPr="006778F6">
        <w:rPr>
          <w:lang w:val="sl-SI"/>
        </w:rPr>
        <w:t xml:space="preserve"> se </w:t>
      </w:r>
      <w:r w:rsidR="001659A9" w:rsidRPr="006778F6">
        <w:rPr>
          <w:lang w:val="sl-SI"/>
        </w:rPr>
        <w:t>zavod</w:t>
      </w:r>
      <w:r w:rsidRPr="006778F6">
        <w:rPr>
          <w:lang w:val="sl-SI"/>
        </w:rPr>
        <w:t xml:space="preserve"> usmerja </w:t>
      </w:r>
      <w:r w:rsidR="003261CA" w:rsidRPr="006778F6">
        <w:rPr>
          <w:lang w:val="sl-SI"/>
        </w:rPr>
        <w:t xml:space="preserve">v </w:t>
      </w:r>
      <w:r w:rsidRPr="006778F6">
        <w:rPr>
          <w:lang w:val="sl-SI"/>
        </w:rPr>
        <w:t>izvajanj</w:t>
      </w:r>
      <w:r w:rsidR="003261CA" w:rsidRPr="006778F6">
        <w:rPr>
          <w:lang w:val="sl-SI"/>
        </w:rPr>
        <w:t>e</w:t>
      </w:r>
      <w:r w:rsidRPr="006778F6">
        <w:rPr>
          <w:lang w:val="sl-SI"/>
        </w:rPr>
        <w:t xml:space="preserve"> tistih programov, v katerih osebe pridobijo znanj</w:t>
      </w:r>
      <w:r w:rsidR="00002720" w:rsidRPr="006778F6">
        <w:rPr>
          <w:lang w:val="sl-SI"/>
        </w:rPr>
        <w:t>e</w:t>
      </w:r>
      <w:r w:rsidRPr="006778F6">
        <w:rPr>
          <w:lang w:val="sl-SI"/>
        </w:rPr>
        <w:t>, spretnosti in kompetence, ki jih delodajalci potrebujejo, oseb s takim znanj</w:t>
      </w:r>
      <w:r w:rsidR="00002720" w:rsidRPr="006778F6">
        <w:rPr>
          <w:lang w:val="sl-SI"/>
        </w:rPr>
        <w:t>em</w:t>
      </w:r>
      <w:r w:rsidRPr="006778F6">
        <w:rPr>
          <w:lang w:val="sl-SI"/>
        </w:rPr>
        <w:t xml:space="preserve"> pa ne dobijo, ko i</w:t>
      </w:r>
      <w:r w:rsidR="001659A9" w:rsidRPr="006778F6">
        <w:rPr>
          <w:lang w:val="sl-SI"/>
        </w:rPr>
        <w:t>ščejo nove kadre za zaposlitev. Ob tem zavod u</w:t>
      </w:r>
      <w:r w:rsidRPr="006778F6">
        <w:rPr>
          <w:lang w:val="sl-SI"/>
        </w:rPr>
        <w:t xml:space="preserve">gotavlja, da je ciljne skupine ranljivih (osebe brez izobrazbe, dolgotrajno brezposelne ali starejše osebe) izredno težko motivirati za programe, ki </w:t>
      </w:r>
      <w:r w:rsidR="001659A9" w:rsidRPr="006778F6">
        <w:rPr>
          <w:lang w:val="sl-SI"/>
        </w:rPr>
        <w:t>jih potrebuje</w:t>
      </w:r>
      <w:r w:rsidRPr="006778F6">
        <w:rPr>
          <w:lang w:val="sl-SI"/>
        </w:rPr>
        <w:t xml:space="preserve"> trg dela (varilci, CNC</w:t>
      </w:r>
      <w:r w:rsidR="003261CA" w:rsidRPr="006778F6">
        <w:rPr>
          <w:lang w:val="sl-SI"/>
        </w:rPr>
        <w:t>-</w:t>
      </w:r>
      <w:r w:rsidRPr="006778F6">
        <w:rPr>
          <w:lang w:val="sl-SI"/>
        </w:rPr>
        <w:t>operaterji</w:t>
      </w:r>
      <w:r w:rsidR="003261CA" w:rsidRPr="006778F6">
        <w:rPr>
          <w:lang w:val="sl-SI"/>
        </w:rPr>
        <w:t xml:space="preserve"> in podobno</w:t>
      </w:r>
      <w:r w:rsidRPr="006778F6">
        <w:rPr>
          <w:lang w:val="sl-SI"/>
        </w:rPr>
        <w:t>)</w:t>
      </w:r>
      <w:r w:rsidR="001659A9" w:rsidRPr="006778F6">
        <w:rPr>
          <w:lang w:val="sl-SI"/>
        </w:rPr>
        <w:t>, in sicer</w:t>
      </w:r>
      <w:r w:rsidRPr="006778F6">
        <w:rPr>
          <w:lang w:val="sl-SI"/>
        </w:rPr>
        <w:t xml:space="preserve"> po eni strani zaradi težjih </w:t>
      </w:r>
      <w:r w:rsidR="003261CA" w:rsidRPr="006778F6">
        <w:rPr>
          <w:lang w:val="sl-SI"/>
        </w:rPr>
        <w:t xml:space="preserve">razmer za </w:t>
      </w:r>
      <w:r w:rsidRPr="006778F6">
        <w:rPr>
          <w:lang w:val="sl-SI"/>
        </w:rPr>
        <w:t>del</w:t>
      </w:r>
      <w:r w:rsidR="003261CA" w:rsidRPr="006778F6">
        <w:rPr>
          <w:lang w:val="sl-SI"/>
        </w:rPr>
        <w:t>o</w:t>
      </w:r>
      <w:r w:rsidRPr="006778F6">
        <w:rPr>
          <w:lang w:val="sl-SI"/>
        </w:rPr>
        <w:t xml:space="preserve"> ter slabo plačanih delovnih mest, na drugi strani pa je proces motivacije, spreminjanja vrednot, poklicnih in kariernih ciljev pri dolgotrajno brezposelnih, starejših ter osebah brez izobrazbe dolgotrajen. Obravnavi teh ciljnih skupin </w:t>
      </w:r>
      <w:r w:rsidR="001659A9" w:rsidRPr="006778F6">
        <w:rPr>
          <w:lang w:val="sl-SI"/>
        </w:rPr>
        <w:t>zavod</w:t>
      </w:r>
      <w:r w:rsidRPr="006778F6">
        <w:rPr>
          <w:lang w:val="sl-SI"/>
        </w:rPr>
        <w:t xml:space="preserve"> </w:t>
      </w:r>
      <w:r w:rsidR="00002720" w:rsidRPr="006778F6">
        <w:rPr>
          <w:lang w:val="sl-SI"/>
        </w:rPr>
        <w:t>namenj</w:t>
      </w:r>
      <w:r w:rsidRPr="006778F6">
        <w:rPr>
          <w:lang w:val="sl-SI"/>
        </w:rPr>
        <w:t xml:space="preserve">a posebno pozornost. </w:t>
      </w:r>
      <w:r w:rsidR="00FA607C" w:rsidRPr="006778F6">
        <w:rPr>
          <w:lang w:val="sl-SI"/>
        </w:rPr>
        <w:t>Za</w:t>
      </w:r>
      <w:r w:rsidRPr="006778F6">
        <w:rPr>
          <w:lang w:val="sl-SI"/>
        </w:rPr>
        <w:t xml:space="preserve"> osebe, ki so brezposelne več kot eno leto</w:t>
      </w:r>
      <w:r w:rsidR="003261CA" w:rsidRPr="006778F6">
        <w:rPr>
          <w:lang w:val="sl-SI"/>
        </w:rPr>
        <w:t>,</w:t>
      </w:r>
      <w:r w:rsidRPr="006778F6">
        <w:rPr>
          <w:lang w:val="sl-SI"/>
        </w:rPr>
        <w:t xml:space="preserve"> pripravlja integracijske načrte z </w:t>
      </w:r>
      <w:r w:rsidR="003261CA" w:rsidRPr="006778F6">
        <w:rPr>
          <w:lang w:val="sl-SI"/>
        </w:rPr>
        <w:t>dejavnostmi</w:t>
      </w:r>
      <w:r w:rsidRPr="006778F6">
        <w:rPr>
          <w:lang w:val="sl-SI"/>
        </w:rPr>
        <w:t>, potrebnimi za vrnitev na trg dela. Poleg tega pripravlja predstavitve delovnih mest, srečanja z delodajalci, kratke modularne delavnice z namenom spremembe kariernih ciljev v skladu s potrebami na trgu dela.</w:t>
      </w:r>
    </w:p>
    <w:p w14:paraId="409B6801" w14:textId="77777777" w:rsidR="000E2AFF" w:rsidRPr="006778F6" w:rsidRDefault="000E2AFF" w:rsidP="00227DDB">
      <w:pPr>
        <w:pStyle w:val="BESEDILO"/>
        <w:rPr>
          <w:lang w:val="sl-SI"/>
        </w:rPr>
      </w:pPr>
    </w:p>
    <w:p w14:paraId="62FD9024" w14:textId="6D7D46C3" w:rsidR="00227DDB" w:rsidRPr="006778F6" w:rsidRDefault="00227DDB" w:rsidP="00227DDB">
      <w:pPr>
        <w:pStyle w:val="BESEDILO"/>
        <w:rPr>
          <w:iCs/>
          <w:lang w:val="sl-SI"/>
        </w:rPr>
      </w:pPr>
      <w:r w:rsidRPr="006778F6">
        <w:rPr>
          <w:lang w:val="sl-SI"/>
        </w:rPr>
        <w:t>V letu 2021 je zavod izvajal promocij</w:t>
      </w:r>
      <w:r w:rsidR="00FA607C" w:rsidRPr="006778F6">
        <w:rPr>
          <w:lang w:val="sl-SI"/>
        </w:rPr>
        <w:t>o</w:t>
      </w:r>
      <w:r w:rsidRPr="006778F6">
        <w:rPr>
          <w:lang w:val="sl-SI"/>
        </w:rPr>
        <w:t xml:space="preserve"> programa </w:t>
      </w:r>
      <w:r w:rsidR="00002720" w:rsidRPr="006778F6">
        <w:rPr>
          <w:lang w:val="sl-SI"/>
        </w:rPr>
        <w:t xml:space="preserve">z </w:t>
      </w:r>
      <w:r w:rsidRPr="006778F6">
        <w:rPr>
          <w:lang w:val="sl-SI"/>
        </w:rPr>
        <w:t>radijski</w:t>
      </w:r>
      <w:r w:rsidR="00002720" w:rsidRPr="006778F6">
        <w:rPr>
          <w:lang w:val="sl-SI"/>
        </w:rPr>
        <w:t>mi</w:t>
      </w:r>
      <w:r w:rsidRPr="006778F6">
        <w:rPr>
          <w:lang w:val="sl-SI"/>
        </w:rPr>
        <w:t xml:space="preserve"> in časopisni</w:t>
      </w:r>
      <w:r w:rsidR="00002720" w:rsidRPr="006778F6">
        <w:rPr>
          <w:lang w:val="sl-SI"/>
        </w:rPr>
        <w:t>mi</w:t>
      </w:r>
      <w:r w:rsidRPr="006778F6">
        <w:rPr>
          <w:lang w:val="sl-SI"/>
        </w:rPr>
        <w:t xml:space="preserve"> oglas</w:t>
      </w:r>
      <w:r w:rsidR="00002720" w:rsidRPr="006778F6">
        <w:rPr>
          <w:lang w:val="sl-SI"/>
        </w:rPr>
        <w:t>i ter</w:t>
      </w:r>
      <w:r w:rsidRPr="006778F6">
        <w:rPr>
          <w:lang w:val="sl-SI"/>
        </w:rPr>
        <w:t xml:space="preserve"> izvedel štiri</w:t>
      </w:r>
      <w:r w:rsidRPr="006778F6">
        <w:rPr>
          <w:iCs/>
          <w:lang w:val="sl-SI"/>
        </w:rPr>
        <w:t xml:space="preserve"> preverjanja na kraju samem. Nepravilnosti ni bilo ugotovljenih.</w:t>
      </w:r>
    </w:p>
    <w:p w14:paraId="7925DECE" w14:textId="77777777" w:rsidR="00227DDB" w:rsidRPr="006778F6" w:rsidRDefault="00227DDB" w:rsidP="00227DDB">
      <w:pPr>
        <w:pStyle w:val="BESEDILO"/>
        <w:rPr>
          <w:i/>
          <w:iCs/>
          <w:lang w:val="sl-SI"/>
        </w:rPr>
      </w:pPr>
    </w:p>
    <w:p w14:paraId="348FA133" w14:textId="7A109EB9" w:rsidR="00227DDB" w:rsidRPr="00227DDB" w:rsidRDefault="00227DDB" w:rsidP="00227DDB">
      <w:pPr>
        <w:pStyle w:val="BESEDILO"/>
        <w:rPr>
          <w:i/>
          <w:iCs/>
        </w:rPr>
      </w:pPr>
      <w:r w:rsidRPr="006778F6">
        <w:rPr>
          <w:iCs/>
          <w:lang w:val="sl-SI"/>
        </w:rPr>
        <w:t xml:space="preserve">Zavod sistematično spremlja izhode v zaposlitev po vrstah programov </w:t>
      </w:r>
      <w:r w:rsidR="00002720" w:rsidRPr="006778F6">
        <w:rPr>
          <w:iCs/>
          <w:lang w:val="sl-SI"/>
        </w:rPr>
        <w:t xml:space="preserve">in </w:t>
      </w:r>
      <w:r w:rsidRPr="006778F6">
        <w:rPr>
          <w:iCs/>
          <w:lang w:val="sl-SI"/>
        </w:rPr>
        <w:t>se usmerja v izvajanje tistih</w:t>
      </w:r>
      <w:r w:rsidRPr="00227DDB">
        <w:rPr>
          <w:iCs/>
        </w:rPr>
        <w:t xml:space="preserve"> programov, ki prinašajo boljše učinke izhodov v zaposlitev. Od vključenih v letu 2021 se je do 31. </w:t>
      </w:r>
      <w:r w:rsidRPr="00360F0E">
        <w:rPr>
          <w:iCs/>
        </w:rPr>
        <w:t>decembra</w:t>
      </w:r>
      <w:r w:rsidRPr="00227DDB">
        <w:rPr>
          <w:iCs/>
        </w:rPr>
        <w:t xml:space="preserve"> 2021 zaposlilo 549 oseb</w:t>
      </w:r>
      <w:r w:rsidRPr="00360F0E">
        <w:rPr>
          <w:iCs/>
        </w:rPr>
        <w:t xml:space="preserve"> (</w:t>
      </w:r>
      <w:r w:rsidRPr="00227DDB">
        <w:rPr>
          <w:iCs/>
        </w:rPr>
        <w:t xml:space="preserve">28,4 </w:t>
      </w:r>
      <w:r w:rsidRPr="00360F0E">
        <w:rPr>
          <w:iCs/>
        </w:rPr>
        <w:t>odstotka</w:t>
      </w:r>
      <w:r w:rsidRPr="00227DDB">
        <w:rPr>
          <w:iCs/>
        </w:rPr>
        <w:t xml:space="preserve"> vseh vključenih</w:t>
      </w:r>
      <w:r w:rsidRPr="00360F0E">
        <w:rPr>
          <w:iCs/>
        </w:rPr>
        <w:t>)</w:t>
      </w:r>
      <w:r w:rsidRPr="00227DDB">
        <w:rPr>
          <w:iCs/>
        </w:rPr>
        <w:t xml:space="preserve">. 440 pogodb se v tem obdobju še ni zaključilo. Podatki so začasni. </w:t>
      </w:r>
    </w:p>
    <w:p w14:paraId="72390D43" w14:textId="77777777" w:rsidR="00227DDB" w:rsidRPr="00DC2943" w:rsidRDefault="00227DDB" w:rsidP="006C34F9">
      <w:pPr>
        <w:pStyle w:val="BESEDILO"/>
      </w:pPr>
    </w:p>
    <w:p w14:paraId="444887D4" w14:textId="477E0C6C" w:rsidR="007C763F" w:rsidRPr="00DC2943" w:rsidRDefault="007C763F" w:rsidP="00764BAD">
      <w:pPr>
        <w:pStyle w:val="BESEDILO"/>
        <w:shd w:val="clear" w:color="auto" w:fill="DEEAF6" w:themeFill="accent1" w:themeFillTint="33"/>
        <w:rPr>
          <w:b/>
        </w:rPr>
      </w:pPr>
      <w:r w:rsidRPr="00DC2943">
        <w:rPr>
          <w:b/>
        </w:rPr>
        <w:t xml:space="preserve">Nacionalne poklicne kvalifikacije – potrjevanje NPK in TK (1.1.1.2) </w:t>
      </w:r>
    </w:p>
    <w:p w14:paraId="2D8F9720" w14:textId="77777777" w:rsidR="007C763F" w:rsidRPr="00DC2943" w:rsidRDefault="007C763F" w:rsidP="006C34F9">
      <w:pPr>
        <w:pStyle w:val="BESEDILO"/>
      </w:pPr>
    </w:p>
    <w:p w14:paraId="140D7EAC" w14:textId="788B23C2" w:rsidR="002771F4" w:rsidRPr="00F81953" w:rsidRDefault="00FA2419" w:rsidP="002771F4">
      <w:pPr>
        <w:pStyle w:val="BESEDILO"/>
        <w:rPr>
          <w:rFonts w:cs="Arial"/>
          <w:bCs/>
          <w:i/>
          <w:lang w:eastAsia="en-US"/>
        </w:rPr>
      </w:pPr>
      <w:r w:rsidRPr="00DC2943">
        <w:t>V programu udeleženci pridobijo javno listino o nacionalni poklicni kvalifikaciji ali spričevalo o temeljni kvalifikaciji, ki dokazuje pridobljen</w:t>
      </w:r>
      <w:r w:rsidR="00002720">
        <w:rPr>
          <w:lang w:val="sl-SI"/>
        </w:rPr>
        <w:t>o</w:t>
      </w:r>
      <w:r w:rsidRPr="00DC2943">
        <w:t xml:space="preserve"> strokovn</w:t>
      </w:r>
      <w:r w:rsidR="00002720">
        <w:rPr>
          <w:lang w:val="sl-SI"/>
        </w:rPr>
        <w:t>o</w:t>
      </w:r>
      <w:r w:rsidRPr="00DC2943">
        <w:t xml:space="preserve"> znanj</w:t>
      </w:r>
      <w:r w:rsidR="00002720">
        <w:rPr>
          <w:lang w:val="sl-SI"/>
        </w:rPr>
        <w:t>e</w:t>
      </w:r>
      <w:r w:rsidRPr="00DC2943">
        <w:t xml:space="preserve"> in </w:t>
      </w:r>
      <w:r w:rsidR="00002720">
        <w:rPr>
          <w:lang w:val="sl-SI"/>
        </w:rPr>
        <w:t xml:space="preserve">pridobljene </w:t>
      </w:r>
      <w:r w:rsidRPr="00DC2943">
        <w:t>spretnosti za opravljanje poklica ali pos</w:t>
      </w:r>
      <w:r w:rsidR="000F5A8E" w:rsidRPr="00DC2943">
        <w:t xml:space="preserve">ameznih nalog v okviru </w:t>
      </w:r>
      <w:r w:rsidR="000F5A8E" w:rsidRPr="00F81953">
        <w:t xml:space="preserve">poklica. </w:t>
      </w:r>
      <w:r w:rsidRPr="00F81953">
        <w:t>Izvajalci preverjanja in potrjevanja nacionalnih poklicnih kvalifikacij so vpisani v register izvajalcev pri Državnem izpitnem centru. Izvajalci temeljne kvalifikacije imajo pooblastilo Ministrstva za infrastruktur</w:t>
      </w:r>
      <w:r w:rsidR="00D72185" w:rsidRPr="00F81953">
        <w:t xml:space="preserve">o. </w:t>
      </w:r>
      <w:r w:rsidR="002771F4" w:rsidRPr="00F81953">
        <w:rPr>
          <w:rFonts w:cs="Arial"/>
          <w:lang w:eastAsia="en-US"/>
        </w:rPr>
        <w:t xml:space="preserve">Ciljna skupina so brezposelne osebe </w:t>
      </w:r>
      <w:r w:rsidR="00002720">
        <w:rPr>
          <w:rFonts w:cs="Arial"/>
          <w:lang w:val="sl-SI" w:eastAsia="en-US"/>
        </w:rPr>
        <w:t>in</w:t>
      </w:r>
      <w:r w:rsidR="00002720" w:rsidRPr="00F81953">
        <w:rPr>
          <w:rFonts w:cs="Arial"/>
          <w:lang w:eastAsia="en-US"/>
        </w:rPr>
        <w:t xml:space="preserve"> </w:t>
      </w:r>
      <w:r w:rsidR="002771F4" w:rsidRPr="00F81953">
        <w:rPr>
          <w:rFonts w:cs="Arial"/>
          <w:lang w:eastAsia="en-US"/>
        </w:rPr>
        <w:t>iskalci zaposlitve, vključeni v ukrep skrajšanja polnega delovnega časa</w:t>
      </w:r>
      <w:r w:rsidR="00002720">
        <w:rPr>
          <w:rFonts w:cs="Arial"/>
          <w:lang w:val="sl-SI" w:eastAsia="en-US"/>
        </w:rPr>
        <w:t>,</w:t>
      </w:r>
      <w:r w:rsidR="002771F4" w:rsidRPr="00F81953">
        <w:rPr>
          <w:rFonts w:cs="Arial"/>
          <w:lang w:eastAsia="en-US"/>
        </w:rPr>
        <w:t xml:space="preserve"> ter iskalci zaposlitve, ki so bili napoteni na čakanje na delo.</w:t>
      </w:r>
    </w:p>
    <w:p w14:paraId="57C5A530" w14:textId="64C14C9F" w:rsidR="00FA2419" w:rsidRPr="00F81953" w:rsidRDefault="00FA2419" w:rsidP="006C34F9">
      <w:pPr>
        <w:pStyle w:val="BESEDILO"/>
        <w:rPr>
          <w:lang w:val="sl-SI"/>
        </w:rPr>
      </w:pPr>
    </w:p>
    <w:p w14:paraId="545EFBE7" w14:textId="31148246" w:rsidR="00FA2419" w:rsidRPr="00DC2943" w:rsidRDefault="00FA2419" w:rsidP="006C34F9">
      <w:pPr>
        <w:pStyle w:val="BESEDILO"/>
      </w:pPr>
      <w:r w:rsidRPr="00F81953">
        <w:lastRenderedPageBreak/>
        <w:t>Po podatkih zavoda se je v letu 202</w:t>
      </w:r>
      <w:r w:rsidR="00F81953" w:rsidRPr="00F81953">
        <w:rPr>
          <w:lang w:val="sl-SI"/>
        </w:rPr>
        <w:t>1</w:t>
      </w:r>
      <w:r w:rsidRPr="00F81953">
        <w:t xml:space="preserve"> v program vključilo </w:t>
      </w:r>
      <w:r w:rsidR="00F81953" w:rsidRPr="00F81953">
        <w:rPr>
          <w:lang w:val="sl-SI"/>
        </w:rPr>
        <w:t>775</w:t>
      </w:r>
      <w:r w:rsidRPr="00F81953">
        <w:t xml:space="preserve"> brezposelnih oseb, od</w:t>
      </w:r>
      <w:r w:rsidRPr="00DC2943">
        <w:t xml:space="preserve"> tega </w:t>
      </w:r>
      <w:r w:rsidR="00F81953">
        <w:rPr>
          <w:lang w:val="sl-SI"/>
        </w:rPr>
        <w:t>339</w:t>
      </w:r>
      <w:r w:rsidRPr="00DC2943">
        <w:t xml:space="preserve"> žensk</w:t>
      </w:r>
      <w:r w:rsidR="00D72185" w:rsidRPr="00DC2943">
        <w:rPr>
          <w:lang w:val="sl-SI"/>
        </w:rPr>
        <w:t xml:space="preserve"> (</w:t>
      </w:r>
      <w:r w:rsidR="00F81953">
        <w:rPr>
          <w:lang w:val="sl-SI"/>
        </w:rPr>
        <w:t>43,7</w:t>
      </w:r>
      <w:r w:rsidR="00002720">
        <w:rPr>
          <w:lang w:val="sl-SI"/>
        </w:rPr>
        <w:t> </w:t>
      </w:r>
      <w:r w:rsidR="001A5443" w:rsidRPr="00DC2943">
        <w:rPr>
          <w:lang w:val="sl-SI"/>
        </w:rPr>
        <w:t>odstotk</w:t>
      </w:r>
      <w:r w:rsidR="0018270B" w:rsidRPr="00DC2943">
        <w:rPr>
          <w:lang w:val="sl-SI"/>
        </w:rPr>
        <w:t>a</w:t>
      </w:r>
      <w:r w:rsidR="001A5443" w:rsidRPr="00DC2943">
        <w:rPr>
          <w:lang w:val="sl-SI"/>
        </w:rPr>
        <w:t xml:space="preserve"> vseh vključenih</w:t>
      </w:r>
      <w:r w:rsidR="00D72185" w:rsidRPr="00DC2943">
        <w:rPr>
          <w:lang w:val="sl-SI"/>
        </w:rPr>
        <w:t>)</w:t>
      </w:r>
      <w:r w:rsidR="001A5443" w:rsidRPr="00DC2943">
        <w:rPr>
          <w:lang w:val="sl-SI"/>
        </w:rPr>
        <w:t>.</w:t>
      </w:r>
      <w:r w:rsidRPr="00DC2943">
        <w:t xml:space="preserve"> Med vključenimi je bilo </w:t>
      </w:r>
      <w:r w:rsidR="00F81953">
        <w:rPr>
          <w:lang w:val="sl-SI"/>
        </w:rPr>
        <w:t>173</w:t>
      </w:r>
      <w:r w:rsidRPr="00DC2943">
        <w:t xml:space="preserve"> oseb brez izobrazbe (2</w:t>
      </w:r>
      <w:r w:rsidR="00F81953">
        <w:rPr>
          <w:lang w:val="sl-SI"/>
        </w:rPr>
        <w:t>2,3</w:t>
      </w:r>
      <w:r w:rsidRPr="00DC2943">
        <w:t xml:space="preserve"> </w:t>
      </w:r>
      <w:r w:rsidR="001A5443" w:rsidRPr="00DC2943">
        <w:rPr>
          <w:lang w:val="sl-SI"/>
        </w:rPr>
        <w:t>odstotk</w:t>
      </w:r>
      <w:r w:rsidR="0018270B" w:rsidRPr="00DC2943">
        <w:rPr>
          <w:lang w:val="sl-SI"/>
        </w:rPr>
        <w:t>a</w:t>
      </w:r>
      <w:r w:rsidR="001A5443" w:rsidRPr="00DC2943">
        <w:rPr>
          <w:lang w:val="sl-SI"/>
        </w:rPr>
        <w:t xml:space="preserve">), </w:t>
      </w:r>
      <w:r w:rsidR="00F81953">
        <w:rPr>
          <w:lang w:val="sl-SI"/>
        </w:rPr>
        <w:t>38</w:t>
      </w:r>
      <w:r w:rsidR="00FA607C">
        <w:rPr>
          <w:lang w:val="sl-SI"/>
        </w:rPr>
        <w:t>7</w:t>
      </w:r>
      <w:r w:rsidRPr="00DC2943">
        <w:t xml:space="preserve"> dolgotrajno brezposelnih (</w:t>
      </w:r>
      <w:r w:rsidR="00F81953">
        <w:rPr>
          <w:lang w:val="sl-SI"/>
        </w:rPr>
        <w:t>49,9</w:t>
      </w:r>
      <w:r w:rsidRPr="00DC2943">
        <w:t xml:space="preserve"> </w:t>
      </w:r>
      <w:r w:rsidR="001A5443" w:rsidRPr="00DC2943">
        <w:rPr>
          <w:lang w:val="sl-SI"/>
        </w:rPr>
        <w:t>odstotk</w:t>
      </w:r>
      <w:r w:rsidR="0018270B" w:rsidRPr="00DC2943">
        <w:rPr>
          <w:lang w:val="sl-SI"/>
        </w:rPr>
        <w:t>a</w:t>
      </w:r>
      <w:r w:rsidRPr="00DC2943">
        <w:t xml:space="preserve">) </w:t>
      </w:r>
      <w:r w:rsidR="00002720">
        <w:rPr>
          <w:lang w:val="sl-SI"/>
        </w:rPr>
        <w:t>in</w:t>
      </w:r>
      <w:r w:rsidR="00002720" w:rsidRPr="00DC2943">
        <w:t xml:space="preserve"> </w:t>
      </w:r>
      <w:r w:rsidR="00F81953">
        <w:rPr>
          <w:lang w:val="sl-SI"/>
        </w:rPr>
        <w:t>189</w:t>
      </w:r>
      <w:r w:rsidRPr="00DC2943">
        <w:t xml:space="preserve"> starejših od 50 let (2</w:t>
      </w:r>
      <w:r w:rsidR="00F81953">
        <w:rPr>
          <w:lang w:val="sl-SI"/>
        </w:rPr>
        <w:t>4,4</w:t>
      </w:r>
      <w:r w:rsidRPr="00DC2943">
        <w:t xml:space="preserve"> </w:t>
      </w:r>
      <w:r w:rsidR="001A5443" w:rsidRPr="00DC2943">
        <w:rPr>
          <w:lang w:val="sl-SI"/>
        </w:rPr>
        <w:t>odstotk</w:t>
      </w:r>
      <w:r w:rsidR="0018270B" w:rsidRPr="00DC2943">
        <w:rPr>
          <w:lang w:val="sl-SI"/>
        </w:rPr>
        <w:t>a</w:t>
      </w:r>
      <w:r w:rsidR="001A5443" w:rsidRPr="00DC2943">
        <w:rPr>
          <w:lang w:val="sl-SI"/>
        </w:rPr>
        <w:t xml:space="preserve">). </w:t>
      </w:r>
      <w:r w:rsidRPr="00DC2943">
        <w:t xml:space="preserve">Med vključenimi je bilo </w:t>
      </w:r>
      <w:r w:rsidR="00F81953">
        <w:rPr>
          <w:lang w:val="sl-SI"/>
        </w:rPr>
        <w:t>67</w:t>
      </w:r>
      <w:r w:rsidRPr="00DC2943">
        <w:t xml:space="preserve"> invalidov (</w:t>
      </w:r>
      <w:r w:rsidR="00F81953">
        <w:rPr>
          <w:lang w:val="sl-SI"/>
        </w:rPr>
        <w:t>8</w:t>
      </w:r>
      <w:r w:rsidRPr="00DC2943">
        <w:t xml:space="preserve">,7 </w:t>
      </w:r>
      <w:r w:rsidR="001A5443" w:rsidRPr="00DC2943">
        <w:rPr>
          <w:lang w:val="sl-SI"/>
        </w:rPr>
        <w:t>odstotk</w:t>
      </w:r>
      <w:r w:rsidR="0018270B" w:rsidRPr="00DC2943">
        <w:rPr>
          <w:lang w:val="sl-SI"/>
        </w:rPr>
        <w:t>a</w:t>
      </w:r>
      <w:r w:rsidR="001A5443" w:rsidRPr="00DC2943">
        <w:rPr>
          <w:lang w:val="sl-SI"/>
        </w:rPr>
        <w:t xml:space="preserve">) </w:t>
      </w:r>
      <w:r w:rsidRPr="00DC2943">
        <w:t xml:space="preserve">in </w:t>
      </w:r>
      <w:r w:rsidR="00F81953">
        <w:rPr>
          <w:lang w:val="sl-SI"/>
        </w:rPr>
        <w:t>400</w:t>
      </w:r>
      <w:r w:rsidRPr="00DC2943">
        <w:t xml:space="preserve"> prejemnikov denarne socialne pomoči</w:t>
      </w:r>
      <w:r w:rsidR="00F81953" w:rsidRPr="00F81953">
        <w:t xml:space="preserve"> </w:t>
      </w:r>
      <w:r w:rsidR="00F81953" w:rsidRPr="00DC2943">
        <w:t>(</w:t>
      </w:r>
      <w:r w:rsidR="00F81953">
        <w:rPr>
          <w:lang w:val="sl-SI"/>
        </w:rPr>
        <w:t>51,6</w:t>
      </w:r>
      <w:r w:rsidR="00F81953" w:rsidRPr="00DC2943">
        <w:t xml:space="preserve"> </w:t>
      </w:r>
      <w:r w:rsidR="00F81953" w:rsidRPr="00DC2943">
        <w:rPr>
          <w:lang w:val="sl-SI"/>
        </w:rPr>
        <w:t>odstotka)</w:t>
      </w:r>
      <w:r w:rsidR="00F81953">
        <w:rPr>
          <w:lang w:val="sl-SI"/>
        </w:rPr>
        <w:t>.</w:t>
      </w:r>
    </w:p>
    <w:p w14:paraId="293DA03F" w14:textId="77777777" w:rsidR="00F81953" w:rsidRDefault="00F81953" w:rsidP="00F81953">
      <w:pPr>
        <w:pStyle w:val="BESEDILO"/>
        <w:rPr>
          <w:lang w:val="sl-SI"/>
        </w:rPr>
      </w:pPr>
    </w:p>
    <w:p w14:paraId="46EEEADD" w14:textId="25DC07EC" w:rsidR="00F81953" w:rsidRPr="00F81953" w:rsidRDefault="00F81953" w:rsidP="00F81953">
      <w:pPr>
        <w:pStyle w:val="BESEDILO"/>
        <w:rPr>
          <w:lang w:val="sl-SI"/>
        </w:rPr>
      </w:pPr>
      <w:r w:rsidRPr="00F81953">
        <w:rPr>
          <w:lang w:val="sl-SI"/>
        </w:rPr>
        <w:t xml:space="preserve">Na podlagi interventne zakonodaje so se v </w:t>
      </w:r>
      <w:r>
        <w:rPr>
          <w:lang w:val="sl-SI"/>
        </w:rPr>
        <w:t>letu 2021</w:t>
      </w:r>
      <w:r w:rsidRPr="00F81953">
        <w:rPr>
          <w:lang w:val="sl-SI"/>
        </w:rPr>
        <w:t xml:space="preserve"> </w:t>
      </w:r>
      <w:r w:rsidR="00FA607C">
        <w:rPr>
          <w:lang w:val="sl-SI"/>
        </w:rPr>
        <w:t xml:space="preserve">v program </w:t>
      </w:r>
      <w:r w:rsidR="00002720" w:rsidRPr="00F81953">
        <w:rPr>
          <w:lang w:val="sl-SI"/>
        </w:rPr>
        <w:t xml:space="preserve">lahko </w:t>
      </w:r>
      <w:r w:rsidRPr="00F81953">
        <w:rPr>
          <w:lang w:val="sl-SI"/>
        </w:rPr>
        <w:t>vključevali tudi iskalci zaposlitve, vključeni v ukrep skrajšanja polnega delovnega časa</w:t>
      </w:r>
      <w:r w:rsidR="00002720">
        <w:rPr>
          <w:lang w:val="sl-SI"/>
        </w:rPr>
        <w:t>, in</w:t>
      </w:r>
      <w:r w:rsidRPr="00F81953">
        <w:rPr>
          <w:lang w:val="sl-SI"/>
        </w:rPr>
        <w:t xml:space="preserve"> iskalci zaposlitve, ki so bili napoteni na čakanje na delo. V letu 2021 </w:t>
      </w:r>
      <w:r w:rsidR="00A178B3">
        <w:rPr>
          <w:lang w:val="sl-SI"/>
        </w:rPr>
        <w:t>izme</w:t>
      </w:r>
      <w:r w:rsidRPr="00F81953">
        <w:rPr>
          <w:lang w:val="sl-SI"/>
        </w:rPr>
        <w:t xml:space="preserve">d vseh 775 vključenih </w:t>
      </w:r>
      <w:r w:rsidR="00FA607C">
        <w:rPr>
          <w:lang w:val="sl-SI"/>
        </w:rPr>
        <w:t xml:space="preserve">zavod </w:t>
      </w:r>
      <w:r w:rsidR="00002720">
        <w:rPr>
          <w:lang w:val="sl-SI"/>
        </w:rPr>
        <w:t>ugotavlja</w:t>
      </w:r>
      <w:r w:rsidRPr="00F81953">
        <w:rPr>
          <w:lang w:val="sl-SI"/>
        </w:rPr>
        <w:t xml:space="preserve"> le </w:t>
      </w:r>
      <w:r>
        <w:rPr>
          <w:lang w:val="sl-SI"/>
        </w:rPr>
        <w:t xml:space="preserve">pet </w:t>
      </w:r>
      <w:r w:rsidRPr="00F81953">
        <w:rPr>
          <w:lang w:val="sl-SI"/>
        </w:rPr>
        <w:t xml:space="preserve">vključitev iz navedenih dveh ciljnih skupin, in sicer </w:t>
      </w:r>
      <w:r>
        <w:rPr>
          <w:lang w:val="sl-SI"/>
        </w:rPr>
        <w:t>tri</w:t>
      </w:r>
      <w:r w:rsidRPr="00F81953">
        <w:rPr>
          <w:lang w:val="sl-SI"/>
        </w:rPr>
        <w:t xml:space="preserve"> vključitve iz ciljne skupine iskalcev zaposlitve na začasnem čakanju na delo ter </w:t>
      </w:r>
      <w:r>
        <w:rPr>
          <w:lang w:val="sl-SI"/>
        </w:rPr>
        <w:t>dve</w:t>
      </w:r>
      <w:r w:rsidRPr="00F81953">
        <w:rPr>
          <w:lang w:val="sl-SI"/>
        </w:rPr>
        <w:t xml:space="preserve"> vključitvi iz ciljne skupine iskalcev zaposlitve, vključeni</w:t>
      </w:r>
      <w:r w:rsidR="00002720">
        <w:rPr>
          <w:lang w:val="sl-SI"/>
        </w:rPr>
        <w:t>h</w:t>
      </w:r>
      <w:r w:rsidRPr="00F81953">
        <w:rPr>
          <w:lang w:val="sl-SI"/>
        </w:rPr>
        <w:t xml:space="preserve"> v skrajšani delovni čas.</w:t>
      </w:r>
    </w:p>
    <w:p w14:paraId="5AF2AD93" w14:textId="77777777" w:rsidR="00FA2419" w:rsidRPr="00F81953" w:rsidRDefault="00FA2419" w:rsidP="006C34F9">
      <w:pPr>
        <w:pStyle w:val="BESEDILO"/>
        <w:rPr>
          <w:lang w:val="sl-SI"/>
        </w:rPr>
      </w:pPr>
    </w:p>
    <w:p w14:paraId="4C77E4A2" w14:textId="3AF12D28" w:rsidR="00F81953" w:rsidRPr="00F81953" w:rsidRDefault="00F81953" w:rsidP="00F81953">
      <w:pPr>
        <w:pStyle w:val="Napis"/>
        <w:spacing w:line="276" w:lineRule="auto"/>
        <w:rPr>
          <w:rFonts w:eastAsia="Calibri"/>
          <w:i w:val="0"/>
          <w:iCs w:val="0"/>
          <w:color w:val="auto"/>
          <w:szCs w:val="20"/>
          <w:lang w:eastAsia="x-none"/>
        </w:rPr>
      </w:pPr>
      <w:r w:rsidRPr="00F81953">
        <w:rPr>
          <w:rFonts w:eastAsia="Calibri"/>
          <w:i w:val="0"/>
          <w:iCs w:val="0"/>
          <w:color w:val="auto"/>
          <w:szCs w:val="20"/>
          <w:lang w:eastAsia="x-none"/>
        </w:rPr>
        <w:t>Brezposelne osebe so bile vključene v različne programe NPK in TK. Največ oseb je bilo vključenih v program NPK varnostnik/varnostnica (416 oseb, kar je več kot polovica vseh vključitev, to je 53,7 odstotk</w:t>
      </w:r>
      <w:r w:rsidR="00002720">
        <w:rPr>
          <w:rFonts w:eastAsia="Calibri"/>
          <w:i w:val="0"/>
          <w:iCs w:val="0"/>
          <w:color w:val="auto"/>
          <w:szCs w:val="20"/>
          <w:lang w:eastAsia="x-none"/>
        </w:rPr>
        <w:t>a</w:t>
      </w:r>
      <w:r w:rsidRPr="00F81953">
        <w:rPr>
          <w:rFonts w:eastAsia="Calibri"/>
          <w:i w:val="0"/>
          <w:iCs w:val="0"/>
          <w:color w:val="auto"/>
          <w:szCs w:val="20"/>
          <w:lang w:eastAsia="x-none"/>
        </w:rPr>
        <w:t xml:space="preserve">). Sledita programa NPK socialni oskrbovalec/oskrbovalka na domu </w:t>
      </w:r>
      <w:r w:rsidR="00A178B3">
        <w:rPr>
          <w:rFonts w:eastAsia="Calibri"/>
          <w:i w:val="0"/>
          <w:iCs w:val="0"/>
          <w:color w:val="auto"/>
          <w:szCs w:val="20"/>
          <w:lang w:eastAsia="x-none"/>
        </w:rPr>
        <w:t>s</w:t>
      </w:r>
      <w:r w:rsidR="00A178B3" w:rsidRPr="00F81953">
        <w:rPr>
          <w:rFonts w:eastAsia="Calibri"/>
          <w:i w:val="0"/>
          <w:iCs w:val="0"/>
          <w:color w:val="auto"/>
          <w:szCs w:val="20"/>
          <w:lang w:eastAsia="x-none"/>
        </w:rPr>
        <w:t xml:space="preserve"> </w:t>
      </w:r>
      <w:r w:rsidRPr="00F81953">
        <w:rPr>
          <w:rFonts w:eastAsia="Calibri"/>
          <w:i w:val="0"/>
          <w:iCs w:val="0"/>
          <w:color w:val="auto"/>
          <w:szCs w:val="20"/>
          <w:lang w:eastAsia="x-none"/>
        </w:rPr>
        <w:t>109 vključitvami (14,1 odstotka) ter NPK preskus znanja in pridobitev temeljne kvalifikacije (TK) za voznika v cestnem prometu s 70 vključitvami (9</w:t>
      </w:r>
      <w:r w:rsidR="00002720">
        <w:rPr>
          <w:rFonts w:eastAsia="Calibri"/>
          <w:i w:val="0"/>
          <w:iCs w:val="0"/>
          <w:color w:val="auto"/>
          <w:szCs w:val="20"/>
          <w:lang w:eastAsia="x-none"/>
        </w:rPr>
        <w:t> </w:t>
      </w:r>
      <w:r w:rsidRPr="00F81953">
        <w:rPr>
          <w:rFonts w:eastAsia="Calibri"/>
          <w:i w:val="0"/>
          <w:iCs w:val="0"/>
          <w:color w:val="auto"/>
          <w:szCs w:val="20"/>
          <w:lang w:eastAsia="x-none"/>
        </w:rPr>
        <w:t>odstotkov).</w:t>
      </w:r>
    </w:p>
    <w:p w14:paraId="63D06D1C" w14:textId="62E051C8" w:rsidR="00F81953" w:rsidRDefault="00FA2419" w:rsidP="00F81953">
      <w:pPr>
        <w:pStyle w:val="BESEDILO"/>
      </w:pPr>
      <w:r w:rsidRPr="00DC2943">
        <w:t xml:space="preserve">V primerjavi z letom </w:t>
      </w:r>
      <w:r w:rsidR="00F81953">
        <w:rPr>
          <w:lang w:val="sl-SI"/>
        </w:rPr>
        <w:t>2020</w:t>
      </w:r>
      <w:r w:rsidRPr="00DC2943">
        <w:t xml:space="preserve">, ko je bilo sklenjenih </w:t>
      </w:r>
      <w:r w:rsidR="00F81953">
        <w:rPr>
          <w:lang w:val="sl-SI"/>
        </w:rPr>
        <w:t>721</w:t>
      </w:r>
      <w:r w:rsidRPr="00DC2943">
        <w:t xml:space="preserve"> pogodb, je viden </w:t>
      </w:r>
      <w:r w:rsidR="00F81953">
        <w:rPr>
          <w:lang w:val="sl-SI"/>
        </w:rPr>
        <w:t>majhen porast vključitev, in sicer za 7,5</w:t>
      </w:r>
      <w:r w:rsidR="00002720">
        <w:rPr>
          <w:lang w:val="sl-SI"/>
        </w:rPr>
        <w:t> </w:t>
      </w:r>
      <w:r w:rsidR="00F81953">
        <w:rPr>
          <w:lang w:val="sl-SI"/>
        </w:rPr>
        <w:t>odstotk</w:t>
      </w:r>
      <w:r w:rsidR="00002720">
        <w:rPr>
          <w:lang w:val="sl-SI"/>
        </w:rPr>
        <w:t>a</w:t>
      </w:r>
      <w:r w:rsidR="00F81953">
        <w:rPr>
          <w:lang w:val="sl-SI"/>
        </w:rPr>
        <w:t xml:space="preserve"> ali 54 več sklenjenih pogodb.</w:t>
      </w:r>
      <w:r w:rsidR="00F81953" w:rsidRPr="00F81953">
        <w:t xml:space="preserve"> </w:t>
      </w:r>
      <w:r w:rsidR="00F81953" w:rsidRPr="005F6020">
        <w:t>Med vključenimi v letu 2021 se je do 31.</w:t>
      </w:r>
      <w:r w:rsidR="00F81953">
        <w:rPr>
          <w:lang w:val="sl-SI"/>
        </w:rPr>
        <w:t xml:space="preserve"> decembra</w:t>
      </w:r>
      <w:r w:rsidR="00F81953" w:rsidRPr="005F6020">
        <w:t xml:space="preserve"> 2021 zaposlilo 445 oseb ali 57,4</w:t>
      </w:r>
      <w:r w:rsidR="00F81953">
        <w:rPr>
          <w:lang w:val="sl-SI"/>
        </w:rPr>
        <w:t xml:space="preserve"> odstotka</w:t>
      </w:r>
      <w:r w:rsidR="00F81953" w:rsidRPr="005F6020">
        <w:t xml:space="preserve"> vseh vključenih. Če upoštevamo le zaključene pogodbe, se je zaposlilo 60,7</w:t>
      </w:r>
      <w:r w:rsidR="00002720">
        <w:rPr>
          <w:lang w:val="sl-SI"/>
        </w:rPr>
        <w:t> </w:t>
      </w:r>
      <w:r w:rsidR="00F81953">
        <w:rPr>
          <w:lang w:val="sl-SI"/>
        </w:rPr>
        <w:t>odstotka</w:t>
      </w:r>
      <w:r w:rsidR="00F81953" w:rsidRPr="005F6020">
        <w:t xml:space="preserve"> oseb. Podatki so začasni.</w:t>
      </w:r>
      <w:r w:rsidR="00F81953" w:rsidRPr="00175A26">
        <w:t xml:space="preserve"> </w:t>
      </w:r>
    </w:p>
    <w:p w14:paraId="0189D11D" w14:textId="77777777" w:rsidR="00163275" w:rsidRPr="00DC2943" w:rsidRDefault="00163275" w:rsidP="006C34F9">
      <w:pPr>
        <w:pStyle w:val="BESEDILO"/>
      </w:pPr>
    </w:p>
    <w:p w14:paraId="302D3F3F" w14:textId="02BDF1B1" w:rsidR="00FA2419" w:rsidRDefault="00FA2419" w:rsidP="00E56DD0">
      <w:pPr>
        <w:pStyle w:val="Napis"/>
        <w:spacing w:after="0"/>
      </w:pPr>
      <w:bookmarkStart w:id="55" w:name="_Toc106187931"/>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6</w:t>
      </w:r>
      <w:r w:rsidR="00DC2943" w:rsidRPr="003D412B">
        <w:rPr>
          <w:noProof/>
        </w:rPr>
        <w:fldChar w:fldCharType="end"/>
      </w:r>
      <w:r w:rsidRPr="00DC2943">
        <w:t xml:space="preserve">: Programi </w:t>
      </w:r>
      <w:r w:rsidR="004E6115" w:rsidRPr="00A37E11">
        <w:rPr>
          <w:rFonts w:cs="Arial"/>
        </w:rPr>
        <w:t>n</w:t>
      </w:r>
      <w:r w:rsidRPr="00DC2943">
        <w:rPr>
          <w:rFonts w:cs="Arial"/>
        </w:rPr>
        <w:t xml:space="preserve">acionalne poklicne kvalifikacije </w:t>
      </w:r>
      <w:r w:rsidR="006D7007" w:rsidRPr="00DC2943">
        <w:rPr>
          <w:rFonts w:cs="Arial"/>
        </w:rPr>
        <w:t>–</w:t>
      </w:r>
      <w:r w:rsidRPr="00DC2943">
        <w:rPr>
          <w:rFonts w:cs="Arial"/>
        </w:rPr>
        <w:t xml:space="preserve"> </w:t>
      </w:r>
      <w:r w:rsidR="00002720">
        <w:rPr>
          <w:rFonts w:cs="Arial"/>
        </w:rPr>
        <w:t>p</w:t>
      </w:r>
      <w:r w:rsidRPr="00DC2943">
        <w:rPr>
          <w:rFonts w:cs="Arial"/>
        </w:rPr>
        <w:t>otrjevanje NPK in TK</w:t>
      </w:r>
      <w:r w:rsidRPr="00DC2943">
        <w:t>, 20 vključit</w:t>
      </w:r>
      <w:r w:rsidR="00F30C51">
        <w:t>e</w:t>
      </w:r>
      <w:r w:rsidRPr="00DC2943">
        <w:t>v</w:t>
      </w:r>
      <w:r w:rsidR="00002720" w:rsidRPr="00002720">
        <w:t xml:space="preserve"> </w:t>
      </w:r>
      <w:r w:rsidR="00002720" w:rsidRPr="00DC2943">
        <w:t>ali več</w:t>
      </w:r>
      <w:r w:rsidRPr="00DC2943">
        <w:t>,</w:t>
      </w:r>
      <w:r w:rsidR="000C1C87" w:rsidRPr="00DC2943">
        <w:t xml:space="preserve"> </w:t>
      </w:r>
      <w:r w:rsidRPr="00DC2943">
        <w:t>202</w:t>
      </w:r>
      <w:r w:rsidR="00F81953">
        <w:t>1</w:t>
      </w:r>
      <w:bookmarkEnd w:id="55"/>
    </w:p>
    <w:tbl>
      <w:tblPr>
        <w:tblStyle w:val="Tabelasvetlamrea"/>
        <w:tblW w:w="5000" w:type="pct"/>
        <w:tblLayout w:type="fixed"/>
        <w:tblLook w:val="04A0" w:firstRow="1" w:lastRow="0" w:firstColumn="1" w:lastColumn="0" w:noHBand="0" w:noVBand="1"/>
      </w:tblPr>
      <w:tblGrid>
        <w:gridCol w:w="7614"/>
        <w:gridCol w:w="874"/>
      </w:tblGrid>
      <w:tr w:rsidR="00F81953" w:rsidRPr="00F81953" w14:paraId="20CADFC6" w14:textId="77777777" w:rsidTr="00F81953">
        <w:trPr>
          <w:trHeight w:val="258"/>
        </w:trPr>
        <w:tc>
          <w:tcPr>
            <w:tcW w:w="4485" w:type="pct"/>
          </w:tcPr>
          <w:p w14:paraId="246075A6" w14:textId="09725432" w:rsidR="00F81953" w:rsidRPr="00F81953" w:rsidRDefault="00F81953" w:rsidP="00002720">
            <w:pPr>
              <w:rPr>
                <w:rFonts w:ascii="Arial Narrow" w:hAnsi="Arial Narrow"/>
              </w:rPr>
            </w:pPr>
            <w:r>
              <w:rPr>
                <w:rFonts w:ascii="Arial Narrow" w:hAnsi="Arial Narrow"/>
                <w:b/>
                <w:bCs/>
              </w:rPr>
              <w:t>Ime</w:t>
            </w:r>
            <w:r w:rsidRPr="00F81953">
              <w:rPr>
                <w:rFonts w:ascii="Arial Narrow" w:hAnsi="Arial Narrow"/>
                <w:b/>
                <w:bCs/>
              </w:rPr>
              <w:t xml:space="preserve"> programa </w:t>
            </w:r>
            <w:r w:rsidR="00002720">
              <w:rPr>
                <w:rFonts w:ascii="Arial Narrow" w:hAnsi="Arial Narrow"/>
                <w:b/>
                <w:bCs/>
              </w:rPr>
              <w:t>n</w:t>
            </w:r>
            <w:r w:rsidRPr="00F81953">
              <w:rPr>
                <w:rFonts w:ascii="Arial Narrow" w:hAnsi="Arial Narrow"/>
                <w:b/>
                <w:bCs/>
              </w:rPr>
              <w:t xml:space="preserve">acionalne poklicne kvalifikacije </w:t>
            </w:r>
            <w:r w:rsidR="00002720">
              <w:rPr>
                <w:rFonts w:ascii="Arial Narrow" w:hAnsi="Arial Narrow"/>
                <w:b/>
                <w:bCs/>
              </w:rPr>
              <w:t>–</w:t>
            </w:r>
            <w:r w:rsidR="00002720" w:rsidRPr="00F81953">
              <w:rPr>
                <w:rFonts w:ascii="Arial Narrow" w:hAnsi="Arial Narrow"/>
                <w:b/>
                <w:bCs/>
              </w:rPr>
              <w:t xml:space="preserve"> </w:t>
            </w:r>
            <w:r w:rsidR="00002720">
              <w:rPr>
                <w:rFonts w:ascii="Arial Narrow" w:hAnsi="Arial Narrow"/>
                <w:b/>
                <w:bCs/>
              </w:rPr>
              <w:t>p</w:t>
            </w:r>
            <w:r w:rsidRPr="00F81953">
              <w:rPr>
                <w:rFonts w:ascii="Arial Narrow" w:hAnsi="Arial Narrow"/>
                <w:b/>
                <w:bCs/>
              </w:rPr>
              <w:t>otrjevanje NPK in TK</w:t>
            </w:r>
          </w:p>
        </w:tc>
        <w:tc>
          <w:tcPr>
            <w:tcW w:w="515" w:type="pct"/>
          </w:tcPr>
          <w:p w14:paraId="238E2FC2" w14:textId="5A407B5C" w:rsidR="00F81953" w:rsidRPr="00F81953" w:rsidRDefault="00F81953" w:rsidP="00F81953">
            <w:pPr>
              <w:jc w:val="center"/>
              <w:rPr>
                <w:rFonts w:ascii="Arial Narrow" w:hAnsi="Arial Narrow"/>
                <w:b/>
                <w:bCs/>
              </w:rPr>
            </w:pPr>
            <w:r w:rsidRPr="00F81953">
              <w:rPr>
                <w:rFonts w:ascii="Arial Narrow" w:hAnsi="Arial Narrow"/>
                <w:b/>
                <w:bCs/>
              </w:rPr>
              <w:t>2021</w:t>
            </w:r>
          </w:p>
        </w:tc>
      </w:tr>
      <w:tr w:rsidR="00F81953" w:rsidRPr="00F81953" w14:paraId="60DE9AD1" w14:textId="77777777" w:rsidTr="00F81953">
        <w:trPr>
          <w:trHeight w:val="225"/>
        </w:trPr>
        <w:tc>
          <w:tcPr>
            <w:tcW w:w="4485" w:type="pct"/>
          </w:tcPr>
          <w:p w14:paraId="21F76E8C" w14:textId="6DEB38DF" w:rsidR="00F81953" w:rsidRPr="00F81953" w:rsidRDefault="00F81953" w:rsidP="00002720">
            <w:pPr>
              <w:rPr>
                <w:rFonts w:ascii="Arial Narrow" w:hAnsi="Arial Narrow"/>
              </w:rPr>
            </w:pPr>
            <w:r w:rsidRPr="00F81953">
              <w:rPr>
                <w:rFonts w:ascii="Arial Narrow" w:hAnsi="Arial Narrow"/>
              </w:rPr>
              <w:t>Varnostnik/varnostnica</w:t>
            </w:r>
          </w:p>
        </w:tc>
        <w:tc>
          <w:tcPr>
            <w:tcW w:w="515" w:type="pct"/>
          </w:tcPr>
          <w:p w14:paraId="2C58AC81" w14:textId="77777777" w:rsidR="00F81953" w:rsidRPr="00F81953" w:rsidRDefault="00F81953" w:rsidP="00F81953">
            <w:pPr>
              <w:jc w:val="center"/>
              <w:rPr>
                <w:rFonts w:ascii="Arial Narrow" w:hAnsi="Arial Narrow"/>
              </w:rPr>
            </w:pPr>
            <w:r w:rsidRPr="00F81953">
              <w:rPr>
                <w:rFonts w:ascii="Arial Narrow" w:hAnsi="Arial Narrow"/>
              </w:rPr>
              <w:t>416</w:t>
            </w:r>
          </w:p>
        </w:tc>
      </w:tr>
      <w:tr w:rsidR="00F81953" w:rsidRPr="00F81953" w14:paraId="170CC622" w14:textId="77777777" w:rsidTr="00F81953">
        <w:trPr>
          <w:trHeight w:val="225"/>
        </w:trPr>
        <w:tc>
          <w:tcPr>
            <w:tcW w:w="4485" w:type="pct"/>
          </w:tcPr>
          <w:p w14:paraId="56E6287A" w14:textId="19BBE19C" w:rsidR="00F81953" w:rsidRPr="00F81953" w:rsidRDefault="00F81953" w:rsidP="00002720">
            <w:pPr>
              <w:rPr>
                <w:rFonts w:ascii="Arial Narrow" w:hAnsi="Arial Narrow"/>
              </w:rPr>
            </w:pPr>
            <w:r w:rsidRPr="00F81953">
              <w:rPr>
                <w:rFonts w:ascii="Arial Narrow" w:hAnsi="Arial Narrow"/>
              </w:rPr>
              <w:t>Socialni oskrbovalec/oskrbovalka na domu</w:t>
            </w:r>
          </w:p>
        </w:tc>
        <w:tc>
          <w:tcPr>
            <w:tcW w:w="515" w:type="pct"/>
          </w:tcPr>
          <w:p w14:paraId="56ABC761" w14:textId="77777777" w:rsidR="00F81953" w:rsidRPr="00F81953" w:rsidRDefault="00F81953" w:rsidP="00F81953">
            <w:pPr>
              <w:jc w:val="center"/>
              <w:rPr>
                <w:rFonts w:ascii="Arial Narrow" w:hAnsi="Arial Narrow"/>
              </w:rPr>
            </w:pPr>
            <w:r w:rsidRPr="00F81953">
              <w:rPr>
                <w:rFonts w:ascii="Arial Narrow" w:hAnsi="Arial Narrow"/>
              </w:rPr>
              <w:t>109</w:t>
            </w:r>
          </w:p>
        </w:tc>
      </w:tr>
      <w:tr w:rsidR="00F81953" w:rsidRPr="00F81953" w14:paraId="3E98D314" w14:textId="77777777" w:rsidTr="00F81953">
        <w:trPr>
          <w:trHeight w:val="225"/>
        </w:trPr>
        <w:tc>
          <w:tcPr>
            <w:tcW w:w="4485" w:type="pct"/>
          </w:tcPr>
          <w:p w14:paraId="6019BD6C" w14:textId="77777777" w:rsidR="00F81953" w:rsidRPr="00F81953" w:rsidRDefault="00F81953" w:rsidP="00F81953">
            <w:pPr>
              <w:rPr>
                <w:rFonts w:ascii="Arial Narrow" w:hAnsi="Arial Narrow"/>
              </w:rPr>
            </w:pPr>
            <w:r w:rsidRPr="00F81953">
              <w:rPr>
                <w:rFonts w:ascii="Arial Narrow" w:hAnsi="Arial Narrow"/>
              </w:rPr>
              <w:t>Preskus znanja in pridobitev temeljne kvalifikacije (TK) za voznika v cestnem prometu</w:t>
            </w:r>
          </w:p>
        </w:tc>
        <w:tc>
          <w:tcPr>
            <w:tcW w:w="515" w:type="pct"/>
          </w:tcPr>
          <w:p w14:paraId="5684C57B" w14:textId="77777777" w:rsidR="00F81953" w:rsidRPr="00F81953" w:rsidRDefault="00F81953" w:rsidP="00F81953">
            <w:pPr>
              <w:jc w:val="center"/>
              <w:rPr>
                <w:rFonts w:ascii="Arial Narrow" w:hAnsi="Arial Narrow"/>
              </w:rPr>
            </w:pPr>
            <w:r w:rsidRPr="00F81953">
              <w:rPr>
                <w:rFonts w:ascii="Arial Narrow" w:hAnsi="Arial Narrow"/>
              </w:rPr>
              <w:t>70</w:t>
            </w:r>
          </w:p>
        </w:tc>
      </w:tr>
      <w:tr w:rsidR="00F81953" w:rsidRPr="00F81953" w14:paraId="6EE939C7" w14:textId="77777777" w:rsidTr="00F81953">
        <w:trPr>
          <w:trHeight w:val="225"/>
        </w:trPr>
        <w:tc>
          <w:tcPr>
            <w:tcW w:w="4485" w:type="pct"/>
          </w:tcPr>
          <w:p w14:paraId="07E6867A" w14:textId="1E52C79D" w:rsidR="00F81953" w:rsidRPr="00F81953" w:rsidRDefault="00F81953" w:rsidP="00002720">
            <w:pPr>
              <w:rPr>
                <w:rFonts w:ascii="Arial Narrow" w:hAnsi="Arial Narrow"/>
              </w:rPr>
            </w:pPr>
            <w:r w:rsidRPr="00F81953">
              <w:rPr>
                <w:rFonts w:ascii="Arial Narrow" w:hAnsi="Arial Narrow"/>
              </w:rPr>
              <w:t>Posrednik/posrednica za nepremičnine</w:t>
            </w:r>
          </w:p>
        </w:tc>
        <w:tc>
          <w:tcPr>
            <w:tcW w:w="515" w:type="pct"/>
          </w:tcPr>
          <w:p w14:paraId="31C1B27D" w14:textId="77777777" w:rsidR="00F81953" w:rsidRPr="00F81953" w:rsidRDefault="00F81953" w:rsidP="00F81953">
            <w:pPr>
              <w:jc w:val="center"/>
              <w:rPr>
                <w:rFonts w:ascii="Arial Narrow" w:hAnsi="Arial Narrow"/>
              </w:rPr>
            </w:pPr>
            <w:r w:rsidRPr="00F81953">
              <w:rPr>
                <w:rFonts w:ascii="Arial Narrow" w:hAnsi="Arial Narrow"/>
              </w:rPr>
              <w:t>64</w:t>
            </w:r>
          </w:p>
        </w:tc>
      </w:tr>
      <w:tr w:rsidR="00F81953" w:rsidRPr="00F81953" w14:paraId="6B2578EB" w14:textId="77777777" w:rsidTr="00F81953">
        <w:trPr>
          <w:trHeight w:val="225"/>
        </w:trPr>
        <w:tc>
          <w:tcPr>
            <w:tcW w:w="4485" w:type="pct"/>
          </w:tcPr>
          <w:p w14:paraId="045A755E" w14:textId="3D0E016B" w:rsidR="00F81953" w:rsidRPr="00F81953" w:rsidRDefault="00F81953" w:rsidP="00002720">
            <w:pPr>
              <w:rPr>
                <w:rFonts w:ascii="Arial Narrow" w:hAnsi="Arial Narrow"/>
              </w:rPr>
            </w:pPr>
            <w:r w:rsidRPr="00F81953">
              <w:rPr>
                <w:rFonts w:ascii="Arial Narrow" w:hAnsi="Arial Narrow"/>
              </w:rPr>
              <w:t>Računovodja/računovodkinja</w:t>
            </w:r>
          </w:p>
        </w:tc>
        <w:tc>
          <w:tcPr>
            <w:tcW w:w="515" w:type="pct"/>
          </w:tcPr>
          <w:p w14:paraId="1D55442F" w14:textId="77777777" w:rsidR="00F81953" w:rsidRPr="00F81953" w:rsidRDefault="00F81953" w:rsidP="00F81953">
            <w:pPr>
              <w:jc w:val="center"/>
              <w:rPr>
                <w:rFonts w:ascii="Arial Narrow" w:hAnsi="Arial Narrow"/>
              </w:rPr>
            </w:pPr>
            <w:r w:rsidRPr="00F81953">
              <w:rPr>
                <w:rFonts w:ascii="Arial Narrow" w:hAnsi="Arial Narrow"/>
              </w:rPr>
              <w:t>26</w:t>
            </w:r>
          </w:p>
        </w:tc>
      </w:tr>
      <w:tr w:rsidR="00F81953" w:rsidRPr="00F81953" w14:paraId="4DF72176" w14:textId="77777777" w:rsidTr="00F81953">
        <w:trPr>
          <w:trHeight w:val="225"/>
        </w:trPr>
        <w:tc>
          <w:tcPr>
            <w:tcW w:w="4485" w:type="pct"/>
          </w:tcPr>
          <w:p w14:paraId="179CB1E8" w14:textId="74778339" w:rsidR="00F81953" w:rsidRPr="00F81953" w:rsidRDefault="00F81953" w:rsidP="00002720">
            <w:pPr>
              <w:rPr>
                <w:rFonts w:ascii="Arial Narrow" w:hAnsi="Arial Narrow"/>
              </w:rPr>
            </w:pPr>
            <w:r w:rsidRPr="00F81953">
              <w:rPr>
                <w:rFonts w:ascii="Arial Narrow" w:hAnsi="Arial Narrow"/>
              </w:rPr>
              <w:t>Pomočnik/pomočnica kuharja/kuharice</w:t>
            </w:r>
          </w:p>
        </w:tc>
        <w:tc>
          <w:tcPr>
            <w:tcW w:w="515" w:type="pct"/>
          </w:tcPr>
          <w:p w14:paraId="7161BF5C" w14:textId="77777777" w:rsidR="00F81953" w:rsidRPr="00F81953" w:rsidRDefault="00F81953" w:rsidP="00F81953">
            <w:pPr>
              <w:jc w:val="center"/>
              <w:rPr>
                <w:rFonts w:ascii="Arial Narrow" w:hAnsi="Arial Narrow"/>
              </w:rPr>
            </w:pPr>
            <w:r w:rsidRPr="00F81953">
              <w:rPr>
                <w:rFonts w:ascii="Arial Narrow" w:hAnsi="Arial Narrow"/>
              </w:rPr>
              <w:t>14</w:t>
            </w:r>
          </w:p>
        </w:tc>
      </w:tr>
      <w:tr w:rsidR="00F81953" w:rsidRPr="00F81953" w14:paraId="2FE0404C" w14:textId="77777777" w:rsidTr="00F81953">
        <w:trPr>
          <w:trHeight w:val="225"/>
        </w:trPr>
        <w:tc>
          <w:tcPr>
            <w:tcW w:w="4485" w:type="pct"/>
          </w:tcPr>
          <w:p w14:paraId="1CCB7B38" w14:textId="0AC76A8A" w:rsidR="00F81953" w:rsidRPr="00F81953" w:rsidRDefault="00F81953" w:rsidP="00002720">
            <w:pPr>
              <w:rPr>
                <w:rFonts w:ascii="Arial Narrow" w:hAnsi="Arial Narrow"/>
              </w:rPr>
            </w:pPr>
            <w:r w:rsidRPr="00F81953">
              <w:rPr>
                <w:rFonts w:ascii="Arial Narrow" w:hAnsi="Arial Narrow"/>
              </w:rPr>
              <w:t>Računovodja/računovodkinja za manjše družbe, samostojne podjetnike in zavode</w:t>
            </w:r>
          </w:p>
        </w:tc>
        <w:tc>
          <w:tcPr>
            <w:tcW w:w="515" w:type="pct"/>
          </w:tcPr>
          <w:p w14:paraId="4542D488" w14:textId="77777777" w:rsidR="00F81953" w:rsidRPr="00F81953" w:rsidRDefault="00F81953" w:rsidP="00F81953">
            <w:pPr>
              <w:jc w:val="center"/>
              <w:rPr>
                <w:rFonts w:ascii="Arial Narrow" w:hAnsi="Arial Narrow"/>
              </w:rPr>
            </w:pPr>
            <w:r w:rsidRPr="00F81953">
              <w:rPr>
                <w:rFonts w:ascii="Arial Narrow" w:hAnsi="Arial Narrow"/>
              </w:rPr>
              <w:t>12</w:t>
            </w:r>
          </w:p>
        </w:tc>
      </w:tr>
      <w:tr w:rsidR="00F81953" w:rsidRPr="00F81953" w14:paraId="3A1112AC" w14:textId="77777777" w:rsidTr="00F81953">
        <w:trPr>
          <w:trHeight w:val="225"/>
        </w:trPr>
        <w:tc>
          <w:tcPr>
            <w:tcW w:w="4485" w:type="pct"/>
          </w:tcPr>
          <w:p w14:paraId="490F63BF" w14:textId="1F4EE33C" w:rsidR="00F81953" w:rsidRPr="00F81953" w:rsidRDefault="00F81953" w:rsidP="00002720">
            <w:pPr>
              <w:rPr>
                <w:rFonts w:ascii="Arial Narrow" w:hAnsi="Arial Narrow"/>
              </w:rPr>
            </w:pPr>
            <w:r w:rsidRPr="00F81953">
              <w:rPr>
                <w:rFonts w:ascii="Arial Narrow" w:hAnsi="Arial Narrow"/>
              </w:rPr>
              <w:t>Operater/operaterka na CNC</w:t>
            </w:r>
            <w:r w:rsidR="00002720">
              <w:rPr>
                <w:rFonts w:ascii="Arial Narrow" w:hAnsi="Arial Narrow"/>
              </w:rPr>
              <w:t>-</w:t>
            </w:r>
            <w:r w:rsidRPr="00F81953">
              <w:rPr>
                <w:rFonts w:ascii="Arial Narrow" w:hAnsi="Arial Narrow"/>
              </w:rPr>
              <w:t>stroju</w:t>
            </w:r>
          </w:p>
        </w:tc>
        <w:tc>
          <w:tcPr>
            <w:tcW w:w="515" w:type="pct"/>
          </w:tcPr>
          <w:p w14:paraId="6E7282CE" w14:textId="77777777" w:rsidR="00F81953" w:rsidRPr="00F81953" w:rsidRDefault="00F81953" w:rsidP="00F81953">
            <w:pPr>
              <w:jc w:val="center"/>
              <w:rPr>
                <w:rFonts w:ascii="Arial Narrow" w:hAnsi="Arial Narrow"/>
              </w:rPr>
            </w:pPr>
            <w:r w:rsidRPr="00F81953">
              <w:rPr>
                <w:rFonts w:ascii="Arial Narrow" w:hAnsi="Arial Narrow"/>
              </w:rPr>
              <w:t>10</w:t>
            </w:r>
          </w:p>
        </w:tc>
      </w:tr>
    </w:tbl>
    <w:p w14:paraId="09A71846" w14:textId="307049FE" w:rsidR="00FA2419" w:rsidRPr="00DC2943" w:rsidRDefault="00FA2419" w:rsidP="00FA2419">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9A601D">
        <w:rPr>
          <w:rFonts w:cs="Arial"/>
          <w:i/>
          <w:sz w:val="16"/>
          <w:szCs w:val="16"/>
        </w:rPr>
        <w:t>.</w:t>
      </w:r>
    </w:p>
    <w:p w14:paraId="6A080C94" w14:textId="3AEE648B" w:rsidR="00F81953" w:rsidRDefault="00F81953" w:rsidP="006C34F9">
      <w:pPr>
        <w:pStyle w:val="BESEDILO"/>
        <w:rPr>
          <w:lang w:val="sl-SI"/>
        </w:rPr>
      </w:pPr>
    </w:p>
    <w:p w14:paraId="6693F153" w14:textId="77777777" w:rsidR="00FA607C" w:rsidRPr="00F81953" w:rsidRDefault="00FA607C" w:rsidP="006C34F9">
      <w:pPr>
        <w:pStyle w:val="BESEDILO"/>
        <w:rPr>
          <w:lang w:val="sl-SI"/>
        </w:rPr>
      </w:pPr>
    </w:p>
    <w:p w14:paraId="5721D497" w14:textId="77777777" w:rsidR="007C763F" w:rsidRPr="00DC2943" w:rsidRDefault="007C763F" w:rsidP="00764BAD">
      <w:pPr>
        <w:pStyle w:val="BESEDILO"/>
        <w:shd w:val="clear" w:color="auto" w:fill="DEEAF6" w:themeFill="accent1" w:themeFillTint="33"/>
        <w:rPr>
          <w:b/>
        </w:rPr>
      </w:pPr>
      <w:r w:rsidRPr="00DC2943">
        <w:rPr>
          <w:b/>
        </w:rPr>
        <w:t>Neformalno izobraževanje in usposabljanja za mlade (1.1.1.3)</w:t>
      </w:r>
    </w:p>
    <w:p w14:paraId="47E599E5" w14:textId="77777777" w:rsidR="00E56DD0" w:rsidRPr="00DC2943" w:rsidRDefault="00E56DD0" w:rsidP="006C34F9">
      <w:pPr>
        <w:pStyle w:val="BESEDILO"/>
        <w:rPr>
          <w:rFonts w:eastAsia="Times New Roman"/>
          <w:color w:val="000000" w:themeColor="text1"/>
          <w:lang w:val="sl-SI" w:eastAsia="sl-SI"/>
        </w:rPr>
      </w:pPr>
    </w:p>
    <w:p w14:paraId="4E4DB564" w14:textId="7ED4B418" w:rsidR="007C763F" w:rsidRPr="00DC2943" w:rsidRDefault="007C763F" w:rsidP="006C34F9">
      <w:pPr>
        <w:pStyle w:val="BESEDILO"/>
        <w:rPr>
          <w:rFonts w:eastAsia="Times New Roman"/>
          <w:color w:val="000000" w:themeColor="text1"/>
          <w:lang w:val="sl-SI" w:eastAsia="sl-SI"/>
        </w:rPr>
      </w:pPr>
      <w:r w:rsidRPr="006C2414">
        <w:rPr>
          <w:rFonts w:eastAsia="Times New Roman"/>
          <w:color w:val="000000" w:themeColor="text1"/>
          <w:lang w:val="sl-SI" w:eastAsia="sl-SI"/>
        </w:rPr>
        <w:t>Namen vključitve v programe neformalnega izobraževanja in usposabljanja za mlade je pridobitev spretnosti, veščin, znanj</w:t>
      </w:r>
      <w:r w:rsidR="00002720">
        <w:rPr>
          <w:rFonts w:eastAsia="Times New Roman"/>
          <w:color w:val="000000" w:themeColor="text1"/>
          <w:lang w:val="sl-SI" w:eastAsia="sl-SI"/>
        </w:rPr>
        <w:t>a</w:t>
      </w:r>
      <w:r w:rsidRPr="006C2414">
        <w:rPr>
          <w:rFonts w:eastAsia="Times New Roman"/>
          <w:color w:val="000000" w:themeColor="text1"/>
          <w:lang w:val="sl-SI" w:eastAsia="sl-SI"/>
        </w:rPr>
        <w:t xml:space="preserve"> in kompetenc, ki bodo brezposelnim izboljšale zaposlitvene možnosti. Program pripomore k spodbujanju zaposlovanja brezposelnih oseb iz ciljnih skupin.</w:t>
      </w:r>
      <w:r w:rsidRPr="00DC2943">
        <w:rPr>
          <w:rFonts w:eastAsia="Times New Roman"/>
          <w:color w:val="000000" w:themeColor="text1"/>
          <w:lang w:val="sl-SI" w:eastAsia="sl-SI"/>
        </w:rPr>
        <w:t xml:space="preserve"> </w:t>
      </w:r>
    </w:p>
    <w:p w14:paraId="163496F2" w14:textId="77777777" w:rsidR="007C763F" w:rsidRPr="00DC2943" w:rsidRDefault="007C763F" w:rsidP="006C34F9">
      <w:pPr>
        <w:pStyle w:val="BESEDILO"/>
      </w:pPr>
    </w:p>
    <w:p w14:paraId="7A8F7EAD" w14:textId="47239927" w:rsidR="007C763F" w:rsidRPr="00E27A7E" w:rsidRDefault="007C763F" w:rsidP="006C34F9">
      <w:pPr>
        <w:pStyle w:val="BESEDILO"/>
      </w:pPr>
      <w:r w:rsidRPr="00E27A7E">
        <w:t xml:space="preserve">Program delno financira Evropska unija iz ESS v okviru OP EKP 2014–2020, v okviru 8. prednostne osi spodbujanje zaposlovanja in transnacionalna mobilnost delovne sile, prednostne naložbe </w:t>
      </w:r>
      <w:r w:rsidR="00971C21" w:rsidRPr="00E27A7E">
        <w:t xml:space="preserve">8.2 </w:t>
      </w:r>
      <w:r w:rsidRPr="00E27A7E">
        <w:t>trajnostno vključevanje mladih na trg dela, predvsem tistih, ki niso zaposleni in se ne izobražujejo ali usposabljajo, vključno z mladimi, ki so izpostavljeni socialni izključenosti</w:t>
      </w:r>
      <w:r w:rsidR="008E01B7" w:rsidRPr="00E27A7E">
        <w:rPr>
          <w:lang w:val="sl-SI"/>
        </w:rPr>
        <w:t>,</w:t>
      </w:r>
      <w:r w:rsidRPr="00E27A7E">
        <w:t xml:space="preserve"> in mladi</w:t>
      </w:r>
      <w:r w:rsidR="00971C21" w:rsidRPr="00E27A7E">
        <w:rPr>
          <w:lang w:val="sl-SI"/>
        </w:rPr>
        <w:t>h</w:t>
      </w:r>
      <w:r w:rsidRPr="00E27A7E">
        <w:t xml:space="preserve"> iz marginaliziranih skupnosti, vključno prek izvajanja </w:t>
      </w:r>
      <w:r w:rsidR="00D67F39" w:rsidRPr="00E27A7E">
        <w:rPr>
          <w:lang w:val="sl-SI"/>
        </w:rPr>
        <w:t>sheme J</w:t>
      </w:r>
      <w:r w:rsidRPr="00E27A7E">
        <w:t>amstv</w:t>
      </w:r>
      <w:r w:rsidR="00D67F39" w:rsidRPr="00E27A7E">
        <w:rPr>
          <w:lang w:val="sl-SI"/>
        </w:rPr>
        <w:t>o</w:t>
      </w:r>
      <w:r w:rsidRPr="00E27A7E">
        <w:t xml:space="preserve"> za mlade, in specifičnega cilja 8.2.1 znižanje brezposelnosti mladih.</w:t>
      </w:r>
    </w:p>
    <w:p w14:paraId="6DFBBEF6" w14:textId="407F0BD6" w:rsidR="007C763F" w:rsidRPr="00E27A7E" w:rsidRDefault="007C763F" w:rsidP="006C34F9">
      <w:pPr>
        <w:pStyle w:val="BESEDILO"/>
      </w:pPr>
    </w:p>
    <w:p w14:paraId="02F7912B" w14:textId="2A73142E" w:rsidR="00D06B0A" w:rsidRPr="00DC2943" w:rsidRDefault="00D06B0A" w:rsidP="00D06B0A">
      <w:pPr>
        <w:pStyle w:val="BESEDILO"/>
        <w:rPr>
          <w:lang w:val="sl-SI"/>
        </w:rPr>
      </w:pPr>
      <w:r w:rsidRPr="00E27A7E">
        <w:rPr>
          <w:lang w:val="sl-SI"/>
        </w:rPr>
        <w:t>V programe neformalnega izobraževanja in usposabljanja za mlade se vključujejo brezposelne osebe, ki jim primanjkuje znanj</w:t>
      </w:r>
      <w:r w:rsidR="00012B7D" w:rsidRPr="00E27A7E">
        <w:rPr>
          <w:lang w:val="sl-SI"/>
        </w:rPr>
        <w:t>a</w:t>
      </w:r>
      <w:r w:rsidRPr="00E27A7E">
        <w:rPr>
          <w:lang w:val="sl-SI"/>
        </w:rPr>
        <w:t xml:space="preserve"> na določenih področjih in so mlajše od 30 let.</w:t>
      </w:r>
    </w:p>
    <w:p w14:paraId="165C28BA" w14:textId="77777777" w:rsidR="00D06B0A" w:rsidRPr="00DC2943" w:rsidRDefault="00D06B0A" w:rsidP="00D06B0A">
      <w:pPr>
        <w:pStyle w:val="BESEDILO"/>
        <w:rPr>
          <w:lang w:val="sl-SI"/>
        </w:rPr>
      </w:pPr>
    </w:p>
    <w:p w14:paraId="3C0A242B" w14:textId="6175A827" w:rsidR="006C2414" w:rsidRPr="006C2414" w:rsidRDefault="00D06B0A" w:rsidP="006C2414">
      <w:pPr>
        <w:pStyle w:val="BESEDILO"/>
      </w:pPr>
      <w:r w:rsidRPr="00DC2943">
        <w:rPr>
          <w:lang w:val="sl-SI"/>
        </w:rPr>
        <w:t>Po podatkih zavoda je bilo v letu 202</w:t>
      </w:r>
      <w:r w:rsidR="006C2414">
        <w:rPr>
          <w:lang w:val="sl-SI"/>
        </w:rPr>
        <w:t>1</w:t>
      </w:r>
      <w:r w:rsidRPr="00DC2943">
        <w:rPr>
          <w:lang w:val="sl-SI"/>
        </w:rPr>
        <w:t xml:space="preserve"> </w:t>
      </w:r>
      <w:r w:rsidR="006C2414">
        <w:rPr>
          <w:lang w:val="sl-SI"/>
        </w:rPr>
        <w:t xml:space="preserve">v okviru programa </w:t>
      </w:r>
      <w:r w:rsidRPr="00DC2943">
        <w:rPr>
          <w:lang w:val="sl-SI"/>
        </w:rPr>
        <w:t xml:space="preserve">sklenjenih </w:t>
      </w:r>
      <w:r w:rsidR="006C2414">
        <w:rPr>
          <w:lang w:val="sl-SI"/>
        </w:rPr>
        <w:t>1.20</w:t>
      </w:r>
      <w:r w:rsidR="00FA607C">
        <w:rPr>
          <w:lang w:val="sl-SI"/>
        </w:rPr>
        <w:t>6</w:t>
      </w:r>
      <w:r w:rsidRPr="00DC2943">
        <w:rPr>
          <w:b/>
          <w:lang w:val="sl-SI"/>
        </w:rPr>
        <w:t xml:space="preserve"> </w:t>
      </w:r>
      <w:r w:rsidRPr="00DC2943">
        <w:rPr>
          <w:lang w:val="sl-SI"/>
        </w:rPr>
        <w:t>pogodb z brezposelni</w:t>
      </w:r>
      <w:r w:rsidR="007071B4" w:rsidRPr="00DC2943">
        <w:rPr>
          <w:lang w:val="sl-SI"/>
        </w:rPr>
        <w:t>mi</w:t>
      </w:r>
      <w:r w:rsidR="006C2414">
        <w:rPr>
          <w:lang w:val="sl-SI"/>
        </w:rPr>
        <w:t>, starimi</w:t>
      </w:r>
      <w:r w:rsidRPr="00DC2943">
        <w:rPr>
          <w:lang w:val="sl-SI"/>
        </w:rPr>
        <w:t xml:space="preserve"> </w:t>
      </w:r>
      <w:r w:rsidR="006C2414">
        <w:rPr>
          <w:lang w:val="sl-SI"/>
        </w:rPr>
        <w:t xml:space="preserve">do 30 let. </w:t>
      </w:r>
      <w:r w:rsidR="006C2414" w:rsidRPr="006C2414">
        <w:t>V primerjavi z letom 2020, ko je bilo sklenjenih 899 pogodb, je viden porast za 34,</w:t>
      </w:r>
      <w:r w:rsidR="00DF0D74">
        <w:rPr>
          <w:lang w:val="sl-SI"/>
        </w:rPr>
        <w:t>1</w:t>
      </w:r>
      <w:r w:rsidR="006C2414">
        <w:rPr>
          <w:lang w:val="sl-SI"/>
        </w:rPr>
        <w:t xml:space="preserve"> odstotka</w:t>
      </w:r>
      <w:r w:rsidR="006C2414" w:rsidRPr="006C2414">
        <w:t xml:space="preserve"> oz</w:t>
      </w:r>
      <w:r w:rsidR="006C2414">
        <w:rPr>
          <w:lang w:val="sl-SI"/>
        </w:rPr>
        <w:t>iroma</w:t>
      </w:r>
      <w:r w:rsidR="006C2414" w:rsidRPr="006C2414">
        <w:t xml:space="preserve"> 307 več sklenjenih pogodb. </w:t>
      </w:r>
      <w:r w:rsidR="006C2414" w:rsidRPr="006C2414">
        <w:rPr>
          <w:lang w:val="sl-SI"/>
        </w:rPr>
        <w:t>Eden od razlogov za porast v primerjavi s preteklim letom je predvsem možnost izvajanja programov na daljavo</w:t>
      </w:r>
      <w:r w:rsidR="006C2414">
        <w:rPr>
          <w:lang w:val="sl-SI"/>
        </w:rPr>
        <w:t xml:space="preserve">. </w:t>
      </w:r>
      <w:r w:rsidR="006C2414" w:rsidRPr="006C2414">
        <w:rPr>
          <w:lang w:val="sl-SI"/>
        </w:rPr>
        <w:t xml:space="preserve">Večina izvajalcev, ki so </w:t>
      </w:r>
      <w:r w:rsidR="00971C21">
        <w:rPr>
          <w:lang w:val="sl-SI"/>
        </w:rPr>
        <w:t>za</w:t>
      </w:r>
      <w:r w:rsidR="006C2414" w:rsidRPr="006C2414">
        <w:rPr>
          <w:lang w:val="sl-SI"/>
        </w:rPr>
        <w:t>čeli izvaja</w:t>
      </w:r>
      <w:r w:rsidR="00971C21">
        <w:rPr>
          <w:lang w:val="sl-SI"/>
        </w:rPr>
        <w:t>ti</w:t>
      </w:r>
      <w:r w:rsidR="006C2414" w:rsidRPr="006C2414">
        <w:rPr>
          <w:lang w:val="sl-SI"/>
        </w:rPr>
        <w:t xml:space="preserve"> program</w:t>
      </w:r>
      <w:r w:rsidR="00971C21">
        <w:rPr>
          <w:lang w:val="sl-SI"/>
        </w:rPr>
        <w:t>e</w:t>
      </w:r>
      <w:r w:rsidR="006C2414" w:rsidRPr="006C2414">
        <w:rPr>
          <w:lang w:val="sl-SI"/>
        </w:rPr>
        <w:t xml:space="preserve"> v času razglašene epidemije </w:t>
      </w:r>
      <w:r w:rsidR="00DF0D74">
        <w:rPr>
          <w:lang w:val="sl-SI"/>
        </w:rPr>
        <w:t>(</w:t>
      </w:r>
      <w:r w:rsidR="006C2414" w:rsidRPr="006C2414">
        <w:rPr>
          <w:lang w:val="sl-SI"/>
        </w:rPr>
        <w:t xml:space="preserve">do 15. </w:t>
      </w:r>
      <w:r w:rsidR="006C2414">
        <w:rPr>
          <w:lang w:val="sl-SI"/>
        </w:rPr>
        <w:t>junija</w:t>
      </w:r>
      <w:r w:rsidR="006C2414" w:rsidRPr="006C2414">
        <w:rPr>
          <w:lang w:val="sl-SI"/>
        </w:rPr>
        <w:t xml:space="preserve"> 2021</w:t>
      </w:r>
      <w:r w:rsidR="00DF0D74">
        <w:rPr>
          <w:lang w:val="sl-SI"/>
        </w:rPr>
        <w:t>)</w:t>
      </w:r>
      <w:r w:rsidR="006C2414" w:rsidRPr="006C2414">
        <w:rPr>
          <w:lang w:val="sl-SI"/>
        </w:rPr>
        <w:t>, je programe v celoti izv</w:t>
      </w:r>
      <w:r w:rsidR="00971C21">
        <w:rPr>
          <w:lang w:val="sl-SI"/>
        </w:rPr>
        <w:t>ed</w:t>
      </w:r>
      <w:r w:rsidR="006C2414" w:rsidRPr="006C2414">
        <w:rPr>
          <w:lang w:val="sl-SI"/>
        </w:rPr>
        <w:t xml:space="preserve">la in jih zaključila na daljavo. Ne glede na navedeno pa je </w:t>
      </w:r>
      <w:r w:rsidR="00DF0D74">
        <w:rPr>
          <w:lang w:val="sl-SI"/>
        </w:rPr>
        <w:t xml:space="preserve">bilo </w:t>
      </w:r>
      <w:r w:rsidR="006C2414" w:rsidRPr="006C2414">
        <w:rPr>
          <w:lang w:val="sl-SI"/>
        </w:rPr>
        <w:t>v prvi polovici leta zelo malo ali nič vključitev v praktično naravnane programe, saj se ti zaradi ukrepov za zajezitev epidemije niso mogli izvajati.</w:t>
      </w:r>
    </w:p>
    <w:p w14:paraId="7D42259E" w14:textId="6DAA0A11" w:rsidR="006C2414" w:rsidRPr="006C2414" w:rsidRDefault="006C2414" w:rsidP="00D06B0A">
      <w:pPr>
        <w:pStyle w:val="BESEDILO"/>
        <w:rPr>
          <w:lang w:val="sl-SI"/>
        </w:rPr>
      </w:pPr>
    </w:p>
    <w:p w14:paraId="06E5E66B" w14:textId="57F40F43" w:rsidR="00D06B0A" w:rsidRPr="00DC2943" w:rsidRDefault="00971C21" w:rsidP="00D06B0A">
      <w:pPr>
        <w:pStyle w:val="BESEDILO"/>
        <w:rPr>
          <w:lang w:val="sl-SI"/>
        </w:rPr>
      </w:pPr>
      <w:r>
        <w:rPr>
          <w:lang w:val="sl-SI"/>
        </w:rPr>
        <w:lastRenderedPageBreak/>
        <w:t>V</w:t>
      </w:r>
      <w:r w:rsidR="00D06B0A" w:rsidRPr="00DC2943">
        <w:rPr>
          <w:lang w:val="sl-SI"/>
        </w:rPr>
        <w:t>ključen</w:t>
      </w:r>
      <w:r>
        <w:rPr>
          <w:lang w:val="sl-SI"/>
        </w:rPr>
        <w:t>e</w:t>
      </w:r>
      <w:r w:rsidR="00D06B0A" w:rsidRPr="00DC2943">
        <w:rPr>
          <w:lang w:val="sl-SI"/>
        </w:rPr>
        <w:t xml:space="preserve"> </w:t>
      </w:r>
      <w:r>
        <w:rPr>
          <w:lang w:val="sl-SI"/>
        </w:rPr>
        <w:t>so</w:t>
      </w:r>
      <w:r w:rsidRPr="00DC2943">
        <w:rPr>
          <w:lang w:val="sl-SI"/>
        </w:rPr>
        <w:t xml:space="preserve"> </w:t>
      </w:r>
      <w:r w:rsidR="00D06B0A" w:rsidRPr="00DC2943">
        <w:rPr>
          <w:lang w:val="sl-SI"/>
        </w:rPr>
        <w:t>bil</w:t>
      </w:r>
      <w:r>
        <w:rPr>
          <w:lang w:val="sl-SI"/>
        </w:rPr>
        <w:t>e</w:t>
      </w:r>
      <w:r w:rsidR="00D06B0A" w:rsidRPr="00DC2943">
        <w:rPr>
          <w:lang w:val="sl-SI"/>
        </w:rPr>
        <w:t xml:space="preserve"> </w:t>
      </w:r>
      <w:r w:rsidR="006C2414">
        <w:rPr>
          <w:lang w:val="sl-SI"/>
        </w:rPr>
        <w:t>7</w:t>
      </w:r>
      <w:r w:rsidR="00DF0D74">
        <w:rPr>
          <w:lang w:val="sl-SI"/>
        </w:rPr>
        <w:t>03</w:t>
      </w:r>
      <w:r w:rsidR="00D06B0A" w:rsidRPr="00DC2943">
        <w:rPr>
          <w:lang w:val="sl-SI"/>
        </w:rPr>
        <w:t xml:space="preserve"> žensk</w:t>
      </w:r>
      <w:r>
        <w:rPr>
          <w:lang w:val="sl-SI"/>
        </w:rPr>
        <w:t>e</w:t>
      </w:r>
      <w:r w:rsidR="00D06B0A" w:rsidRPr="00DC2943">
        <w:rPr>
          <w:lang w:val="sl-SI"/>
        </w:rPr>
        <w:t xml:space="preserve"> (</w:t>
      </w:r>
      <w:r w:rsidR="006C2414">
        <w:rPr>
          <w:lang w:val="sl-SI"/>
        </w:rPr>
        <w:t>58,3</w:t>
      </w:r>
      <w:r w:rsidR="00D06B0A" w:rsidRPr="00DC2943">
        <w:rPr>
          <w:lang w:val="sl-SI"/>
        </w:rPr>
        <w:t xml:space="preserve"> odstotk</w:t>
      </w:r>
      <w:r w:rsidR="008E01B7" w:rsidRPr="00DC2943">
        <w:rPr>
          <w:lang w:val="sl-SI"/>
        </w:rPr>
        <w:t>a</w:t>
      </w:r>
      <w:r w:rsidR="00D06B0A" w:rsidRPr="00DC2943">
        <w:rPr>
          <w:lang w:val="sl-SI"/>
        </w:rPr>
        <w:t xml:space="preserve">), </w:t>
      </w:r>
      <w:r w:rsidR="006C2414">
        <w:rPr>
          <w:lang w:val="sl-SI"/>
        </w:rPr>
        <w:t>392</w:t>
      </w:r>
      <w:r w:rsidR="00D06B0A" w:rsidRPr="00DC2943">
        <w:rPr>
          <w:lang w:val="sl-SI"/>
        </w:rPr>
        <w:t xml:space="preserve"> dolgotrajno brezposelnih (</w:t>
      </w:r>
      <w:r w:rsidR="006C2414">
        <w:rPr>
          <w:lang w:val="sl-SI"/>
        </w:rPr>
        <w:t>32,5</w:t>
      </w:r>
      <w:r w:rsidR="00D06B0A" w:rsidRPr="00DC2943">
        <w:rPr>
          <w:lang w:val="sl-SI"/>
        </w:rPr>
        <w:t xml:space="preserve"> odstotk</w:t>
      </w:r>
      <w:r w:rsidR="008E01B7" w:rsidRPr="00DC2943">
        <w:rPr>
          <w:lang w:val="sl-SI"/>
        </w:rPr>
        <w:t>a</w:t>
      </w:r>
      <w:r w:rsidR="00D06B0A" w:rsidRPr="00DC2943">
        <w:rPr>
          <w:lang w:val="sl-SI"/>
        </w:rPr>
        <w:t xml:space="preserve">) in </w:t>
      </w:r>
      <w:r w:rsidR="006C2414">
        <w:rPr>
          <w:lang w:val="sl-SI"/>
        </w:rPr>
        <w:t>353</w:t>
      </w:r>
      <w:r w:rsidR="00D06B0A" w:rsidRPr="00DC2943">
        <w:rPr>
          <w:lang w:val="sl-SI"/>
        </w:rPr>
        <w:t xml:space="preserve"> oseb </w:t>
      </w:r>
      <w:r w:rsidR="00DF0D74">
        <w:rPr>
          <w:lang w:val="sl-SI"/>
        </w:rPr>
        <w:t>z nizko</w:t>
      </w:r>
      <w:r w:rsidR="00D06B0A" w:rsidRPr="00DC2943">
        <w:rPr>
          <w:lang w:val="sl-SI"/>
        </w:rPr>
        <w:t xml:space="preserve"> izobrazb</w:t>
      </w:r>
      <w:r w:rsidR="00DF0D74">
        <w:rPr>
          <w:lang w:val="sl-SI"/>
        </w:rPr>
        <w:t>o</w:t>
      </w:r>
      <w:r w:rsidR="00D06B0A" w:rsidRPr="00DC2943">
        <w:rPr>
          <w:lang w:val="sl-SI"/>
        </w:rPr>
        <w:t xml:space="preserve"> (</w:t>
      </w:r>
      <w:r w:rsidR="006C2414">
        <w:rPr>
          <w:lang w:val="sl-SI"/>
        </w:rPr>
        <w:t>29,3</w:t>
      </w:r>
      <w:r w:rsidR="00D06B0A" w:rsidRPr="00DC2943">
        <w:rPr>
          <w:lang w:val="sl-SI"/>
        </w:rPr>
        <w:t xml:space="preserve"> odstotk</w:t>
      </w:r>
      <w:r w:rsidR="008E01B7" w:rsidRPr="00DC2943">
        <w:rPr>
          <w:lang w:val="sl-SI"/>
        </w:rPr>
        <w:t>a</w:t>
      </w:r>
      <w:r w:rsidR="00D06B0A" w:rsidRPr="00DC2943">
        <w:rPr>
          <w:lang w:val="sl-SI"/>
        </w:rPr>
        <w:t xml:space="preserve">). Med vključenimi je bilo </w:t>
      </w:r>
      <w:r w:rsidR="006C2414">
        <w:rPr>
          <w:lang w:val="sl-SI"/>
        </w:rPr>
        <w:t>tudi sedem</w:t>
      </w:r>
      <w:r w:rsidR="00D06B0A" w:rsidRPr="00DC2943">
        <w:rPr>
          <w:lang w:val="sl-SI"/>
        </w:rPr>
        <w:t xml:space="preserve"> invalidov in </w:t>
      </w:r>
      <w:r w:rsidR="006C2414">
        <w:rPr>
          <w:lang w:val="sl-SI"/>
        </w:rPr>
        <w:t>698</w:t>
      </w:r>
      <w:r w:rsidR="00D06B0A" w:rsidRPr="00DC2943">
        <w:rPr>
          <w:lang w:val="sl-SI"/>
        </w:rPr>
        <w:t xml:space="preserve"> prejemnikov denarne socialne pomoči (</w:t>
      </w:r>
      <w:r w:rsidR="006C2414">
        <w:rPr>
          <w:lang w:val="sl-SI"/>
        </w:rPr>
        <w:t>57,9</w:t>
      </w:r>
      <w:r w:rsidR="00D06B0A" w:rsidRPr="00DC2943">
        <w:rPr>
          <w:lang w:val="sl-SI"/>
        </w:rPr>
        <w:t xml:space="preserve"> odstotk</w:t>
      </w:r>
      <w:r w:rsidR="008E01B7" w:rsidRPr="00DC2943">
        <w:rPr>
          <w:lang w:val="sl-SI"/>
        </w:rPr>
        <w:t>a</w:t>
      </w:r>
      <w:r w:rsidR="00D06B0A" w:rsidRPr="00DC2943">
        <w:rPr>
          <w:lang w:val="sl-SI"/>
        </w:rPr>
        <w:t>).</w:t>
      </w:r>
    </w:p>
    <w:p w14:paraId="427140EF" w14:textId="77777777" w:rsidR="005061B7" w:rsidRPr="00DC2943" w:rsidRDefault="005061B7" w:rsidP="00D06B0A">
      <w:pPr>
        <w:pStyle w:val="BESEDILO"/>
        <w:rPr>
          <w:bCs/>
          <w:lang w:val="sl-SI"/>
        </w:rPr>
      </w:pPr>
    </w:p>
    <w:p w14:paraId="6EE32297" w14:textId="1A465F37" w:rsidR="006C2414" w:rsidRPr="00175A26" w:rsidRDefault="00D06B0A" w:rsidP="006C2414">
      <w:pPr>
        <w:spacing w:line="276" w:lineRule="auto"/>
        <w:rPr>
          <w:highlight w:val="yellow"/>
        </w:rPr>
      </w:pPr>
      <w:r w:rsidRPr="00DC2943">
        <w:rPr>
          <w:bCs/>
        </w:rPr>
        <w:t>Mlad</w:t>
      </w:r>
      <w:r w:rsidR="00DF0D74">
        <w:rPr>
          <w:bCs/>
        </w:rPr>
        <w:t>i</w:t>
      </w:r>
      <w:r w:rsidRPr="00DC2943">
        <w:rPr>
          <w:bCs/>
        </w:rPr>
        <w:t xml:space="preserve"> brezposeln</w:t>
      </w:r>
      <w:r w:rsidR="00DF0D74">
        <w:rPr>
          <w:bCs/>
        </w:rPr>
        <w:t>i</w:t>
      </w:r>
      <w:r w:rsidRPr="00DC2943">
        <w:rPr>
          <w:bCs/>
        </w:rPr>
        <w:t xml:space="preserve"> so se največ v</w:t>
      </w:r>
      <w:r w:rsidR="005061B7" w:rsidRPr="00DC2943">
        <w:rPr>
          <w:bCs/>
        </w:rPr>
        <w:t>ključeval</w:t>
      </w:r>
      <w:r w:rsidR="00DF0D74">
        <w:rPr>
          <w:bCs/>
        </w:rPr>
        <w:t>i</w:t>
      </w:r>
      <w:r w:rsidR="005061B7" w:rsidRPr="00DC2943">
        <w:rPr>
          <w:bCs/>
        </w:rPr>
        <w:t xml:space="preserve"> v </w:t>
      </w:r>
      <w:r w:rsidR="00CB2A6A">
        <w:rPr>
          <w:bCs/>
        </w:rPr>
        <w:t>t</w:t>
      </w:r>
      <w:r w:rsidR="005061B7" w:rsidRPr="00DC2943">
        <w:rPr>
          <w:bCs/>
        </w:rPr>
        <w:t>e programe</w:t>
      </w:r>
      <w:r w:rsidR="008E01B7" w:rsidRPr="00DC2943">
        <w:rPr>
          <w:bCs/>
        </w:rPr>
        <w:t>:</w:t>
      </w:r>
      <w:r w:rsidRPr="00DC2943">
        <w:rPr>
          <w:bCs/>
        </w:rPr>
        <w:t xml:space="preserve"> </w:t>
      </w:r>
      <w:r w:rsidR="006C2414">
        <w:t>s</w:t>
      </w:r>
      <w:r w:rsidR="006C2414" w:rsidRPr="00175A26">
        <w:t xml:space="preserve">lovenščina kot drugi in tuji jezik </w:t>
      </w:r>
      <w:r w:rsidR="00971C21">
        <w:t>–</w:t>
      </w:r>
      <w:r w:rsidR="00971C21" w:rsidRPr="00175A26">
        <w:t xml:space="preserve"> </w:t>
      </w:r>
      <w:r w:rsidR="006C2414" w:rsidRPr="00175A26">
        <w:t xml:space="preserve">vstopna raven (A1) </w:t>
      </w:r>
      <w:r w:rsidR="006C2414">
        <w:t xml:space="preserve">s </w:t>
      </w:r>
      <w:r w:rsidR="006C2414" w:rsidRPr="00175A26">
        <w:t xml:space="preserve">115 </w:t>
      </w:r>
      <w:r w:rsidR="006C2414">
        <w:t>ali</w:t>
      </w:r>
      <w:r w:rsidR="006C2414" w:rsidRPr="00175A26">
        <w:t xml:space="preserve"> 9,5</w:t>
      </w:r>
      <w:r w:rsidR="006C2414">
        <w:t xml:space="preserve"> odstotka</w:t>
      </w:r>
      <w:r w:rsidR="006C2414" w:rsidRPr="00175A26">
        <w:t xml:space="preserve"> vključitev, </w:t>
      </w:r>
      <w:r w:rsidR="006C2414">
        <w:t>v</w:t>
      </w:r>
      <w:r w:rsidR="006C2414" w:rsidRPr="00175A26">
        <w:t xml:space="preserve">arnostnik </w:t>
      </w:r>
      <w:r w:rsidR="00971C21">
        <w:t xml:space="preserve">– </w:t>
      </w:r>
      <w:r w:rsidR="006C2414" w:rsidRPr="00175A26">
        <w:t xml:space="preserve">112 </w:t>
      </w:r>
      <w:r w:rsidR="006C2414">
        <w:t xml:space="preserve">ali </w:t>
      </w:r>
      <w:r w:rsidR="006C2414" w:rsidRPr="00175A26">
        <w:t>9,</w:t>
      </w:r>
      <w:r w:rsidR="006C2414">
        <w:t>3 odstotka vključitev</w:t>
      </w:r>
      <w:r w:rsidR="006C2414" w:rsidRPr="00175A26">
        <w:t>, sledita program</w:t>
      </w:r>
      <w:r w:rsidR="00971C21">
        <w:t>a</w:t>
      </w:r>
      <w:r w:rsidR="006C2414" w:rsidRPr="00175A26">
        <w:t xml:space="preserve"> </w:t>
      </w:r>
      <w:r w:rsidR="006C2414">
        <w:t>n</w:t>
      </w:r>
      <w:r w:rsidR="006C2414" w:rsidRPr="00175A26">
        <w:t>emški jezik, ravni A1</w:t>
      </w:r>
      <w:r w:rsidR="00971C21">
        <w:t>–</w:t>
      </w:r>
      <w:r w:rsidR="006C2414" w:rsidRPr="00175A26">
        <w:t>C2</w:t>
      </w:r>
      <w:r w:rsidR="006C2414">
        <w:t xml:space="preserve"> (</w:t>
      </w:r>
      <w:r w:rsidR="006C2414" w:rsidRPr="00175A26">
        <w:t xml:space="preserve">100 </w:t>
      </w:r>
      <w:r w:rsidR="006C2414">
        <w:t xml:space="preserve">ali </w:t>
      </w:r>
      <w:r w:rsidR="006C2414" w:rsidRPr="00175A26">
        <w:t>8,</w:t>
      </w:r>
      <w:r w:rsidR="006C2414">
        <w:t>3 odstotka</w:t>
      </w:r>
      <w:r w:rsidR="006C2414" w:rsidRPr="00175A26">
        <w:t xml:space="preserve"> vključitev</w:t>
      </w:r>
      <w:r w:rsidR="006C2414">
        <w:t>)</w:t>
      </w:r>
      <w:r w:rsidR="00971C21">
        <w:t>,</w:t>
      </w:r>
      <w:r w:rsidR="006C2414" w:rsidRPr="00175A26">
        <w:t xml:space="preserve"> in </w:t>
      </w:r>
      <w:r w:rsidR="006C2414">
        <w:t>s</w:t>
      </w:r>
      <w:r w:rsidR="006C2414" w:rsidRPr="00175A26">
        <w:t>lovenski jezik za tujce, stopnje</w:t>
      </w:r>
      <w:r w:rsidR="00971C21">
        <w:t xml:space="preserve"> od</w:t>
      </w:r>
      <w:r w:rsidR="006C2414" w:rsidRPr="00175A26">
        <w:t xml:space="preserve"> I do III</w:t>
      </w:r>
      <w:r w:rsidR="006C2414">
        <w:t xml:space="preserve"> (</w:t>
      </w:r>
      <w:r w:rsidR="006C2414" w:rsidRPr="00175A26">
        <w:t xml:space="preserve">73 </w:t>
      </w:r>
      <w:r w:rsidR="006C2414">
        <w:t xml:space="preserve">ali </w:t>
      </w:r>
      <w:r w:rsidR="006C2414" w:rsidRPr="00175A26">
        <w:t>6,</w:t>
      </w:r>
      <w:r w:rsidR="006C2414">
        <w:t>1</w:t>
      </w:r>
      <w:r w:rsidR="009A601D">
        <w:t> </w:t>
      </w:r>
      <w:r w:rsidR="006C2414">
        <w:t>odstotka</w:t>
      </w:r>
      <w:r w:rsidR="006C2414" w:rsidRPr="00175A26">
        <w:t xml:space="preserve"> vključ</w:t>
      </w:r>
      <w:r w:rsidR="006C2414">
        <w:t>itev).</w:t>
      </w:r>
    </w:p>
    <w:p w14:paraId="7F27808C" w14:textId="77777777" w:rsidR="00D06B0A" w:rsidRPr="00DC2943" w:rsidRDefault="00D06B0A" w:rsidP="00D06B0A">
      <w:pPr>
        <w:pStyle w:val="BESEDILO"/>
        <w:rPr>
          <w:bCs/>
          <w:lang w:val="sl-SI"/>
        </w:rPr>
      </w:pPr>
    </w:p>
    <w:p w14:paraId="6AF4804E" w14:textId="18BF7535" w:rsidR="006C2414" w:rsidRDefault="00D06B0A" w:rsidP="00916C6F">
      <w:pPr>
        <w:pStyle w:val="Napis"/>
        <w:spacing w:after="0"/>
        <w:rPr>
          <w:rFonts w:cs="Arial"/>
        </w:rPr>
      </w:pPr>
      <w:bookmarkStart w:id="56" w:name="_Toc10618793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7</w:t>
      </w:r>
      <w:r w:rsidR="00DC2943" w:rsidRPr="003D412B">
        <w:rPr>
          <w:noProof/>
        </w:rPr>
        <w:fldChar w:fldCharType="end"/>
      </w:r>
      <w:r w:rsidRPr="00DC2943">
        <w:t xml:space="preserve">: </w:t>
      </w:r>
      <w:r w:rsidRPr="00DC2943">
        <w:rPr>
          <w:rFonts w:cs="Arial"/>
        </w:rPr>
        <w:t>Programi neformalnega izobraževanja in usposabljanja za mlade</w:t>
      </w:r>
      <w:r w:rsidR="00F30C51">
        <w:rPr>
          <w:rFonts w:cs="Arial"/>
        </w:rPr>
        <w:t>,</w:t>
      </w:r>
      <w:r w:rsidRPr="00DC2943">
        <w:rPr>
          <w:rFonts w:cs="Arial"/>
        </w:rPr>
        <w:t xml:space="preserve"> </w:t>
      </w:r>
      <w:r w:rsidR="00916C6F">
        <w:rPr>
          <w:rFonts w:cs="Arial"/>
        </w:rPr>
        <w:t>20</w:t>
      </w:r>
      <w:r w:rsidRPr="00DC2943">
        <w:rPr>
          <w:rFonts w:cs="Arial"/>
        </w:rPr>
        <w:t xml:space="preserve"> vključit</w:t>
      </w:r>
      <w:r w:rsidR="00F30C51">
        <w:rPr>
          <w:rFonts w:cs="Arial"/>
        </w:rPr>
        <w:t>e</w:t>
      </w:r>
      <w:r w:rsidR="00AE67EC">
        <w:rPr>
          <w:rFonts w:cs="Arial"/>
        </w:rPr>
        <w:t>v</w:t>
      </w:r>
      <w:r w:rsidR="00971C21" w:rsidRPr="00971C21">
        <w:rPr>
          <w:rFonts w:cs="Arial"/>
        </w:rPr>
        <w:t xml:space="preserve"> </w:t>
      </w:r>
      <w:r w:rsidR="00971C21" w:rsidRPr="00DC2943">
        <w:rPr>
          <w:rFonts w:cs="Arial"/>
        </w:rPr>
        <w:t>ali več</w:t>
      </w:r>
      <w:r w:rsidRPr="00DC2943">
        <w:rPr>
          <w:rFonts w:cs="Arial"/>
        </w:rPr>
        <w:t>,</w:t>
      </w:r>
      <w:r w:rsidR="000C1C87" w:rsidRPr="00DC2943">
        <w:rPr>
          <w:rFonts w:cs="Arial"/>
        </w:rPr>
        <w:t xml:space="preserve"> </w:t>
      </w:r>
      <w:r w:rsidRPr="00DC2943">
        <w:rPr>
          <w:rFonts w:cs="Arial"/>
        </w:rPr>
        <w:t>202</w:t>
      </w:r>
      <w:r w:rsidR="006C2414">
        <w:rPr>
          <w:rFonts w:cs="Arial"/>
        </w:rPr>
        <w:t>1</w:t>
      </w:r>
      <w:bookmarkEnd w:id="56"/>
    </w:p>
    <w:tbl>
      <w:tblPr>
        <w:tblStyle w:val="Tabelasvetlamrea"/>
        <w:tblW w:w="4991" w:type="pct"/>
        <w:tblLayout w:type="fixed"/>
        <w:tblLook w:val="04A0" w:firstRow="1" w:lastRow="0" w:firstColumn="1" w:lastColumn="0" w:noHBand="0" w:noVBand="1"/>
      </w:tblPr>
      <w:tblGrid>
        <w:gridCol w:w="7602"/>
        <w:gridCol w:w="871"/>
      </w:tblGrid>
      <w:tr w:rsidR="00916C6F" w:rsidRPr="00916C6F" w14:paraId="3DC10D30" w14:textId="77777777" w:rsidTr="00916C6F">
        <w:trPr>
          <w:trHeight w:val="354"/>
        </w:trPr>
        <w:tc>
          <w:tcPr>
            <w:tcW w:w="4486" w:type="pct"/>
          </w:tcPr>
          <w:p w14:paraId="636B3D33" w14:textId="6B84F38F" w:rsidR="00916C6F" w:rsidRPr="00916C6F" w:rsidRDefault="00916C6F" w:rsidP="00916C6F">
            <w:pPr>
              <w:rPr>
                <w:rFonts w:ascii="Arial Narrow" w:hAnsi="Arial Narrow"/>
                <w:szCs w:val="18"/>
                <w:lang w:eastAsia="x-none"/>
              </w:rPr>
            </w:pPr>
            <w:bookmarkStart w:id="57" w:name="_Hlk98496440"/>
            <w:r>
              <w:rPr>
                <w:rFonts w:ascii="Arial Narrow" w:hAnsi="Arial Narrow"/>
                <w:b/>
                <w:bCs/>
                <w:szCs w:val="18"/>
                <w:lang w:eastAsia="x-none"/>
              </w:rPr>
              <w:t>Ime</w:t>
            </w:r>
            <w:r w:rsidRPr="00916C6F">
              <w:rPr>
                <w:rFonts w:ascii="Arial Narrow" w:hAnsi="Arial Narrow"/>
                <w:b/>
                <w:bCs/>
                <w:szCs w:val="18"/>
                <w:lang w:eastAsia="x-none"/>
              </w:rPr>
              <w:t xml:space="preserve"> programa neformalnega izobraževanja in usposabljanja za mlade</w:t>
            </w:r>
          </w:p>
        </w:tc>
        <w:tc>
          <w:tcPr>
            <w:tcW w:w="514" w:type="pct"/>
          </w:tcPr>
          <w:p w14:paraId="2417BD2C" w14:textId="7358359A" w:rsidR="00916C6F" w:rsidRPr="00916C6F" w:rsidRDefault="00916C6F" w:rsidP="00916C6F">
            <w:pPr>
              <w:jc w:val="center"/>
              <w:rPr>
                <w:rFonts w:ascii="Arial Narrow" w:hAnsi="Arial Narrow"/>
                <w:b/>
                <w:bCs/>
                <w:szCs w:val="18"/>
                <w:lang w:eastAsia="x-none"/>
              </w:rPr>
            </w:pPr>
            <w:r w:rsidRPr="00916C6F">
              <w:rPr>
                <w:rFonts w:ascii="Arial Narrow" w:hAnsi="Arial Narrow"/>
                <w:b/>
                <w:bCs/>
                <w:szCs w:val="18"/>
                <w:lang w:eastAsia="x-none"/>
              </w:rPr>
              <w:t>2021</w:t>
            </w:r>
          </w:p>
        </w:tc>
      </w:tr>
      <w:tr w:rsidR="00916C6F" w:rsidRPr="00916C6F" w14:paraId="0F8F94D2" w14:textId="77777777" w:rsidTr="00916C6F">
        <w:trPr>
          <w:trHeight w:val="143"/>
        </w:trPr>
        <w:tc>
          <w:tcPr>
            <w:tcW w:w="4486" w:type="pct"/>
          </w:tcPr>
          <w:p w14:paraId="3223B9DD" w14:textId="10A54E77" w:rsidR="00916C6F" w:rsidRPr="00916C6F" w:rsidRDefault="00916C6F" w:rsidP="00971C21">
            <w:pPr>
              <w:rPr>
                <w:rFonts w:ascii="Arial Narrow" w:hAnsi="Arial Narrow"/>
                <w:szCs w:val="18"/>
                <w:lang w:eastAsia="x-none"/>
              </w:rPr>
            </w:pPr>
            <w:r w:rsidRPr="00916C6F">
              <w:rPr>
                <w:rFonts w:ascii="Arial Narrow" w:hAnsi="Arial Narrow"/>
                <w:szCs w:val="18"/>
                <w:lang w:eastAsia="x-none"/>
              </w:rPr>
              <w:t xml:space="preserve">0231/16 </w:t>
            </w:r>
            <w:r>
              <w:rPr>
                <w:rFonts w:ascii="Arial Narrow" w:hAnsi="Arial Narrow"/>
                <w:szCs w:val="18"/>
                <w:lang w:eastAsia="x-none"/>
              </w:rPr>
              <w:t>s</w:t>
            </w:r>
            <w:r w:rsidRPr="00916C6F">
              <w:rPr>
                <w:rFonts w:ascii="Arial Narrow" w:hAnsi="Arial Narrow"/>
                <w:szCs w:val="18"/>
                <w:lang w:eastAsia="x-none"/>
              </w:rPr>
              <w:t xml:space="preserve">lovenščina kot drugi in tuji jezik </w:t>
            </w:r>
            <w:r w:rsidR="00971C21">
              <w:rPr>
                <w:rFonts w:ascii="Arial Narrow" w:hAnsi="Arial Narrow"/>
                <w:szCs w:val="18"/>
                <w:lang w:eastAsia="x-none"/>
              </w:rPr>
              <w:t>–</w:t>
            </w:r>
            <w:r w:rsidR="00971C21" w:rsidRPr="00916C6F">
              <w:rPr>
                <w:rFonts w:ascii="Arial Narrow" w:hAnsi="Arial Narrow"/>
                <w:szCs w:val="18"/>
                <w:lang w:eastAsia="x-none"/>
              </w:rPr>
              <w:t xml:space="preserve"> </w:t>
            </w:r>
            <w:r w:rsidRPr="00916C6F">
              <w:rPr>
                <w:rFonts w:ascii="Arial Narrow" w:hAnsi="Arial Narrow"/>
                <w:szCs w:val="18"/>
                <w:lang w:eastAsia="x-none"/>
              </w:rPr>
              <w:t>vstopna raven (A1)</w:t>
            </w:r>
          </w:p>
        </w:tc>
        <w:tc>
          <w:tcPr>
            <w:tcW w:w="514" w:type="pct"/>
          </w:tcPr>
          <w:p w14:paraId="1F9E1B72"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115</w:t>
            </w:r>
          </w:p>
        </w:tc>
      </w:tr>
      <w:tr w:rsidR="00916C6F" w:rsidRPr="00916C6F" w14:paraId="2C587ABE" w14:textId="77777777" w:rsidTr="00916C6F">
        <w:trPr>
          <w:trHeight w:val="143"/>
        </w:trPr>
        <w:tc>
          <w:tcPr>
            <w:tcW w:w="4486" w:type="pct"/>
          </w:tcPr>
          <w:p w14:paraId="124CFCCE" w14:textId="23188335"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1032/1 </w:t>
            </w:r>
            <w:r>
              <w:rPr>
                <w:rFonts w:ascii="Arial Narrow" w:hAnsi="Arial Narrow"/>
                <w:szCs w:val="18"/>
                <w:lang w:eastAsia="x-none"/>
              </w:rPr>
              <w:t>v</w:t>
            </w:r>
            <w:r w:rsidRPr="00916C6F">
              <w:rPr>
                <w:rFonts w:ascii="Arial Narrow" w:hAnsi="Arial Narrow"/>
                <w:szCs w:val="18"/>
                <w:lang w:eastAsia="x-none"/>
              </w:rPr>
              <w:t>arnostnik</w:t>
            </w:r>
          </w:p>
        </w:tc>
        <w:tc>
          <w:tcPr>
            <w:tcW w:w="514" w:type="pct"/>
          </w:tcPr>
          <w:p w14:paraId="2E8B2D60"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112</w:t>
            </w:r>
          </w:p>
        </w:tc>
      </w:tr>
      <w:tr w:rsidR="00916C6F" w:rsidRPr="00916C6F" w14:paraId="3F63572E" w14:textId="77777777" w:rsidTr="00916C6F">
        <w:trPr>
          <w:trHeight w:val="143"/>
        </w:trPr>
        <w:tc>
          <w:tcPr>
            <w:tcW w:w="4486" w:type="pct"/>
          </w:tcPr>
          <w:p w14:paraId="59698DB5" w14:textId="30BFD916" w:rsidR="00916C6F" w:rsidRPr="00916C6F" w:rsidRDefault="00916C6F" w:rsidP="00971C21">
            <w:pPr>
              <w:rPr>
                <w:rFonts w:ascii="Arial Narrow" w:hAnsi="Arial Narrow"/>
                <w:szCs w:val="18"/>
                <w:lang w:eastAsia="x-none"/>
              </w:rPr>
            </w:pPr>
            <w:r w:rsidRPr="00916C6F">
              <w:rPr>
                <w:rFonts w:ascii="Arial Narrow" w:hAnsi="Arial Narrow"/>
                <w:szCs w:val="18"/>
                <w:lang w:eastAsia="x-none"/>
              </w:rPr>
              <w:t xml:space="preserve">0231/2 </w:t>
            </w:r>
            <w:r>
              <w:rPr>
                <w:rFonts w:ascii="Arial Narrow" w:hAnsi="Arial Narrow"/>
                <w:szCs w:val="18"/>
                <w:lang w:eastAsia="x-none"/>
              </w:rPr>
              <w:t>n</w:t>
            </w:r>
            <w:r w:rsidRPr="00916C6F">
              <w:rPr>
                <w:rFonts w:ascii="Arial Narrow" w:hAnsi="Arial Narrow"/>
                <w:szCs w:val="18"/>
                <w:lang w:eastAsia="x-none"/>
              </w:rPr>
              <w:t>emški jezik, ravni A1</w:t>
            </w:r>
            <w:r w:rsidR="00971C21">
              <w:rPr>
                <w:rFonts w:ascii="Arial Narrow" w:hAnsi="Arial Narrow"/>
                <w:szCs w:val="18"/>
                <w:lang w:eastAsia="x-none"/>
              </w:rPr>
              <w:t>–</w:t>
            </w:r>
            <w:r w:rsidRPr="00916C6F">
              <w:rPr>
                <w:rFonts w:ascii="Arial Narrow" w:hAnsi="Arial Narrow"/>
                <w:szCs w:val="18"/>
                <w:lang w:eastAsia="x-none"/>
              </w:rPr>
              <w:t>C2</w:t>
            </w:r>
          </w:p>
        </w:tc>
        <w:tc>
          <w:tcPr>
            <w:tcW w:w="514" w:type="pct"/>
          </w:tcPr>
          <w:p w14:paraId="416E4BEB"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100</w:t>
            </w:r>
          </w:p>
        </w:tc>
      </w:tr>
      <w:tr w:rsidR="00916C6F" w:rsidRPr="00916C6F" w14:paraId="01031F84" w14:textId="77777777" w:rsidTr="00916C6F">
        <w:trPr>
          <w:trHeight w:val="143"/>
        </w:trPr>
        <w:tc>
          <w:tcPr>
            <w:tcW w:w="4486" w:type="pct"/>
          </w:tcPr>
          <w:p w14:paraId="61144D43" w14:textId="5F93DBA0"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0231/13 </w:t>
            </w:r>
            <w:r>
              <w:rPr>
                <w:rFonts w:ascii="Arial Narrow" w:hAnsi="Arial Narrow"/>
                <w:szCs w:val="18"/>
                <w:lang w:eastAsia="x-none"/>
              </w:rPr>
              <w:t>s</w:t>
            </w:r>
            <w:r w:rsidRPr="00916C6F">
              <w:rPr>
                <w:rFonts w:ascii="Arial Narrow" w:hAnsi="Arial Narrow"/>
                <w:szCs w:val="18"/>
                <w:lang w:eastAsia="x-none"/>
              </w:rPr>
              <w:t xml:space="preserve">lovenski jezik za tujce, stopnje </w:t>
            </w:r>
            <w:r w:rsidR="00971C21">
              <w:rPr>
                <w:rFonts w:ascii="Arial Narrow" w:hAnsi="Arial Narrow"/>
                <w:szCs w:val="18"/>
                <w:lang w:eastAsia="x-none"/>
              </w:rPr>
              <w:t xml:space="preserve">od </w:t>
            </w:r>
            <w:r w:rsidRPr="00916C6F">
              <w:rPr>
                <w:rFonts w:ascii="Arial Narrow" w:hAnsi="Arial Narrow"/>
                <w:szCs w:val="18"/>
                <w:lang w:eastAsia="x-none"/>
              </w:rPr>
              <w:t>I do III</w:t>
            </w:r>
          </w:p>
        </w:tc>
        <w:tc>
          <w:tcPr>
            <w:tcW w:w="514" w:type="pct"/>
          </w:tcPr>
          <w:p w14:paraId="62E4DD1A"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73</w:t>
            </w:r>
          </w:p>
        </w:tc>
      </w:tr>
      <w:tr w:rsidR="00916C6F" w:rsidRPr="00916C6F" w14:paraId="7849977F" w14:textId="77777777" w:rsidTr="00916C6F">
        <w:trPr>
          <w:trHeight w:val="143"/>
        </w:trPr>
        <w:tc>
          <w:tcPr>
            <w:tcW w:w="4486" w:type="pct"/>
          </w:tcPr>
          <w:p w14:paraId="6FDCC219" w14:textId="2C57C87E"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1041/15 </w:t>
            </w:r>
            <w:r>
              <w:rPr>
                <w:rFonts w:ascii="Arial Narrow" w:hAnsi="Arial Narrow"/>
                <w:szCs w:val="18"/>
                <w:lang w:eastAsia="x-none"/>
              </w:rPr>
              <w:t>u</w:t>
            </w:r>
            <w:r w:rsidRPr="00916C6F">
              <w:rPr>
                <w:rFonts w:ascii="Arial Narrow" w:hAnsi="Arial Narrow"/>
                <w:szCs w:val="18"/>
                <w:lang w:eastAsia="x-none"/>
              </w:rPr>
              <w:t>sposabljanje in pridobitev vozniškega izpita kategorije B</w:t>
            </w:r>
          </w:p>
        </w:tc>
        <w:tc>
          <w:tcPr>
            <w:tcW w:w="514" w:type="pct"/>
          </w:tcPr>
          <w:p w14:paraId="030F2D4D"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55</w:t>
            </w:r>
          </w:p>
        </w:tc>
      </w:tr>
      <w:tr w:rsidR="00916C6F" w:rsidRPr="00916C6F" w14:paraId="4391BEDA" w14:textId="77777777" w:rsidTr="00916C6F">
        <w:trPr>
          <w:trHeight w:val="143"/>
        </w:trPr>
        <w:tc>
          <w:tcPr>
            <w:tcW w:w="4486" w:type="pct"/>
          </w:tcPr>
          <w:p w14:paraId="3A45C9A4" w14:textId="7F105D19"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1041/1 </w:t>
            </w:r>
            <w:r>
              <w:rPr>
                <w:rFonts w:ascii="Arial Narrow" w:hAnsi="Arial Narrow"/>
                <w:szCs w:val="18"/>
                <w:lang w:eastAsia="x-none"/>
              </w:rPr>
              <w:t>u</w:t>
            </w:r>
            <w:r w:rsidRPr="00916C6F">
              <w:rPr>
                <w:rFonts w:ascii="Arial Narrow" w:hAnsi="Arial Narrow"/>
                <w:szCs w:val="18"/>
                <w:lang w:eastAsia="x-none"/>
              </w:rPr>
              <w:t>sposabljanje in pridobitev vozniškega izpita kategorije C</w:t>
            </w:r>
          </w:p>
        </w:tc>
        <w:tc>
          <w:tcPr>
            <w:tcW w:w="514" w:type="pct"/>
          </w:tcPr>
          <w:p w14:paraId="225575B7"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54</w:t>
            </w:r>
          </w:p>
        </w:tc>
      </w:tr>
      <w:tr w:rsidR="00916C6F" w:rsidRPr="00916C6F" w14:paraId="37A4C94A" w14:textId="77777777" w:rsidTr="00916C6F">
        <w:trPr>
          <w:trHeight w:val="143"/>
        </w:trPr>
        <w:tc>
          <w:tcPr>
            <w:tcW w:w="4486" w:type="pct"/>
          </w:tcPr>
          <w:p w14:paraId="49539513" w14:textId="2645DEA6"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0411/2 </w:t>
            </w:r>
            <w:r>
              <w:rPr>
                <w:rFonts w:ascii="Arial Narrow" w:hAnsi="Arial Narrow"/>
                <w:szCs w:val="18"/>
                <w:lang w:eastAsia="x-none"/>
              </w:rPr>
              <w:t>r</w:t>
            </w:r>
            <w:r w:rsidRPr="00916C6F">
              <w:rPr>
                <w:rFonts w:ascii="Arial Narrow" w:hAnsi="Arial Narrow"/>
                <w:szCs w:val="18"/>
                <w:lang w:eastAsia="x-none"/>
              </w:rPr>
              <w:t>ačunovodja za manjše družbe, samostojne podjetnike in zavode</w:t>
            </w:r>
          </w:p>
        </w:tc>
        <w:tc>
          <w:tcPr>
            <w:tcW w:w="514" w:type="pct"/>
          </w:tcPr>
          <w:p w14:paraId="268AD89D"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37</w:t>
            </w:r>
          </w:p>
        </w:tc>
      </w:tr>
      <w:tr w:rsidR="00916C6F" w:rsidRPr="00916C6F" w14:paraId="48734DCD" w14:textId="77777777" w:rsidTr="00916C6F">
        <w:trPr>
          <w:trHeight w:val="143"/>
        </w:trPr>
        <w:tc>
          <w:tcPr>
            <w:tcW w:w="4486" w:type="pct"/>
          </w:tcPr>
          <w:p w14:paraId="47CAF5F2" w14:textId="50A390F9"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0413/1 </w:t>
            </w:r>
            <w:r>
              <w:rPr>
                <w:rFonts w:ascii="Arial Narrow" w:hAnsi="Arial Narrow"/>
                <w:szCs w:val="18"/>
                <w:lang w:eastAsia="x-none"/>
              </w:rPr>
              <w:t>p</w:t>
            </w:r>
            <w:r w:rsidRPr="00916C6F">
              <w:rPr>
                <w:rFonts w:ascii="Arial Narrow" w:hAnsi="Arial Narrow"/>
                <w:szCs w:val="18"/>
                <w:lang w:eastAsia="x-none"/>
              </w:rPr>
              <w:t>odjetniška delavnica (osnove podjetništva, trženje, poslovni načrt)</w:t>
            </w:r>
          </w:p>
        </w:tc>
        <w:tc>
          <w:tcPr>
            <w:tcW w:w="514" w:type="pct"/>
          </w:tcPr>
          <w:p w14:paraId="504A2B7D"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35</w:t>
            </w:r>
          </w:p>
        </w:tc>
      </w:tr>
      <w:tr w:rsidR="00916C6F" w:rsidRPr="00916C6F" w14:paraId="36A615FF" w14:textId="77777777" w:rsidTr="00916C6F">
        <w:trPr>
          <w:trHeight w:val="143"/>
        </w:trPr>
        <w:tc>
          <w:tcPr>
            <w:tcW w:w="4486" w:type="pct"/>
          </w:tcPr>
          <w:p w14:paraId="0A7C80D3" w14:textId="4AF80120" w:rsidR="00916C6F" w:rsidRPr="00916C6F" w:rsidRDefault="00916C6F" w:rsidP="00971C21">
            <w:pPr>
              <w:rPr>
                <w:rFonts w:ascii="Arial Narrow" w:hAnsi="Arial Narrow"/>
                <w:szCs w:val="18"/>
                <w:lang w:eastAsia="x-none"/>
              </w:rPr>
            </w:pPr>
            <w:r w:rsidRPr="00916C6F">
              <w:rPr>
                <w:rFonts w:ascii="Arial Narrow" w:hAnsi="Arial Narrow"/>
                <w:szCs w:val="18"/>
                <w:lang w:eastAsia="x-none"/>
              </w:rPr>
              <w:t xml:space="preserve">0414/3 </w:t>
            </w:r>
            <w:r>
              <w:rPr>
                <w:rFonts w:ascii="Arial Narrow" w:hAnsi="Arial Narrow"/>
                <w:szCs w:val="18"/>
                <w:lang w:eastAsia="x-none"/>
              </w:rPr>
              <w:t>u</w:t>
            </w:r>
            <w:r w:rsidRPr="00916C6F">
              <w:rPr>
                <w:rFonts w:ascii="Arial Narrow" w:hAnsi="Arial Narrow"/>
                <w:szCs w:val="18"/>
                <w:lang w:eastAsia="x-none"/>
              </w:rPr>
              <w:t xml:space="preserve">pravljavec družbenih omrežij </w:t>
            </w:r>
            <w:r w:rsidR="00971C21">
              <w:rPr>
                <w:rFonts w:ascii="Arial Narrow" w:hAnsi="Arial Narrow"/>
                <w:szCs w:val="18"/>
                <w:lang w:eastAsia="x-none"/>
              </w:rPr>
              <w:t>–</w:t>
            </w:r>
            <w:r w:rsidR="00971C21" w:rsidRPr="00916C6F">
              <w:rPr>
                <w:rFonts w:ascii="Arial Narrow" w:hAnsi="Arial Narrow"/>
                <w:szCs w:val="18"/>
                <w:lang w:eastAsia="x-none"/>
              </w:rPr>
              <w:t xml:space="preserve"> </w:t>
            </w:r>
            <w:r w:rsidRPr="00916C6F">
              <w:rPr>
                <w:rFonts w:ascii="Arial Narrow" w:hAnsi="Arial Narrow"/>
                <w:szCs w:val="18"/>
                <w:lang w:eastAsia="x-none"/>
              </w:rPr>
              <w:t>Akademija UDO</w:t>
            </w:r>
          </w:p>
        </w:tc>
        <w:tc>
          <w:tcPr>
            <w:tcW w:w="514" w:type="pct"/>
          </w:tcPr>
          <w:p w14:paraId="6566DFD7"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30</w:t>
            </w:r>
          </w:p>
        </w:tc>
      </w:tr>
      <w:tr w:rsidR="00916C6F" w:rsidRPr="00916C6F" w14:paraId="716B172A" w14:textId="77777777" w:rsidTr="00916C6F">
        <w:trPr>
          <w:trHeight w:val="143"/>
        </w:trPr>
        <w:tc>
          <w:tcPr>
            <w:tcW w:w="4486" w:type="pct"/>
          </w:tcPr>
          <w:p w14:paraId="1CA697C7" w14:textId="0D2655EE"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840/1 </w:t>
            </w:r>
            <w:r>
              <w:rPr>
                <w:rFonts w:ascii="Arial Narrow" w:hAnsi="Arial Narrow"/>
                <w:szCs w:val="18"/>
                <w:lang w:eastAsia="x-none"/>
              </w:rPr>
              <w:t>u</w:t>
            </w:r>
            <w:r w:rsidRPr="00916C6F">
              <w:rPr>
                <w:rFonts w:ascii="Arial Narrow" w:hAnsi="Arial Narrow"/>
                <w:szCs w:val="18"/>
                <w:lang w:eastAsia="x-none"/>
              </w:rPr>
              <w:t>sposabljanje in pridobitev vozniškega izpita kategorije C</w:t>
            </w:r>
          </w:p>
        </w:tc>
        <w:tc>
          <w:tcPr>
            <w:tcW w:w="514" w:type="pct"/>
          </w:tcPr>
          <w:p w14:paraId="3E19735A"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26</w:t>
            </w:r>
          </w:p>
        </w:tc>
      </w:tr>
      <w:tr w:rsidR="00916C6F" w:rsidRPr="00916C6F" w14:paraId="67EF15E9" w14:textId="77777777" w:rsidTr="00916C6F">
        <w:trPr>
          <w:trHeight w:val="143"/>
        </w:trPr>
        <w:tc>
          <w:tcPr>
            <w:tcW w:w="4486" w:type="pct"/>
          </w:tcPr>
          <w:p w14:paraId="34648D6F" w14:textId="049A7498" w:rsidR="00916C6F" w:rsidRPr="00916C6F" w:rsidRDefault="00916C6F" w:rsidP="00971C21">
            <w:pPr>
              <w:rPr>
                <w:rFonts w:ascii="Arial Narrow" w:hAnsi="Arial Narrow"/>
                <w:szCs w:val="18"/>
                <w:lang w:eastAsia="x-none"/>
              </w:rPr>
            </w:pPr>
            <w:r w:rsidRPr="00916C6F">
              <w:rPr>
                <w:rFonts w:ascii="Arial Narrow" w:hAnsi="Arial Narrow"/>
                <w:szCs w:val="18"/>
                <w:lang w:eastAsia="x-none"/>
              </w:rPr>
              <w:t xml:space="preserve">0414/4 </w:t>
            </w:r>
            <w:r>
              <w:rPr>
                <w:rFonts w:ascii="Arial Narrow" w:hAnsi="Arial Narrow"/>
                <w:szCs w:val="18"/>
                <w:lang w:eastAsia="x-none"/>
              </w:rPr>
              <w:t>i</w:t>
            </w:r>
            <w:r w:rsidRPr="00916C6F">
              <w:rPr>
                <w:rFonts w:ascii="Arial Narrow" w:hAnsi="Arial Narrow"/>
                <w:szCs w:val="18"/>
                <w:lang w:eastAsia="x-none"/>
              </w:rPr>
              <w:t xml:space="preserve">zboljšanje veščin mreženja </w:t>
            </w:r>
            <w:r w:rsidR="00971C21">
              <w:rPr>
                <w:rFonts w:ascii="Arial Narrow" w:hAnsi="Arial Narrow"/>
                <w:szCs w:val="18"/>
                <w:lang w:eastAsia="x-none"/>
              </w:rPr>
              <w:t>in</w:t>
            </w:r>
            <w:r w:rsidR="00971C21" w:rsidRPr="00916C6F">
              <w:rPr>
                <w:rFonts w:ascii="Arial Narrow" w:hAnsi="Arial Narrow"/>
                <w:szCs w:val="18"/>
                <w:lang w:eastAsia="x-none"/>
              </w:rPr>
              <w:t xml:space="preserve"> </w:t>
            </w:r>
            <w:r w:rsidRPr="00916C6F">
              <w:rPr>
                <w:rFonts w:ascii="Arial Narrow" w:hAnsi="Arial Narrow"/>
                <w:szCs w:val="18"/>
                <w:lang w:eastAsia="x-none"/>
              </w:rPr>
              <w:t>upravljanja ključni</w:t>
            </w:r>
            <w:r w:rsidR="00971C21">
              <w:rPr>
                <w:rFonts w:ascii="Arial Narrow" w:hAnsi="Arial Narrow"/>
                <w:szCs w:val="18"/>
                <w:lang w:eastAsia="x-none"/>
              </w:rPr>
              <w:t>h</w:t>
            </w:r>
            <w:r w:rsidRPr="00916C6F">
              <w:rPr>
                <w:rFonts w:ascii="Arial Narrow" w:hAnsi="Arial Narrow"/>
                <w:szCs w:val="18"/>
                <w:lang w:eastAsia="x-none"/>
              </w:rPr>
              <w:t xml:space="preserve"> strank za uspešno prodajo</w:t>
            </w:r>
          </w:p>
        </w:tc>
        <w:tc>
          <w:tcPr>
            <w:tcW w:w="514" w:type="pct"/>
          </w:tcPr>
          <w:p w14:paraId="1092B9D0"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24</w:t>
            </w:r>
          </w:p>
        </w:tc>
      </w:tr>
      <w:tr w:rsidR="00916C6F" w:rsidRPr="00916C6F" w14:paraId="743244DD" w14:textId="77777777" w:rsidTr="00916C6F">
        <w:trPr>
          <w:trHeight w:val="143"/>
        </w:trPr>
        <w:tc>
          <w:tcPr>
            <w:tcW w:w="4486" w:type="pct"/>
          </w:tcPr>
          <w:p w14:paraId="5A287212" w14:textId="64BFA2D7"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0211/1 </w:t>
            </w:r>
            <w:r>
              <w:rPr>
                <w:rFonts w:ascii="Arial Narrow" w:hAnsi="Arial Narrow"/>
                <w:szCs w:val="18"/>
                <w:lang w:eastAsia="x-none"/>
              </w:rPr>
              <w:t>o</w:t>
            </w:r>
            <w:r w:rsidRPr="00916C6F">
              <w:rPr>
                <w:rFonts w:ascii="Arial Narrow" w:hAnsi="Arial Narrow"/>
                <w:szCs w:val="18"/>
                <w:lang w:eastAsia="x-none"/>
              </w:rPr>
              <w:t>blikovalec spletnih strani</w:t>
            </w:r>
          </w:p>
        </w:tc>
        <w:tc>
          <w:tcPr>
            <w:tcW w:w="514" w:type="pct"/>
          </w:tcPr>
          <w:p w14:paraId="5CAD01FE"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23</w:t>
            </w:r>
          </w:p>
        </w:tc>
      </w:tr>
      <w:tr w:rsidR="00916C6F" w:rsidRPr="00916C6F" w14:paraId="78ACE115" w14:textId="77777777" w:rsidTr="00916C6F">
        <w:trPr>
          <w:trHeight w:val="143"/>
        </w:trPr>
        <w:tc>
          <w:tcPr>
            <w:tcW w:w="4486" w:type="pct"/>
          </w:tcPr>
          <w:p w14:paraId="4788B916" w14:textId="34778C57" w:rsidR="00916C6F" w:rsidRPr="00916C6F" w:rsidRDefault="00916C6F" w:rsidP="00971C21">
            <w:pPr>
              <w:rPr>
                <w:rFonts w:ascii="Arial Narrow" w:hAnsi="Arial Narrow"/>
                <w:szCs w:val="18"/>
                <w:lang w:eastAsia="x-none"/>
              </w:rPr>
            </w:pPr>
            <w:r w:rsidRPr="00916C6F">
              <w:rPr>
                <w:rFonts w:ascii="Arial Narrow" w:hAnsi="Arial Narrow"/>
                <w:szCs w:val="18"/>
                <w:lang w:eastAsia="x-none"/>
              </w:rPr>
              <w:t xml:space="preserve">0231/6 </w:t>
            </w:r>
            <w:r>
              <w:rPr>
                <w:rFonts w:ascii="Arial Narrow" w:hAnsi="Arial Narrow"/>
                <w:szCs w:val="18"/>
                <w:lang w:eastAsia="x-none"/>
              </w:rPr>
              <w:t>t</w:t>
            </w:r>
            <w:r w:rsidRPr="00916C6F">
              <w:rPr>
                <w:rFonts w:ascii="Arial Narrow" w:hAnsi="Arial Narrow"/>
                <w:szCs w:val="18"/>
                <w:lang w:eastAsia="x-none"/>
              </w:rPr>
              <w:t xml:space="preserve">ečaj nemščine kot priprava na zaposlitev v tujini </w:t>
            </w:r>
            <w:r w:rsidR="00971C21">
              <w:rPr>
                <w:rFonts w:ascii="Arial Narrow" w:hAnsi="Arial Narrow"/>
                <w:szCs w:val="18"/>
                <w:lang w:eastAsia="x-none"/>
              </w:rPr>
              <w:t>–</w:t>
            </w:r>
            <w:r w:rsidR="00971C21" w:rsidRPr="00916C6F">
              <w:rPr>
                <w:rFonts w:ascii="Arial Narrow" w:hAnsi="Arial Narrow"/>
                <w:szCs w:val="18"/>
                <w:lang w:eastAsia="x-none"/>
              </w:rPr>
              <w:t xml:space="preserve"> </w:t>
            </w:r>
            <w:r w:rsidRPr="00916C6F">
              <w:rPr>
                <w:rFonts w:ascii="Arial Narrow" w:hAnsi="Arial Narrow"/>
                <w:szCs w:val="18"/>
                <w:lang w:eastAsia="x-none"/>
              </w:rPr>
              <w:t>začetni tečaj</w:t>
            </w:r>
          </w:p>
        </w:tc>
        <w:tc>
          <w:tcPr>
            <w:tcW w:w="514" w:type="pct"/>
          </w:tcPr>
          <w:p w14:paraId="633162EC"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23</w:t>
            </w:r>
          </w:p>
        </w:tc>
      </w:tr>
      <w:tr w:rsidR="00916C6F" w:rsidRPr="00916C6F" w14:paraId="0028E552" w14:textId="77777777" w:rsidTr="00916C6F">
        <w:trPr>
          <w:trHeight w:val="143"/>
        </w:trPr>
        <w:tc>
          <w:tcPr>
            <w:tcW w:w="4486" w:type="pct"/>
          </w:tcPr>
          <w:p w14:paraId="1B43CB4E" w14:textId="694FA405" w:rsidR="00916C6F" w:rsidRPr="00916C6F" w:rsidRDefault="00916C6F" w:rsidP="00971C21">
            <w:pPr>
              <w:rPr>
                <w:rFonts w:ascii="Arial Narrow" w:hAnsi="Arial Narrow"/>
                <w:szCs w:val="18"/>
                <w:lang w:eastAsia="x-none"/>
              </w:rPr>
            </w:pPr>
            <w:r w:rsidRPr="00916C6F">
              <w:rPr>
                <w:rFonts w:ascii="Arial Narrow" w:hAnsi="Arial Narrow"/>
                <w:szCs w:val="18"/>
                <w:lang w:eastAsia="x-none"/>
              </w:rPr>
              <w:t xml:space="preserve">222/2 </w:t>
            </w:r>
            <w:r>
              <w:rPr>
                <w:rFonts w:ascii="Arial Narrow" w:hAnsi="Arial Narrow"/>
                <w:szCs w:val="18"/>
                <w:lang w:eastAsia="x-none"/>
              </w:rPr>
              <w:t>n</w:t>
            </w:r>
            <w:r w:rsidRPr="00916C6F">
              <w:rPr>
                <w:rFonts w:ascii="Arial Narrow" w:hAnsi="Arial Narrow"/>
                <w:szCs w:val="18"/>
                <w:lang w:eastAsia="x-none"/>
              </w:rPr>
              <w:t>emški jezik, ravni A1</w:t>
            </w:r>
            <w:r w:rsidR="00971C21">
              <w:rPr>
                <w:rFonts w:ascii="Arial Narrow" w:hAnsi="Arial Narrow"/>
                <w:szCs w:val="18"/>
                <w:lang w:eastAsia="x-none"/>
              </w:rPr>
              <w:t>–</w:t>
            </w:r>
            <w:r w:rsidRPr="00916C6F">
              <w:rPr>
                <w:rFonts w:ascii="Arial Narrow" w:hAnsi="Arial Narrow"/>
                <w:szCs w:val="18"/>
                <w:lang w:eastAsia="x-none"/>
              </w:rPr>
              <w:t>C2</w:t>
            </w:r>
          </w:p>
        </w:tc>
        <w:tc>
          <w:tcPr>
            <w:tcW w:w="514" w:type="pct"/>
          </w:tcPr>
          <w:p w14:paraId="12DB3FBD"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23</w:t>
            </w:r>
          </w:p>
        </w:tc>
      </w:tr>
      <w:tr w:rsidR="00916C6F" w:rsidRPr="00916C6F" w14:paraId="70C23554" w14:textId="77777777" w:rsidTr="00916C6F">
        <w:trPr>
          <w:trHeight w:val="143"/>
        </w:trPr>
        <w:tc>
          <w:tcPr>
            <w:tcW w:w="4486" w:type="pct"/>
          </w:tcPr>
          <w:p w14:paraId="3BF21BFC" w14:textId="77A1FBC7"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1041/8 </w:t>
            </w:r>
            <w:r>
              <w:rPr>
                <w:rFonts w:ascii="Arial Narrow" w:hAnsi="Arial Narrow"/>
                <w:szCs w:val="18"/>
                <w:lang w:eastAsia="x-none"/>
              </w:rPr>
              <w:t>t</w:t>
            </w:r>
            <w:r w:rsidRPr="00916C6F">
              <w:rPr>
                <w:rFonts w:ascii="Arial Narrow" w:hAnsi="Arial Narrow"/>
                <w:szCs w:val="18"/>
                <w:lang w:eastAsia="x-none"/>
              </w:rPr>
              <w:t>ečaj za voznika viličarja</w:t>
            </w:r>
          </w:p>
        </w:tc>
        <w:tc>
          <w:tcPr>
            <w:tcW w:w="514" w:type="pct"/>
          </w:tcPr>
          <w:p w14:paraId="522857EE"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22</w:t>
            </w:r>
          </w:p>
        </w:tc>
      </w:tr>
      <w:tr w:rsidR="00916C6F" w:rsidRPr="00916C6F" w14:paraId="64871BB7" w14:textId="77777777" w:rsidTr="00916C6F">
        <w:trPr>
          <w:trHeight w:val="143"/>
        </w:trPr>
        <w:tc>
          <w:tcPr>
            <w:tcW w:w="4486" w:type="pct"/>
          </w:tcPr>
          <w:p w14:paraId="6584B89F" w14:textId="1E7115A6" w:rsidR="00916C6F" w:rsidRPr="00916C6F" w:rsidRDefault="00916C6F" w:rsidP="00916C6F">
            <w:pPr>
              <w:rPr>
                <w:rFonts w:ascii="Arial Narrow" w:hAnsi="Arial Narrow"/>
                <w:szCs w:val="18"/>
                <w:lang w:eastAsia="x-none"/>
              </w:rPr>
            </w:pPr>
            <w:r w:rsidRPr="00916C6F">
              <w:rPr>
                <w:rFonts w:ascii="Arial Narrow" w:hAnsi="Arial Narrow"/>
                <w:szCs w:val="18"/>
                <w:lang w:eastAsia="x-none"/>
              </w:rPr>
              <w:t xml:space="preserve">482/16 </w:t>
            </w:r>
            <w:r>
              <w:rPr>
                <w:rFonts w:ascii="Arial Narrow" w:hAnsi="Arial Narrow"/>
                <w:szCs w:val="18"/>
                <w:lang w:eastAsia="x-none"/>
              </w:rPr>
              <w:t>n</w:t>
            </w:r>
            <w:r w:rsidRPr="00916C6F">
              <w:rPr>
                <w:rFonts w:ascii="Arial Narrow" w:hAnsi="Arial Narrow"/>
                <w:szCs w:val="18"/>
                <w:lang w:eastAsia="x-none"/>
              </w:rPr>
              <w:t>apredni računalniški analitik</w:t>
            </w:r>
          </w:p>
        </w:tc>
        <w:tc>
          <w:tcPr>
            <w:tcW w:w="514" w:type="pct"/>
          </w:tcPr>
          <w:p w14:paraId="2FAB9530" w14:textId="77777777" w:rsidR="00916C6F" w:rsidRPr="00916C6F" w:rsidRDefault="00916C6F" w:rsidP="00916C6F">
            <w:pPr>
              <w:jc w:val="center"/>
              <w:rPr>
                <w:rFonts w:ascii="Arial Narrow" w:hAnsi="Arial Narrow"/>
                <w:bCs/>
                <w:szCs w:val="18"/>
                <w:lang w:eastAsia="x-none"/>
              </w:rPr>
            </w:pPr>
            <w:r w:rsidRPr="00916C6F">
              <w:rPr>
                <w:rFonts w:ascii="Arial Narrow" w:hAnsi="Arial Narrow"/>
                <w:bCs/>
                <w:szCs w:val="18"/>
                <w:lang w:eastAsia="x-none"/>
              </w:rPr>
              <w:t>20</w:t>
            </w:r>
          </w:p>
        </w:tc>
      </w:tr>
    </w:tbl>
    <w:bookmarkEnd w:id="57"/>
    <w:p w14:paraId="0F86C486" w14:textId="0DC28FB8" w:rsidR="00D06B0A" w:rsidRPr="00DC2943" w:rsidRDefault="00D06B0A" w:rsidP="00D06B0A">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D325D9">
        <w:rPr>
          <w:rFonts w:cs="Arial"/>
          <w:i/>
          <w:sz w:val="16"/>
          <w:szCs w:val="16"/>
        </w:rPr>
        <w:t>.</w:t>
      </w:r>
    </w:p>
    <w:p w14:paraId="337AF4C9" w14:textId="77777777" w:rsidR="00BC68A2" w:rsidRPr="00DC2943" w:rsidRDefault="00BC68A2" w:rsidP="00916C6F">
      <w:pPr>
        <w:pStyle w:val="BESEDILO"/>
      </w:pPr>
    </w:p>
    <w:p w14:paraId="269320FC" w14:textId="7A8EB0FB" w:rsidR="00916C6F" w:rsidRDefault="00916C6F" w:rsidP="00916C6F">
      <w:pPr>
        <w:pStyle w:val="BESEDILO"/>
        <w:rPr>
          <w:rFonts w:cs="Arial"/>
          <w:lang w:eastAsia="en-US"/>
        </w:rPr>
      </w:pPr>
      <w:r w:rsidRPr="00CB2227">
        <w:rPr>
          <w:rFonts w:cs="Arial"/>
          <w:lang w:eastAsia="en-US"/>
        </w:rPr>
        <w:t xml:space="preserve">Po področjih je bilo največ vključitev na področju </w:t>
      </w:r>
      <w:r w:rsidRPr="00CB2227">
        <w:rPr>
          <w:rFonts w:cs="Arial"/>
          <w:lang w:val="sl-SI" w:eastAsia="en-US"/>
        </w:rPr>
        <w:t>u</w:t>
      </w:r>
      <w:r w:rsidRPr="00CB2227">
        <w:rPr>
          <w:rFonts w:cs="Arial"/>
          <w:lang w:eastAsia="en-US"/>
        </w:rPr>
        <w:t>svajanj</w:t>
      </w:r>
      <w:r w:rsidR="00012B7D">
        <w:rPr>
          <w:rFonts w:cs="Arial"/>
          <w:lang w:val="sl-SI" w:eastAsia="en-US"/>
        </w:rPr>
        <w:t>a</w:t>
      </w:r>
      <w:r w:rsidRPr="00CB2227">
        <w:rPr>
          <w:rFonts w:cs="Arial"/>
          <w:lang w:eastAsia="en-US"/>
        </w:rPr>
        <w:t xml:space="preserve"> jezikov (drugih, tujih, znakovnih, prevajalstvo)</w:t>
      </w:r>
      <w:r w:rsidR="00CB2227" w:rsidRPr="00CB2227">
        <w:rPr>
          <w:rFonts w:cs="Arial"/>
          <w:lang w:val="sl-SI" w:eastAsia="en-US"/>
        </w:rPr>
        <w:t>,</w:t>
      </w:r>
      <w:r w:rsidRPr="00CB2227">
        <w:rPr>
          <w:rFonts w:cs="Arial"/>
          <w:lang w:eastAsia="en-US"/>
        </w:rPr>
        <w:t xml:space="preserve"> in sicer 411 vključitev</w:t>
      </w:r>
      <w:r w:rsidR="00CB2227" w:rsidRPr="00CB2227">
        <w:rPr>
          <w:rFonts w:cs="Arial"/>
          <w:lang w:val="sl-SI" w:eastAsia="en-US"/>
        </w:rPr>
        <w:t xml:space="preserve"> </w:t>
      </w:r>
      <w:r w:rsidR="00CB2227" w:rsidRPr="00CB2227">
        <w:rPr>
          <w:rFonts w:cs="Arial"/>
          <w:lang w:eastAsia="en-US"/>
        </w:rPr>
        <w:t>(34,</w:t>
      </w:r>
      <w:r w:rsidR="00CB2227" w:rsidRPr="00CB2227">
        <w:rPr>
          <w:rFonts w:cs="Arial"/>
          <w:lang w:val="sl-SI" w:eastAsia="en-US"/>
        </w:rPr>
        <w:t>1 odstotka</w:t>
      </w:r>
      <w:r w:rsidR="00CB2227" w:rsidRPr="00CB2227">
        <w:rPr>
          <w:rFonts w:cs="Arial"/>
          <w:lang w:eastAsia="en-US"/>
        </w:rPr>
        <w:t>)</w:t>
      </w:r>
      <w:r w:rsidRPr="00CB2227">
        <w:rPr>
          <w:rFonts w:cs="Arial"/>
          <w:lang w:eastAsia="en-US"/>
        </w:rPr>
        <w:t>,</w:t>
      </w:r>
      <w:r w:rsidRPr="00CB2227">
        <w:rPr>
          <w:rFonts w:cs="Arial"/>
          <w:bCs/>
          <w:i/>
          <w:lang w:eastAsia="en-US"/>
        </w:rPr>
        <w:t xml:space="preserve"> </w:t>
      </w:r>
      <w:r w:rsidRPr="00CB2227">
        <w:rPr>
          <w:rFonts w:cs="Arial"/>
          <w:bCs/>
          <w:lang w:eastAsia="en-US"/>
        </w:rPr>
        <w:t xml:space="preserve">kar </w:t>
      </w:r>
      <w:r w:rsidR="009A601D">
        <w:rPr>
          <w:rFonts w:cs="Arial"/>
          <w:bCs/>
          <w:lang w:val="sl-SI" w:eastAsia="en-US"/>
        </w:rPr>
        <w:t>je treba</w:t>
      </w:r>
      <w:r w:rsidR="009A601D" w:rsidRPr="00CB2227">
        <w:rPr>
          <w:rFonts w:cs="Arial"/>
          <w:bCs/>
          <w:lang w:eastAsia="en-US"/>
        </w:rPr>
        <w:t xml:space="preserve"> </w:t>
      </w:r>
      <w:r w:rsidRPr="00CB2227">
        <w:rPr>
          <w:rFonts w:cs="Arial"/>
          <w:bCs/>
          <w:lang w:eastAsia="en-US"/>
        </w:rPr>
        <w:t>pripisati predvsem intenzivnemu vključevanju v različne tečaje</w:t>
      </w:r>
      <w:r w:rsidR="00971C21">
        <w:rPr>
          <w:rFonts w:cs="Arial"/>
          <w:bCs/>
          <w:lang w:val="sl-SI" w:eastAsia="en-US"/>
        </w:rPr>
        <w:t xml:space="preserve"> slovenščine</w:t>
      </w:r>
      <w:r w:rsidRPr="00CB2227">
        <w:rPr>
          <w:rFonts w:cs="Arial"/>
          <w:bCs/>
          <w:lang w:eastAsia="en-US"/>
        </w:rPr>
        <w:t xml:space="preserve"> in izpite iz slovenščine (232</w:t>
      </w:r>
      <w:r w:rsidR="00CB2227">
        <w:rPr>
          <w:rFonts w:cs="Arial"/>
          <w:bCs/>
          <w:lang w:val="sl-SI" w:eastAsia="en-US"/>
        </w:rPr>
        <w:t xml:space="preserve"> vključitev)</w:t>
      </w:r>
      <w:r w:rsidRPr="00CB2227">
        <w:rPr>
          <w:rFonts w:cs="Arial"/>
          <w:bCs/>
          <w:lang w:eastAsia="en-US"/>
        </w:rPr>
        <w:t xml:space="preserve"> zaradi zakonskega pogoja o izkazovanju znanja slovenskega jezika, ki je pogoj za vse tujce, vpisane v evidenco </w:t>
      </w:r>
      <w:r w:rsidR="00CB2227">
        <w:rPr>
          <w:rFonts w:cs="Arial"/>
          <w:bCs/>
          <w:lang w:val="sl-SI" w:eastAsia="en-US"/>
        </w:rPr>
        <w:t>z</w:t>
      </w:r>
      <w:r w:rsidRPr="00CB2227">
        <w:rPr>
          <w:rFonts w:cs="Arial"/>
          <w:bCs/>
          <w:lang w:eastAsia="en-US"/>
        </w:rPr>
        <w:t>avoda</w:t>
      </w:r>
      <w:r w:rsidR="00CB2227">
        <w:rPr>
          <w:rFonts w:cs="Arial"/>
          <w:bCs/>
          <w:lang w:val="sl-SI" w:eastAsia="en-US"/>
        </w:rPr>
        <w:t xml:space="preserve"> </w:t>
      </w:r>
      <w:r w:rsidRPr="00CB2227">
        <w:rPr>
          <w:rFonts w:cs="Arial"/>
          <w:bCs/>
          <w:lang w:eastAsia="en-US"/>
        </w:rPr>
        <w:t>(8.a člen ZUTD).</w:t>
      </w:r>
      <w:r w:rsidRPr="00CB2227">
        <w:rPr>
          <w:rFonts w:cs="Arial"/>
          <w:lang w:eastAsia="en-US"/>
        </w:rPr>
        <w:t xml:space="preserve"> </w:t>
      </w:r>
      <w:r w:rsidR="00DF0D74">
        <w:rPr>
          <w:rFonts w:cs="Arial"/>
          <w:bCs/>
          <w:lang w:val="sl-SI" w:eastAsia="en-US"/>
        </w:rPr>
        <w:t>Sledi</w:t>
      </w:r>
      <w:r w:rsidR="00971C21">
        <w:rPr>
          <w:rFonts w:cs="Arial"/>
          <w:bCs/>
          <w:lang w:val="sl-SI" w:eastAsia="en-US"/>
        </w:rPr>
        <w:t>ta</w:t>
      </w:r>
      <w:r w:rsidRPr="00CB2227">
        <w:rPr>
          <w:rFonts w:cs="Arial"/>
          <w:lang w:eastAsia="en-US"/>
        </w:rPr>
        <w:t xml:space="preserve"> področje </w:t>
      </w:r>
      <w:r w:rsidR="00CB2227">
        <w:rPr>
          <w:rFonts w:cs="Arial"/>
          <w:lang w:val="sl-SI" w:eastAsia="en-US"/>
        </w:rPr>
        <w:t>t</w:t>
      </w:r>
      <w:r w:rsidRPr="00CB2227">
        <w:rPr>
          <w:rFonts w:cs="Arial"/>
          <w:lang w:eastAsia="en-US"/>
        </w:rPr>
        <w:t xml:space="preserve">ransporta </w:t>
      </w:r>
      <w:r w:rsidR="00CB2227">
        <w:rPr>
          <w:rFonts w:cs="Arial"/>
          <w:lang w:val="sl-SI" w:eastAsia="en-US"/>
        </w:rPr>
        <w:t xml:space="preserve">z </w:t>
      </w:r>
      <w:r w:rsidRPr="00CB2227">
        <w:rPr>
          <w:rFonts w:cs="Arial"/>
          <w:lang w:eastAsia="en-US"/>
        </w:rPr>
        <w:t>206 vključit</w:t>
      </w:r>
      <w:r w:rsidR="00CB2227">
        <w:rPr>
          <w:rFonts w:cs="Arial"/>
          <w:lang w:val="sl-SI" w:eastAsia="en-US"/>
        </w:rPr>
        <w:t>vami</w:t>
      </w:r>
      <w:r w:rsidRPr="00CB2227">
        <w:rPr>
          <w:rFonts w:cs="Arial"/>
          <w:lang w:eastAsia="en-US"/>
        </w:rPr>
        <w:t xml:space="preserve"> in področje </w:t>
      </w:r>
      <w:r w:rsidR="00CB2227">
        <w:rPr>
          <w:rFonts w:cs="Arial"/>
          <w:lang w:val="sl-SI" w:eastAsia="en-US"/>
        </w:rPr>
        <w:t>v</w:t>
      </w:r>
      <w:r w:rsidRPr="00CB2227">
        <w:rPr>
          <w:rFonts w:cs="Arial"/>
          <w:lang w:eastAsia="en-US"/>
        </w:rPr>
        <w:t>arnost</w:t>
      </w:r>
      <w:r w:rsidR="00CB2227">
        <w:rPr>
          <w:rFonts w:cs="Arial"/>
          <w:lang w:val="sl-SI" w:eastAsia="en-US"/>
        </w:rPr>
        <w:t>i</w:t>
      </w:r>
      <w:r w:rsidRPr="00CB2227">
        <w:rPr>
          <w:rFonts w:cs="Arial"/>
          <w:lang w:eastAsia="en-US"/>
        </w:rPr>
        <w:t>, varovanj</w:t>
      </w:r>
      <w:r w:rsidR="00CB2227">
        <w:rPr>
          <w:rFonts w:cs="Arial"/>
          <w:lang w:val="sl-SI" w:eastAsia="en-US"/>
        </w:rPr>
        <w:t>a</w:t>
      </w:r>
      <w:r w:rsidRPr="00CB2227">
        <w:rPr>
          <w:rFonts w:cs="Arial"/>
          <w:lang w:eastAsia="en-US"/>
        </w:rPr>
        <w:t>, zaščit</w:t>
      </w:r>
      <w:r w:rsidR="00CB2227">
        <w:rPr>
          <w:rFonts w:cs="Arial"/>
          <w:lang w:val="sl-SI" w:eastAsia="en-US"/>
        </w:rPr>
        <w:t>e</w:t>
      </w:r>
      <w:r w:rsidRPr="00CB2227">
        <w:rPr>
          <w:rFonts w:cs="Arial"/>
          <w:lang w:eastAsia="en-US"/>
        </w:rPr>
        <w:t xml:space="preserve"> in reševanj</w:t>
      </w:r>
      <w:r w:rsidR="00CB2227">
        <w:rPr>
          <w:rFonts w:cs="Arial"/>
          <w:lang w:val="sl-SI" w:eastAsia="en-US"/>
        </w:rPr>
        <w:t>a</w:t>
      </w:r>
      <w:r w:rsidRPr="00CB2227">
        <w:rPr>
          <w:rFonts w:cs="Arial"/>
          <w:lang w:eastAsia="en-US"/>
        </w:rPr>
        <w:t xml:space="preserve">, kjer </w:t>
      </w:r>
      <w:r w:rsidR="00CB2227">
        <w:rPr>
          <w:rFonts w:cs="Arial"/>
          <w:lang w:val="sl-SI" w:eastAsia="en-US"/>
        </w:rPr>
        <w:t xml:space="preserve">zavod </w:t>
      </w:r>
      <w:r w:rsidR="00971C21">
        <w:rPr>
          <w:rFonts w:cs="Arial"/>
          <w:lang w:val="sl-SI" w:eastAsia="en-US"/>
        </w:rPr>
        <w:t>ugotavlja</w:t>
      </w:r>
      <w:r w:rsidRPr="00CB2227">
        <w:rPr>
          <w:rFonts w:cs="Arial"/>
          <w:lang w:eastAsia="en-US"/>
        </w:rPr>
        <w:t xml:space="preserve"> 117</w:t>
      </w:r>
      <w:r w:rsidR="00CB2227">
        <w:rPr>
          <w:rFonts w:cs="Arial"/>
          <w:lang w:val="sl-SI" w:eastAsia="en-US"/>
        </w:rPr>
        <w:t xml:space="preserve"> </w:t>
      </w:r>
      <w:r w:rsidRPr="00CB2227">
        <w:rPr>
          <w:rFonts w:cs="Arial"/>
          <w:lang w:eastAsia="en-US"/>
        </w:rPr>
        <w:t>vključitev.</w:t>
      </w:r>
    </w:p>
    <w:p w14:paraId="127F16D4" w14:textId="77777777" w:rsidR="00916C6F" w:rsidRPr="00175A26" w:rsidRDefault="00916C6F" w:rsidP="00916C6F">
      <w:pPr>
        <w:pStyle w:val="BESEDILO"/>
        <w:rPr>
          <w:rFonts w:cs="Arial"/>
          <w:lang w:eastAsia="en-US"/>
        </w:rPr>
      </w:pPr>
    </w:p>
    <w:p w14:paraId="46DCDD0D" w14:textId="2C8D303E" w:rsidR="00916C6F" w:rsidRPr="00916C6F" w:rsidRDefault="00916C6F" w:rsidP="00916C6F">
      <w:pPr>
        <w:pStyle w:val="BESEDILO"/>
        <w:rPr>
          <w:rFonts w:cs="Arial"/>
          <w:lang w:eastAsia="en-US"/>
        </w:rPr>
      </w:pPr>
      <w:r w:rsidRPr="00175A26">
        <w:rPr>
          <w:rFonts w:cs="Arial"/>
          <w:lang w:eastAsia="en-US"/>
        </w:rPr>
        <w:t xml:space="preserve">V letu 2021 se je izvajala promocija programa </w:t>
      </w:r>
      <w:r w:rsidR="00971C21">
        <w:rPr>
          <w:rFonts w:cs="Arial"/>
          <w:lang w:val="sl-SI" w:eastAsia="en-US"/>
        </w:rPr>
        <w:t>z</w:t>
      </w:r>
      <w:r w:rsidR="00971C21" w:rsidRPr="00175A26">
        <w:rPr>
          <w:rFonts w:cs="Arial"/>
          <w:lang w:eastAsia="en-US"/>
        </w:rPr>
        <w:t xml:space="preserve"> </w:t>
      </w:r>
      <w:r w:rsidRPr="00175A26">
        <w:rPr>
          <w:rFonts w:cs="Arial"/>
          <w:lang w:eastAsia="en-US"/>
        </w:rPr>
        <w:t>radijski</w:t>
      </w:r>
      <w:r w:rsidR="00971C21">
        <w:rPr>
          <w:rFonts w:cs="Arial"/>
          <w:lang w:val="sl-SI" w:eastAsia="en-US"/>
        </w:rPr>
        <w:t>mi</w:t>
      </w:r>
      <w:r w:rsidRPr="00175A26">
        <w:rPr>
          <w:rFonts w:cs="Arial"/>
          <w:lang w:eastAsia="en-US"/>
        </w:rPr>
        <w:t xml:space="preserve"> in časopisni</w:t>
      </w:r>
      <w:r w:rsidR="00971C21">
        <w:rPr>
          <w:rFonts w:cs="Arial"/>
          <w:lang w:val="sl-SI" w:eastAsia="en-US"/>
        </w:rPr>
        <w:t>mi</w:t>
      </w:r>
      <w:r w:rsidRPr="00175A26">
        <w:rPr>
          <w:rFonts w:cs="Arial"/>
          <w:lang w:eastAsia="en-US"/>
        </w:rPr>
        <w:t xml:space="preserve"> oglas</w:t>
      </w:r>
      <w:r w:rsidR="00971C21">
        <w:rPr>
          <w:rFonts w:cs="Arial"/>
          <w:lang w:val="sl-SI" w:eastAsia="en-US"/>
        </w:rPr>
        <w:t>i</w:t>
      </w:r>
      <w:r w:rsidRPr="00175A26">
        <w:rPr>
          <w:rFonts w:cs="Arial"/>
          <w:lang w:eastAsia="en-US"/>
        </w:rPr>
        <w:t>.</w:t>
      </w:r>
      <w:r>
        <w:rPr>
          <w:rFonts w:cs="Arial"/>
          <w:lang w:val="sl-SI" w:eastAsia="en-US"/>
        </w:rPr>
        <w:t xml:space="preserve"> Zavod je i</w:t>
      </w:r>
      <w:r w:rsidRPr="00175A26">
        <w:rPr>
          <w:lang w:eastAsia="en-US"/>
        </w:rPr>
        <w:t>zved</w:t>
      </w:r>
      <w:r>
        <w:rPr>
          <w:lang w:val="sl-SI" w:eastAsia="en-US"/>
        </w:rPr>
        <w:t>el</w:t>
      </w:r>
      <w:r w:rsidRPr="00175A26">
        <w:rPr>
          <w:lang w:eastAsia="en-US"/>
        </w:rPr>
        <w:t xml:space="preserve"> </w:t>
      </w:r>
      <w:r>
        <w:rPr>
          <w:lang w:val="sl-SI" w:eastAsia="en-US"/>
        </w:rPr>
        <w:t>štiri</w:t>
      </w:r>
      <w:r w:rsidRPr="00175A26">
        <w:rPr>
          <w:lang w:eastAsia="en-US"/>
        </w:rPr>
        <w:t xml:space="preserve"> preverjanja na kraju samem</w:t>
      </w:r>
      <w:r w:rsidR="00CB2227">
        <w:rPr>
          <w:lang w:val="sl-SI" w:eastAsia="en-US"/>
        </w:rPr>
        <w:t xml:space="preserve">, </w:t>
      </w:r>
      <w:r w:rsidR="00CB2227" w:rsidRPr="00175A26">
        <w:rPr>
          <w:lang w:eastAsia="en-US"/>
        </w:rPr>
        <w:t>nepravilnosti</w:t>
      </w:r>
      <w:r w:rsidRPr="00175A26">
        <w:rPr>
          <w:lang w:eastAsia="en-US"/>
        </w:rPr>
        <w:t xml:space="preserve"> ni bilo ugotovljenih.</w:t>
      </w:r>
    </w:p>
    <w:p w14:paraId="56403B67" w14:textId="77777777" w:rsidR="00916C6F" w:rsidRPr="00175A26" w:rsidRDefault="00916C6F" w:rsidP="00916C6F">
      <w:pPr>
        <w:pStyle w:val="BESEDILO"/>
        <w:rPr>
          <w:lang w:eastAsia="en-US"/>
        </w:rPr>
      </w:pPr>
    </w:p>
    <w:p w14:paraId="22192141" w14:textId="68F4DA77" w:rsidR="00916C6F" w:rsidRDefault="00916C6F" w:rsidP="00916C6F">
      <w:pPr>
        <w:pStyle w:val="BESEDILO"/>
        <w:rPr>
          <w:rFonts w:cs="Arial"/>
        </w:rPr>
      </w:pPr>
      <w:r w:rsidRPr="005F6020">
        <w:rPr>
          <w:rFonts w:cs="Arial"/>
        </w:rPr>
        <w:t xml:space="preserve">Med vključenimi v letu 2021 se je do 31. </w:t>
      </w:r>
      <w:r>
        <w:rPr>
          <w:rFonts w:cs="Arial"/>
          <w:lang w:val="sl-SI"/>
        </w:rPr>
        <w:t>decembra</w:t>
      </w:r>
      <w:r w:rsidRPr="005F6020">
        <w:rPr>
          <w:rFonts w:cs="Arial"/>
        </w:rPr>
        <w:t xml:space="preserve"> 2021 zaposlilo 448 oseb ali 40,</w:t>
      </w:r>
      <w:r>
        <w:rPr>
          <w:rFonts w:cs="Arial"/>
          <w:lang w:val="sl-SI"/>
        </w:rPr>
        <w:t>1 odstotka</w:t>
      </w:r>
      <w:r w:rsidRPr="005F6020">
        <w:rPr>
          <w:rFonts w:cs="Arial"/>
        </w:rPr>
        <w:t xml:space="preserve"> vključenih. Nezaključenih je še 225 pogodb. Podatki so začasni.</w:t>
      </w:r>
    </w:p>
    <w:p w14:paraId="64F5E9AE" w14:textId="4912A95A" w:rsidR="0005619E" w:rsidRPr="00DC2943" w:rsidRDefault="0005619E" w:rsidP="006C34F9">
      <w:pPr>
        <w:pStyle w:val="BESEDILO"/>
      </w:pPr>
    </w:p>
    <w:p w14:paraId="59193F83" w14:textId="3A45DF43" w:rsidR="007C763F" w:rsidRPr="00DC2943" w:rsidRDefault="007C763F" w:rsidP="00764BAD">
      <w:pPr>
        <w:pStyle w:val="BESEDILO"/>
        <w:shd w:val="clear" w:color="auto" w:fill="DEEAF6" w:themeFill="accent1" w:themeFillTint="33"/>
        <w:rPr>
          <w:b/>
        </w:rPr>
      </w:pPr>
      <w:r w:rsidRPr="00DC2943">
        <w:rPr>
          <w:b/>
        </w:rPr>
        <w:t>Lokalni programi neformalnega izobraževanja in usposabljanja (1.1.1.4)</w:t>
      </w:r>
    </w:p>
    <w:p w14:paraId="38A666D2" w14:textId="77777777" w:rsidR="007C763F" w:rsidRPr="00DC2943" w:rsidRDefault="007C763F" w:rsidP="006C34F9">
      <w:pPr>
        <w:pStyle w:val="BESEDILO"/>
      </w:pPr>
    </w:p>
    <w:p w14:paraId="62C36525" w14:textId="3F808095" w:rsidR="007C763F" w:rsidRPr="00DC2943" w:rsidRDefault="007C763F" w:rsidP="006C34F9">
      <w:pPr>
        <w:pStyle w:val="BESEDILO"/>
      </w:pPr>
      <w:r w:rsidRPr="00DC2943">
        <w:t xml:space="preserve">Namen vključitve v lokalne programe </w:t>
      </w:r>
      <w:r w:rsidR="003B70C9">
        <w:rPr>
          <w:lang w:val="sl-SI"/>
        </w:rPr>
        <w:t xml:space="preserve">neformalnega izobraževanja in usposabljanja </w:t>
      </w:r>
      <w:r w:rsidRPr="00DC2943">
        <w:t>je pridobitev spretnosti, veščin, znanj</w:t>
      </w:r>
      <w:r w:rsidR="00971C21">
        <w:rPr>
          <w:lang w:val="sl-SI"/>
        </w:rPr>
        <w:t>a</w:t>
      </w:r>
      <w:r w:rsidRPr="00DC2943">
        <w:t xml:space="preserve"> in kompetenc, ki bodo brezposelnim izboljšal</w:t>
      </w:r>
      <w:r w:rsidR="003635A7" w:rsidRPr="00DC2943">
        <w:rPr>
          <w:lang w:val="sl-SI"/>
        </w:rPr>
        <w:t>i</w:t>
      </w:r>
      <w:r w:rsidRPr="00DC2943">
        <w:t xml:space="preserve"> zaposlitvene možnosti. Program pripomore k spodbujanju zaposlovanja brezposelnih oseb. </w:t>
      </w:r>
      <w:r w:rsidR="003B70C9">
        <w:rPr>
          <w:lang w:val="sl-SI"/>
        </w:rPr>
        <w:t>Programi</w:t>
      </w:r>
      <w:r w:rsidRPr="00DC2943">
        <w:t xml:space="preserve"> </w:t>
      </w:r>
      <w:r w:rsidR="003B70C9" w:rsidRPr="00DC2943">
        <w:t xml:space="preserve">neformalnega izobraževanja in usposabljanja </w:t>
      </w:r>
      <w:r w:rsidRPr="00DC2943">
        <w:t>se oblikujejo glede na potrebe lokalnega trga. To so predvsem programi, ki so oblikovani v sodelovanju z lokalnimi delodajalci. Program je financiran iz proračuna</w:t>
      </w:r>
      <w:r w:rsidR="00D3088E" w:rsidRPr="00DC2943">
        <w:rPr>
          <w:lang w:val="sl-SI"/>
        </w:rPr>
        <w:t xml:space="preserve"> R</w:t>
      </w:r>
      <w:r w:rsidR="00971C21">
        <w:rPr>
          <w:lang w:val="sl-SI"/>
        </w:rPr>
        <w:t xml:space="preserve">epublike </w:t>
      </w:r>
      <w:r w:rsidR="00D3088E" w:rsidRPr="00DC2943">
        <w:rPr>
          <w:lang w:val="sl-SI"/>
        </w:rPr>
        <w:t>S</w:t>
      </w:r>
      <w:r w:rsidR="00971C21">
        <w:rPr>
          <w:lang w:val="sl-SI"/>
        </w:rPr>
        <w:t>lovenije</w:t>
      </w:r>
      <w:r w:rsidRPr="00DC2943">
        <w:t>.</w:t>
      </w:r>
    </w:p>
    <w:p w14:paraId="7D0C3AFE" w14:textId="77777777" w:rsidR="007C763F" w:rsidRPr="00DC2943" w:rsidRDefault="007C763F" w:rsidP="006C34F9">
      <w:pPr>
        <w:pStyle w:val="BESEDILO"/>
      </w:pPr>
    </w:p>
    <w:p w14:paraId="59401A75" w14:textId="1F7CDDC4" w:rsidR="007C763F" w:rsidRPr="00DC2943" w:rsidRDefault="007C763F" w:rsidP="006C34F9">
      <w:pPr>
        <w:pStyle w:val="BESEDILO"/>
      </w:pPr>
      <w:r w:rsidRPr="00DC2943">
        <w:t xml:space="preserve">V programe neformalnega izobraževanja in usposabljanja ter neformalnega izobraževanja in usposabljanja za mlade (oboje sofinancirano iz ESS) se ne morejo vključiti določene skupine brezposelnih oseb, ki so na lokalnem trgu najbolj zanimive za delodajalce (na primer stari od 30 do 50 let, ki niso dolgotrajno brezposelni in imajo izobrazbo), vendar nimajo potrebnih znanj. Namen </w:t>
      </w:r>
      <w:r w:rsidR="003B70C9">
        <w:rPr>
          <w:lang w:val="sl-SI"/>
        </w:rPr>
        <w:t xml:space="preserve">tega </w:t>
      </w:r>
      <w:r w:rsidRPr="00DC2943">
        <w:t xml:space="preserve">programa je torej zadostiti potrebam delodajalcev v posameznem lokalnem okolju in jim tako zagotoviti ustrezno usposobljene posameznike za zasedbo prostih delovnih mest. </w:t>
      </w:r>
    </w:p>
    <w:p w14:paraId="7105B249" w14:textId="20E20A29" w:rsidR="007C763F" w:rsidRPr="00DC2943" w:rsidRDefault="007C763F" w:rsidP="006C34F9">
      <w:pPr>
        <w:pStyle w:val="BESEDILO"/>
      </w:pPr>
    </w:p>
    <w:p w14:paraId="254A9ACA" w14:textId="69177FC2" w:rsidR="005366F0" w:rsidRPr="00DC2943" w:rsidRDefault="00CE5920" w:rsidP="003B70C9">
      <w:pPr>
        <w:pStyle w:val="BESEDILO"/>
      </w:pPr>
      <w:r w:rsidRPr="00DC2943">
        <w:lastRenderedPageBreak/>
        <w:t xml:space="preserve">Po podatkih zavoda je bilo v program vključenih </w:t>
      </w:r>
      <w:r w:rsidR="003B70C9">
        <w:t>4.076</w:t>
      </w:r>
      <w:r w:rsidR="005366F0" w:rsidRPr="00DC2943">
        <w:t xml:space="preserve"> </w:t>
      </w:r>
      <w:r w:rsidRPr="00DC2943">
        <w:t>brezposelnih oseb</w:t>
      </w:r>
      <w:r w:rsidR="005366F0" w:rsidRPr="00DC2943">
        <w:t xml:space="preserve">, od tega </w:t>
      </w:r>
      <w:r w:rsidR="003B70C9">
        <w:t>2.675 žensk</w:t>
      </w:r>
      <w:r w:rsidR="005366F0" w:rsidRPr="00DC2943">
        <w:t xml:space="preserve"> (</w:t>
      </w:r>
      <w:r w:rsidR="003B70C9">
        <w:t>65,6</w:t>
      </w:r>
      <w:r w:rsidR="00971C21">
        <w:rPr>
          <w:lang w:val="sl-SI"/>
        </w:rPr>
        <w:t> </w:t>
      </w:r>
      <w:r w:rsidRPr="00DC2943">
        <w:t>odstotk</w:t>
      </w:r>
      <w:r w:rsidR="00D76270" w:rsidRPr="00DC2943">
        <w:t>a</w:t>
      </w:r>
      <w:r w:rsidRPr="00DC2943">
        <w:t>)</w:t>
      </w:r>
      <w:r w:rsidR="005366F0" w:rsidRPr="00DC2943">
        <w:t xml:space="preserve">, </w:t>
      </w:r>
      <w:r w:rsidR="003B70C9">
        <w:t>2.013</w:t>
      </w:r>
      <w:r w:rsidR="005366F0" w:rsidRPr="00DC2943">
        <w:t xml:space="preserve"> vključenih oseb je bilo dolgotrajno brezposelnih</w:t>
      </w:r>
      <w:r w:rsidRPr="00DC2943">
        <w:t xml:space="preserve"> (</w:t>
      </w:r>
      <w:r w:rsidR="003B70C9">
        <w:t>49,4</w:t>
      </w:r>
      <w:r w:rsidRPr="00DC2943">
        <w:t xml:space="preserve"> odstotk</w:t>
      </w:r>
      <w:r w:rsidR="00D76270" w:rsidRPr="00DC2943">
        <w:t>a</w:t>
      </w:r>
      <w:r w:rsidRPr="00DC2943">
        <w:t>)</w:t>
      </w:r>
      <w:r w:rsidR="005366F0" w:rsidRPr="00DC2943">
        <w:t xml:space="preserve">, </w:t>
      </w:r>
      <w:r w:rsidR="003B70C9">
        <w:t>1</w:t>
      </w:r>
      <w:r w:rsidR="00DF0D74">
        <w:rPr>
          <w:lang w:val="sl-SI"/>
        </w:rPr>
        <w:t>.</w:t>
      </w:r>
      <w:r w:rsidR="003B70C9">
        <w:t>046</w:t>
      </w:r>
      <w:r w:rsidR="005366F0" w:rsidRPr="00DC2943">
        <w:t xml:space="preserve"> je bilo starejših od 50 let</w:t>
      </w:r>
      <w:r w:rsidRPr="00DC2943">
        <w:t xml:space="preserve"> (</w:t>
      </w:r>
      <w:r w:rsidR="003B70C9">
        <w:t>25,7</w:t>
      </w:r>
      <w:r w:rsidRPr="00DC2943">
        <w:t xml:space="preserve"> odstotk</w:t>
      </w:r>
      <w:r w:rsidR="00D76270" w:rsidRPr="00DC2943">
        <w:t>a</w:t>
      </w:r>
      <w:r w:rsidRPr="00DC2943">
        <w:t xml:space="preserve">) </w:t>
      </w:r>
      <w:r w:rsidR="00971C21">
        <w:rPr>
          <w:lang w:val="sl-SI"/>
        </w:rPr>
        <w:t>in</w:t>
      </w:r>
      <w:r w:rsidR="00971C21" w:rsidRPr="00DC2943">
        <w:t xml:space="preserve"> </w:t>
      </w:r>
      <w:r w:rsidR="003B70C9">
        <w:t>1</w:t>
      </w:r>
      <w:r w:rsidR="00DF0D74">
        <w:rPr>
          <w:lang w:val="sl-SI"/>
        </w:rPr>
        <w:t>.</w:t>
      </w:r>
      <w:r w:rsidR="003B70C9">
        <w:t>788</w:t>
      </w:r>
      <w:r w:rsidR="005366F0" w:rsidRPr="00DC2943">
        <w:t xml:space="preserve"> oseb</w:t>
      </w:r>
      <w:r w:rsidR="00436C04" w:rsidRPr="00DC2943">
        <w:t xml:space="preserve"> </w:t>
      </w:r>
      <w:r w:rsidR="005366F0" w:rsidRPr="00DC2943">
        <w:t>z nizko izobrazbo</w:t>
      </w:r>
      <w:r w:rsidRPr="00DC2943">
        <w:t xml:space="preserve"> (</w:t>
      </w:r>
      <w:r w:rsidR="003B70C9">
        <w:t>43,9</w:t>
      </w:r>
      <w:r w:rsidRPr="00DC2943">
        <w:t xml:space="preserve"> odstotk</w:t>
      </w:r>
      <w:r w:rsidR="00D76270" w:rsidRPr="00DC2943">
        <w:t>a</w:t>
      </w:r>
      <w:r w:rsidRPr="00DC2943">
        <w:t>)</w:t>
      </w:r>
      <w:r w:rsidR="005366F0" w:rsidRPr="00DC2943">
        <w:t xml:space="preserve">. Vključenih je bilo </w:t>
      </w:r>
      <w:r w:rsidR="003B70C9">
        <w:t>tudi 350</w:t>
      </w:r>
      <w:r w:rsidR="005366F0" w:rsidRPr="00DC2943">
        <w:t xml:space="preserve"> </w:t>
      </w:r>
      <w:r w:rsidRPr="00DC2943">
        <w:t xml:space="preserve">invalidnih oseb </w:t>
      </w:r>
      <w:r w:rsidR="005366F0" w:rsidRPr="00DC2943">
        <w:t>(</w:t>
      </w:r>
      <w:r w:rsidR="003B70C9">
        <w:t>8,6</w:t>
      </w:r>
      <w:r w:rsidRPr="00DC2943">
        <w:t xml:space="preserve"> odstotka</w:t>
      </w:r>
      <w:r w:rsidR="005366F0" w:rsidRPr="00DC2943">
        <w:t xml:space="preserve">) in </w:t>
      </w:r>
      <w:r w:rsidR="003B70C9">
        <w:t>1</w:t>
      </w:r>
      <w:r w:rsidR="00DF0D74">
        <w:rPr>
          <w:lang w:val="sl-SI"/>
        </w:rPr>
        <w:t>.</w:t>
      </w:r>
      <w:r w:rsidR="003B70C9">
        <w:t>759</w:t>
      </w:r>
      <w:r w:rsidR="005366F0" w:rsidRPr="00DC2943">
        <w:t xml:space="preserve"> prej</w:t>
      </w:r>
      <w:r w:rsidRPr="00DC2943">
        <w:t>emnikov denarne socialne pomoči</w:t>
      </w:r>
      <w:r w:rsidR="005366F0" w:rsidRPr="00DC2943">
        <w:t xml:space="preserve"> </w:t>
      </w:r>
      <w:r w:rsidRPr="00DC2943">
        <w:t>(</w:t>
      </w:r>
      <w:r w:rsidR="003B70C9">
        <w:t>43,2</w:t>
      </w:r>
      <w:r w:rsidRPr="00DC2943">
        <w:t xml:space="preserve"> odstotka).</w:t>
      </w:r>
    </w:p>
    <w:p w14:paraId="6E20B35A" w14:textId="77777777" w:rsidR="00CE5920" w:rsidRPr="00DC2943" w:rsidRDefault="00CE5920" w:rsidP="003B70C9">
      <w:pPr>
        <w:pStyle w:val="BESEDILO"/>
      </w:pPr>
    </w:p>
    <w:p w14:paraId="4D06395C" w14:textId="1AD7EC8E" w:rsidR="003B70C9" w:rsidRPr="00175A26" w:rsidRDefault="003B70C9" w:rsidP="003B70C9">
      <w:pPr>
        <w:pStyle w:val="BESEDILO"/>
        <w:rPr>
          <w:rFonts w:cs="Arial"/>
        </w:rPr>
      </w:pPr>
      <w:r w:rsidRPr="00175A26">
        <w:rPr>
          <w:rFonts w:cs="Arial"/>
        </w:rPr>
        <w:t>Največ oseb</w:t>
      </w:r>
      <w:r>
        <w:rPr>
          <w:rFonts w:cs="Arial"/>
        </w:rPr>
        <w:t>,</w:t>
      </w:r>
      <w:r w:rsidRPr="00175A26">
        <w:rPr>
          <w:rFonts w:cs="Arial"/>
        </w:rPr>
        <w:t xml:space="preserve"> in sicer 1.403 </w:t>
      </w:r>
      <w:r>
        <w:rPr>
          <w:rFonts w:cs="Arial"/>
        </w:rPr>
        <w:t xml:space="preserve">ali </w:t>
      </w:r>
      <w:r w:rsidRPr="00175A26">
        <w:rPr>
          <w:rFonts w:cs="Arial"/>
        </w:rPr>
        <w:t xml:space="preserve">34,4 </w:t>
      </w:r>
      <w:r>
        <w:rPr>
          <w:rFonts w:cs="Arial"/>
        </w:rPr>
        <w:t>odstotka</w:t>
      </w:r>
      <w:r w:rsidR="00971C21">
        <w:rPr>
          <w:rFonts w:cs="Arial"/>
          <w:lang w:val="sl-SI"/>
        </w:rPr>
        <w:t>,</w:t>
      </w:r>
      <w:r w:rsidRPr="00175A26">
        <w:rPr>
          <w:rFonts w:cs="Arial"/>
        </w:rPr>
        <w:t xml:space="preserve"> je bilo vključenih v program </w:t>
      </w:r>
      <w:r>
        <w:rPr>
          <w:rFonts w:cs="Arial"/>
        </w:rPr>
        <w:t>i</w:t>
      </w:r>
      <w:r w:rsidRPr="00175A26">
        <w:rPr>
          <w:rFonts w:cs="Arial"/>
        </w:rPr>
        <w:t xml:space="preserve">zpit iz znanja slovenskega jezika na vstopni ravni (raven zahtevnosti A1). Sledijo programi </w:t>
      </w:r>
      <w:r>
        <w:rPr>
          <w:rFonts w:cs="Arial"/>
        </w:rPr>
        <w:t>s</w:t>
      </w:r>
      <w:r w:rsidRPr="00175A26">
        <w:rPr>
          <w:rFonts w:cs="Arial"/>
        </w:rPr>
        <w:t xml:space="preserve">lovenščina kot drugi tuji jezik </w:t>
      </w:r>
      <w:r w:rsidR="0071663B">
        <w:rPr>
          <w:rFonts w:cs="Arial"/>
          <w:lang w:val="sl-SI"/>
        </w:rPr>
        <w:t>–</w:t>
      </w:r>
      <w:r w:rsidR="0071663B" w:rsidRPr="00175A26">
        <w:rPr>
          <w:rFonts w:cs="Arial"/>
        </w:rPr>
        <w:t xml:space="preserve"> </w:t>
      </w:r>
      <w:r w:rsidRPr="00175A26">
        <w:rPr>
          <w:rFonts w:cs="Arial"/>
        </w:rPr>
        <w:t>vstopna raven (A1) s 481 vključitvami (11,8</w:t>
      </w:r>
      <w:r>
        <w:rPr>
          <w:rFonts w:cs="Arial"/>
        </w:rPr>
        <w:t xml:space="preserve"> odstotka</w:t>
      </w:r>
      <w:r w:rsidRPr="00175A26">
        <w:rPr>
          <w:rFonts w:cs="Arial"/>
        </w:rPr>
        <w:t xml:space="preserve">), </w:t>
      </w:r>
      <w:r>
        <w:rPr>
          <w:rFonts w:cs="Arial"/>
        </w:rPr>
        <w:t>s</w:t>
      </w:r>
      <w:r w:rsidRPr="00175A26">
        <w:rPr>
          <w:rFonts w:cs="Arial"/>
        </w:rPr>
        <w:t xml:space="preserve">lovenski jezik za tujce, stopnje </w:t>
      </w:r>
      <w:r w:rsidR="0071663B">
        <w:rPr>
          <w:rFonts w:cs="Arial"/>
          <w:lang w:val="sl-SI"/>
        </w:rPr>
        <w:t xml:space="preserve">od </w:t>
      </w:r>
      <w:r w:rsidRPr="00175A26">
        <w:rPr>
          <w:rFonts w:cs="Arial"/>
        </w:rPr>
        <w:t>I do III</w:t>
      </w:r>
      <w:r w:rsidR="0071663B">
        <w:rPr>
          <w:rFonts w:cs="Arial"/>
          <w:lang w:val="sl-SI"/>
        </w:rPr>
        <w:t>,</w:t>
      </w:r>
      <w:r w:rsidRPr="00175A26">
        <w:rPr>
          <w:rFonts w:cs="Arial"/>
        </w:rPr>
        <w:t xml:space="preserve"> s 199 vključitvami (4,</w:t>
      </w:r>
      <w:r>
        <w:rPr>
          <w:rFonts w:cs="Arial"/>
        </w:rPr>
        <w:t>9</w:t>
      </w:r>
      <w:r w:rsidR="0071663B">
        <w:rPr>
          <w:rFonts w:cs="Arial"/>
          <w:lang w:val="sl-SI"/>
        </w:rPr>
        <w:t> </w:t>
      </w:r>
      <w:r>
        <w:rPr>
          <w:rFonts w:cs="Arial"/>
        </w:rPr>
        <w:t>odstotka</w:t>
      </w:r>
      <w:r w:rsidRPr="00175A26">
        <w:rPr>
          <w:rFonts w:cs="Arial"/>
        </w:rPr>
        <w:t xml:space="preserve">) in </w:t>
      </w:r>
      <w:r>
        <w:rPr>
          <w:rFonts w:cs="Arial"/>
        </w:rPr>
        <w:t>program v</w:t>
      </w:r>
      <w:r w:rsidRPr="00175A26">
        <w:rPr>
          <w:rFonts w:cs="Arial"/>
        </w:rPr>
        <w:t>arnostnik s 181 vključitvami (4,4</w:t>
      </w:r>
      <w:r>
        <w:rPr>
          <w:rFonts w:cs="Arial"/>
        </w:rPr>
        <w:t xml:space="preserve"> odstotka</w:t>
      </w:r>
      <w:r w:rsidRPr="00175A26">
        <w:rPr>
          <w:rFonts w:cs="Arial"/>
        </w:rPr>
        <w:t>).</w:t>
      </w:r>
    </w:p>
    <w:p w14:paraId="467086A3" w14:textId="77777777" w:rsidR="003B70C9" w:rsidRPr="003B70C9" w:rsidRDefault="003B70C9" w:rsidP="003B70C9">
      <w:pPr>
        <w:pStyle w:val="BESEDILO"/>
      </w:pPr>
    </w:p>
    <w:p w14:paraId="1DB5CDCE" w14:textId="41299D69" w:rsidR="00B16911" w:rsidRPr="00B16911" w:rsidRDefault="003B70C9" w:rsidP="003B70C9">
      <w:pPr>
        <w:pStyle w:val="BESEDILO"/>
        <w:rPr>
          <w:lang w:val="sl-SI"/>
        </w:rPr>
      </w:pPr>
      <w:r w:rsidRPr="003B70C9">
        <w:t>V primerjavi z letom 2020, ko je bilo sklenjenih 2.774 pogodb, je viden porast za 46,9 odstotk</w:t>
      </w:r>
      <w:r w:rsidR="00DF0D74">
        <w:rPr>
          <w:lang w:val="sl-SI"/>
        </w:rPr>
        <w:t>a</w:t>
      </w:r>
      <w:r w:rsidRPr="003B70C9">
        <w:t xml:space="preserve"> ali 1.302 več sklenjenih pogodb v letu 2021.</w:t>
      </w:r>
      <w:r>
        <w:rPr>
          <w:lang w:val="sl-SI"/>
        </w:rPr>
        <w:t xml:space="preserve"> </w:t>
      </w:r>
      <w:r w:rsidRPr="003B70C9">
        <w:t>V letu 2021 se je namreč omogočilo izvajanje bolj teoretično naravnanih programov oz</w:t>
      </w:r>
      <w:r>
        <w:rPr>
          <w:lang w:val="sl-SI"/>
        </w:rPr>
        <w:t>iroma</w:t>
      </w:r>
      <w:r w:rsidRPr="003B70C9">
        <w:t xml:space="preserve"> izvedba teoretičnega dela praktično naravnanih programov</w:t>
      </w:r>
      <w:r>
        <w:rPr>
          <w:lang w:val="sl-SI"/>
        </w:rPr>
        <w:t xml:space="preserve"> (</w:t>
      </w:r>
      <w:r w:rsidRPr="003B70C9">
        <w:t>v obliki izvedbe izobraževanja na daljavo</w:t>
      </w:r>
      <w:r>
        <w:rPr>
          <w:lang w:val="sl-SI"/>
        </w:rPr>
        <w:t>)</w:t>
      </w:r>
      <w:r w:rsidRPr="003B70C9">
        <w:t xml:space="preserve">. Porast vključitev v lokalne programe </w:t>
      </w:r>
      <w:r w:rsidR="005E3490">
        <w:rPr>
          <w:lang w:val="sl-SI"/>
        </w:rPr>
        <w:t>je treba</w:t>
      </w:r>
      <w:r w:rsidR="005E3490" w:rsidRPr="003B70C9">
        <w:t xml:space="preserve"> </w:t>
      </w:r>
      <w:r w:rsidRPr="003B70C9">
        <w:t xml:space="preserve">pripisati tudi dejstvu, da </w:t>
      </w:r>
      <w:r w:rsidR="00B16911">
        <w:rPr>
          <w:lang w:val="sl-SI"/>
        </w:rPr>
        <w:t>je zavod</w:t>
      </w:r>
      <w:r w:rsidRPr="003B70C9">
        <w:t xml:space="preserve"> v ta program</w:t>
      </w:r>
      <w:r w:rsidR="00B16911">
        <w:rPr>
          <w:lang w:val="sl-SI"/>
        </w:rPr>
        <w:t xml:space="preserve"> zaradi porabe sredstev </w:t>
      </w:r>
      <w:r w:rsidR="00763C39">
        <w:rPr>
          <w:lang w:val="sl-SI"/>
        </w:rPr>
        <w:t>z</w:t>
      </w:r>
      <w:r w:rsidR="00B16911">
        <w:rPr>
          <w:lang w:val="sl-SI"/>
        </w:rPr>
        <w:t>a programe NIU (</w:t>
      </w:r>
      <w:r w:rsidR="00B16911" w:rsidRPr="00052A34">
        <w:rPr>
          <w:lang w:val="sl-SI"/>
        </w:rPr>
        <w:t>1.1.1.1</w:t>
      </w:r>
      <w:r w:rsidR="00B16911">
        <w:rPr>
          <w:lang w:val="sl-SI"/>
        </w:rPr>
        <w:t xml:space="preserve">), ki je financiran </w:t>
      </w:r>
      <w:r w:rsidR="0071663B">
        <w:rPr>
          <w:lang w:val="sl-SI"/>
        </w:rPr>
        <w:t xml:space="preserve">s sredstvi </w:t>
      </w:r>
      <w:r w:rsidR="00B16911">
        <w:rPr>
          <w:lang w:val="sl-SI"/>
        </w:rPr>
        <w:t xml:space="preserve">z ESS, vključeval ciljne skupine, </w:t>
      </w:r>
      <w:r w:rsidR="00B16911" w:rsidRPr="003B70C9">
        <w:t xml:space="preserve">ki bi sicer spadale v ciljno skupino </w:t>
      </w:r>
      <w:r w:rsidR="00B16911">
        <w:rPr>
          <w:lang w:val="sl-SI"/>
        </w:rPr>
        <w:t>program</w:t>
      </w:r>
      <w:r w:rsidR="00763C39">
        <w:rPr>
          <w:lang w:val="sl-SI"/>
        </w:rPr>
        <w:t>a</w:t>
      </w:r>
      <w:r w:rsidR="00B16911" w:rsidRPr="003B70C9">
        <w:t xml:space="preserve"> NIU</w:t>
      </w:r>
      <w:r w:rsidR="00B16911">
        <w:rPr>
          <w:lang w:val="sl-SI"/>
        </w:rPr>
        <w:t>.</w:t>
      </w:r>
    </w:p>
    <w:p w14:paraId="739B2C1B" w14:textId="77777777" w:rsidR="00B16911" w:rsidRDefault="00B16911" w:rsidP="003B70C9">
      <w:pPr>
        <w:pStyle w:val="BESEDILO"/>
      </w:pPr>
    </w:p>
    <w:p w14:paraId="1A5F5324" w14:textId="2F03FAAE" w:rsidR="003B70C9" w:rsidRPr="003B70C9" w:rsidRDefault="003B70C9" w:rsidP="003B70C9">
      <w:pPr>
        <w:pStyle w:val="BESEDILO"/>
      </w:pPr>
      <w:r w:rsidRPr="003B70C9">
        <w:t xml:space="preserve">Na podlagi interventne zakonodaje so se v </w:t>
      </w:r>
      <w:r w:rsidR="00B16911">
        <w:rPr>
          <w:lang w:val="sl-SI"/>
        </w:rPr>
        <w:t xml:space="preserve">program </w:t>
      </w:r>
      <w:r w:rsidR="0013028F" w:rsidRPr="003B70C9">
        <w:t xml:space="preserve">lahko </w:t>
      </w:r>
      <w:r w:rsidRPr="003B70C9">
        <w:t>vključevali tudi iskalci zaposlitve, vključeni v ukrep skrajšanj</w:t>
      </w:r>
      <w:r w:rsidR="0013028F">
        <w:rPr>
          <w:lang w:val="sl-SI"/>
        </w:rPr>
        <w:t>e</w:t>
      </w:r>
      <w:r w:rsidRPr="003B70C9">
        <w:t xml:space="preserve"> polnega delovnega časa</w:t>
      </w:r>
      <w:r w:rsidR="0013028F">
        <w:rPr>
          <w:lang w:val="sl-SI"/>
        </w:rPr>
        <w:t>, in</w:t>
      </w:r>
      <w:r w:rsidRPr="003B70C9">
        <w:t xml:space="preserve"> iskalci zaposlitve, ki so bili napoteni na čakanje na delo. Kljub sprva velikemu </w:t>
      </w:r>
      <w:r w:rsidR="0013028F">
        <w:rPr>
          <w:lang w:val="sl-SI"/>
        </w:rPr>
        <w:t>zanimanj</w:t>
      </w:r>
      <w:r w:rsidRPr="003B70C9">
        <w:t>u</w:t>
      </w:r>
      <w:r w:rsidR="0013028F">
        <w:rPr>
          <w:lang w:val="sl-SI"/>
        </w:rPr>
        <w:t xml:space="preserve"> za</w:t>
      </w:r>
      <w:r w:rsidRPr="003B70C9">
        <w:t xml:space="preserve"> </w:t>
      </w:r>
      <w:r w:rsidR="00B16911">
        <w:rPr>
          <w:lang w:val="sl-SI"/>
        </w:rPr>
        <w:t>ta program</w:t>
      </w:r>
      <w:r w:rsidRPr="003B70C9">
        <w:t xml:space="preserve"> v letu 2021 od vseh 4.076 vključenih </w:t>
      </w:r>
      <w:r w:rsidR="0013028F">
        <w:rPr>
          <w:lang w:val="sl-SI"/>
        </w:rPr>
        <w:t>ugotavlja</w:t>
      </w:r>
      <w:proofErr w:type="spellStart"/>
      <w:r w:rsidRPr="003B70C9">
        <w:t>mo</w:t>
      </w:r>
      <w:proofErr w:type="spellEnd"/>
      <w:r w:rsidRPr="003B70C9">
        <w:t xml:space="preserve"> le 29 vključitev iz navedenih dveh ciljnih skupin, od tega 14 iskalcev zaposlitve</w:t>
      </w:r>
      <w:r w:rsidR="0013028F">
        <w:rPr>
          <w:lang w:val="sl-SI"/>
        </w:rPr>
        <w:t>,</w:t>
      </w:r>
      <w:r w:rsidRPr="003B70C9">
        <w:t xml:space="preserve"> napotenih na čakanje na delo</w:t>
      </w:r>
      <w:r w:rsidR="0013028F">
        <w:rPr>
          <w:lang w:val="sl-SI"/>
        </w:rPr>
        <w:t>,</w:t>
      </w:r>
      <w:r w:rsidRPr="003B70C9">
        <w:t xml:space="preserve"> ter 15 iskalcev zaposlitve</w:t>
      </w:r>
      <w:r w:rsidR="0013028F">
        <w:rPr>
          <w:lang w:val="sl-SI"/>
        </w:rPr>
        <w:t>,</w:t>
      </w:r>
      <w:r w:rsidRPr="003B70C9">
        <w:t xml:space="preserve"> vključenih v ukrep skrajšanje polnega delovnega časa. V veliki meri je slab odziv posledica omejenega števila programov, ki so se lahko izvajali na daljavo. Osebe so se zanimale tudi za specialne programe, ki jih ni v </w:t>
      </w:r>
      <w:r w:rsidR="0013028F">
        <w:rPr>
          <w:lang w:val="sl-SI"/>
        </w:rPr>
        <w:t>k</w:t>
      </w:r>
      <w:r w:rsidRPr="003B70C9">
        <w:t>atalogu programov neformalnega izobraževanja in usposabljanja.</w:t>
      </w:r>
    </w:p>
    <w:p w14:paraId="50BE64E1" w14:textId="3330F41D" w:rsidR="005366F0" w:rsidRPr="00DC2943" w:rsidRDefault="005366F0" w:rsidP="005366F0">
      <w:pPr>
        <w:pStyle w:val="BESEDILO"/>
        <w:rPr>
          <w:lang w:val="sl-SI"/>
        </w:rPr>
      </w:pPr>
    </w:p>
    <w:p w14:paraId="44EA6408" w14:textId="46B4BE9A" w:rsidR="00B16911" w:rsidRPr="001D210F" w:rsidRDefault="005366F0" w:rsidP="001D210F">
      <w:pPr>
        <w:pStyle w:val="Napis"/>
        <w:spacing w:after="0"/>
      </w:pPr>
      <w:bookmarkStart w:id="58" w:name="_Toc106187933"/>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8</w:t>
      </w:r>
      <w:r w:rsidR="00DC2943" w:rsidRPr="003D412B">
        <w:rPr>
          <w:noProof/>
        </w:rPr>
        <w:fldChar w:fldCharType="end"/>
      </w:r>
      <w:r w:rsidRPr="00DC2943">
        <w:t>: Lokalni programi neformalnega izobraževanja in usposabljanja</w:t>
      </w:r>
      <w:r w:rsidR="00F30C51">
        <w:t>,</w:t>
      </w:r>
      <w:r w:rsidRPr="00DC2943">
        <w:t xml:space="preserve"> </w:t>
      </w:r>
      <w:r w:rsidR="00B16911">
        <w:t>2</w:t>
      </w:r>
      <w:r w:rsidRPr="00DC2943">
        <w:t>0 vključit</w:t>
      </w:r>
      <w:r w:rsidR="00F30C51">
        <w:t>e</w:t>
      </w:r>
      <w:r w:rsidRPr="00DC2943">
        <w:t>v</w:t>
      </w:r>
      <w:r w:rsidR="0013028F" w:rsidRPr="0013028F">
        <w:t xml:space="preserve"> </w:t>
      </w:r>
      <w:r w:rsidR="0013028F" w:rsidRPr="00DC2943">
        <w:t>ali več</w:t>
      </w:r>
      <w:r w:rsidRPr="00DC2943">
        <w:t>,</w:t>
      </w:r>
      <w:r w:rsidR="004604C4" w:rsidRPr="00DC2943">
        <w:t xml:space="preserve"> </w:t>
      </w:r>
      <w:r w:rsidRPr="00DC2943">
        <w:t>202</w:t>
      </w:r>
      <w:r w:rsidR="00B16911">
        <w:t>1</w:t>
      </w:r>
      <w:bookmarkEnd w:id="58"/>
    </w:p>
    <w:tbl>
      <w:tblPr>
        <w:tblStyle w:val="Tabelasvetlamrea"/>
        <w:tblW w:w="5000" w:type="pct"/>
        <w:tblLook w:val="04A0" w:firstRow="1" w:lastRow="0" w:firstColumn="1" w:lastColumn="0" w:noHBand="0" w:noVBand="1"/>
      </w:tblPr>
      <w:tblGrid>
        <w:gridCol w:w="7510"/>
        <w:gridCol w:w="978"/>
      </w:tblGrid>
      <w:tr w:rsidR="00B16911" w:rsidRPr="00B16911" w14:paraId="033B359A" w14:textId="77777777" w:rsidTr="00B16911">
        <w:trPr>
          <w:trHeight w:val="273"/>
        </w:trPr>
        <w:tc>
          <w:tcPr>
            <w:tcW w:w="4424" w:type="pct"/>
          </w:tcPr>
          <w:p w14:paraId="07A054A3" w14:textId="1908B568" w:rsidR="00B16911" w:rsidRPr="00B16911" w:rsidRDefault="00B16911" w:rsidP="00B16911">
            <w:pPr>
              <w:rPr>
                <w:rFonts w:ascii="Arial Narrow" w:eastAsia="Calibri" w:hAnsi="Arial Narrow"/>
                <w:szCs w:val="18"/>
              </w:rPr>
            </w:pPr>
            <w:r w:rsidRPr="00B16911">
              <w:rPr>
                <w:rFonts w:ascii="Arial Narrow" w:eastAsia="Calibri" w:hAnsi="Arial Narrow"/>
                <w:b/>
                <w:bCs/>
                <w:szCs w:val="18"/>
              </w:rPr>
              <w:t>Ime lokalnega programa neformalnega izobraževanja in usposabljanja</w:t>
            </w:r>
          </w:p>
        </w:tc>
        <w:tc>
          <w:tcPr>
            <w:tcW w:w="576" w:type="pct"/>
          </w:tcPr>
          <w:p w14:paraId="2CDBB1A8" w14:textId="7E2426E0" w:rsidR="00B16911" w:rsidRPr="00B16911" w:rsidRDefault="00B16911" w:rsidP="00B16911">
            <w:pPr>
              <w:jc w:val="center"/>
              <w:rPr>
                <w:rFonts w:ascii="Arial Narrow" w:eastAsia="Calibri" w:hAnsi="Arial Narrow"/>
                <w:b/>
                <w:bCs/>
                <w:szCs w:val="18"/>
              </w:rPr>
            </w:pPr>
            <w:r w:rsidRPr="00B16911">
              <w:rPr>
                <w:rFonts w:ascii="Arial Narrow" w:eastAsia="Calibri" w:hAnsi="Arial Narrow"/>
                <w:b/>
                <w:bCs/>
                <w:szCs w:val="18"/>
              </w:rPr>
              <w:t>2021</w:t>
            </w:r>
          </w:p>
        </w:tc>
      </w:tr>
      <w:tr w:rsidR="00B16911" w:rsidRPr="00B16911" w14:paraId="203A9C0B" w14:textId="77777777" w:rsidTr="00B16911">
        <w:trPr>
          <w:trHeight w:val="304"/>
        </w:trPr>
        <w:tc>
          <w:tcPr>
            <w:tcW w:w="4424" w:type="pct"/>
          </w:tcPr>
          <w:p w14:paraId="118417EF" w14:textId="257BCDA5"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0231 </w:t>
            </w:r>
            <w:r>
              <w:rPr>
                <w:rFonts w:ascii="Arial Narrow" w:eastAsia="Calibri" w:hAnsi="Arial Narrow"/>
                <w:bCs/>
                <w:szCs w:val="18"/>
              </w:rPr>
              <w:t>i</w:t>
            </w:r>
            <w:r w:rsidRPr="00B16911">
              <w:rPr>
                <w:rFonts w:ascii="Arial Narrow" w:eastAsia="Calibri" w:hAnsi="Arial Narrow"/>
                <w:bCs/>
                <w:szCs w:val="18"/>
              </w:rPr>
              <w:t>zpit iz znanja slovenskega jezika na vstopni ravni (raven zahtevnosti A1)</w:t>
            </w:r>
          </w:p>
        </w:tc>
        <w:tc>
          <w:tcPr>
            <w:tcW w:w="576" w:type="pct"/>
          </w:tcPr>
          <w:p w14:paraId="1396EE24"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1.403</w:t>
            </w:r>
          </w:p>
        </w:tc>
      </w:tr>
      <w:tr w:rsidR="00B16911" w:rsidRPr="00B16911" w14:paraId="2F6358DF" w14:textId="77777777" w:rsidTr="00B16911">
        <w:trPr>
          <w:trHeight w:val="304"/>
        </w:trPr>
        <w:tc>
          <w:tcPr>
            <w:tcW w:w="4424" w:type="pct"/>
          </w:tcPr>
          <w:p w14:paraId="038117FC" w14:textId="046EDA38" w:rsidR="00B16911" w:rsidRPr="00B16911" w:rsidRDefault="00B16911" w:rsidP="0013028F">
            <w:pPr>
              <w:rPr>
                <w:rFonts w:ascii="Arial Narrow" w:eastAsia="Calibri" w:hAnsi="Arial Narrow"/>
                <w:szCs w:val="18"/>
              </w:rPr>
            </w:pPr>
            <w:r w:rsidRPr="00B16911">
              <w:rPr>
                <w:rFonts w:ascii="Arial Narrow" w:eastAsia="Calibri" w:hAnsi="Arial Narrow"/>
                <w:bCs/>
                <w:szCs w:val="18"/>
              </w:rPr>
              <w:t xml:space="preserve">0231/16 </w:t>
            </w:r>
            <w:r>
              <w:rPr>
                <w:rFonts w:ascii="Arial Narrow" w:eastAsia="Calibri" w:hAnsi="Arial Narrow"/>
                <w:bCs/>
                <w:szCs w:val="18"/>
              </w:rPr>
              <w:t>s</w:t>
            </w:r>
            <w:r w:rsidRPr="00B16911">
              <w:rPr>
                <w:rFonts w:ascii="Arial Narrow" w:eastAsia="Calibri" w:hAnsi="Arial Narrow"/>
                <w:bCs/>
                <w:szCs w:val="18"/>
              </w:rPr>
              <w:t xml:space="preserve">lovenščina kot drugi in tuji jezik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vstopna raven (A1)</w:t>
            </w:r>
          </w:p>
        </w:tc>
        <w:tc>
          <w:tcPr>
            <w:tcW w:w="576" w:type="pct"/>
          </w:tcPr>
          <w:p w14:paraId="0A81C4B0" w14:textId="77777777" w:rsidR="00B16911" w:rsidRPr="00B16911" w:rsidRDefault="00B16911" w:rsidP="00B16911">
            <w:pPr>
              <w:jc w:val="center"/>
              <w:rPr>
                <w:rFonts w:ascii="Arial Narrow" w:eastAsia="Calibri" w:hAnsi="Arial Narrow"/>
                <w:szCs w:val="18"/>
              </w:rPr>
            </w:pPr>
            <w:r w:rsidRPr="00B16911">
              <w:rPr>
                <w:rFonts w:ascii="Arial Narrow" w:eastAsia="Calibri" w:hAnsi="Arial Narrow"/>
                <w:bCs/>
                <w:szCs w:val="18"/>
              </w:rPr>
              <w:t>481</w:t>
            </w:r>
          </w:p>
        </w:tc>
      </w:tr>
      <w:tr w:rsidR="00B16911" w:rsidRPr="00B16911" w14:paraId="27BB6FEB" w14:textId="77777777" w:rsidTr="00B16911">
        <w:trPr>
          <w:trHeight w:val="304"/>
        </w:trPr>
        <w:tc>
          <w:tcPr>
            <w:tcW w:w="4424" w:type="pct"/>
          </w:tcPr>
          <w:p w14:paraId="1155410D" w14:textId="34AA0E61"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0231/13 </w:t>
            </w:r>
            <w:r>
              <w:rPr>
                <w:rFonts w:ascii="Arial Narrow" w:eastAsia="Calibri" w:hAnsi="Arial Narrow"/>
                <w:bCs/>
                <w:szCs w:val="18"/>
              </w:rPr>
              <w:t>s</w:t>
            </w:r>
            <w:r w:rsidRPr="00B16911">
              <w:rPr>
                <w:rFonts w:ascii="Arial Narrow" w:eastAsia="Calibri" w:hAnsi="Arial Narrow"/>
                <w:bCs/>
                <w:szCs w:val="18"/>
              </w:rPr>
              <w:t xml:space="preserve">lovenski jezik za tujce, stopnje </w:t>
            </w:r>
            <w:r w:rsidR="0013028F">
              <w:rPr>
                <w:rFonts w:ascii="Arial Narrow" w:eastAsia="Calibri" w:hAnsi="Arial Narrow"/>
                <w:bCs/>
                <w:szCs w:val="18"/>
              </w:rPr>
              <w:t xml:space="preserve">od </w:t>
            </w:r>
            <w:r w:rsidRPr="00B16911">
              <w:rPr>
                <w:rFonts w:ascii="Arial Narrow" w:eastAsia="Calibri" w:hAnsi="Arial Narrow"/>
                <w:bCs/>
                <w:szCs w:val="18"/>
              </w:rPr>
              <w:t>I do III</w:t>
            </w:r>
          </w:p>
        </w:tc>
        <w:tc>
          <w:tcPr>
            <w:tcW w:w="576" w:type="pct"/>
          </w:tcPr>
          <w:p w14:paraId="0EAD41A1"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199</w:t>
            </w:r>
          </w:p>
        </w:tc>
      </w:tr>
      <w:tr w:rsidR="00B16911" w:rsidRPr="00B16911" w14:paraId="0E800597" w14:textId="77777777" w:rsidTr="00B16911">
        <w:trPr>
          <w:trHeight w:val="304"/>
        </w:trPr>
        <w:tc>
          <w:tcPr>
            <w:tcW w:w="4424" w:type="pct"/>
          </w:tcPr>
          <w:p w14:paraId="5CC14736" w14:textId="3724FC02"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1032/1 </w:t>
            </w:r>
            <w:r>
              <w:rPr>
                <w:rFonts w:ascii="Arial Narrow" w:eastAsia="Calibri" w:hAnsi="Arial Narrow"/>
                <w:bCs/>
                <w:szCs w:val="18"/>
              </w:rPr>
              <w:t>v</w:t>
            </w:r>
            <w:r w:rsidRPr="00B16911">
              <w:rPr>
                <w:rFonts w:ascii="Arial Narrow" w:eastAsia="Calibri" w:hAnsi="Arial Narrow"/>
                <w:bCs/>
                <w:szCs w:val="18"/>
              </w:rPr>
              <w:t>arnostnik</w:t>
            </w:r>
          </w:p>
        </w:tc>
        <w:tc>
          <w:tcPr>
            <w:tcW w:w="576" w:type="pct"/>
          </w:tcPr>
          <w:p w14:paraId="7DD5CF56"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181</w:t>
            </w:r>
          </w:p>
        </w:tc>
      </w:tr>
      <w:tr w:rsidR="00B16911" w:rsidRPr="00B16911" w14:paraId="7EA711FB" w14:textId="77777777" w:rsidTr="00B16911">
        <w:trPr>
          <w:trHeight w:val="304"/>
        </w:trPr>
        <w:tc>
          <w:tcPr>
            <w:tcW w:w="4424" w:type="pct"/>
          </w:tcPr>
          <w:p w14:paraId="60632255" w14:textId="2BB64B8B" w:rsidR="00B16911" w:rsidRPr="00B16911" w:rsidRDefault="00B16911" w:rsidP="0013028F">
            <w:pPr>
              <w:rPr>
                <w:rFonts w:ascii="Arial Narrow" w:eastAsia="Calibri" w:hAnsi="Arial Narrow"/>
                <w:szCs w:val="18"/>
              </w:rPr>
            </w:pPr>
            <w:r w:rsidRPr="00B16911">
              <w:rPr>
                <w:rFonts w:ascii="Arial Narrow" w:eastAsia="Calibri" w:hAnsi="Arial Narrow"/>
                <w:bCs/>
                <w:szCs w:val="18"/>
              </w:rPr>
              <w:t xml:space="preserve">0231/2 </w:t>
            </w:r>
            <w:r>
              <w:rPr>
                <w:rFonts w:ascii="Arial Narrow" w:eastAsia="Calibri" w:hAnsi="Arial Narrow"/>
                <w:bCs/>
                <w:szCs w:val="18"/>
              </w:rPr>
              <w:t>n</w:t>
            </w:r>
            <w:r w:rsidRPr="00B16911">
              <w:rPr>
                <w:rFonts w:ascii="Arial Narrow" w:eastAsia="Calibri" w:hAnsi="Arial Narrow"/>
                <w:bCs/>
                <w:szCs w:val="18"/>
              </w:rPr>
              <w:t>emški jezik, ravni A1</w:t>
            </w:r>
            <w:r w:rsidR="0013028F">
              <w:rPr>
                <w:rFonts w:ascii="Arial Narrow" w:eastAsia="Calibri" w:hAnsi="Arial Narrow"/>
                <w:bCs/>
                <w:szCs w:val="18"/>
              </w:rPr>
              <w:t>–</w:t>
            </w:r>
            <w:r w:rsidRPr="00B16911">
              <w:rPr>
                <w:rFonts w:ascii="Arial Narrow" w:eastAsia="Calibri" w:hAnsi="Arial Narrow"/>
                <w:bCs/>
                <w:szCs w:val="18"/>
              </w:rPr>
              <w:t>C2</w:t>
            </w:r>
          </w:p>
        </w:tc>
        <w:tc>
          <w:tcPr>
            <w:tcW w:w="576" w:type="pct"/>
          </w:tcPr>
          <w:p w14:paraId="562904B9" w14:textId="77777777" w:rsidR="00B16911" w:rsidRPr="00B16911" w:rsidRDefault="00B16911" w:rsidP="00B16911">
            <w:pPr>
              <w:jc w:val="center"/>
              <w:rPr>
                <w:rFonts w:ascii="Arial Narrow" w:eastAsia="Calibri" w:hAnsi="Arial Narrow"/>
                <w:szCs w:val="18"/>
              </w:rPr>
            </w:pPr>
            <w:r w:rsidRPr="00B16911">
              <w:rPr>
                <w:rFonts w:ascii="Arial Narrow" w:eastAsia="Calibri" w:hAnsi="Arial Narrow"/>
                <w:bCs/>
                <w:szCs w:val="18"/>
              </w:rPr>
              <w:t>77</w:t>
            </w:r>
          </w:p>
        </w:tc>
      </w:tr>
      <w:tr w:rsidR="00B16911" w:rsidRPr="00B16911" w14:paraId="0D5B7C71" w14:textId="77777777" w:rsidTr="00B16911">
        <w:trPr>
          <w:trHeight w:val="226"/>
        </w:trPr>
        <w:tc>
          <w:tcPr>
            <w:tcW w:w="4424" w:type="pct"/>
          </w:tcPr>
          <w:p w14:paraId="6A69D626" w14:textId="571A1BF9" w:rsidR="00B16911" w:rsidRPr="00B16911" w:rsidRDefault="00B16911" w:rsidP="00B16911">
            <w:pPr>
              <w:rPr>
                <w:rFonts w:ascii="Arial Narrow" w:eastAsia="Calibri" w:hAnsi="Arial Narrow"/>
                <w:szCs w:val="18"/>
              </w:rPr>
            </w:pPr>
            <w:r w:rsidRPr="00B16911">
              <w:rPr>
                <w:rFonts w:ascii="Arial Narrow" w:eastAsia="Calibri" w:hAnsi="Arial Narrow"/>
                <w:bCs/>
                <w:szCs w:val="18"/>
              </w:rPr>
              <w:t xml:space="preserve">345/3 </w:t>
            </w:r>
            <w:r>
              <w:rPr>
                <w:rFonts w:ascii="Arial Narrow" w:eastAsia="Calibri" w:hAnsi="Arial Narrow"/>
                <w:bCs/>
                <w:szCs w:val="18"/>
              </w:rPr>
              <w:t>p</w:t>
            </w:r>
            <w:r w:rsidRPr="00B16911">
              <w:rPr>
                <w:rFonts w:ascii="Arial Narrow" w:eastAsia="Calibri" w:hAnsi="Arial Narrow"/>
                <w:bCs/>
                <w:szCs w:val="18"/>
              </w:rPr>
              <w:t xml:space="preserve">oslovno modeliranje za vsakogar – Design </w:t>
            </w:r>
            <w:proofErr w:type="spellStart"/>
            <w:r w:rsidRPr="00B16911">
              <w:rPr>
                <w:rFonts w:ascii="Arial Narrow" w:eastAsia="Calibri" w:hAnsi="Arial Narrow"/>
                <w:bCs/>
                <w:szCs w:val="18"/>
              </w:rPr>
              <w:t>Thinking</w:t>
            </w:r>
            <w:proofErr w:type="spellEnd"/>
          </w:p>
        </w:tc>
        <w:tc>
          <w:tcPr>
            <w:tcW w:w="576" w:type="pct"/>
          </w:tcPr>
          <w:p w14:paraId="79495554" w14:textId="77777777" w:rsidR="00B16911" w:rsidRPr="00B16911" w:rsidRDefault="00B16911" w:rsidP="00B16911">
            <w:pPr>
              <w:jc w:val="center"/>
              <w:rPr>
                <w:rFonts w:ascii="Arial Narrow" w:eastAsia="Calibri" w:hAnsi="Arial Narrow"/>
                <w:szCs w:val="18"/>
              </w:rPr>
            </w:pPr>
            <w:r w:rsidRPr="00B16911">
              <w:rPr>
                <w:rFonts w:ascii="Arial Narrow" w:eastAsia="Calibri" w:hAnsi="Arial Narrow"/>
                <w:bCs/>
                <w:szCs w:val="18"/>
              </w:rPr>
              <w:t>66</w:t>
            </w:r>
          </w:p>
        </w:tc>
      </w:tr>
      <w:tr w:rsidR="00B16911" w:rsidRPr="00B16911" w14:paraId="077AE2C1" w14:textId="77777777" w:rsidTr="00B16911">
        <w:trPr>
          <w:trHeight w:val="304"/>
        </w:trPr>
        <w:tc>
          <w:tcPr>
            <w:tcW w:w="4424" w:type="pct"/>
          </w:tcPr>
          <w:p w14:paraId="09C1B786" w14:textId="138D6AA2" w:rsidR="00B16911" w:rsidRPr="00B16911" w:rsidRDefault="00B16911" w:rsidP="0013028F">
            <w:pPr>
              <w:rPr>
                <w:rFonts w:ascii="Arial Narrow" w:eastAsia="Calibri" w:hAnsi="Arial Narrow"/>
                <w:szCs w:val="18"/>
              </w:rPr>
            </w:pPr>
            <w:r w:rsidRPr="00B16911">
              <w:rPr>
                <w:rFonts w:ascii="Arial Narrow" w:eastAsia="Calibri" w:hAnsi="Arial Narrow"/>
                <w:bCs/>
                <w:szCs w:val="18"/>
              </w:rPr>
              <w:t xml:space="preserve">0414/4 </w:t>
            </w:r>
            <w:r>
              <w:rPr>
                <w:rFonts w:ascii="Arial Narrow" w:eastAsia="Calibri" w:hAnsi="Arial Narrow"/>
                <w:bCs/>
                <w:szCs w:val="18"/>
              </w:rPr>
              <w:t>i</w:t>
            </w:r>
            <w:r w:rsidRPr="00B16911">
              <w:rPr>
                <w:rFonts w:ascii="Arial Narrow" w:eastAsia="Calibri" w:hAnsi="Arial Narrow"/>
                <w:bCs/>
                <w:szCs w:val="18"/>
              </w:rPr>
              <w:t xml:space="preserve">zboljšanje veščin mreženja </w:t>
            </w:r>
            <w:r w:rsidR="0013028F">
              <w:rPr>
                <w:rFonts w:ascii="Arial Narrow" w:eastAsia="Calibri" w:hAnsi="Arial Narrow"/>
                <w:bCs/>
                <w:szCs w:val="18"/>
              </w:rPr>
              <w:t>in</w:t>
            </w:r>
            <w:r w:rsidR="0013028F" w:rsidRPr="00B16911">
              <w:rPr>
                <w:rFonts w:ascii="Arial Narrow" w:eastAsia="Calibri" w:hAnsi="Arial Narrow"/>
                <w:bCs/>
                <w:szCs w:val="18"/>
              </w:rPr>
              <w:t xml:space="preserve"> </w:t>
            </w:r>
            <w:r w:rsidRPr="00B16911">
              <w:rPr>
                <w:rFonts w:ascii="Arial Narrow" w:eastAsia="Calibri" w:hAnsi="Arial Narrow"/>
                <w:bCs/>
                <w:szCs w:val="18"/>
              </w:rPr>
              <w:t>upravljanja ključni</w:t>
            </w:r>
            <w:r w:rsidR="0013028F">
              <w:rPr>
                <w:rFonts w:ascii="Arial Narrow" w:eastAsia="Calibri" w:hAnsi="Arial Narrow"/>
                <w:bCs/>
                <w:szCs w:val="18"/>
              </w:rPr>
              <w:t>h</w:t>
            </w:r>
            <w:r w:rsidRPr="00B16911">
              <w:rPr>
                <w:rFonts w:ascii="Arial Narrow" w:eastAsia="Calibri" w:hAnsi="Arial Narrow"/>
                <w:bCs/>
                <w:szCs w:val="18"/>
              </w:rPr>
              <w:t xml:space="preserve"> strank za uspešno prodajo</w:t>
            </w:r>
          </w:p>
        </w:tc>
        <w:tc>
          <w:tcPr>
            <w:tcW w:w="576" w:type="pct"/>
          </w:tcPr>
          <w:p w14:paraId="67AA3332" w14:textId="77777777" w:rsidR="00B16911" w:rsidRPr="00B16911" w:rsidRDefault="00B16911" w:rsidP="00B16911">
            <w:pPr>
              <w:jc w:val="center"/>
              <w:rPr>
                <w:rFonts w:ascii="Arial Narrow" w:eastAsia="Calibri" w:hAnsi="Arial Narrow"/>
                <w:szCs w:val="18"/>
              </w:rPr>
            </w:pPr>
            <w:r w:rsidRPr="00B16911">
              <w:rPr>
                <w:rFonts w:ascii="Arial Narrow" w:eastAsia="Calibri" w:hAnsi="Arial Narrow"/>
                <w:bCs/>
                <w:szCs w:val="18"/>
              </w:rPr>
              <w:t>62</w:t>
            </w:r>
          </w:p>
        </w:tc>
      </w:tr>
      <w:tr w:rsidR="00B16911" w:rsidRPr="00B16911" w14:paraId="788708C1" w14:textId="77777777" w:rsidTr="00B16911">
        <w:trPr>
          <w:trHeight w:val="304"/>
        </w:trPr>
        <w:tc>
          <w:tcPr>
            <w:tcW w:w="4424" w:type="pct"/>
          </w:tcPr>
          <w:p w14:paraId="1059B492" w14:textId="33408745"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0414/3 </w:t>
            </w:r>
            <w:r>
              <w:rPr>
                <w:rFonts w:ascii="Arial Narrow" w:eastAsia="Calibri" w:hAnsi="Arial Narrow"/>
                <w:bCs/>
                <w:szCs w:val="18"/>
              </w:rPr>
              <w:t>u</w:t>
            </w:r>
            <w:r w:rsidRPr="00B16911">
              <w:rPr>
                <w:rFonts w:ascii="Arial Narrow" w:eastAsia="Calibri" w:hAnsi="Arial Narrow"/>
                <w:bCs/>
                <w:szCs w:val="18"/>
              </w:rPr>
              <w:t xml:space="preserve">pravljavec družbenih omrežij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Akademija UDO</w:t>
            </w:r>
          </w:p>
        </w:tc>
        <w:tc>
          <w:tcPr>
            <w:tcW w:w="576" w:type="pct"/>
          </w:tcPr>
          <w:p w14:paraId="5C711031"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59</w:t>
            </w:r>
          </w:p>
        </w:tc>
      </w:tr>
      <w:tr w:rsidR="00B16911" w:rsidRPr="00B16911" w14:paraId="6D990702" w14:textId="77777777" w:rsidTr="00B16911">
        <w:trPr>
          <w:trHeight w:val="304"/>
        </w:trPr>
        <w:tc>
          <w:tcPr>
            <w:tcW w:w="4424" w:type="pct"/>
          </w:tcPr>
          <w:p w14:paraId="6F67D5F6" w14:textId="1127DE2C"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0613/3 </w:t>
            </w:r>
            <w:r>
              <w:rPr>
                <w:rFonts w:ascii="Arial Narrow" w:eastAsia="Calibri" w:hAnsi="Arial Narrow"/>
                <w:bCs/>
                <w:szCs w:val="18"/>
              </w:rPr>
              <w:t>n</w:t>
            </w:r>
            <w:r w:rsidRPr="00B16911">
              <w:rPr>
                <w:rFonts w:ascii="Arial Narrow" w:eastAsia="Calibri" w:hAnsi="Arial Narrow"/>
                <w:bCs/>
                <w:szCs w:val="18"/>
              </w:rPr>
              <w:t>apredni računalniški analitik</w:t>
            </w:r>
          </w:p>
        </w:tc>
        <w:tc>
          <w:tcPr>
            <w:tcW w:w="576" w:type="pct"/>
          </w:tcPr>
          <w:p w14:paraId="7D883653"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46</w:t>
            </w:r>
          </w:p>
        </w:tc>
      </w:tr>
      <w:tr w:rsidR="00B16911" w:rsidRPr="00B16911" w14:paraId="51753144" w14:textId="77777777" w:rsidTr="00B16911">
        <w:trPr>
          <w:trHeight w:val="304"/>
        </w:trPr>
        <w:tc>
          <w:tcPr>
            <w:tcW w:w="4424" w:type="pct"/>
          </w:tcPr>
          <w:p w14:paraId="22AED77B" w14:textId="5A2DAE3E" w:rsidR="00B16911" w:rsidRPr="00B16911" w:rsidRDefault="00B16911" w:rsidP="00B16911">
            <w:pPr>
              <w:rPr>
                <w:rFonts w:ascii="Arial Narrow" w:eastAsia="Calibri" w:hAnsi="Arial Narrow"/>
                <w:szCs w:val="18"/>
              </w:rPr>
            </w:pPr>
            <w:r w:rsidRPr="00B16911">
              <w:rPr>
                <w:rFonts w:ascii="Arial Narrow" w:eastAsia="Calibri" w:hAnsi="Arial Narrow"/>
                <w:bCs/>
                <w:szCs w:val="18"/>
              </w:rPr>
              <w:t xml:space="preserve">0921/1 </w:t>
            </w:r>
            <w:r>
              <w:rPr>
                <w:rFonts w:ascii="Arial Narrow" w:eastAsia="Calibri" w:hAnsi="Arial Narrow"/>
                <w:bCs/>
                <w:szCs w:val="18"/>
              </w:rPr>
              <w:t>s</w:t>
            </w:r>
            <w:r w:rsidRPr="00B16911">
              <w:rPr>
                <w:rFonts w:ascii="Arial Narrow" w:eastAsia="Calibri" w:hAnsi="Arial Narrow"/>
                <w:bCs/>
                <w:szCs w:val="18"/>
              </w:rPr>
              <w:t>ocialni oskrbovalec na domu</w:t>
            </w:r>
          </w:p>
        </w:tc>
        <w:tc>
          <w:tcPr>
            <w:tcW w:w="576" w:type="pct"/>
          </w:tcPr>
          <w:p w14:paraId="288D57FC" w14:textId="77777777" w:rsidR="00B16911" w:rsidRPr="00B16911" w:rsidRDefault="00B16911" w:rsidP="00B16911">
            <w:pPr>
              <w:jc w:val="center"/>
              <w:rPr>
                <w:rFonts w:ascii="Arial Narrow" w:eastAsia="Calibri" w:hAnsi="Arial Narrow"/>
                <w:szCs w:val="18"/>
              </w:rPr>
            </w:pPr>
            <w:r w:rsidRPr="00B16911">
              <w:rPr>
                <w:rFonts w:ascii="Arial Narrow" w:eastAsia="Calibri" w:hAnsi="Arial Narrow"/>
                <w:bCs/>
                <w:szCs w:val="18"/>
              </w:rPr>
              <w:t>45</w:t>
            </w:r>
          </w:p>
        </w:tc>
      </w:tr>
      <w:tr w:rsidR="00B16911" w:rsidRPr="00B16911" w14:paraId="65CBEA45" w14:textId="77777777" w:rsidTr="00B16911">
        <w:trPr>
          <w:trHeight w:val="304"/>
        </w:trPr>
        <w:tc>
          <w:tcPr>
            <w:tcW w:w="4424" w:type="pct"/>
          </w:tcPr>
          <w:p w14:paraId="17EFEBED" w14:textId="14C5F3FA"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0413/1 </w:t>
            </w:r>
            <w:r>
              <w:rPr>
                <w:rFonts w:ascii="Arial Narrow" w:eastAsia="Calibri" w:hAnsi="Arial Narrow"/>
                <w:bCs/>
                <w:szCs w:val="18"/>
              </w:rPr>
              <w:t>p</w:t>
            </w:r>
            <w:r w:rsidRPr="00B16911">
              <w:rPr>
                <w:rFonts w:ascii="Arial Narrow" w:eastAsia="Calibri" w:hAnsi="Arial Narrow"/>
                <w:bCs/>
                <w:szCs w:val="18"/>
              </w:rPr>
              <w:t>odjetniška delavnica (osnove podjetništva, trženje, poslovni načrt)</w:t>
            </w:r>
          </w:p>
        </w:tc>
        <w:tc>
          <w:tcPr>
            <w:tcW w:w="576" w:type="pct"/>
          </w:tcPr>
          <w:p w14:paraId="6A3A9DFD"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44</w:t>
            </w:r>
          </w:p>
        </w:tc>
      </w:tr>
      <w:tr w:rsidR="00B16911" w:rsidRPr="00B16911" w14:paraId="60D1AB3D" w14:textId="77777777" w:rsidTr="00B16911">
        <w:trPr>
          <w:trHeight w:val="304"/>
        </w:trPr>
        <w:tc>
          <w:tcPr>
            <w:tcW w:w="4424" w:type="pct"/>
          </w:tcPr>
          <w:p w14:paraId="5AE74077" w14:textId="6B9403C5"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0611/3 </w:t>
            </w:r>
            <w:r>
              <w:rPr>
                <w:rFonts w:ascii="Arial Narrow" w:eastAsia="Calibri" w:hAnsi="Arial Narrow"/>
                <w:bCs/>
                <w:szCs w:val="18"/>
              </w:rPr>
              <w:t>p</w:t>
            </w:r>
            <w:r w:rsidRPr="00B16911">
              <w:rPr>
                <w:rFonts w:ascii="Arial Narrow" w:eastAsia="Calibri" w:hAnsi="Arial Narrow"/>
                <w:bCs/>
                <w:szCs w:val="18"/>
              </w:rPr>
              <w:t xml:space="preserve">ridobitev </w:t>
            </w:r>
            <w:r w:rsidR="0013028F">
              <w:rPr>
                <w:rFonts w:ascii="Arial Narrow" w:eastAsia="Calibri" w:hAnsi="Arial Narrow"/>
                <w:bCs/>
                <w:szCs w:val="18"/>
              </w:rPr>
              <w:t>s</w:t>
            </w:r>
            <w:r w:rsidRPr="00B16911">
              <w:rPr>
                <w:rFonts w:ascii="Arial Narrow" w:eastAsia="Calibri" w:hAnsi="Arial Narrow"/>
                <w:bCs/>
                <w:szCs w:val="18"/>
              </w:rPr>
              <w:t xml:space="preserve">tandardnega spričevala </w:t>
            </w:r>
            <w:r w:rsidR="0013028F" w:rsidRPr="00B16911">
              <w:rPr>
                <w:rFonts w:ascii="Arial Narrow" w:eastAsia="Calibri" w:hAnsi="Arial Narrow"/>
                <w:bCs/>
                <w:szCs w:val="18"/>
              </w:rPr>
              <w:t xml:space="preserve">ECDL </w:t>
            </w:r>
            <w:r w:rsidRPr="00B16911">
              <w:rPr>
                <w:rFonts w:ascii="Arial Narrow" w:eastAsia="Calibri" w:hAnsi="Arial Narrow"/>
                <w:bCs/>
                <w:szCs w:val="18"/>
              </w:rPr>
              <w:t>(</w:t>
            </w:r>
            <w:r w:rsidR="0013028F">
              <w:rPr>
                <w:rFonts w:ascii="Arial Narrow" w:eastAsia="Calibri" w:hAnsi="Arial Narrow"/>
                <w:bCs/>
                <w:szCs w:val="18"/>
              </w:rPr>
              <w:t>e</w:t>
            </w:r>
            <w:r w:rsidRPr="00B16911">
              <w:rPr>
                <w:rFonts w:ascii="Arial Narrow" w:eastAsia="Calibri" w:hAnsi="Arial Narrow"/>
                <w:bCs/>
                <w:szCs w:val="18"/>
              </w:rPr>
              <w:t>vropsko računalniško spričevalo)</w:t>
            </w:r>
          </w:p>
        </w:tc>
        <w:tc>
          <w:tcPr>
            <w:tcW w:w="576" w:type="pct"/>
          </w:tcPr>
          <w:p w14:paraId="74A1088B"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44</w:t>
            </w:r>
          </w:p>
        </w:tc>
      </w:tr>
      <w:tr w:rsidR="00B16911" w:rsidRPr="00B16911" w14:paraId="5D5297A2" w14:textId="77777777" w:rsidTr="00B16911">
        <w:trPr>
          <w:trHeight w:val="304"/>
        </w:trPr>
        <w:tc>
          <w:tcPr>
            <w:tcW w:w="4424" w:type="pct"/>
          </w:tcPr>
          <w:p w14:paraId="66A32EFB" w14:textId="28618EE9"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0231/14 </w:t>
            </w:r>
            <w:r>
              <w:rPr>
                <w:rFonts w:ascii="Arial Narrow" w:eastAsia="Calibri" w:hAnsi="Arial Narrow"/>
                <w:bCs/>
                <w:szCs w:val="18"/>
              </w:rPr>
              <w:t>i</w:t>
            </w:r>
            <w:r w:rsidRPr="00B16911">
              <w:rPr>
                <w:rFonts w:ascii="Arial Narrow" w:eastAsia="Calibri" w:hAnsi="Arial Narrow"/>
                <w:bCs/>
                <w:szCs w:val="18"/>
              </w:rPr>
              <w:t xml:space="preserve">zpit iz znanja slovenščine kot drugega in tujega jezika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osnovna raven</w:t>
            </w:r>
          </w:p>
        </w:tc>
        <w:tc>
          <w:tcPr>
            <w:tcW w:w="576" w:type="pct"/>
          </w:tcPr>
          <w:p w14:paraId="1D4E3BA3"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42</w:t>
            </w:r>
          </w:p>
        </w:tc>
      </w:tr>
      <w:tr w:rsidR="00B16911" w:rsidRPr="00B16911" w14:paraId="4188878D" w14:textId="77777777" w:rsidTr="00B16911">
        <w:trPr>
          <w:trHeight w:val="304"/>
        </w:trPr>
        <w:tc>
          <w:tcPr>
            <w:tcW w:w="4424" w:type="pct"/>
          </w:tcPr>
          <w:p w14:paraId="448FFD44" w14:textId="0EC59658"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0411/3 </w:t>
            </w:r>
            <w:r>
              <w:rPr>
                <w:rFonts w:ascii="Arial Narrow" w:eastAsia="Calibri" w:hAnsi="Arial Narrow"/>
                <w:bCs/>
                <w:szCs w:val="18"/>
              </w:rPr>
              <w:t>r</w:t>
            </w:r>
            <w:r w:rsidRPr="00B16911">
              <w:rPr>
                <w:rFonts w:ascii="Arial Narrow" w:eastAsia="Calibri" w:hAnsi="Arial Narrow"/>
                <w:bCs/>
                <w:szCs w:val="18"/>
              </w:rPr>
              <w:t>ačunovodja</w:t>
            </w:r>
          </w:p>
        </w:tc>
        <w:tc>
          <w:tcPr>
            <w:tcW w:w="576" w:type="pct"/>
          </w:tcPr>
          <w:p w14:paraId="62F3E441"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42</w:t>
            </w:r>
          </w:p>
        </w:tc>
      </w:tr>
      <w:tr w:rsidR="00B16911" w:rsidRPr="00B16911" w14:paraId="072F70E8" w14:textId="77777777" w:rsidTr="00B16911">
        <w:trPr>
          <w:trHeight w:val="304"/>
        </w:trPr>
        <w:tc>
          <w:tcPr>
            <w:tcW w:w="4424" w:type="pct"/>
          </w:tcPr>
          <w:p w14:paraId="2DC50251" w14:textId="31BB7A2F"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0414/2 </w:t>
            </w:r>
            <w:r>
              <w:rPr>
                <w:rFonts w:ascii="Arial Narrow" w:eastAsia="Calibri" w:hAnsi="Arial Narrow"/>
                <w:bCs/>
                <w:szCs w:val="18"/>
              </w:rPr>
              <w:t>s</w:t>
            </w:r>
            <w:r w:rsidRPr="00B16911">
              <w:rPr>
                <w:rFonts w:ascii="Arial Narrow" w:eastAsia="Calibri" w:hAnsi="Arial Narrow"/>
                <w:bCs/>
                <w:szCs w:val="18"/>
              </w:rPr>
              <w:t>trokovnjak za digitalni marketing – usposabljanje in pridobitev certifikata</w:t>
            </w:r>
          </w:p>
        </w:tc>
        <w:tc>
          <w:tcPr>
            <w:tcW w:w="576" w:type="pct"/>
          </w:tcPr>
          <w:p w14:paraId="79F6ABF3"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42</w:t>
            </w:r>
          </w:p>
        </w:tc>
      </w:tr>
      <w:tr w:rsidR="00B16911" w:rsidRPr="00B16911" w14:paraId="6663AA62" w14:textId="77777777" w:rsidTr="00B16911">
        <w:trPr>
          <w:trHeight w:val="304"/>
        </w:trPr>
        <w:tc>
          <w:tcPr>
            <w:tcW w:w="4424" w:type="pct"/>
          </w:tcPr>
          <w:p w14:paraId="420B2FD9" w14:textId="41B43B50"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0688/3 </w:t>
            </w:r>
            <w:proofErr w:type="spellStart"/>
            <w:r w:rsidRPr="00B16911">
              <w:rPr>
                <w:rFonts w:ascii="Arial Narrow" w:eastAsia="Calibri" w:hAnsi="Arial Narrow"/>
                <w:bCs/>
                <w:szCs w:val="18"/>
              </w:rPr>
              <w:t>LinkedIn</w:t>
            </w:r>
            <w:proofErr w:type="spellEnd"/>
            <w:r w:rsidRPr="00B16911">
              <w:rPr>
                <w:rFonts w:ascii="Arial Narrow" w:eastAsia="Calibri" w:hAnsi="Arial Narrow"/>
                <w:bCs/>
                <w:szCs w:val="18"/>
              </w:rPr>
              <w:t xml:space="preserve">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napredno usposabljanje za učinkovito poslovno uporabo</w:t>
            </w:r>
          </w:p>
        </w:tc>
        <w:tc>
          <w:tcPr>
            <w:tcW w:w="576" w:type="pct"/>
          </w:tcPr>
          <w:p w14:paraId="4237812E"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41</w:t>
            </w:r>
          </w:p>
        </w:tc>
      </w:tr>
      <w:tr w:rsidR="00B16911" w:rsidRPr="00B16911" w14:paraId="05E27581" w14:textId="77777777" w:rsidTr="00B16911">
        <w:trPr>
          <w:trHeight w:val="304"/>
        </w:trPr>
        <w:tc>
          <w:tcPr>
            <w:tcW w:w="4424" w:type="pct"/>
          </w:tcPr>
          <w:p w14:paraId="188C684A" w14:textId="6194B485"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0611/1 </w:t>
            </w:r>
            <w:r>
              <w:rPr>
                <w:rFonts w:ascii="Arial Narrow" w:eastAsia="Calibri" w:hAnsi="Arial Narrow"/>
                <w:bCs/>
                <w:szCs w:val="18"/>
              </w:rPr>
              <w:t>r</w:t>
            </w:r>
            <w:r w:rsidRPr="00B16911">
              <w:rPr>
                <w:rFonts w:ascii="Arial Narrow" w:eastAsia="Calibri" w:hAnsi="Arial Narrow"/>
                <w:bCs/>
                <w:szCs w:val="18"/>
              </w:rPr>
              <w:t>ačunalniška pismenost za odrasle</w:t>
            </w:r>
          </w:p>
        </w:tc>
        <w:tc>
          <w:tcPr>
            <w:tcW w:w="576" w:type="pct"/>
          </w:tcPr>
          <w:p w14:paraId="5D89ADEE"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39</w:t>
            </w:r>
          </w:p>
        </w:tc>
      </w:tr>
      <w:tr w:rsidR="00B16911" w:rsidRPr="00B16911" w14:paraId="783D6798" w14:textId="77777777" w:rsidTr="00B16911">
        <w:trPr>
          <w:trHeight w:val="304"/>
        </w:trPr>
        <w:tc>
          <w:tcPr>
            <w:tcW w:w="4424" w:type="pct"/>
          </w:tcPr>
          <w:p w14:paraId="5BC29ADF" w14:textId="0B6F9F9F" w:rsidR="00B16911" w:rsidRPr="00B16911" w:rsidRDefault="00B16911" w:rsidP="00B16911">
            <w:pPr>
              <w:rPr>
                <w:rFonts w:ascii="Arial Narrow" w:eastAsia="Calibri" w:hAnsi="Arial Narrow"/>
                <w:szCs w:val="18"/>
              </w:rPr>
            </w:pPr>
            <w:r w:rsidRPr="00B16911">
              <w:rPr>
                <w:rFonts w:ascii="Arial Narrow" w:eastAsia="Calibri" w:hAnsi="Arial Narrow"/>
                <w:bCs/>
                <w:szCs w:val="18"/>
              </w:rPr>
              <w:t xml:space="preserve">1041/1 </w:t>
            </w:r>
            <w:r>
              <w:rPr>
                <w:rFonts w:ascii="Arial Narrow" w:eastAsia="Calibri" w:hAnsi="Arial Narrow"/>
                <w:bCs/>
                <w:szCs w:val="18"/>
              </w:rPr>
              <w:t>u</w:t>
            </w:r>
            <w:r w:rsidRPr="00B16911">
              <w:rPr>
                <w:rFonts w:ascii="Arial Narrow" w:eastAsia="Calibri" w:hAnsi="Arial Narrow"/>
                <w:bCs/>
                <w:szCs w:val="18"/>
              </w:rPr>
              <w:t>sposabljanje in pridobitev vozniškega izpita kategorije C</w:t>
            </w:r>
          </w:p>
        </w:tc>
        <w:tc>
          <w:tcPr>
            <w:tcW w:w="576" w:type="pct"/>
          </w:tcPr>
          <w:p w14:paraId="53BC4204"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39</w:t>
            </w:r>
          </w:p>
        </w:tc>
      </w:tr>
      <w:tr w:rsidR="00B16911" w:rsidRPr="00B16911" w14:paraId="4AF1E665" w14:textId="77777777" w:rsidTr="00B16911">
        <w:trPr>
          <w:trHeight w:val="304"/>
        </w:trPr>
        <w:tc>
          <w:tcPr>
            <w:tcW w:w="4424" w:type="pct"/>
          </w:tcPr>
          <w:p w14:paraId="66BC31BF" w14:textId="4F5511B7"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0231/14 </w:t>
            </w:r>
            <w:r>
              <w:rPr>
                <w:rFonts w:ascii="Arial Narrow" w:eastAsia="Calibri" w:hAnsi="Arial Narrow"/>
                <w:bCs/>
                <w:szCs w:val="18"/>
              </w:rPr>
              <w:t>i</w:t>
            </w:r>
            <w:r w:rsidRPr="00B16911">
              <w:rPr>
                <w:rFonts w:ascii="Arial Narrow" w:eastAsia="Calibri" w:hAnsi="Arial Narrow"/>
                <w:bCs/>
                <w:szCs w:val="18"/>
              </w:rPr>
              <w:t xml:space="preserve">zpit iz znanja slovenščine kot drugega in tujega jezika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osnovna raven (A2</w:t>
            </w:r>
            <w:r w:rsidR="0013028F">
              <w:rPr>
                <w:rFonts w:ascii="Arial Narrow" w:eastAsia="Calibri" w:hAnsi="Arial Narrow"/>
                <w:bCs/>
                <w:szCs w:val="18"/>
              </w:rPr>
              <w:t>–</w:t>
            </w:r>
            <w:r w:rsidRPr="00B16911">
              <w:rPr>
                <w:rFonts w:ascii="Arial Narrow" w:eastAsia="Calibri" w:hAnsi="Arial Narrow"/>
                <w:bCs/>
                <w:szCs w:val="18"/>
              </w:rPr>
              <w:t>B1)</w:t>
            </w:r>
          </w:p>
        </w:tc>
        <w:tc>
          <w:tcPr>
            <w:tcW w:w="576" w:type="pct"/>
          </w:tcPr>
          <w:p w14:paraId="5CCD4C38"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37</w:t>
            </w:r>
          </w:p>
        </w:tc>
      </w:tr>
      <w:tr w:rsidR="00B16911" w:rsidRPr="00B16911" w14:paraId="61AF4791" w14:textId="77777777" w:rsidTr="00B16911">
        <w:trPr>
          <w:trHeight w:val="304"/>
        </w:trPr>
        <w:tc>
          <w:tcPr>
            <w:tcW w:w="4424" w:type="pct"/>
          </w:tcPr>
          <w:p w14:paraId="3D2099AB" w14:textId="0D70EA39"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482/14 </w:t>
            </w:r>
            <w:r>
              <w:rPr>
                <w:rFonts w:ascii="Arial Narrow" w:eastAsia="Calibri" w:hAnsi="Arial Narrow"/>
                <w:bCs/>
                <w:szCs w:val="18"/>
              </w:rPr>
              <w:t>d</w:t>
            </w:r>
            <w:r w:rsidRPr="00B16911">
              <w:rPr>
                <w:rFonts w:ascii="Arial Narrow" w:eastAsia="Calibri" w:hAnsi="Arial Narrow"/>
                <w:bCs/>
                <w:szCs w:val="18"/>
              </w:rPr>
              <w:t>igitalna pismenost (osnove)</w:t>
            </w:r>
          </w:p>
        </w:tc>
        <w:tc>
          <w:tcPr>
            <w:tcW w:w="576" w:type="pct"/>
          </w:tcPr>
          <w:p w14:paraId="26B3FAF5"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37</w:t>
            </w:r>
          </w:p>
        </w:tc>
      </w:tr>
      <w:tr w:rsidR="00B16911" w:rsidRPr="00B16911" w14:paraId="2B58E003" w14:textId="77777777" w:rsidTr="00B16911">
        <w:trPr>
          <w:trHeight w:val="304"/>
        </w:trPr>
        <w:tc>
          <w:tcPr>
            <w:tcW w:w="4424" w:type="pct"/>
          </w:tcPr>
          <w:p w14:paraId="1C597938" w14:textId="3C52D695"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482/16 </w:t>
            </w:r>
            <w:r>
              <w:rPr>
                <w:rFonts w:ascii="Arial Narrow" w:eastAsia="Calibri" w:hAnsi="Arial Narrow"/>
                <w:bCs/>
                <w:szCs w:val="18"/>
              </w:rPr>
              <w:t>n</w:t>
            </w:r>
            <w:r w:rsidRPr="00B16911">
              <w:rPr>
                <w:rFonts w:ascii="Arial Narrow" w:eastAsia="Calibri" w:hAnsi="Arial Narrow"/>
                <w:bCs/>
                <w:szCs w:val="18"/>
              </w:rPr>
              <w:t>apredni računalniški analitik</w:t>
            </w:r>
          </w:p>
        </w:tc>
        <w:tc>
          <w:tcPr>
            <w:tcW w:w="576" w:type="pct"/>
          </w:tcPr>
          <w:p w14:paraId="2F8C1044"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37</w:t>
            </w:r>
          </w:p>
        </w:tc>
      </w:tr>
      <w:tr w:rsidR="00B16911" w:rsidRPr="00B16911" w14:paraId="2EF9F71E" w14:textId="77777777" w:rsidTr="00B16911">
        <w:trPr>
          <w:trHeight w:val="304"/>
        </w:trPr>
        <w:tc>
          <w:tcPr>
            <w:tcW w:w="4424" w:type="pct"/>
          </w:tcPr>
          <w:p w14:paraId="0B96AEBB" w14:textId="5FE5CCCC"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0211/1 </w:t>
            </w:r>
            <w:r>
              <w:rPr>
                <w:rFonts w:ascii="Arial Narrow" w:eastAsia="Calibri" w:hAnsi="Arial Narrow"/>
                <w:bCs/>
                <w:szCs w:val="18"/>
              </w:rPr>
              <w:t>o</w:t>
            </w:r>
            <w:r w:rsidRPr="00B16911">
              <w:rPr>
                <w:rFonts w:ascii="Arial Narrow" w:eastAsia="Calibri" w:hAnsi="Arial Narrow"/>
                <w:bCs/>
                <w:szCs w:val="18"/>
              </w:rPr>
              <w:t>blikovalec spletnih strani</w:t>
            </w:r>
          </w:p>
        </w:tc>
        <w:tc>
          <w:tcPr>
            <w:tcW w:w="576" w:type="pct"/>
          </w:tcPr>
          <w:p w14:paraId="2EB9F508"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33</w:t>
            </w:r>
          </w:p>
        </w:tc>
      </w:tr>
      <w:tr w:rsidR="00B16911" w:rsidRPr="00B16911" w14:paraId="00331B19" w14:textId="77777777" w:rsidTr="00B16911">
        <w:trPr>
          <w:trHeight w:val="304"/>
        </w:trPr>
        <w:tc>
          <w:tcPr>
            <w:tcW w:w="4424" w:type="pct"/>
          </w:tcPr>
          <w:p w14:paraId="468A111D" w14:textId="151B6D58"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0416/3 </w:t>
            </w:r>
            <w:r>
              <w:rPr>
                <w:rFonts w:ascii="Arial Narrow" w:eastAsia="Calibri" w:hAnsi="Arial Narrow"/>
                <w:bCs/>
                <w:szCs w:val="18"/>
              </w:rPr>
              <w:t>p</w:t>
            </w:r>
            <w:r w:rsidRPr="00B16911">
              <w:rPr>
                <w:rFonts w:ascii="Arial Narrow" w:eastAsia="Calibri" w:hAnsi="Arial Narrow"/>
                <w:bCs/>
                <w:szCs w:val="18"/>
              </w:rPr>
              <w:t>osrednik za nepremičnine</w:t>
            </w:r>
          </w:p>
        </w:tc>
        <w:tc>
          <w:tcPr>
            <w:tcW w:w="576" w:type="pct"/>
          </w:tcPr>
          <w:p w14:paraId="39BF6FDC"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32</w:t>
            </w:r>
          </w:p>
        </w:tc>
      </w:tr>
      <w:tr w:rsidR="00B16911" w:rsidRPr="00B16911" w14:paraId="1329EFA4" w14:textId="77777777" w:rsidTr="00B16911">
        <w:trPr>
          <w:trHeight w:val="304"/>
        </w:trPr>
        <w:tc>
          <w:tcPr>
            <w:tcW w:w="4424" w:type="pct"/>
          </w:tcPr>
          <w:p w14:paraId="43A34F32" w14:textId="745AC37E"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0688/2 </w:t>
            </w:r>
            <w:r>
              <w:rPr>
                <w:rFonts w:ascii="Arial Narrow" w:eastAsia="Calibri" w:hAnsi="Arial Narrow"/>
                <w:bCs/>
                <w:szCs w:val="18"/>
              </w:rPr>
              <w:t>d</w:t>
            </w:r>
            <w:r w:rsidRPr="00B16911">
              <w:rPr>
                <w:rFonts w:ascii="Arial Narrow" w:eastAsia="Calibri" w:hAnsi="Arial Narrow"/>
                <w:bCs/>
                <w:szCs w:val="18"/>
              </w:rPr>
              <w:t>igitalna pismenost (napredno)</w:t>
            </w:r>
          </w:p>
        </w:tc>
        <w:tc>
          <w:tcPr>
            <w:tcW w:w="576" w:type="pct"/>
          </w:tcPr>
          <w:p w14:paraId="6B220515"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32</w:t>
            </w:r>
          </w:p>
        </w:tc>
      </w:tr>
      <w:tr w:rsidR="00B16911" w:rsidRPr="00B16911" w14:paraId="1E0CCC30" w14:textId="77777777" w:rsidTr="00B16911">
        <w:trPr>
          <w:trHeight w:val="304"/>
        </w:trPr>
        <w:tc>
          <w:tcPr>
            <w:tcW w:w="4424" w:type="pct"/>
          </w:tcPr>
          <w:p w14:paraId="4ADB278A" w14:textId="08480486"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lastRenderedPageBreak/>
              <w:t xml:space="preserve">0411/2 </w:t>
            </w:r>
            <w:r>
              <w:rPr>
                <w:rFonts w:ascii="Arial Narrow" w:eastAsia="Calibri" w:hAnsi="Arial Narrow"/>
                <w:bCs/>
                <w:szCs w:val="18"/>
              </w:rPr>
              <w:t>r</w:t>
            </w:r>
            <w:r w:rsidRPr="00B16911">
              <w:rPr>
                <w:rFonts w:ascii="Arial Narrow" w:eastAsia="Calibri" w:hAnsi="Arial Narrow"/>
                <w:bCs/>
                <w:szCs w:val="18"/>
              </w:rPr>
              <w:t>ačunovodja za manjše družbe, samostojne podjetnike in zavode</w:t>
            </w:r>
          </w:p>
        </w:tc>
        <w:tc>
          <w:tcPr>
            <w:tcW w:w="576" w:type="pct"/>
          </w:tcPr>
          <w:p w14:paraId="5488C57A"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31</w:t>
            </w:r>
          </w:p>
        </w:tc>
      </w:tr>
      <w:tr w:rsidR="00B16911" w:rsidRPr="00B16911" w14:paraId="3CC06733" w14:textId="77777777" w:rsidTr="00B16911">
        <w:trPr>
          <w:trHeight w:val="304"/>
        </w:trPr>
        <w:tc>
          <w:tcPr>
            <w:tcW w:w="4424" w:type="pct"/>
          </w:tcPr>
          <w:p w14:paraId="6C02125F" w14:textId="0D958BAD"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222/2 </w:t>
            </w:r>
            <w:r>
              <w:rPr>
                <w:rFonts w:ascii="Arial Narrow" w:eastAsia="Calibri" w:hAnsi="Arial Narrow"/>
                <w:bCs/>
                <w:szCs w:val="18"/>
              </w:rPr>
              <w:t>n</w:t>
            </w:r>
            <w:r w:rsidRPr="00B16911">
              <w:rPr>
                <w:rFonts w:ascii="Arial Narrow" w:eastAsia="Calibri" w:hAnsi="Arial Narrow"/>
                <w:bCs/>
                <w:szCs w:val="18"/>
              </w:rPr>
              <w:t>emški jezik, ravni A1</w:t>
            </w:r>
            <w:r w:rsidR="0013028F">
              <w:rPr>
                <w:rFonts w:ascii="Arial Narrow" w:eastAsia="Calibri" w:hAnsi="Arial Narrow"/>
                <w:bCs/>
                <w:szCs w:val="18"/>
              </w:rPr>
              <w:t>–</w:t>
            </w:r>
            <w:r w:rsidRPr="00B16911">
              <w:rPr>
                <w:rFonts w:ascii="Arial Narrow" w:eastAsia="Calibri" w:hAnsi="Arial Narrow"/>
                <w:bCs/>
                <w:szCs w:val="18"/>
              </w:rPr>
              <w:t>C2</w:t>
            </w:r>
          </w:p>
        </w:tc>
        <w:tc>
          <w:tcPr>
            <w:tcW w:w="576" w:type="pct"/>
          </w:tcPr>
          <w:p w14:paraId="2687A48C"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31</w:t>
            </w:r>
          </w:p>
        </w:tc>
      </w:tr>
      <w:tr w:rsidR="00B16911" w:rsidRPr="00B16911" w14:paraId="454DDB0A" w14:textId="77777777" w:rsidTr="00B16911">
        <w:trPr>
          <w:trHeight w:val="304"/>
        </w:trPr>
        <w:tc>
          <w:tcPr>
            <w:tcW w:w="4424" w:type="pct"/>
          </w:tcPr>
          <w:p w14:paraId="3C43EF49" w14:textId="3D1C186E"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0611/11 Excel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osnovni tečaj</w:t>
            </w:r>
          </w:p>
        </w:tc>
        <w:tc>
          <w:tcPr>
            <w:tcW w:w="576" w:type="pct"/>
          </w:tcPr>
          <w:p w14:paraId="153FA29B"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30</w:t>
            </w:r>
          </w:p>
        </w:tc>
      </w:tr>
      <w:tr w:rsidR="00B16911" w:rsidRPr="00B16911" w14:paraId="5B0EAEA3" w14:textId="77777777" w:rsidTr="00B16911">
        <w:trPr>
          <w:trHeight w:val="304"/>
        </w:trPr>
        <w:tc>
          <w:tcPr>
            <w:tcW w:w="4424" w:type="pct"/>
          </w:tcPr>
          <w:p w14:paraId="56D8FA74" w14:textId="47A0FBFA"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1041/8 </w:t>
            </w:r>
            <w:r>
              <w:rPr>
                <w:rFonts w:ascii="Arial Narrow" w:eastAsia="Calibri" w:hAnsi="Arial Narrow"/>
                <w:bCs/>
                <w:szCs w:val="18"/>
              </w:rPr>
              <w:t>t</w:t>
            </w:r>
            <w:r w:rsidRPr="00B16911">
              <w:rPr>
                <w:rFonts w:ascii="Arial Narrow" w:eastAsia="Calibri" w:hAnsi="Arial Narrow"/>
                <w:bCs/>
                <w:szCs w:val="18"/>
              </w:rPr>
              <w:t>ečaj za voznika viličarja</w:t>
            </w:r>
          </w:p>
        </w:tc>
        <w:tc>
          <w:tcPr>
            <w:tcW w:w="576" w:type="pct"/>
          </w:tcPr>
          <w:p w14:paraId="5D0D1C97"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30</w:t>
            </w:r>
          </w:p>
        </w:tc>
      </w:tr>
      <w:tr w:rsidR="00B16911" w:rsidRPr="00B16911" w14:paraId="2A00C292" w14:textId="77777777" w:rsidTr="00B16911">
        <w:trPr>
          <w:trHeight w:val="304"/>
        </w:trPr>
        <w:tc>
          <w:tcPr>
            <w:tcW w:w="4424" w:type="pct"/>
          </w:tcPr>
          <w:p w14:paraId="5D4E7EA0" w14:textId="70A85E19"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0231/1 </w:t>
            </w:r>
            <w:r>
              <w:rPr>
                <w:rFonts w:ascii="Arial Narrow" w:eastAsia="Calibri" w:hAnsi="Arial Narrow"/>
                <w:bCs/>
                <w:szCs w:val="18"/>
              </w:rPr>
              <w:t>a</w:t>
            </w:r>
            <w:r w:rsidRPr="00B16911">
              <w:rPr>
                <w:rFonts w:ascii="Arial Narrow" w:eastAsia="Calibri" w:hAnsi="Arial Narrow"/>
                <w:bCs/>
                <w:szCs w:val="18"/>
              </w:rPr>
              <w:t xml:space="preserve">ngleški jezik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ravni A1</w:t>
            </w:r>
            <w:r w:rsidR="0013028F">
              <w:rPr>
                <w:rFonts w:ascii="Arial Narrow" w:eastAsia="Calibri" w:hAnsi="Arial Narrow"/>
                <w:bCs/>
                <w:szCs w:val="18"/>
              </w:rPr>
              <w:t>–</w:t>
            </w:r>
            <w:r w:rsidRPr="00B16911">
              <w:rPr>
                <w:rFonts w:ascii="Arial Narrow" w:eastAsia="Calibri" w:hAnsi="Arial Narrow"/>
                <w:bCs/>
                <w:szCs w:val="18"/>
              </w:rPr>
              <w:t>C2</w:t>
            </w:r>
          </w:p>
        </w:tc>
        <w:tc>
          <w:tcPr>
            <w:tcW w:w="576" w:type="pct"/>
          </w:tcPr>
          <w:p w14:paraId="275CB10B"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28</w:t>
            </w:r>
          </w:p>
        </w:tc>
      </w:tr>
      <w:tr w:rsidR="00B16911" w:rsidRPr="00B16911" w14:paraId="60C38000" w14:textId="77777777" w:rsidTr="00B16911">
        <w:trPr>
          <w:trHeight w:val="304"/>
        </w:trPr>
        <w:tc>
          <w:tcPr>
            <w:tcW w:w="4424" w:type="pct"/>
          </w:tcPr>
          <w:p w14:paraId="7A353121" w14:textId="16A7EF53"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010/2 </w:t>
            </w:r>
            <w:r>
              <w:rPr>
                <w:rFonts w:ascii="Arial Narrow" w:eastAsia="Calibri" w:hAnsi="Arial Narrow"/>
                <w:bCs/>
                <w:szCs w:val="18"/>
              </w:rPr>
              <w:t>u</w:t>
            </w:r>
            <w:r w:rsidRPr="00B16911">
              <w:rPr>
                <w:rFonts w:ascii="Arial Narrow" w:eastAsia="Calibri" w:hAnsi="Arial Narrow"/>
                <w:bCs/>
                <w:szCs w:val="18"/>
              </w:rPr>
              <w:t>sposabljanje za življenjsko uspešnost – Moj korak (UŽU-MK)</w:t>
            </w:r>
          </w:p>
        </w:tc>
        <w:tc>
          <w:tcPr>
            <w:tcW w:w="576" w:type="pct"/>
          </w:tcPr>
          <w:p w14:paraId="65AAB3E0"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26</w:t>
            </w:r>
          </w:p>
        </w:tc>
      </w:tr>
      <w:tr w:rsidR="00B16911" w:rsidRPr="00B16911" w14:paraId="016813FD" w14:textId="77777777" w:rsidTr="00B16911">
        <w:trPr>
          <w:trHeight w:val="304"/>
        </w:trPr>
        <w:tc>
          <w:tcPr>
            <w:tcW w:w="4424" w:type="pct"/>
          </w:tcPr>
          <w:p w14:paraId="471261DB" w14:textId="452DCB81"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340/1 </w:t>
            </w:r>
            <w:r>
              <w:rPr>
                <w:rFonts w:ascii="Arial Narrow" w:eastAsia="Calibri" w:hAnsi="Arial Narrow"/>
                <w:bCs/>
                <w:szCs w:val="18"/>
              </w:rPr>
              <w:t>p</w:t>
            </w:r>
            <w:r w:rsidRPr="00B16911">
              <w:rPr>
                <w:rFonts w:ascii="Arial Narrow" w:eastAsia="Calibri" w:hAnsi="Arial Narrow"/>
                <w:bCs/>
                <w:szCs w:val="18"/>
              </w:rPr>
              <w:t>odjetniška delavnica (osnove podjetništva, trženje, poslovni načrt)</w:t>
            </w:r>
          </w:p>
        </w:tc>
        <w:tc>
          <w:tcPr>
            <w:tcW w:w="576" w:type="pct"/>
          </w:tcPr>
          <w:p w14:paraId="2740F0F1"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25</w:t>
            </w:r>
          </w:p>
        </w:tc>
      </w:tr>
      <w:tr w:rsidR="00B16911" w:rsidRPr="00B16911" w14:paraId="0D33078B" w14:textId="77777777" w:rsidTr="00B16911">
        <w:trPr>
          <w:trHeight w:val="304"/>
        </w:trPr>
        <w:tc>
          <w:tcPr>
            <w:tcW w:w="4424" w:type="pct"/>
          </w:tcPr>
          <w:p w14:paraId="10D37A80" w14:textId="5E592736"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0611/4 </w:t>
            </w:r>
            <w:r>
              <w:rPr>
                <w:rFonts w:ascii="Arial Narrow" w:eastAsia="Calibri" w:hAnsi="Arial Narrow"/>
                <w:bCs/>
                <w:szCs w:val="18"/>
              </w:rPr>
              <w:t>p</w:t>
            </w:r>
            <w:r w:rsidRPr="00B16911">
              <w:rPr>
                <w:rFonts w:ascii="Arial Narrow" w:eastAsia="Calibri" w:hAnsi="Arial Narrow"/>
                <w:bCs/>
                <w:szCs w:val="18"/>
              </w:rPr>
              <w:t xml:space="preserve">ridobitev </w:t>
            </w:r>
            <w:r w:rsidR="0013028F">
              <w:rPr>
                <w:rFonts w:ascii="Arial Narrow" w:eastAsia="Calibri" w:hAnsi="Arial Narrow"/>
                <w:bCs/>
                <w:szCs w:val="18"/>
              </w:rPr>
              <w:t>o</w:t>
            </w:r>
            <w:r w:rsidRPr="00B16911">
              <w:rPr>
                <w:rFonts w:ascii="Arial Narrow" w:eastAsia="Calibri" w:hAnsi="Arial Narrow"/>
                <w:bCs/>
                <w:szCs w:val="18"/>
              </w:rPr>
              <w:t xml:space="preserve">snovnega spričevala </w:t>
            </w:r>
            <w:r w:rsidR="0013028F" w:rsidRPr="00B16911">
              <w:rPr>
                <w:rFonts w:ascii="Arial Narrow" w:eastAsia="Calibri" w:hAnsi="Arial Narrow"/>
                <w:bCs/>
                <w:szCs w:val="18"/>
              </w:rPr>
              <w:t xml:space="preserve">ECDL </w:t>
            </w:r>
            <w:r w:rsidRPr="00B16911">
              <w:rPr>
                <w:rFonts w:ascii="Arial Narrow" w:eastAsia="Calibri" w:hAnsi="Arial Narrow"/>
                <w:bCs/>
                <w:szCs w:val="18"/>
              </w:rPr>
              <w:t>(</w:t>
            </w:r>
            <w:r w:rsidR="0013028F">
              <w:rPr>
                <w:rFonts w:ascii="Arial Narrow" w:eastAsia="Calibri" w:hAnsi="Arial Narrow"/>
                <w:bCs/>
                <w:szCs w:val="18"/>
              </w:rPr>
              <w:t>e</w:t>
            </w:r>
            <w:r w:rsidRPr="00B16911">
              <w:rPr>
                <w:rFonts w:ascii="Arial Narrow" w:eastAsia="Calibri" w:hAnsi="Arial Narrow"/>
                <w:bCs/>
                <w:szCs w:val="18"/>
              </w:rPr>
              <w:t>vropsko računalniško spričevalo)</w:t>
            </w:r>
          </w:p>
        </w:tc>
        <w:tc>
          <w:tcPr>
            <w:tcW w:w="576" w:type="pct"/>
          </w:tcPr>
          <w:p w14:paraId="1C0F2CB6"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24</w:t>
            </w:r>
          </w:p>
        </w:tc>
      </w:tr>
      <w:tr w:rsidR="00B16911" w:rsidRPr="00B16911" w14:paraId="4A37D03E" w14:textId="77777777" w:rsidTr="00B16911">
        <w:trPr>
          <w:trHeight w:val="304"/>
        </w:trPr>
        <w:tc>
          <w:tcPr>
            <w:tcW w:w="4424" w:type="pct"/>
          </w:tcPr>
          <w:p w14:paraId="79B50AEA" w14:textId="4141F6A1"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0611/6 </w:t>
            </w:r>
            <w:r>
              <w:rPr>
                <w:rFonts w:ascii="Arial Narrow" w:eastAsia="Calibri" w:hAnsi="Arial Narrow"/>
                <w:bCs/>
                <w:szCs w:val="18"/>
              </w:rPr>
              <w:t>p</w:t>
            </w:r>
            <w:r w:rsidRPr="00B16911">
              <w:rPr>
                <w:rFonts w:ascii="Arial Narrow" w:eastAsia="Calibri" w:hAnsi="Arial Narrow"/>
                <w:bCs/>
                <w:szCs w:val="18"/>
              </w:rPr>
              <w:t xml:space="preserve">ridobitev spričevala </w:t>
            </w:r>
            <w:r w:rsidR="0013028F" w:rsidRPr="00B16911">
              <w:rPr>
                <w:rFonts w:ascii="Arial Narrow" w:eastAsia="Calibri" w:hAnsi="Arial Narrow"/>
                <w:bCs/>
                <w:szCs w:val="18"/>
              </w:rPr>
              <w:t xml:space="preserve">ECDL </w:t>
            </w:r>
            <w:r w:rsidRPr="00B16911">
              <w:rPr>
                <w:rFonts w:ascii="Arial Narrow" w:eastAsia="Calibri" w:hAnsi="Arial Narrow"/>
                <w:bCs/>
                <w:szCs w:val="18"/>
              </w:rPr>
              <w:t>(evro</w:t>
            </w:r>
            <w:r w:rsidR="0013028F">
              <w:rPr>
                <w:rFonts w:ascii="Arial Narrow" w:eastAsia="Calibri" w:hAnsi="Arial Narrow"/>
                <w:bCs/>
                <w:szCs w:val="18"/>
              </w:rPr>
              <w:t>psko</w:t>
            </w:r>
            <w:r w:rsidRPr="00B16911">
              <w:rPr>
                <w:rFonts w:ascii="Arial Narrow" w:eastAsia="Calibri" w:hAnsi="Arial Narrow"/>
                <w:bCs/>
                <w:szCs w:val="18"/>
              </w:rPr>
              <w:t xml:space="preserve"> računalniško spričevalo) – </w:t>
            </w:r>
            <w:r w:rsidR="0013028F">
              <w:rPr>
                <w:rFonts w:ascii="Arial Narrow" w:eastAsia="Calibri" w:hAnsi="Arial Narrow"/>
                <w:bCs/>
                <w:szCs w:val="18"/>
              </w:rPr>
              <w:t>m</w:t>
            </w:r>
            <w:r w:rsidRPr="00B16911">
              <w:rPr>
                <w:rFonts w:ascii="Arial Narrow" w:eastAsia="Calibri" w:hAnsi="Arial Narrow"/>
                <w:bCs/>
                <w:szCs w:val="18"/>
              </w:rPr>
              <w:t xml:space="preserve">odul AM4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0013028F">
              <w:rPr>
                <w:rFonts w:ascii="Arial Narrow" w:eastAsia="Calibri" w:hAnsi="Arial Narrow"/>
                <w:bCs/>
                <w:szCs w:val="18"/>
              </w:rPr>
              <w:t>p</w:t>
            </w:r>
            <w:r w:rsidRPr="00B16911">
              <w:rPr>
                <w:rFonts w:ascii="Arial Narrow" w:eastAsia="Calibri" w:hAnsi="Arial Narrow"/>
                <w:bCs/>
                <w:szCs w:val="18"/>
              </w:rPr>
              <w:t xml:space="preserve">reglednice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napredn</w:t>
            </w:r>
            <w:r w:rsidR="0013028F">
              <w:rPr>
                <w:rFonts w:ascii="Arial Narrow" w:eastAsia="Calibri" w:hAnsi="Arial Narrow"/>
                <w:bCs/>
                <w:szCs w:val="18"/>
              </w:rPr>
              <w:t>a</w:t>
            </w:r>
            <w:r w:rsidRPr="00B16911">
              <w:rPr>
                <w:rFonts w:ascii="Arial Narrow" w:eastAsia="Calibri" w:hAnsi="Arial Narrow"/>
                <w:bCs/>
                <w:szCs w:val="18"/>
              </w:rPr>
              <w:t xml:space="preserve"> </w:t>
            </w:r>
            <w:r w:rsidR="0013028F">
              <w:rPr>
                <w:rFonts w:ascii="Arial Narrow" w:eastAsia="Calibri" w:hAnsi="Arial Narrow"/>
                <w:bCs/>
                <w:szCs w:val="18"/>
              </w:rPr>
              <w:t>raven</w:t>
            </w:r>
          </w:p>
        </w:tc>
        <w:tc>
          <w:tcPr>
            <w:tcW w:w="576" w:type="pct"/>
          </w:tcPr>
          <w:p w14:paraId="3170AA08"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24</w:t>
            </w:r>
          </w:p>
        </w:tc>
      </w:tr>
      <w:tr w:rsidR="00B16911" w:rsidRPr="00B16911" w14:paraId="002CC164" w14:textId="77777777" w:rsidTr="00B16911">
        <w:trPr>
          <w:trHeight w:val="304"/>
        </w:trPr>
        <w:tc>
          <w:tcPr>
            <w:tcW w:w="4424" w:type="pct"/>
          </w:tcPr>
          <w:p w14:paraId="5A3CC479" w14:textId="1A9F448D"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482/17 Excel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osnovni tečaj</w:t>
            </w:r>
          </w:p>
        </w:tc>
        <w:tc>
          <w:tcPr>
            <w:tcW w:w="576" w:type="pct"/>
          </w:tcPr>
          <w:p w14:paraId="684A29A6"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24</w:t>
            </w:r>
          </w:p>
        </w:tc>
      </w:tr>
      <w:tr w:rsidR="00B16911" w:rsidRPr="00B16911" w14:paraId="7E1B7A5F" w14:textId="77777777" w:rsidTr="00B16911">
        <w:trPr>
          <w:trHeight w:val="304"/>
        </w:trPr>
        <w:tc>
          <w:tcPr>
            <w:tcW w:w="4424" w:type="pct"/>
          </w:tcPr>
          <w:p w14:paraId="5003C503" w14:textId="583EF597"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223/1 </w:t>
            </w:r>
            <w:r>
              <w:rPr>
                <w:rFonts w:ascii="Arial Narrow" w:eastAsia="Calibri" w:hAnsi="Arial Narrow"/>
                <w:bCs/>
                <w:szCs w:val="18"/>
              </w:rPr>
              <w:t>s</w:t>
            </w:r>
            <w:r w:rsidRPr="00B16911">
              <w:rPr>
                <w:rFonts w:ascii="Arial Narrow" w:eastAsia="Calibri" w:hAnsi="Arial Narrow"/>
                <w:bCs/>
                <w:szCs w:val="18"/>
              </w:rPr>
              <w:t xml:space="preserve">lovenski jezik za tujce, stopnje </w:t>
            </w:r>
            <w:r w:rsidR="0013028F">
              <w:rPr>
                <w:rFonts w:ascii="Arial Narrow" w:eastAsia="Calibri" w:hAnsi="Arial Narrow"/>
                <w:bCs/>
                <w:szCs w:val="18"/>
              </w:rPr>
              <w:t xml:space="preserve">od </w:t>
            </w:r>
            <w:r w:rsidRPr="00B16911">
              <w:rPr>
                <w:rFonts w:ascii="Arial Narrow" w:eastAsia="Calibri" w:hAnsi="Arial Narrow"/>
                <w:bCs/>
                <w:szCs w:val="18"/>
              </w:rPr>
              <w:t>I do III</w:t>
            </w:r>
          </w:p>
        </w:tc>
        <w:tc>
          <w:tcPr>
            <w:tcW w:w="576" w:type="pct"/>
          </w:tcPr>
          <w:p w14:paraId="3BA9D9F6"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23</w:t>
            </w:r>
          </w:p>
        </w:tc>
      </w:tr>
      <w:tr w:rsidR="00B16911" w:rsidRPr="00B16911" w14:paraId="4CFCD074" w14:textId="77777777" w:rsidTr="00B16911">
        <w:trPr>
          <w:trHeight w:val="304"/>
        </w:trPr>
        <w:tc>
          <w:tcPr>
            <w:tcW w:w="4424" w:type="pct"/>
          </w:tcPr>
          <w:p w14:paraId="7F327DB4" w14:textId="742B7C09"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342/1 </w:t>
            </w:r>
            <w:r>
              <w:rPr>
                <w:rFonts w:ascii="Arial Narrow" w:eastAsia="Calibri" w:hAnsi="Arial Narrow"/>
                <w:bCs/>
                <w:szCs w:val="18"/>
              </w:rPr>
              <w:t>s</w:t>
            </w:r>
            <w:r w:rsidRPr="00B16911">
              <w:rPr>
                <w:rFonts w:ascii="Arial Narrow" w:eastAsia="Calibri" w:hAnsi="Arial Narrow"/>
                <w:bCs/>
                <w:szCs w:val="18"/>
              </w:rPr>
              <w:t>trokovnjak za digitalni marketing – usposabljanje in pridobitev certifikata</w:t>
            </w:r>
          </w:p>
        </w:tc>
        <w:tc>
          <w:tcPr>
            <w:tcW w:w="576" w:type="pct"/>
          </w:tcPr>
          <w:p w14:paraId="4F0D5182"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23</w:t>
            </w:r>
          </w:p>
        </w:tc>
      </w:tr>
      <w:tr w:rsidR="00B16911" w:rsidRPr="00B16911" w14:paraId="07F974DE" w14:textId="77777777" w:rsidTr="00B16911">
        <w:trPr>
          <w:trHeight w:val="304"/>
        </w:trPr>
        <w:tc>
          <w:tcPr>
            <w:tcW w:w="4424" w:type="pct"/>
          </w:tcPr>
          <w:p w14:paraId="19D5BF05" w14:textId="3335B7B1"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0231/3 </w:t>
            </w:r>
            <w:r>
              <w:rPr>
                <w:rFonts w:ascii="Arial Narrow" w:eastAsia="Calibri" w:hAnsi="Arial Narrow"/>
                <w:bCs/>
                <w:szCs w:val="18"/>
              </w:rPr>
              <w:t>i</w:t>
            </w:r>
            <w:r w:rsidRPr="00B16911">
              <w:rPr>
                <w:rFonts w:ascii="Arial Narrow" w:eastAsia="Calibri" w:hAnsi="Arial Narrow"/>
                <w:bCs/>
                <w:szCs w:val="18"/>
              </w:rPr>
              <w:t>talijanski jezik, ravni A1</w:t>
            </w:r>
            <w:r w:rsidR="0013028F">
              <w:rPr>
                <w:rFonts w:ascii="Arial Narrow" w:eastAsia="Calibri" w:hAnsi="Arial Narrow"/>
                <w:bCs/>
                <w:szCs w:val="18"/>
              </w:rPr>
              <w:t>–</w:t>
            </w:r>
            <w:r w:rsidRPr="00B16911">
              <w:rPr>
                <w:rFonts w:ascii="Arial Narrow" w:eastAsia="Calibri" w:hAnsi="Arial Narrow"/>
                <w:bCs/>
                <w:szCs w:val="18"/>
              </w:rPr>
              <w:t>C2</w:t>
            </w:r>
          </w:p>
        </w:tc>
        <w:tc>
          <w:tcPr>
            <w:tcW w:w="576" w:type="pct"/>
          </w:tcPr>
          <w:p w14:paraId="380DE43B"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21</w:t>
            </w:r>
          </w:p>
        </w:tc>
      </w:tr>
      <w:tr w:rsidR="00B16911" w:rsidRPr="00B16911" w14:paraId="3C94E990" w14:textId="77777777" w:rsidTr="00B16911">
        <w:trPr>
          <w:trHeight w:val="304"/>
        </w:trPr>
        <w:tc>
          <w:tcPr>
            <w:tcW w:w="4424" w:type="pct"/>
          </w:tcPr>
          <w:p w14:paraId="08051C6D" w14:textId="2DE2107D" w:rsidR="00B16911" w:rsidRPr="00B16911" w:rsidRDefault="00B16911" w:rsidP="00B16911">
            <w:pPr>
              <w:rPr>
                <w:rFonts w:ascii="Arial Narrow" w:eastAsia="Calibri" w:hAnsi="Arial Narrow"/>
                <w:bCs/>
                <w:szCs w:val="18"/>
              </w:rPr>
            </w:pPr>
            <w:r w:rsidRPr="00B16911">
              <w:rPr>
                <w:rFonts w:ascii="Arial Narrow" w:eastAsia="Calibri" w:hAnsi="Arial Narrow"/>
                <w:bCs/>
                <w:szCs w:val="18"/>
              </w:rPr>
              <w:t xml:space="preserve">0413/7 </w:t>
            </w:r>
            <w:r>
              <w:rPr>
                <w:rFonts w:ascii="Arial Narrow" w:eastAsia="Calibri" w:hAnsi="Arial Narrow"/>
                <w:bCs/>
                <w:szCs w:val="18"/>
              </w:rPr>
              <w:t>p</w:t>
            </w:r>
            <w:r w:rsidRPr="00B16911">
              <w:rPr>
                <w:rFonts w:ascii="Arial Narrow" w:eastAsia="Calibri" w:hAnsi="Arial Narrow"/>
                <w:bCs/>
                <w:szCs w:val="18"/>
              </w:rPr>
              <w:t xml:space="preserve">oslovno modeliranje za vsakogar – Design </w:t>
            </w:r>
            <w:proofErr w:type="spellStart"/>
            <w:r w:rsidRPr="00B16911">
              <w:rPr>
                <w:rFonts w:ascii="Arial Narrow" w:eastAsia="Calibri" w:hAnsi="Arial Narrow"/>
                <w:bCs/>
                <w:szCs w:val="18"/>
              </w:rPr>
              <w:t>Thinking</w:t>
            </w:r>
            <w:proofErr w:type="spellEnd"/>
          </w:p>
        </w:tc>
        <w:tc>
          <w:tcPr>
            <w:tcW w:w="576" w:type="pct"/>
          </w:tcPr>
          <w:p w14:paraId="472048C8"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20</w:t>
            </w:r>
          </w:p>
        </w:tc>
      </w:tr>
      <w:tr w:rsidR="00B16911" w:rsidRPr="00B16911" w14:paraId="6A178A41" w14:textId="77777777" w:rsidTr="00B16911">
        <w:trPr>
          <w:trHeight w:val="304"/>
        </w:trPr>
        <w:tc>
          <w:tcPr>
            <w:tcW w:w="4424" w:type="pct"/>
          </w:tcPr>
          <w:p w14:paraId="37D10909" w14:textId="3799FDBC" w:rsidR="00B16911" w:rsidRPr="00B16911" w:rsidRDefault="00B16911" w:rsidP="00A178B3">
            <w:pPr>
              <w:rPr>
                <w:rFonts w:ascii="Arial Narrow" w:eastAsia="Calibri" w:hAnsi="Arial Narrow"/>
                <w:bCs/>
                <w:szCs w:val="18"/>
              </w:rPr>
            </w:pPr>
            <w:r w:rsidRPr="00B16911">
              <w:rPr>
                <w:rFonts w:ascii="Arial Narrow" w:eastAsia="Calibri" w:hAnsi="Arial Narrow"/>
                <w:bCs/>
                <w:szCs w:val="18"/>
              </w:rPr>
              <w:t xml:space="preserve">0611/13 </w:t>
            </w:r>
            <w:r>
              <w:rPr>
                <w:rFonts w:ascii="Arial Narrow" w:eastAsia="Calibri" w:hAnsi="Arial Narrow"/>
                <w:bCs/>
                <w:szCs w:val="18"/>
              </w:rPr>
              <w:t>p</w:t>
            </w:r>
            <w:r w:rsidRPr="00B16911">
              <w:rPr>
                <w:rFonts w:ascii="Arial Narrow" w:eastAsia="Calibri" w:hAnsi="Arial Narrow"/>
                <w:bCs/>
                <w:szCs w:val="18"/>
              </w:rPr>
              <w:t xml:space="preserve">riprava srečanj v </w:t>
            </w:r>
            <w:r w:rsidR="0013028F" w:rsidRPr="0013028F">
              <w:rPr>
                <w:rFonts w:ascii="Arial Narrow" w:eastAsia="Calibri" w:hAnsi="Arial Narrow"/>
                <w:bCs/>
                <w:szCs w:val="18"/>
              </w:rPr>
              <w:t>Microsoft</w:t>
            </w:r>
            <w:r w:rsidRPr="00B16911">
              <w:rPr>
                <w:rFonts w:ascii="Arial Narrow" w:eastAsia="Calibri" w:hAnsi="Arial Narrow"/>
                <w:bCs/>
                <w:szCs w:val="18"/>
              </w:rPr>
              <w:t xml:space="preserve"> </w:t>
            </w:r>
            <w:proofErr w:type="spellStart"/>
            <w:r w:rsidRPr="00B16911">
              <w:rPr>
                <w:rFonts w:ascii="Arial Narrow" w:eastAsia="Calibri" w:hAnsi="Arial Narrow"/>
                <w:bCs/>
                <w:szCs w:val="18"/>
              </w:rPr>
              <w:t>Teams</w:t>
            </w:r>
            <w:proofErr w:type="spellEnd"/>
            <w:r w:rsidRPr="00B16911">
              <w:rPr>
                <w:rFonts w:ascii="Arial Narrow" w:eastAsia="Calibri" w:hAnsi="Arial Narrow"/>
                <w:bCs/>
                <w:szCs w:val="18"/>
              </w:rPr>
              <w:t xml:space="preserve"> in uporaba dodatnih orod</w:t>
            </w:r>
            <w:r w:rsidR="00A178B3">
              <w:rPr>
                <w:rFonts w:ascii="Arial Narrow" w:eastAsia="Calibri" w:hAnsi="Arial Narrow"/>
                <w:bCs/>
                <w:szCs w:val="18"/>
              </w:rPr>
              <w:t>i</w:t>
            </w:r>
            <w:r w:rsidRPr="00B16911">
              <w:rPr>
                <w:rFonts w:ascii="Arial Narrow" w:eastAsia="Calibri" w:hAnsi="Arial Narrow"/>
                <w:bCs/>
                <w:szCs w:val="18"/>
              </w:rPr>
              <w:t>j</w:t>
            </w:r>
          </w:p>
        </w:tc>
        <w:tc>
          <w:tcPr>
            <w:tcW w:w="576" w:type="pct"/>
          </w:tcPr>
          <w:p w14:paraId="6954824C"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20</w:t>
            </w:r>
          </w:p>
        </w:tc>
      </w:tr>
      <w:tr w:rsidR="00B16911" w:rsidRPr="00B16911" w14:paraId="51900BBD" w14:textId="77777777" w:rsidTr="00B16911">
        <w:trPr>
          <w:trHeight w:val="304"/>
        </w:trPr>
        <w:tc>
          <w:tcPr>
            <w:tcW w:w="4424" w:type="pct"/>
          </w:tcPr>
          <w:p w14:paraId="241FC7FE" w14:textId="29A7D55D" w:rsidR="00B16911" w:rsidRPr="00B16911" w:rsidRDefault="00B16911" w:rsidP="0013028F">
            <w:pPr>
              <w:rPr>
                <w:rFonts w:ascii="Arial Narrow" w:eastAsia="Calibri" w:hAnsi="Arial Narrow"/>
                <w:bCs/>
                <w:szCs w:val="18"/>
              </w:rPr>
            </w:pPr>
            <w:r w:rsidRPr="00B16911">
              <w:rPr>
                <w:rFonts w:ascii="Arial Narrow" w:eastAsia="Calibri" w:hAnsi="Arial Narrow"/>
                <w:bCs/>
                <w:szCs w:val="18"/>
              </w:rPr>
              <w:t xml:space="preserve">223/2 </w:t>
            </w:r>
            <w:r>
              <w:rPr>
                <w:rFonts w:ascii="Arial Narrow" w:eastAsia="Calibri" w:hAnsi="Arial Narrow"/>
                <w:bCs/>
                <w:szCs w:val="18"/>
              </w:rPr>
              <w:t>i</w:t>
            </w:r>
            <w:r w:rsidRPr="00B16911">
              <w:rPr>
                <w:rFonts w:ascii="Arial Narrow" w:eastAsia="Calibri" w:hAnsi="Arial Narrow"/>
                <w:bCs/>
                <w:szCs w:val="18"/>
              </w:rPr>
              <w:t xml:space="preserve">zpit iz znanja slovenščine kot drugega in tujega jezika </w:t>
            </w:r>
            <w:r w:rsidR="0013028F">
              <w:rPr>
                <w:rFonts w:ascii="Arial Narrow" w:eastAsia="Calibri" w:hAnsi="Arial Narrow"/>
                <w:bCs/>
                <w:szCs w:val="18"/>
              </w:rPr>
              <w:t>–</w:t>
            </w:r>
            <w:r w:rsidR="0013028F" w:rsidRPr="00B16911">
              <w:rPr>
                <w:rFonts w:ascii="Arial Narrow" w:eastAsia="Calibri" w:hAnsi="Arial Narrow"/>
                <w:bCs/>
                <w:szCs w:val="18"/>
              </w:rPr>
              <w:t xml:space="preserve"> </w:t>
            </w:r>
            <w:r w:rsidRPr="00B16911">
              <w:rPr>
                <w:rFonts w:ascii="Arial Narrow" w:eastAsia="Calibri" w:hAnsi="Arial Narrow"/>
                <w:bCs/>
                <w:szCs w:val="18"/>
              </w:rPr>
              <w:t>osnovna raven</w:t>
            </w:r>
          </w:p>
        </w:tc>
        <w:tc>
          <w:tcPr>
            <w:tcW w:w="576" w:type="pct"/>
          </w:tcPr>
          <w:p w14:paraId="72480FB8" w14:textId="77777777" w:rsidR="00B16911" w:rsidRPr="00B16911" w:rsidRDefault="00B16911" w:rsidP="00B16911">
            <w:pPr>
              <w:jc w:val="center"/>
              <w:rPr>
                <w:rFonts w:ascii="Arial Narrow" w:eastAsia="Calibri" w:hAnsi="Arial Narrow"/>
                <w:bCs/>
                <w:szCs w:val="18"/>
              </w:rPr>
            </w:pPr>
            <w:r w:rsidRPr="00B16911">
              <w:rPr>
                <w:rFonts w:ascii="Arial Narrow" w:eastAsia="Calibri" w:hAnsi="Arial Narrow"/>
                <w:bCs/>
                <w:szCs w:val="18"/>
              </w:rPr>
              <w:t>20</w:t>
            </w:r>
          </w:p>
        </w:tc>
      </w:tr>
    </w:tbl>
    <w:p w14:paraId="04730203" w14:textId="26B10FE0" w:rsidR="009A3CE3" w:rsidRPr="00DC2943" w:rsidRDefault="009A3CE3" w:rsidP="009A3CE3">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13028F">
        <w:rPr>
          <w:rFonts w:cs="Arial"/>
          <w:i/>
          <w:sz w:val="16"/>
          <w:szCs w:val="16"/>
        </w:rPr>
        <w:t>.</w:t>
      </w:r>
    </w:p>
    <w:p w14:paraId="32541119" w14:textId="6BE099D1" w:rsidR="005366F0" w:rsidRPr="00DC2943" w:rsidRDefault="005366F0" w:rsidP="005366F0">
      <w:pPr>
        <w:pStyle w:val="BESEDILO"/>
        <w:rPr>
          <w:lang w:val="sl-SI"/>
        </w:rPr>
      </w:pPr>
    </w:p>
    <w:p w14:paraId="407BE5A9" w14:textId="2F4AFF3B" w:rsidR="00B16911" w:rsidRDefault="00B16911" w:rsidP="00B16911">
      <w:pPr>
        <w:pStyle w:val="BESEDILO"/>
      </w:pPr>
      <w:r w:rsidRPr="00B16911">
        <w:t xml:space="preserve">Po področjih je bilo največ vključitev na področju </w:t>
      </w:r>
      <w:r>
        <w:rPr>
          <w:lang w:val="sl-SI"/>
        </w:rPr>
        <w:t>u</w:t>
      </w:r>
      <w:r w:rsidRPr="00B16911">
        <w:t>svajanj</w:t>
      </w:r>
      <w:r w:rsidR="00012B7D">
        <w:rPr>
          <w:lang w:val="sl-SI"/>
        </w:rPr>
        <w:t>a</w:t>
      </w:r>
      <w:r w:rsidRPr="00B16911">
        <w:t xml:space="preserve"> jezikov (drugih, tujih, znakovnih, prevajalstvo)</w:t>
      </w:r>
      <w:r>
        <w:rPr>
          <w:lang w:val="sl-SI"/>
        </w:rPr>
        <w:t>,</w:t>
      </w:r>
      <w:r w:rsidRPr="00B16911">
        <w:t xml:space="preserve"> in sicer 2.396 vključitev (58,8</w:t>
      </w:r>
      <w:r>
        <w:rPr>
          <w:lang w:val="sl-SI"/>
        </w:rPr>
        <w:t xml:space="preserve"> odstotka</w:t>
      </w:r>
      <w:r w:rsidRPr="00B16911">
        <w:t xml:space="preserve">), kar </w:t>
      </w:r>
      <w:r w:rsidR="005E3490">
        <w:rPr>
          <w:lang w:val="sl-SI"/>
        </w:rPr>
        <w:t>je treba</w:t>
      </w:r>
      <w:r w:rsidR="005E3490" w:rsidRPr="00B16911">
        <w:t xml:space="preserve"> </w:t>
      </w:r>
      <w:r w:rsidRPr="00B16911">
        <w:t xml:space="preserve">pripisati predvsem intenzivnemu vključevanju v različne tečaje </w:t>
      </w:r>
      <w:r w:rsidR="0013028F">
        <w:rPr>
          <w:lang w:val="sl-SI"/>
        </w:rPr>
        <w:t xml:space="preserve">slovenščine </w:t>
      </w:r>
      <w:r w:rsidRPr="00B16911">
        <w:t>in izpite iz slovenščine (skupno 2.217 vključitev) zaradi zakonskega pogoja izkazovanj</w:t>
      </w:r>
      <w:r w:rsidR="0013028F">
        <w:rPr>
          <w:lang w:val="sl-SI"/>
        </w:rPr>
        <w:t>a</w:t>
      </w:r>
      <w:r w:rsidRPr="00B16911">
        <w:t xml:space="preserve"> znanja slovenskega jezika, ki je pogoj za vse tujce, vpisane v evidenco </w:t>
      </w:r>
      <w:r w:rsidR="00BC7C8F">
        <w:rPr>
          <w:lang w:val="sl-SI"/>
        </w:rPr>
        <w:t>z</w:t>
      </w:r>
      <w:r w:rsidRPr="00B16911">
        <w:t xml:space="preserve">avoda (8.a člen ZUTD). </w:t>
      </w:r>
      <w:r w:rsidR="00BC7C8F">
        <w:rPr>
          <w:lang w:val="sl-SI"/>
        </w:rPr>
        <w:t>S</w:t>
      </w:r>
      <w:r w:rsidRPr="00B16911">
        <w:t>ledi</w:t>
      </w:r>
      <w:r w:rsidR="00DF0D74">
        <w:rPr>
          <w:lang w:val="sl-SI"/>
        </w:rPr>
        <w:t>jo</w:t>
      </w:r>
      <w:r w:rsidRPr="00B16911">
        <w:t xml:space="preserve"> področje </w:t>
      </w:r>
      <w:r w:rsidR="00BC7C8F">
        <w:rPr>
          <w:lang w:val="sl-SI"/>
        </w:rPr>
        <w:t>u</w:t>
      </w:r>
      <w:r w:rsidRPr="00B16911">
        <w:t xml:space="preserve">porabe računalnika, kjer </w:t>
      </w:r>
      <w:r w:rsidR="00BC7C8F">
        <w:rPr>
          <w:lang w:val="sl-SI"/>
        </w:rPr>
        <w:t xml:space="preserve">je bilo </w:t>
      </w:r>
      <w:r w:rsidRPr="00B16911">
        <w:t xml:space="preserve">258 vključitev, področje </w:t>
      </w:r>
      <w:r w:rsidR="00BC7C8F">
        <w:rPr>
          <w:lang w:val="sl-SI"/>
        </w:rPr>
        <w:t>p</w:t>
      </w:r>
      <w:r w:rsidRPr="00B16911">
        <w:t>oslovanj</w:t>
      </w:r>
      <w:r w:rsidR="00F07FD2">
        <w:rPr>
          <w:lang w:val="sl-SI"/>
        </w:rPr>
        <w:t>a</w:t>
      </w:r>
      <w:r w:rsidRPr="00B16911">
        <w:t xml:space="preserve"> in upravljanj</w:t>
      </w:r>
      <w:r w:rsidR="00F07FD2">
        <w:rPr>
          <w:lang w:val="sl-SI"/>
        </w:rPr>
        <w:t>a</w:t>
      </w:r>
      <w:r w:rsidRPr="00B16911">
        <w:t xml:space="preserve">, </w:t>
      </w:r>
      <w:r w:rsidR="0013028F">
        <w:rPr>
          <w:lang w:val="sl-SI"/>
        </w:rPr>
        <w:t xml:space="preserve">vodenje </w:t>
      </w:r>
      <w:r w:rsidR="00BC7C8F">
        <w:rPr>
          <w:lang w:val="sl-SI"/>
        </w:rPr>
        <w:t>z</w:t>
      </w:r>
      <w:r w:rsidRPr="00B16911">
        <w:t xml:space="preserve"> 202 vključitv</w:t>
      </w:r>
      <w:r w:rsidR="0013028F">
        <w:rPr>
          <w:lang w:val="sl-SI"/>
        </w:rPr>
        <w:t>ama</w:t>
      </w:r>
      <w:r w:rsidRPr="00B16911">
        <w:t xml:space="preserve">, področje </w:t>
      </w:r>
      <w:r w:rsidR="00BC7C8F">
        <w:rPr>
          <w:lang w:val="sl-SI"/>
        </w:rPr>
        <w:t>v</w:t>
      </w:r>
      <w:r w:rsidRPr="00B16911">
        <w:t>arnosti, varovanja, zaščite in reševanja</w:t>
      </w:r>
      <w:r w:rsidR="00BC7C8F">
        <w:rPr>
          <w:lang w:val="sl-SI"/>
        </w:rPr>
        <w:t xml:space="preserve"> </w:t>
      </w:r>
      <w:r w:rsidR="0013028F">
        <w:rPr>
          <w:lang w:val="sl-SI"/>
        </w:rPr>
        <w:t>s</w:t>
      </w:r>
      <w:r w:rsidR="00BC7C8F">
        <w:rPr>
          <w:lang w:val="sl-SI"/>
        </w:rPr>
        <w:t xml:space="preserve"> </w:t>
      </w:r>
      <w:r w:rsidRPr="00B16911">
        <w:t>197 vključit</w:t>
      </w:r>
      <w:r w:rsidR="00BC7C8F">
        <w:rPr>
          <w:lang w:val="sl-SI"/>
        </w:rPr>
        <w:t>vami</w:t>
      </w:r>
      <w:r w:rsidRPr="00B16911">
        <w:t xml:space="preserve"> </w:t>
      </w:r>
      <w:r w:rsidR="0013028F">
        <w:rPr>
          <w:lang w:val="sl-SI"/>
        </w:rPr>
        <w:t>ter</w:t>
      </w:r>
      <w:r w:rsidR="0013028F" w:rsidRPr="00B16911">
        <w:t xml:space="preserve"> </w:t>
      </w:r>
      <w:r w:rsidRPr="00B16911">
        <w:t xml:space="preserve">področje </w:t>
      </w:r>
      <w:r w:rsidR="00BC7C8F">
        <w:rPr>
          <w:lang w:val="sl-SI"/>
        </w:rPr>
        <w:t>t</w:t>
      </w:r>
      <w:r w:rsidRPr="00B16911">
        <w:t>ransportnih storitev, kjer je bilo 194 vključitev.</w:t>
      </w:r>
    </w:p>
    <w:p w14:paraId="7BA5557A" w14:textId="77777777" w:rsidR="00B16911" w:rsidRPr="00B16911" w:rsidRDefault="00B16911" w:rsidP="00B16911">
      <w:pPr>
        <w:pStyle w:val="BESEDILO"/>
      </w:pPr>
    </w:p>
    <w:p w14:paraId="195B5A0E" w14:textId="6969E9DC" w:rsidR="00B16911" w:rsidRPr="00B16911" w:rsidRDefault="00B16911" w:rsidP="00B16911">
      <w:pPr>
        <w:pStyle w:val="BESEDILO"/>
      </w:pPr>
      <w:r>
        <w:rPr>
          <w:lang w:val="sl-SI"/>
        </w:rPr>
        <w:t>Zavod je iz</w:t>
      </w:r>
      <w:r w:rsidRPr="00B16911">
        <w:t>ved</w:t>
      </w:r>
      <w:r>
        <w:rPr>
          <w:lang w:val="sl-SI"/>
        </w:rPr>
        <w:t>e</w:t>
      </w:r>
      <w:r w:rsidRPr="00B16911">
        <w:t>l eno preverjanja na kraju samem</w:t>
      </w:r>
      <w:r>
        <w:rPr>
          <w:lang w:val="sl-SI"/>
        </w:rPr>
        <w:t>, n</w:t>
      </w:r>
      <w:r w:rsidRPr="00B16911">
        <w:t>epravilnosti ni</w:t>
      </w:r>
      <w:r w:rsidR="0013028F">
        <w:rPr>
          <w:lang w:val="sl-SI"/>
        </w:rPr>
        <w:t>so</w:t>
      </w:r>
      <w:r w:rsidRPr="00B16911">
        <w:t xml:space="preserve"> bil</w:t>
      </w:r>
      <w:r w:rsidR="0013028F">
        <w:rPr>
          <w:lang w:val="sl-SI"/>
        </w:rPr>
        <w:t>e</w:t>
      </w:r>
      <w:r w:rsidRPr="00B16911">
        <w:t xml:space="preserve"> ugotovljen</w:t>
      </w:r>
      <w:r w:rsidR="0013028F">
        <w:rPr>
          <w:lang w:val="sl-SI"/>
        </w:rPr>
        <w:t>e</w:t>
      </w:r>
      <w:r w:rsidRPr="00B16911">
        <w:t>.</w:t>
      </w:r>
      <w:r>
        <w:rPr>
          <w:lang w:val="sl-SI"/>
        </w:rPr>
        <w:t xml:space="preserve"> </w:t>
      </w:r>
      <w:r w:rsidRPr="00B16911">
        <w:t>Med vključenimi v letu 2021 se je do 31.</w:t>
      </w:r>
      <w:r w:rsidR="001D210F">
        <w:rPr>
          <w:lang w:val="sl-SI"/>
        </w:rPr>
        <w:t xml:space="preserve"> </w:t>
      </w:r>
      <w:r>
        <w:rPr>
          <w:lang w:val="sl-SI"/>
        </w:rPr>
        <w:t xml:space="preserve">decembra </w:t>
      </w:r>
      <w:r w:rsidRPr="00B16911">
        <w:t>2021 zaposlilo 1.035 oseb ali 25,</w:t>
      </w:r>
      <w:r>
        <w:rPr>
          <w:lang w:val="sl-SI"/>
        </w:rPr>
        <w:t>4</w:t>
      </w:r>
      <w:r w:rsidRPr="00B16911">
        <w:t xml:space="preserve"> </w:t>
      </w:r>
      <w:r>
        <w:rPr>
          <w:lang w:val="sl-SI"/>
        </w:rPr>
        <w:t>odstotka</w:t>
      </w:r>
      <w:r w:rsidRPr="00B16911">
        <w:t xml:space="preserve"> vseh vključenih. 494 sklenjenih pogodb se do 31.</w:t>
      </w:r>
      <w:r>
        <w:rPr>
          <w:lang w:val="sl-SI"/>
        </w:rPr>
        <w:t xml:space="preserve"> decembra </w:t>
      </w:r>
      <w:r w:rsidRPr="00B16911">
        <w:t>2021 še ni zaključilo. Podatki so začasni.</w:t>
      </w:r>
    </w:p>
    <w:p w14:paraId="7B4FD3C3" w14:textId="77777777" w:rsidR="00B16911" w:rsidRPr="00DC2943" w:rsidRDefault="00B16911" w:rsidP="005366F0">
      <w:pPr>
        <w:pStyle w:val="BESEDILO"/>
        <w:rPr>
          <w:lang w:val="sl-SI"/>
        </w:rPr>
      </w:pPr>
    </w:p>
    <w:p w14:paraId="029585D2" w14:textId="248657C9" w:rsidR="007C763F" w:rsidRPr="00DC2943" w:rsidRDefault="007C763F" w:rsidP="00764BAD">
      <w:pPr>
        <w:pStyle w:val="BESEDILO"/>
        <w:shd w:val="clear" w:color="auto" w:fill="DEEAF6" w:themeFill="accent1" w:themeFillTint="33"/>
        <w:rPr>
          <w:b/>
        </w:rPr>
      </w:pPr>
      <w:r w:rsidRPr="00DC2943">
        <w:rPr>
          <w:b/>
        </w:rPr>
        <w:t>Vključevanje brezposelnih oseb v podporne in razvojne programe (1.1.2.2)</w:t>
      </w:r>
    </w:p>
    <w:p w14:paraId="3D3B80F6" w14:textId="77777777" w:rsidR="007C763F" w:rsidRPr="00A37E11" w:rsidRDefault="007C763F" w:rsidP="006C34F9">
      <w:pPr>
        <w:pStyle w:val="BESEDILO"/>
      </w:pPr>
    </w:p>
    <w:p w14:paraId="2ECF35A3" w14:textId="192C2D06" w:rsidR="007C763F" w:rsidRPr="00DC2943" w:rsidRDefault="007C763F" w:rsidP="006C34F9">
      <w:pPr>
        <w:pStyle w:val="BESEDILO"/>
      </w:pPr>
      <w:r w:rsidRPr="00DC2943">
        <w:t>Nameni programa so izboljšanje zaposlitvenih možnosti, odpravljanje ovir pri iskanju zaposlitve in pridobivanje dodatn</w:t>
      </w:r>
      <w:r w:rsidR="001772D1">
        <w:rPr>
          <w:lang w:val="sl-SI"/>
        </w:rPr>
        <w:t>ega</w:t>
      </w:r>
      <w:r w:rsidRPr="00DC2943">
        <w:t xml:space="preserve"> znanj</w:t>
      </w:r>
      <w:r w:rsidR="001772D1">
        <w:rPr>
          <w:lang w:val="sl-SI"/>
        </w:rPr>
        <w:t>a</w:t>
      </w:r>
      <w:r w:rsidRPr="00DC2943">
        <w:t>, veščin in spretnosti. Posebnost tega programa je, da so sredstva za</w:t>
      </w:r>
      <w:r w:rsidR="001772D1">
        <w:rPr>
          <w:lang w:val="sl-SI"/>
        </w:rPr>
        <w:t xml:space="preserve"> njegovo</w:t>
      </w:r>
      <w:r w:rsidRPr="00DC2943">
        <w:t xml:space="preserve"> izvajanje izvajalcem zagotovljena iz drugih virov.</w:t>
      </w:r>
    </w:p>
    <w:p w14:paraId="5E4977A5" w14:textId="77777777" w:rsidR="007C763F" w:rsidRPr="00DC2943" w:rsidRDefault="007C763F" w:rsidP="006C34F9">
      <w:pPr>
        <w:pStyle w:val="BESEDILO"/>
      </w:pPr>
    </w:p>
    <w:p w14:paraId="3339AE83" w14:textId="4EC808AF" w:rsidR="0005619E" w:rsidRPr="00DC2943" w:rsidRDefault="007C763F" w:rsidP="006C34F9">
      <w:pPr>
        <w:pStyle w:val="BESEDILO"/>
      </w:pPr>
      <w:r w:rsidRPr="00DC2943">
        <w:t>Po podatkih zavoda je bilo v letu 202</w:t>
      </w:r>
      <w:r w:rsidR="00BC7C8F">
        <w:rPr>
          <w:lang w:val="sl-SI"/>
        </w:rPr>
        <w:t>1</w:t>
      </w:r>
      <w:r w:rsidRPr="00DC2943">
        <w:t xml:space="preserve"> v različne podporne in razvojne programe vključenih </w:t>
      </w:r>
      <w:r w:rsidR="00BC7C8F">
        <w:rPr>
          <w:lang w:val="sl-SI"/>
        </w:rPr>
        <w:t>587</w:t>
      </w:r>
      <w:r w:rsidR="0005619E" w:rsidRPr="00DC2943">
        <w:t xml:space="preserve"> oseb.</w:t>
      </w:r>
      <w:r w:rsidR="00F03C2A" w:rsidRPr="00DC2943">
        <w:t xml:space="preserve"> </w:t>
      </w:r>
      <w:r w:rsidR="0005619E" w:rsidRPr="00DC2943">
        <w:t>Med vsemi vključ</w:t>
      </w:r>
      <w:r w:rsidR="00832069" w:rsidRPr="00DC2943">
        <w:rPr>
          <w:lang w:val="sl-SI"/>
        </w:rPr>
        <w:t>enimi</w:t>
      </w:r>
      <w:r w:rsidR="0005619E" w:rsidRPr="00DC2943">
        <w:t xml:space="preserve"> </w:t>
      </w:r>
      <w:r w:rsidR="00F03C2A" w:rsidRPr="00DC2943">
        <w:t>je bilo</w:t>
      </w:r>
      <w:r w:rsidR="0005619E" w:rsidRPr="00DC2943">
        <w:t xml:space="preserve"> </w:t>
      </w:r>
      <w:r w:rsidR="00BC7C8F">
        <w:rPr>
          <w:lang w:val="sl-SI"/>
        </w:rPr>
        <w:t xml:space="preserve">456 </w:t>
      </w:r>
      <w:r w:rsidR="0005619E" w:rsidRPr="00DC2943">
        <w:t>žensk (</w:t>
      </w:r>
      <w:r w:rsidR="00BC7C8F">
        <w:rPr>
          <w:lang w:val="sl-SI"/>
        </w:rPr>
        <w:t>77</w:t>
      </w:r>
      <w:r w:rsidR="0005619E" w:rsidRPr="00DC2943">
        <w:t>,</w:t>
      </w:r>
      <w:r w:rsidR="00F03C2A" w:rsidRPr="00DC2943">
        <w:t>7</w:t>
      </w:r>
      <w:r w:rsidR="00354CA3" w:rsidRPr="00DC2943">
        <w:t xml:space="preserve"> </w:t>
      </w:r>
      <w:r w:rsidR="00F03C2A" w:rsidRPr="00DC2943">
        <w:t>odstotk</w:t>
      </w:r>
      <w:r w:rsidR="0092639D" w:rsidRPr="00DC2943">
        <w:rPr>
          <w:lang w:val="sl-SI"/>
        </w:rPr>
        <w:t>a</w:t>
      </w:r>
      <w:r w:rsidR="0005619E" w:rsidRPr="00DC2943">
        <w:t xml:space="preserve">), </w:t>
      </w:r>
      <w:r w:rsidR="00BC7C8F">
        <w:rPr>
          <w:lang w:val="sl-SI"/>
        </w:rPr>
        <w:t>85</w:t>
      </w:r>
      <w:r w:rsidR="0005619E" w:rsidRPr="00DC2943">
        <w:t xml:space="preserve"> oseb iskalcev prve zaposlitve</w:t>
      </w:r>
      <w:r w:rsidR="00F03C2A" w:rsidRPr="00DC2943">
        <w:t xml:space="preserve"> (14,</w:t>
      </w:r>
      <w:r w:rsidR="00BC7C8F">
        <w:rPr>
          <w:lang w:val="sl-SI"/>
        </w:rPr>
        <w:t>5</w:t>
      </w:r>
      <w:r w:rsidR="00354CA3" w:rsidRPr="00DC2943">
        <w:t xml:space="preserve"> </w:t>
      </w:r>
      <w:r w:rsidR="00F03C2A" w:rsidRPr="00DC2943">
        <w:t>odstotk</w:t>
      </w:r>
      <w:r w:rsidR="0092639D" w:rsidRPr="00DC2943">
        <w:rPr>
          <w:lang w:val="sl-SI"/>
        </w:rPr>
        <w:t>a</w:t>
      </w:r>
      <w:r w:rsidR="00F03C2A" w:rsidRPr="00DC2943">
        <w:t>)</w:t>
      </w:r>
      <w:r w:rsidR="0005619E" w:rsidRPr="00DC2943">
        <w:t>, 20</w:t>
      </w:r>
      <w:r w:rsidR="00BC7C8F">
        <w:rPr>
          <w:lang w:val="sl-SI"/>
        </w:rPr>
        <w:t>0</w:t>
      </w:r>
      <w:r w:rsidR="00832069" w:rsidRPr="00DC2943">
        <w:rPr>
          <w:lang w:val="sl-SI"/>
        </w:rPr>
        <w:t xml:space="preserve"> </w:t>
      </w:r>
      <w:r w:rsidR="0005619E" w:rsidRPr="00DC2943">
        <w:t>dolgotrajno brezposelnih</w:t>
      </w:r>
      <w:r w:rsidR="00832069" w:rsidRPr="00DC2943">
        <w:rPr>
          <w:lang w:val="sl-SI"/>
        </w:rPr>
        <w:t xml:space="preserve"> </w:t>
      </w:r>
      <w:r w:rsidR="00832069" w:rsidRPr="00DC2943">
        <w:t>(</w:t>
      </w:r>
      <w:r w:rsidR="00BC7C8F">
        <w:rPr>
          <w:lang w:val="sl-SI"/>
        </w:rPr>
        <w:t>34,1</w:t>
      </w:r>
      <w:r w:rsidR="00832069" w:rsidRPr="00DC2943">
        <w:t xml:space="preserve"> odstotk</w:t>
      </w:r>
      <w:r w:rsidR="001772D1">
        <w:rPr>
          <w:lang w:val="sl-SI"/>
        </w:rPr>
        <w:t>a</w:t>
      </w:r>
      <w:r w:rsidR="00832069" w:rsidRPr="00DC2943">
        <w:t>)</w:t>
      </w:r>
      <w:r w:rsidR="0005619E" w:rsidRPr="00DC2943">
        <w:t>, 2</w:t>
      </w:r>
      <w:r w:rsidR="00BC7C8F">
        <w:rPr>
          <w:lang w:val="sl-SI"/>
        </w:rPr>
        <w:t>02</w:t>
      </w:r>
      <w:r w:rsidR="0005619E" w:rsidRPr="00DC2943">
        <w:t xml:space="preserve"> oseb</w:t>
      </w:r>
      <w:r w:rsidR="00BC7C8F">
        <w:rPr>
          <w:lang w:val="sl-SI"/>
        </w:rPr>
        <w:t>i</w:t>
      </w:r>
      <w:r w:rsidR="0005619E" w:rsidRPr="00DC2943">
        <w:t xml:space="preserve"> pa </w:t>
      </w:r>
      <w:r w:rsidR="00BC7C8F">
        <w:rPr>
          <w:lang w:val="sl-SI"/>
        </w:rPr>
        <w:t>sta</w:t>
      </w:r>
      <w:r w:rsidR="0005619E" w:rsidRPr="00DC2943">
        <w:t xml:space="preserve"> pred vključi</w:t>
      </w:r>
      <w:r w:rsidR="00832069" w:rsidRPr="00DC2943">
        <w:t>tvijo v program že dopolnil</w:t>
      </w:r>
      <w:r w:rsidR="00BC7C8F">
        <w:rPr>
          <w:lang w:val="sl-SI"/>
        </w:rPr>
        <w:t>i</w:t>
      </w:r>
      <w:r w:rsidR="00832069" w:rsidRPr="00DC2943">
        <w:t xml:space="preserve"> 50 let</w:t>
      </w:r>
      <w:r w:rsidR="0072638C" w:rsidRPr="00DC2943">
        <w:t xml:space="preserve"> (3</w:t>
      </w:r>
      <w:r w:rsidR="00BC7C8F">
        <w:rPr>
          <w:lang w:val="sl-SI"/>
        </w:rPr>
        <w:t>4,4</w:t>
      </w:r>
      <w:r w:rsidR="00354CA3" w:rsidRPr="00DC2943">
        <w:t xml:space="preserve"> </w:t>
      </w:r>
      <w:r w:rsidR="0072638C" w:rsidRPr="00DC2943">
        <w:t>odstotk</w:t>
      </w:r>
      <w:r w:rsidR="0092639D" w:rsidRPr="00DC2943">
        <w:rPr>
          <w:lang w:val="sl-SI"/>
        </w:rPr>
        <w:t>a</w:t>
      </w:r>
      <w:r w:rsidR="0072638C" w:rsidRPr="00DC2943">
        <w:t>)</w:t>
      </w:r>
      <w:r w:rsidR="0005619E" w:rsidRPr="00DC2943">
        <w:t xml:space="preserve">. Med </w:t>
      </w:r>
      <w:r w:rsidR="00832069" w:rsidRPr="00DC2943">
        <w:rPr>
          <w:lang w:val="sl-SI"/>
        </w:rPr>
        <w:t>vključenimi je bilo</w:t>
      </w:r>
      <w:r w:rsidR="0072638C" w:rsidRPr="00DC2943">
        <w:t xml:space="preserve"> še </w:t>
      </w:r>
      <w:r w:rsidR="00BC7C8F">
        <w:rPr>
          <w:lang w:val="sl-SI"/>
        </w:rPr>
        <w:t>68</w:t>
      </w:r>
      <w:r w:rsidR="0072638C" w:rsidRPr="00DC2943">
        <w:t xml:space="preserve"> invalidov (</w:t>
      </w:r>
      <w:r w:rsidR="00BC7C8F">
        <w:rPr>
          <w:lang w:val="sl-SI"/>
        </w:rPr>
        <w:t>11</w:t>
      </w:r>
      <w:r w:rsidR="0072638C" w:rsidRPr="00DC2943">
        <w:t>,6</w:t>
      </w:r>
      <w:r w:rsidR="00354CA3" w:rsidRPr="00DC2943">
        <w:t xml:space="preserve"> </w:t>
      </w:r>
      <w:r w:rsidR="0072638C" w:rsidRPr="00DC2943">
        <w:t>odstotk</w:t>
      </w:r>
      <w:r w:rsidR="0092639D" w:rsidRPr="00DC2943">
        <w:rPr>
          <w:lang w:val="sl-SI"/>
        </w:rPr>
        <w:t>a</w:t>
      </w:r>
      <w:r w:rsidR="0005619E" w:rsidRPr="00DC2943">
        <w:t xml:space="preserve">), </w:t>
      </w:r>
      <w:r w:rsidR="00BC7C8F">
        <w:rPr>
          <w:lang w:val="sl-SI"/>
        </w:rPr>
        <w:t>215</w:t>
      </w:r>
      <w:r w:rsidR="0005619E" w:rsidRPr="00DC2943">
        <w:t xml:space="preserve"> prejemnikov denarne</w:t>
      </w:r>
      <w:r w:rsidR="0092639D" w:rsidRPr="00DC2943">
        <w:rPr>
          <w:lang w:val="sl-SI"/>
        </w:rPr>
        <w:t xml:space="preserve"> </w:t>
      </w:r>
      <w:r w:rsidR="0005619E" w:rsidRPr="00DC2943">
        <w:t>socialne pomoči (</w:t>
      </w:r>
      <w:r w:rsidR="00BC7C8F">
        <w:rPr>
          <w:lang w:val="sl-SI"/>
        </w:rPr>
        <w:t>36,6</w:t>
      </w:r>
      <w:r w:rsidR="00354CA3" w:rsidRPr="00DC2943">
        <w:t xml:space="preserve"> </w:t>
      </w:r>
      <w:r w:rsidR="0072638C" w:rsidRPr="00DC2943">
        <w:t>odstotk</w:t>
      </w:r>
      <w:r w:rsidR="0092639D" w:rsidRPr="00DC2943">
        <w:rPr>
          <w:lang w:val="sl-SI"/>
        </w:rPr>
        <w:t>a</w:t>
      </w:r>
      <w:r w:rsidR="0005619E" w:rsidRPr="00DC2943">
        <w:t>).</w:t>
      </w:r>
    </w:p>
    <w:p w14:paraId="668F4A51" w14:textId="77777777" w:rsidR="00F03C2A" w:rsidRPr="00DC2943" w:rsidRDefault="00F03C2A" w:rsidP="006C34F9">
      <w:pPr>
        <w:pStyle w:val="BESEDILO"/>
      </w:pPr>
    </w:p>
    <w:p w14:paraId="02220FA8" w14:textId="415AFABC" w:rsidR="00BC7C8F" w:rsidRDefault="00DF0D74" w:rsidP="00BC7C8F">
      <w:pPr>
        <w:pStyle w:val="BESEDILO"/>
        <w:rPr>
          <w:lang w:val="sl-SI"/>
        </w:rPr>
      </w:pPr>
      <w:r>
        <w:rPr>
          <w:lang w:val="sl-SI"/>
        </w:rPr>
        <w:t>N</w:t>
      </w:r>
      <w:r w:rsidR="00832069" w:rsidRPr="00DC2943">
        <w:t xml:space="preserve">ajveč vključitev </w:t>
      </w:r>
      <w:r>
        <w:rPr>
          <w:lang w:val="sl-SI"/>
        </w:rPr>
        <w:t xml:space="preserve">je bilo </w:t>
      </w:r>
      <w:r w:rsidR="00BC7C8F" w:rsidRPr="00BC7C8F">
        <w:rPr>
          <w:lang w:val="sl-SI"/>
        </w:rPr>
        <w:t xml:space="preserve">v programe za pridobitev temeljnih in poklicnih kompetenc (TPK), </w:t>
      </w:r>
      <w:r w:rsidR="001772D1">
        <w:rPr>
          <w:lang w:val="sl-SI"/>
        </w:rPr>
        <w:t xml:space="preserve">ki jih </w:t>
      </w:r>
      <w:r w:rsidR="00BC7C8F" w:rsidRPr="00BC7C8F">
        <w:rPr>
          <w:lang w:val="sl-SI"/>
        </w:rPr>
        <w:t>financira Ministrstv</w:t>
      </w:r>
      <w:r w:rsidR="001772D1">
        <w:rPr>
          <w:lang w:val="sl-SI"/>
        </w:rPr>
        <w:t>o</w:t>
      </w:r>
      <w:r w:rsidR="00BC7C8F" w:rsidRPr="00BC7C8F">
        <w:rPr>
          <w:lang w:val="sl-SI"/>
        </w:rPr>
        <w:t xml:space="preserve"> za izobraževanje, </w:t>
      </w:r>
      <w:r w:rsidR="003A658F">
        <w:rPr>
          <w:lang w:val="sl-SI"/>
        </w:rPr>
        <w:t>znanost</w:t>
      </w:r>
      <w:r w:rsidR="00BC7C8F" w:rsidRPr="00BC7C8F">
        <w:rPr>
          <w:lang w:val="sl-SI"/>
        </w:rPr>
        <w:t xml:space="preserve"> in šport (</w:t>
      </w:r>
      <w:r w:rsidR="00CD45C7">
        <w:rPr>
          <w:lang w:val="sl-SI"/>
        </w:rPr>
        <w:t>v nadaljnjem besedilu</w:t>
      </w:r>
      <w:r w:rsidR="00BC7C8F">
        <w:rPr>
          <w:lang w:val="sl-SI"/>
        </w:rPr>
        <w:t xml:space="preserve">: </w:t>
      </w:r>
      <w:r w:rsidR="00BC7C8F" w:rsidRPr="00BC7C8F">
        <w:rPr>
          <w:lang w:val="sl-SI"/>
        </w:rPr>
        <w:t xml:space="preserve">MIZŠ), v katere je bilo vključenih 346 oseb (58,9 </w:t>
      </w:r>
      <w:r w:rsidR="00BC7C8F">
        <w:rPr>
          <w:lang w:val="sl-SI"/>
        </w:rPr>
        <w:t>odstotka</w:t>
      </w:r>
      <w:r w:rsidR="00BC7C8F" w:rsidRPr="00BC7C8F">
        <w:rPr>
          <w:lang w:val="sl-SI"/>
        </w:rPr>
        <w:t>), 241 udeležencev (41,</w:t>
      </w:r>
      <w:r w:rsidR="00BC7C8F">
        <w:rPr>
          <w:lang w:val="sl-SI"/>
        </w:rPr>
        <w:t>1</w:t>
      </w:r>
      <w:r w:rsidR="00BC7C8F" w:rsidRPr="00BC7C8F">
        <w:rPr>
          <w:lang w:val="sl-SI"/>
        </w:rPr>
        <w:t xml:space="preserve"> </w:t>
      </w:r>
      <w:r w:rsidR="00BC7C8F">
        <w:rPr>
          <w:lang w:val="sl-SI"/>
        </w:rPr>
        <w:t>odstotka</w:t>
      </w:r>
      <w:r w:rsidR="00BC7C8F" w:rsidRPr="00BC7C8F">
        <w:rPr>
          <w:lang w:val="sl-SI"/>
        </w:rPr>
        <w:t xml:space="preserve">) pa je obiskovalo </w:t>
      </w:r>
      <w:r w:rsidR="001772D1">
        <w:rPr>
          <w:lang w:val="sl-SI"/>
        </w:rPr>
        <w:t>drug</w:t>
      </w:r>
      <w:r w:rsidR="00BC7C8F" w:rsidRPr="00BC7C8F">
        <w:rPr>
          <w:lang w:val="sl-SI"/>
        </w:rPr>
        <w:t>e izobraževalne programe, financirane iz drugih javnih sredstev</w:t>
      </w:r>
      <w:r w:rsidR="00BC7C8F">
        <w:rPr>
          <w:lang w:val="sl-SI"/>
        </w:rPr>
        <w:t>,</w:t>
      </w:r>
      <w:r w:rsidR="00BC7C8F" w:rsidRPr="00BC7C8F">
        <w:rPr>
          <w:lang w:val="sl-SI"/>
        </w:rPr>
        <w:t xml:space="preserve"> med njimi največ</w:t>
      </w:r>
      <w:r w:rsidR="00BC7C8F">
        <w:rPr>
          <w:lang w:val="sl-SI"/>
        </w:rPr>
        <w:t>,</w:t>
      </w:r>
      <w:r w:rsidR="00BC7C8F" w:rsidRPr="00BC7C8F">
        <w:rPr>
          <w:lang w:val="sl-SI"/>
        </w:rPr>
        <w:t xml:space="preserve"> 88</w:t>
      </w:r>
      <w:r w:rsidR="001772D1">
        <w:rPr>
          <w:lang w:val="sl-SI"/>
        </w:rPr>
        <w:t>,</w:t>
      </w:r>
      <w:r w:rsidR="00BC7C8F" w:rsidRPr="00BC7C8F">
        <w:rPr>
          <w:lang w:val="sl-SI"/>
        </w:rPr>
        <w:t xml:space="preserve"> vključitev v program »Startaj kariero s potencialom«</w:t>
      </w:r>
      <w:r w:rsidR="00BC7C8F">
        <w:rPr>
          <w:lang w:val="sl-SI"/>
        </w:rPr>
        <w:t xml:space="preserve"> (15 odstotkov</w:t>
      </w:r>
      <w:r w:rsidR="00BC7C8F" w:rsidRPr="00BC7C8F">
        <w:rPr>
          <w:lang w:val="sl-SI"/>
        </w:rPr>
        <w:t xml:space="preserve"> vseh vključitev</w:t>
      </w:r>
      <w:r w:rsidR="00BC7C8F">
        <w:rPr>
          <w:lang w:val="sl-SI"/>
        </w:rPr>
        <w:t>).</w:t>
      </w:r>
    </w:p>
    <w:p w14:paraId="07F25B9A" w14:textId="77777777" w:rsidR="00BC7C8F" w:rsidRPr="00BC7C8F" w:rsidRDefault="00BC7C8F" w:rsidP="00BC7C8F">
      <w:pPr>
        <w:pStyle w:val="BESEDILO"/>
        <w:rPr>
          <w:lang w:val="sl-SI"/>
        </w:rPr>
      </w:pPr>
    </w:p>
    <w:p w14:paraId="74909E55" w14:textId="7986113F" w:rsidR="00BC7C8F" w:rsidRDefault="00BC7C8F" w:rsidP="00BC7C8F">
      <w:pPr>
        <w:pStyle w:val="BESEDILO"/>
        <w:rPr>
          <w:lang w:val="sl-SI"/>
        </w:rPr>
      </w:pPr>
      <w:r w:rsidRPr="00BC7C8F">
        <w:rPr>
          <w:lang w:val="sl-SI"/>
        </w:rPr>
        <w:t xml:space="preserve">Glede na vsebino podpornih in razvojnih programov je bilo med brezposelnimi zaznati največ zanimanja za programe, ki vodijo k izboljšanju </w:t>
      </w:r>
      <w:bookmarkStart w:id="59" w:name="_Hlk99717386"/>
      <w:r w:rsidRPr="00BC7C8F">
        <w:rPr>
          <w:lang w:val="sl-SI"/>
        </w:rPr>
        <w:t xml:space="preserve">splošne računalniške in digitalne pismenosti, kjer </w:t>
      </w:r>
      <w:r>
        <w:rPr>
          <w:lang w:val="sl-SI"/>
        </w:rPr>
        <w:t xml:space="preserve">zavod </w:t>
      </w:r>
      <w:r w:rsidR="001772D1">
        <w:rPr>
          <w:lang w:val="sl-SI"/>
        </w:rPr>
        <w:t>ugotavlja</w:t>
      </w:r>
      <w:r w:rsidRPr="00BC7C8F">
        <w:rPr>
          <w:lang w:val="sl-SI"/>
        </w:rPr>
        <w:t xml:space="preserve"> </w:t>
      </w:r>
      <w:r w:rsidRPr="00863F5C">
        <w:rPr>
          <w:lang w:val="sl-SI"/>
        </w:rPr>
        <w:t xml:space="preserve">skupno 171 vključitev </w:t>
      </w:r>
      <w:bookmarkEnd w:id="59"/>
      <w:r w:rsidRPr="00863F5C">
        <w:rPr>
          <w:lang w:val="sl-SI"/>
        </w:rPr>
        <w:t xml:space="preserve">(29,1 odstotka). Sledijo programi priprav </w:t>
      </w:r>
      <w:r w:rsidR="001772D1">
        <w:rPr>
          <w:lang w:val="sl-SI"/>
        </w:rPr>
        <w:t xml:space="preserve">na </w:t>
      </w:r>
      <w:r w:rsidRPr="00863F5C">
        <w:rPr>
          <w:lang w:val="sl-SI"/>
        </w:rPr>
        <w:t>opravljanje strokovnega izpita iz upravnega postopka</w:t>
      </w:r>
      <w:r w:rsidR="001772D1">
        <w:rPr>
          <w:lang w:val="sl-SI"/>
        </w:rPr>
        <w:t xml:space="preserve"> s</w:t>
      </w:r>
      <w:r w:rsidRPr="00863F5C">
        <w:rPr>
          <w:lang w:val="sl-SI"/>
        </w:rPr>
        <w:t xml:space="preserve"> 154 vključitvami (26,2 odstotka) ter </w:t>
      </w:r>
      <w:r w:rsidR="001772D1">
        <w:rPr>
          <w:lang w:val="sl-SI"/>
        </w:rPr>
        <w:t xml:space="preserve">program </w:t>
      </w:r>
      <w:r w:rsidR="00DF0D74">
        <w:rPr>
          <w:lang w:val="sl-SI"/>
        </w:rPr>
        <w:t>»</w:t>
      </w:r>
      <w:r w:rsidRPr="00863F5C">
        <w:rPr>
          <w:lang w:val="sl-SI"/>
        </w:rPr>
        <w:t>Startaj kariero s potencialom</w:t>
      </w:r>
      <w:r w:rsidR="00DF0D74">
        <w:rPr>
          <w:lang w:val="sl-SI"/>
        </w:rPr>
        <w:t>«</w:t>
      </w:r>
      <w:r w:rsidRPr="00863F5C">
        <w:rPr>
          <w:lang w:val="sl-SI"/>
        </w:rPr>
        <w:t xml:space="preserve"> </w:t>
      </w:r>
      <w:r w:rsidR="001772D1">
        <w:rPr>
          <w:lang w:val="sl-SI"/>
        </w:rPr>
        <w:t>z</w:t>
      </w:r>
      <w:r w:rsidRPr="00863F5C">
        <w:rPr>
          <w:lang w:val="sl-SI"/>
        </w:rPr>
        <w:t xml:space="preserve"> 8</w:t>
      </w:r>
      <w:r w:rsidR="00863F5C" w:rsidRPr="00863F5C">
        <w:rPr>
          <w:lang w:val="sl-SI"/>
        </w:rPr>
        <w:t>8</w:t>
      </w:r>
      <w:r w:rsidRPr="00863F5C">
        <w:rPr>
          <w:lang w:val="sl-SI"/>
        </w:rPr>
        <w:t xml:space="preserve"> </w:t>
      </w:r>
      <w:r w:rsidR="00396901" w:rsidRPr="00863F5C">
        <w:rPr>
          <w:lang w:val="sl-SI"/>
        </w:rPr>
        <w:t xml:space="preserve">vključitvami </w:t>
      </w:r>
      <w:r w:rsidRPr="00863F5C">
        <w:rPr>
          <w:lang w:val="sl-SI"/>
        </w:rPr>
        <w:t>(</w:t>
      </w:r>
      <w:r w:rsidR="00863F5C" w:rsidRPr="00863F5C">
        <w:rPr>
          <w:lang w:val="sl-SI"/>
        </w:rPr>
        <w:t>15</w:t>
      </w:r>
      <w:r w:rsidR="00396901" w:rsidRPr="00863F5C">
        <w:rPr>
          <w:lang w:val="sl-SI"/>
        </w:rPr>
        <w:t xml:space="preserve"> </w:t>
      </w:r>
      <w:r w:rsidR="001600F7" w:rsidRPr="00863F5C">
        <w:rPr>
          <w:lang w:val="sl-SI"/>
        </w:rPr>
        <w:t>odstotk</w:t>
      </w:r>
      <w:r w:rsidR="00A178B3">
        <w:rPr>
          <w:lang w:val="sl-SI"/>
        </w:rPr>
        <w:t>ov</w:t>
      </w:r>
      <w:r w:rsidRPr="00863F5C">
        <w:rPr>
          <w:lang w:val="sl-SI"/>
        </w:rPr>
        <w:t>).</w:t>
      </w:r>
    </w:p>
    <w:p w14:paraId="543EB481" w14:textId="77777777" w:rsidR="00BC7C8F" w:rsidRPr="00BC7C8F" w:rsidRDefault="00BC7C8F" w:rsidP="00BC7C8F">
      <w:pPr>
        <w:pStyle w:val="BESEDILO"/>
        <w:rPr>
          <w:lang w:val="sl-SI"/>
        </w:rPr>
      </w:pPr>
    </w:p>
    <w:p w14:paraId="34BD73FB" w14:textId="5E6F6608" w:rsidR="00396901" w:rsidRDefault="00BC7C8F" w:rsidP="00DF0D74">
      <w:pPr>
        <w:pStyle w:val="BESEDILO"/>
      </w:pPr>
      <w:r w:rsidRPr="00BC7C8F">
        <w:lastRenderedPageBreak/>
        <w:t>V primerjavi z letom 2020</w:t>
      </w:r>
      <w:r w:rsidR="00DF0D74">
        <w:t xml:space="preserve"> (</w:t>
      </w:r>
      <w:r w:rsidRPr="00BC7C8F">
        <w:t>sklenjenih 857 pogodb</w:t>
      </w:r>
      <w:r w:rsidR="00DF0D74">
        <w:t>)</w:t>
      </w:r>
      <w:r w:rsidRPr="00BC7C8F">
        <w:t xml:space="preserve"> je bilo v letu 2021 sklenjenih 270 pogodb manj. Upad vključitev </w:t>
      </w:r>
      <w:r w:rsidR="00A7625F">
        <w:rPr>
          <w:lang w:val="sl-SI"/>
        </w:rPr>
        <w:t>je treba</w:t>
      </w:r>
      <w:r w:rsidR="001772D1" w:rsidRPr="00BC7C8F">
        <w:t xml:space="preserve"> </w:t>
      </w:r>
      <w:r w:rsidRPr="00BC7C8F">
        <w:t>pripisati razglašeni epidemiji, ki je veljala do 15.</w:t>
      </w:r>
      <w:r w:rsidR="00396901">
        <w:t xml:space="preserve"> junija </w:t>
      </w:r>
      <w:r w:rsidRPr="00BC7C8F">
        <w:t xml:space="preserve">2021, </w:t>
      </w:r>
      <w:r w:rsidR="001772D1">
        <w:rPr>
          <w:lang w:val="sl-SI"/>
        </w:rPr>
        <w:t>poz</w:t>
      </w:r>
      <w:r w:rsidRPr="00BC7C8F">
        <w:t>neje pa poletnemu času, k</w:t>
      </w:r>
      <w:r w:rsidR="001772D1">
        <w:rPr>
          <w:lang w:val="sl-SI"/>
        </w:rPr>
        <w:t>o</w:t>
      </w:r>
      <w:r w:rsidRPr="00BC7C8F">
        <w:t xml:space="preserve"> </w:t>
      </w:r>
      <w:r w:rsidR="001772D1">
        <w:rPr>
          <w:lang w:val="sl-SI"/>
        </w:rPr>
        <w:t>je</w:t>
      </w:r>
      <w:r w:rsidRPr="00BC7C8F">
        <w:t xml:space="preserve"> manj tovrstnih vključitev zaradi odsotnosti izvajalcev in brezposelnih oseb (čas dopustov). </w:t>
      </w:r>
      <w:r w:rsidR="001772D1">
        <w:rPr>
          <w:lang w:val="sl-SI"/>
        </w:rPr>
        <w:t>E</w:t>
      </w:r>
      <w:r w:rsidRPr="00BC7C8F">
        <w:t xml:space="preserve">den </w:t>
      </w:r>
      <w:r w:rsidR="001772D1">
        <w:rPr>
          <w:lang w:val="sl-SI"/>
        </w:rPr>
        <w:t>o</w:t>
      </w:r>
      <w:r w:rsidRPr="00BC7C8F">
        <w:t xml:space="preserve">d razlogov manjšega vključevanja </w:t>
      </w:r>
      <w:r w:rsidR="001772D1">
        <w:rPr>
          <w:lang w:val="sl-SI"/>
        </w:rPr>
        <w:t xml:space="preserve">je bil </w:t>
      </w:r>
      <w:r w:rsidRPr="00BC7C8F">
        <w:t xml:space="preserve">tudi preverjanje pogoja PCT za vključitev v programe. </w:t>
      </w:r>
    </w:p>
    <w:p w14:paraId="0BA255A7" w14:textId="77777777" w:rsidR="00396901" w:rsidRDefault="00396901" w:rsidP="00DF0D74">
      <w:pPr>
        <w:pStyle w:val="BESEDILO"/>
      </w:pPr>
    </w:p>
    <w:p w14:paraId="51AB9F1D" w14:textId="25CDAE03" w:rsidR="0005619E" w:rsidRPr="00396901" w:rsidRDefault="00396901" w:rsidP="00DF0D74">
      <w:pPr>
        <w:pStyle w:val="BESEDILO"/>
        <w:rPr>
          <w:rFonts w:cs="Arial"/>
        </w:rPr>
      </w:pPr>
      <w:r w:rsidRPr="005F6020">
        <w:rPr>
          <w:rFonts w:cs="Arial"/>
        </w:rPr>
        <w:t>Po začasnih podatkih se je zaposlilo 279 oseb ali 47,5</w:t>
      </w:r>
      <w:r>
        <w:rPr>
          <w:rFonts w:cs="Arial"/>
        </w:rPr>
        <w:t xml:space="preserve"> odstotka</w:t>
      </w:r>
      <w:r w:rsidRPr="005F6020">
        <w:rPr>
          <w:rFonts w:cs="Arial"/>
        </w:rPr>
        <w:t xml:space="preserve"> vseh vključenih. </w:t>
      </w:r>
      <w:r w:rsidR="0005619E" w:rsidRPr="00DC2943">
        <w:t xml:space="preserve">Podrobnejši pregled vključitve v podporne in razvojne programe je razviden iz spodnje preglednice. </w:t>
      </w:r>
    </w:p>
    <w:p w14:paraId="764342E6" w14:textId="77777777" w:rsidR="003E2350" w:rsidRPr="00DC2943" w:rsidRDefault="003E2350" w:rsidP="006E2E63">
      <w:pPr>
        <w:pStyle w:val="Napis"/>
        <w:spacing w:after="0"/>
      </w:pPr>
      <w:bookmarkStart w:id="60" w:name="_Toc58331976"/>
      <w:bookmarkStart w:id="61" w:name="_Toc64026474"/>
    </w:p>
    <w:p w14:paraId="367E3EC2" w14:textId="4C782230" w:rsidR="00396901" w:rsidRDefault="00F03C2A" w:rsidP="00396901">
      <w:pPr>
        <w:pStyle w:val="Napis"/>
        <w:spacing w:after="0"/>
      </w:pPr>
      <w:bookmarkStart w:id="62" w:name="_Toc10618793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9</w:t>
      </w:r>
      <w:r w:rsidR="00DC2943" w:rsidRPr="003D412B">
        <w:rPr>
          <w:noProof/>
        </w:rPr>
        <w:fldChar w:fldCharType="end"/>
      </w:r>
      <w:r w:rsidRPr="00DC2943">
        <w:t>:</w:t>
      </w:r>
      <w:r w:rsidR="0005619E" w:rsidRPr="00DC2943">
        <w:t xml:space="preserve"> Preglednica vključitev brezposelnih oseb v podporne in razvojne program</w:t>
      </w:r>
      <w:r w:rsidR="00F92E31" w:rsidRPr="00DC2943">
        <w:t>e</w:t>
      </w:r>
      <w:r w:rsidR="00F30C51">
        <w:t>,</w:t>
      </w:r>
      <w:r w:rsidR="00396901">
        <w:t xml:space="preserve"> </w:t>
      </w:r>
      <w:r w:rsidR="00F30C51">
        <w:t xml:space="preserve">z </w:t>
      </w:r>
      <w:r w:rsidR="00396901">
        <w:t>10</w:t>
      </w:r>
      <w:r w:rsidR="0005619E" w:rsidRPr="00DC2943">
        <w:t xml:space="preserve"> vključitvami in več, </w:t>
      </w:r>
      <w:r w:rsidR="004604C4" w:rsidRPr="00DC2943">
        <w:t xml:space="preserve">leto </w:t>
      </w:r>
      <w:r w:rsidR="0005619E" w:rsidRPr="00DC2943">
        <w:t>202</w:t>
      </w:r>
      <w:bookmarkEnd w:id="60"/>
      <w:bookmarkEnd w:id="61"/>
      <w:r w:rsidR="00396901">
        <w:t>1</w:t>
      </w:r>
      <w:bookmarkEnd w:id="62"/>
    </w:p>
    <w:tbl>
      <w:tblPr>
        <w:tblStyle w:val="Tabelasvetlamrea"/>
        <w:tblW w:w="5000" w:type="pct"/>
        <w:tblLook w:val="04A0" w:firstRow="1" w:lastRow="0" w:firstColumn="1" w:lastColumn="0" w:noHBand="0" w:noVBand="1"/>
      </w:tblPr>
      <w:tblGrid>
        <w:gridCol w:w="7240"/>
        <w:gridCol w:w="1248"/>
      </w:tblGrid>
      <w:tr w:rsidR="00396901" w:rsidRPr="00396901" w14:paraId="0D680479" w14:textId="77777777" w:rsidTr="00396901">
        <w:trPr>
          <w:trHeight w:val="273"/>
        </w:trPr>
        <w:tc>
          <w:tcPr>
            <w:tcW w:w="4265" w:type="pct"/>
          </w:tcPr>
          <w:p w14:paraId="112A8B06" w14:textId="723346E9" w:rsidR="00396901" w:rsidRPr="00396901" w:rsidRDefault="00396901" w:rsidP="00396901">
            <w:pPr>
              <w:rPr>
                <w:rFonts w:ascii="Arial Narrow" w:hAnsi="Arial Narrow"/>
                <w:b/>
                <w:bCs/>
                <w:szCs w:val="18"/>
              </w:rPr>
            </w:pPr>
            <w:r w:rsidRPr="00396901">
              <w:rPr>
                <w:rFonts w:ascii="Arial Narrow" w:hAnsi="Arial Narrow"/>
                <w:b/>
                <w:bCs/>
                <w:szCs w:val="18"/>
              </w:rPr>
              <w:t>Ime podpornega in razvojnega programa</w:t>
            </w:r>
          </w:p>
        </w:tc>
        <w:tc>
          <w:tcPr>
            <w:tcW w:w="735" w:type="pct"/>
          </w:tcPr>
          <w:p w14:paraId="28242339" w14:textId="13BFC059" w:rsidR="00396901" w:rsidRPr="00396901" w:rsidRDefault="00396901" w:rsidP="00396901">
            <w:pPr>
              <w:jc w:val="center"/>
              <w:rPr>
                <w:rFonts w:ascii="Arial Narrow" w:hAnsi="Arial Narrow"/>
                <w:b/>
                <w:bCs/>
                <w:szCs w:val="18"/>
              </w:rPr>
            </w:pPr>
            <w:r w:rsidRPr="00396901">
              <w:rPr>
                <w:rFonts w:ascii="Arial Narrow" w:hAnsi="Arial Narrow"/>
                <w:b/>
                <w:bCs/>
                <w:szCs w:val="18"/>
              </w:rPr>
              <w:t>2021</w:t>
            </w:r>
          </w:p>
        </w:tc>
      </w:tr>
      <w:tr w:rsidR="00396901" w:rsidRPr="00396901" w14:paraId="3B4EA6E2" w14:textId="77777777" w:rsidTr="00396901">
        <w:trPr>
          <w:trHeight w:val="276"/>
        </w:trPr>
        <w:tc>
          <w:tcPr>
            <w:tcW w:w="4265" w:type="pct"/>
          </w:tcPr>
          <w:p w14:paraId="6A80435C" w14:textId="77777777" w:rsidR="00396901" w:rsidRPr="00396901" w:rsidRDefault="00396901" w:rsidP="00396901">
            <w:pPr>
              <w:rPr>
                <w:rFonts w:ascii="Arial Narrow" w:hAnsi="Arial Narrow"/>
                <w:bCs/>
                <w:szCs w:val="18"/>
              </w:rPr>
            </w:pPr>
            <w:r w:rsidRPr="00396901">
              <w:rPr>
                <w:rFonts w:ascii="Arial Narrow" w:hAnsi="Arial Narrow"/>
                <w:bCs/>
                <w:szCs w:val="18"/>
              </w:rPr>
              <w:t>Priprava na strokovni izpit in opravljanje strokovnega izpita iz upravnega postopka</w:t>
            </w:r>
          </w:p>
        </w:tc>
        <w:tc>
          <w:tcPr>
            <w:tcW w:w="735" w:type="pct"/>
          </w:tcPr>
          <w:p w14:paraId="55A52378"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154</w:t>
            </w:r>
          </w:p>
        </w:tc>
      </w:tr>
      <w:tr w:rsidR="00396901" w:rsidRPr="00396901" w14:paraId="5C244958" w14:textId="77777777" w:rsidTr="00396901">
        <w:trPr>
          <w:trHeight w:val="276"/>
        </w:trPr>
        <w:tc>
          <w:tcPr>
            <w:tcW w:w="4265" w:type="pct"/>
          </w:tcPr>
          <w:p w14:paraId="53650258" w14:textId="77777777" w:rsidR="00396901" w:rsidRPr="00396901" w:rsidRDefault="00396901" w:rsidP="00396901">
            <w:pPr>
              <w:rPr>
                <w:rFonts w:ascii="Arial Narrow" w:hAnsi="Arial Narrow"/>
                <w:bCs/>
                <w:szCs w:val="18"/>
              </w:rPr>
            </w:pPr>
            <w:r w:rsidRPr="00396901">
              <w:rPr>
                <w:rFonts w:ascii="Arial Narrow" w:hAnsi="Arial Narrow"/>
                <w:bCs/>
                <w:szCs w:val="18"/>
              </w:rPr>
              <w:t>Računalniška pismenost za odrasle (RPO)</w:t>
            </w:r>
          </w:p>
        </w:tc>
        <w:tc>
          <w:tcPr>
            <w:tcW w:w="735" w:type="pct"/>
          </w:tcPr>
          <w:p w14:paraId="6517C66E"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134</w:t>
            </w:r>
          </w:p>
        </w:tc>
      </w:tr>
      <w:tr w:rsidR="00396901" w:rsidRPr="00396901" w14:paraId="69E0E5AE" w14:textId="77777777" w:rsidTr="00396901">
        <w:trPr>
          <w:trHeight w:val="276"/>
        </w:trPr>
        <w:tc>
          <w:tcPr>
            <w:tcW w:w="4265" w:type="pct"/>
          </w:tcPr>
          <w:p w14:paraId="771E9792" w14:textId="77777777" w:rsidR="00396901" w:rsidRPr="00396901" w:rsidRDefault="00396901" w:rsidP="00396901">
            <w:pPr>
              <w:rPr>
                <w:rFonts w:ascii="Arial Narrow" w:hAnsi="Arial Narrow"/>
                <w:bCs/>
                <w:szCs w:val="18"/>
              </w:rPr>
            </w:pPr>
            <w:r w:rsidRPr="00396901">
              <w:rPr>
                <w:rFonts w:ascii="Arial Narrow" w:hAnsi="Arial Narrow"/>
                <w:bCs/>
                <w:szCs w:val="18"/>
              </w:rPr>
              <w:t>Startaj kariero s potencialom</w:t>
            </w:r>
          </w:p>
        </w:tc>
        <w:tc>
          <w:tcPr>
            <w:tcW w:w="735" w:type="pct"/>
          </w:tcPr>
          <w:p w14:paraId="6BA9BDBD"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88</w:t>
            </w:r>
          </w:p>
        </w:tc>
      </w:tr>
      <w:tr w:rsidR="00396901" w:rsidRPr="00396901" w14:paraId="3D877CF0" w14:textId="77777777" w:rsidTr="00396901">
        <w:trPr>
          <w:trHeight w:val="276"/>
        </w:trPr>
        <w:tc>
          <w:tcPr>
            <w:tcW w:w="4265" w:type="pct"/>
          </w:tcPr>
          <w:p w14:paraId="73D8454F" w14:textId="77777777" w:rsidR="00396901" w:rsidRPr="00396901" w:rsidRDefault="00396901" w:rsidP="00396901">
            <w:pPr>
              <w:rPr>
                <w:rFonts w:ascii="Arial Narrow" w:hAnsi="Arial Narrow"/>
                <w:bCs/>
                <w:szCs w:val="18"/>
              </w:rPr>
            </w:pPr>
            <w:r w:rsidRPr="00396901">
              <w:rPr>
                <w:rFonts w:ascii="Arial Narrow" w:hAnsi="Arial Narrow"/>
                <w:bCs/>
                <w:szCs w:val="18"/>
              </w:rPr>
              <w:t>Akademija Brez izgovora</w:t>
            </w:r>
          </w:p>
        </w:tc>
        <w:tc>
          <w:tcPr>
            <w:tcW w:w="735" w:type="pct"/>
          </w:tcPr>
          <w:p w14:paraId="4AE7E6A1"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44</w:t>
            </w:r>
          </w:p>
        </w:tc>
      </w:tr>
      <w:tr w:rsidR="00396901" w:rsidRPr="00396901" w14:paraId="4440E66C" w14:textId="77777777" w:rsidTr="00396901">
        <w:trPr>
          <w:trHeight w:val="276"/>
        </w:trPr>
        <w:tc>
          <w:tcPr>
            <w:tcW w:w="4265" w:type="pct"/>
          </w:tcPr>
          <w:p w14:paraId="11D0E3D9" w14:textId="72AA31F8" w:rsidR="00396901" w:rsidRPr="00396901" w:rsidRDefault="00396901" w:rsidP="001772D1">
            <w:pPr>
              <w:rPr>
                <w:rFonts w:ascii="Arial Narrow" w:hAnsi="Arial Narrow"/>
                <w:bCs/>
                <w:szCs w:val="18"/>
              </w:rPr>
            </w:pPr>
            <w:r w:rsidRPr="00396901">
              <w:rPr>
                <w:rFonts w:ascii="Arial Narrow" w:hAnsi="Arial Narrow"/>
                <w:bCs/>
                <w:szCs w:val="18"/>
              </w:rPr>
              <w:t>Mladi v praksi</w:t>
            </w:r>
            <w:r w:rsidR="001772D1">
              <w:rPr>
                <w:rFonts w:ascii="Arial Narrow" w:hAnsi="Arial Narrow"/>
                <w:bCs/>
                <w:szCs w:val="18"/>
              </w:rPr>
              <w:t xml:space="preserve"> – </w:t>
            </w:r>
            <w:r w:rsidRPr="00396901">
              <w:rPr>
                <w:rFonts w:ascii="Arial Narrow" w:hAnsi="Arial Narrow"/>
                <w:bCs/>
                <w:szCs w:val="18"/>
              </w:rPr>
              <w:t>MVP</w:t>
            </w:r>
          </w:p>
        </w:tc>
        <w:tc>
          <w:tcPr>
            <w:tcW w:w="735" w:type="pct"/>
          </w:tcPr>
          <w:p w14:paraId="15C1BB73"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18</w:t>
            </w:r>
          </w:p>
        </w:tc>
      </w:tr>
      <w:tr w:rsidR="00396901" w:rsidRPr="00396901" w14:paraId="7C2580F8" w14:textId="77777777" w:rsidTr="00396901">
        <w:trPr>
          <w:trHeight w:val="276"/>
        </w:trPr>
        <w:tc>
          <w:tcPr>
            <w:tcW w:w="4265" w:type="pct"/>
          </w:tcPr>
          <w:p w14:paraId="08D48731" w14:textId="77777777" w:rsidR="00396901" w:rsidRPr="00396901" w:rsidRDefault="00396901" w:rsidP="00396901">
            <w:pPr>
              <w:rPr>
                <w:rFonts w:ascii="Arial Narrow" w:hAnsi="Arial Narrow"/>
                <w:bCs/>
                <w:szCs w:val="18"/>
              </w:rPr>
            </w:pPr>
            <w:r w:rsidRPr="00396901">
              <w:rPr>
                <w:rFonts w:ascii="Arial Narrow" w:hAnsi="Arial Narrow"/>
                <w:bCs/>
                <w:szCs w:val="18"/>
              </w:rPr>
              <w:t>Projekt SPIN</w:t>
            </w:r>
          </w:p>
        </w:tc>
        <w:tc>
          <w:tcPr>
            <w:tcW w:w="735" w:type="pct"/>
          </w:tcPr>
          <w:p w14:paraId="5C5320FD"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17</w:t>
            </w:r>
          </w:p>
        </w:tc>
      </w:tr>
      <w:tr w:rsidR="00396901" w:rsidRPr="00396901" w14:paraId="36585D6E" w14:textId="77777777" w:rsidTr="00396901">
        <w:trPr>
          <w:trHeight w:val="276"/>
        </w:trPr>
        <w:tc>
          <w:tcPr>
            <w:tcW w:w="4265" w:type="pct"/>
          </w:tcPr>
          <w:p w14:paraId="45D19BFC" w14:textId="77777777" w:rsidR="00396901" w:rsidRPr="00396901" w:rsidRDefault="00396901" w:rsidP="00396901">
            <w:pPr>
              <w:rPr>
                <w:rFonts w:ascii="Arial Narrow" w:hAnsi="Arial Narrow"/>
                <w:bCs/>
                <w:szCs w:val="18"/>
              </w:rPr>
            </w:pPr>
            <w:r w:rsidRPr="00396901">
              <w:rPr>
                <w:rFonts w:ascii="Arial Narrow" w:hAnsi="Arial Narrow"/>
                <w:bCs/>
                <w:szCs w:val="18"/>
              </w:rPr>
              <w:t>Socialno podjetništvo med teorijo in prakso – izzivi na območju LAS UE Ormož</w:t>
            </w:r>
          </w:p>
        </w:tc>
        <w:tc>
          <w:tcPr>
            <w:tcW w:w="735" w:type="pct"/>
          </w:tcPr>
          <w:p w14:paraId="1559EFFC"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15</w:t>
            </w:r>
          </w:p>
        </w:tc>
      </w:tr>
      <w:tr w:rsidR="00396901" w:rsidRPr="00396901" w14:paraId="00E2823D" w14:textId="77777777" w:rsidTr="00396901">
        <w:trPr>
          <w:trHeight w:val="276"/>
        </w:trPr>
        <w:tc>
          <w:tcPr>
            <w:tcW w:w="4265" w:type="pct"/>
          </w:tcPr>
          <w:p w14:paraId="7705185A" w14:textId="064BFAF9" w:rsidR="00396901" w:rsidRPr="00396901" w:rsidRDefault="00396901" w:rsidP="001772D1">
            <w:pPr>
              <w:rPr>
                <w:rFonts w:ascii="Arial Narrow" w:hAnsi="Arial Narrow"/>
                <w:bCs/>
                <w:szCs w:val="18"/>
              </w:rPr>
            </w:pPr>
            <w:r w:rsidRPr="00396901">
              <w:rPr>
                <w:rFonts w:ascii="Arial Narrow" w:hAnsi="Arial Narrow"/>
                <w:bCs/>
                <w:szCs w:val="18"/>
              </w:rPr>
              <w:t xml:space="preserve">Katalizatorji </w:t>
            </w:r>
            <w:r w:rsidR="001772D1">
              <w:rPr>
                <w:rFonts w:ascii="Arial Narrow" w:hAnsi="Arial Narrow"/>
                <w:bCs/>
                <w:szCs w:val="18"/>
              </w:rPr>
              <w:t>–</w:t>
            </w:r>
            <w:r w:rsidR="001772D1" w:rsidRPr="00396901">
              <w:rPr>
                <w:rFonts w:ascii="Arial Narrow" w:hAnsi="Arial Narrow"/>
                <w:bCs/>
                <w:szCs w:val="18"/>
              </w:rPr>
              <w:t xml:space="preserve"> </w:t>
            </w:r>
            <w:r w:rsidRPr="00396901">
              <w:rPr>
                <w:rFonts w:ascii="Arial Narrow" w:hAnsi="Arial Narrow"/>
                <w:bCs/>
                <w:szCs w:val="18"/>
              </w:rPr>
              <w:t>zaposlovanje mladih za družbene spremembe, sklop Komunikator</w:t>
            </w:r>
          </w:p>
        </w:tc>
        <w:tc>
          <w:tcPr>
            <w:tcW w:w="735" w:type="pct"/>
          </w:tcPr>
          <w:p w14:paraId="19843B45"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13</w:t>
            </w:r>
          </w:p>
        </w:tc>
      </w:tr>
      <w:tr w:rsidR="00396901" w:rsidRPr="00396901" w14:paraId="79B39656" w14:textId="77777777" w:rsidTr="00396901">
        <w:trPr>
          <w:trHeight w:val="276"/>
        </w:trPr>
        <w:tc>
          <w:tcPr>
            <w:tcW w:w="4265" w:type="pct"/>
          </w:tcPr>
          <w:p w14:paraId="0CAB0C2B" w14:textId="77777777" w:rsidR="00396901" w:rsidRPr="00396901" w:rsidRDefault="00396901" w:rsidP="00396901">
            <w:pPr>
              <w:rPr>
                <w:rFonts w:ascii="Arial Narrow" w:hAnsi="Arial Narrow"/>
                <w:bCs/>
                <w:szCs w:val="18"/>
              </w:rPr>
            </w:pPr>
            <w:r w:rsidRPr="00396901">
              <w:rPr>
                <w:rFonts w:ascii="Arial Narrow" w:hAnsi="Arial Narrow"/>
                <w:bCs/>
                <w:szCs w:val="18"/>
              </w:rPr>
              <w:t>Uporaba računalniške in digitalne tehnologije</w:t>
            </w:r>
          </w:p>
        </w:tc>
        <w:tc>
          <w:tcPr>
            <w:tcW w:w="735" w:type="pct"/>
          </w:tcPr>
          <w:p w14:paraId="18FE9555"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13</w:t>
            </w:r>
          </w:p>
        </w:tc>
      </w:tr>
      <w:tr w:rsidR="00396901" w:rsidRPr="00396901" w14:paraId="2D964FBE" w14:textId="77777777" w:rsidTr="00396901">
        <w:trPr>
          <w:trHeight w:val="276"/>
        </w:trPr>
        <w:tc>
          <w:tcPr>
            <w:tcW w:w="4265" w:type="pct"/>
          </w:tcPr>
          <w:p w14:paraId="799B4921" w14:textId="77777777" w:rsidR="00396901" w:rsidRPr="00396901" w:rsidRDefault="00396901" w:rsidP="00396901">
            <w:pPr>
              <w:rPr>
                <w:rFonts w:ascii="Arial Narrow" w:hAnsi="Arial Narrow"/>
                <w:bCs/>
                <w:szCs w:val="18"/>
              </w:rPr>
            </w:pPr>
            <w:r w:rsidRPr="00396901">
              <w:rPr>
                <w:rFonts w:ascii="Arial Narrow" w:hAnsi="Arial Narrow"/>
                <w:bCs/>
                <w:szCs w:val="18"/>
              </w:rPr>
              <w:t>Nemščina A1 (</w:t>
            </w:r>
            <w:proofErr w:type="spellStart"/>
            <w:r w:rsidRPr="00396901">
              <w:rPr>
                <w:rFonts w:ascii="Arial Narrow" w:hAnsi="Arial Narrow"/>
                <w:bCs/>
                <w:szCs w:val="18"/>
              </w:rPr>
              <w:t>preživetvena</w:t>
            </w:r>
            <w:proofErr w:type="spellEnd"/>
            <w:r w:rsidRPr="00396901">
              <w:rPr>
                <w:rFonts w:ascii="Arial Narrow" w:hAnsi="Arial Narrow"/>
                <w:bCs/>
                <w:szCs w:val="18"/>
              </w:rPr>
              <w:t xml:space="preserve"> raven)</w:t>
            </w:r>
          </w:p>
        </w:tc>
        <w:tc>
          <w:tcPr>
            <w:tcW w:w="735" w:type="pct"/>
          </w:tcPr>
          <w:p w14:paraId="55515E2A"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12</w:t>
            </w:r>
          </w:p>
        </w:tc>
      </w:tr>
      <w:tr w:rsidR="00396901" w:rsidRPr="00396901" w14:paraId="02DEA7BD" w14:textId="77777777" w:rsidTr="00396901">
        <w:trPr>
          <w:trHeight w:val="276"/>
        </w:trPr>
        <w:tc>
          <w:tcPr>
            <w:tcW w:w="4265" w:type="pct"/>
          </w:tcPr>
          <w:p w14:paraId="7A7E07BC" w14:textId="77777777" w:rsidR="00396901" w:rsidRPr="00396901" w:rsidRDefault="00396901" w:rsidP="00396901">
            <w:pPr>
              <w:rPr>
                <w:rFonts w:ascii="Arial Narrow" w:hAnsi="Arial Narrow"/>
                <w:bCs/>
                <w:szCs w:val="18"/>
              </w:rPr>
            </w:pPr>
            <w:r w:rsidRPr="00396901">
              <w:rPr>
                <w:rFonts w:ascii="Arial Narrow" w:hAnsi="Arial Narrow"/>
                <w:bCs/>
                <w:szCs w:val="18"/>
              </w:rPr>
              <w:t>Osnovni tečaj računalništva</w:t>
            </w:r>
          </w:p>
        </w:tc>
        <w:tc>
          <w:tcPr>
            <w:tcW w:w="735" w:type="pct"/>
          </w:tcPr>
          <w:p w14:paraId="4FFB9DB9"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11</w:t>
            </w:r>
          </w:p>
        </w:tc>
      </w:tr>
      <w:tr w:rsidR="00396901" w:rsidRPr="00396901" w14:paraId="7ED49E77" w14:textId="77777777" w:rsidTr="00396901">
        <w:trPr>
          <w:trHeight w:val="276"/>
        </w:trPr>
        <w:tc>
          <w:tcPr>
            <w:tcW w:w="4265" w:type="pct"/>
          </w:tcPr>
          <w:p w14:paraId="32D5B5DC" w14:textId="77777777" w:rsidR="00396901" w:rsidRPr="00396901" w:rsidRDefault="00396901" w:rsidP="00396901">
            <w:pPr>
              <w:rPr>
                <w:rFonts w:ascii="Arial Narrow" w:hAnsi="Arial Narrow"/>
                <w:bCs/>
                <w:szCs w:val="18"/>
              </w:rPr>
            </w:pPr>
            <w:r w:rsidRPr="00396901">
              <w:rPr>
                <w:rFonts w:ascii="Arial Narrow" w:hAnsi="Arial Narrow"/>
                <w:bCs/>
                <w:szCs w:val="18"/>
              </w:rPr>
              <w:t>Podjetniški začetek</w:t>
            </w:r>
          </w:p>
        </w:tc>
        <w:tc>
          <w:tcPr>
            <w:tcW w:w="735" w:type="pct"/>
          </w:tcPr>
          <w:p w14:paraId="4BAE753E" w14:textId="77777777" w:rsidR="00396901" w:rsidRPr="00863F5C" w:rsidRDefault="00396901" w:rsidP="00396901">
            <w:pPr>
              <w:jc w:val="center"/>
              <w:rPr>
                <w:rFonts w:ascii="Arial Narrow" w:hAnsi="Arial Narrow"/>
                <w:bCs/>
                <w:szCs w:val="18"/>
              </w:rPr>
            </w:pPr>
            <w:r w:rsidRPr="00863F5C">
              <w:rPr>
                <w:rFonts w:ascii="Arial Narrow" w:hAnsi="Arial Narrow"/>
                <w:bCs/>
                <w:szCs w:val="18"/>
              </w:rPr>
              <w:t>11</w:t>
            </w:r>
          </w:p>
        </w:tc>
      </w:tr>
      <w:tr w:rsidR="00396901" w:rsidRPr="00396901" w14:paraId="69C50B80" w14:textId="77777777" w:rsidTr="00396901">
        <w:trPr>
          <w:trHeight w:val="276"/>
        </w:trPr>
        <w:tc>
          <w:tcPr>
            <w:tcW w:w="4265" w:type="pct"/>
          </w:tcPr>
          <w:p w14:paraId="3DD03E5B" w14:textId="2BE7C9F2" w:rsidR="00396901" w:rsidRPr="00396901" w:rsidRDefault="00396901" w:rsidP="001772D1">
            <w:pPr>
              <w:rPr>
                <w:rFonts w:ascii="Arial Narrow" w:hAnsi="Arial Narrow"/>
                <w:bCs/>
                <w:szCs w:val="18"/>
              </w:rPr>
            </w:pPr>
            <w:r w:rsidRPr="00396901">
              <w:rPr>
                <w:rFonts w:ascii="Arial Narrow" w:hAnsi="Arial Narrow"/>
                <w:bCs/>
                <w:szCs w:val="18"/>
              </w:rPr>
              <w:t xml:space="preserve">Stičišče družbenega inoviranja </w:t>
            </w:r>
            <w:r w:rsidR="001772D1">
              <w:rPr>
                <w:rFonts w:ascii="Arial Narrow" w:hAnsi="Arial Narrow"/>
                <w:bCs/>
                <w:szCs w:val="18"/>
              </w:rPr>
              <w:t>–</w:t>
            </w:r>
            <w:r w:rsidR="001772D1" w:rsidRPr="00396901">
              <w:rPr>
                <w:rFonts w:ascii="Arial Narrow" w:hAnsi="Arial Narrow"/>
                <w:bCs/>
                <w:szCs w:val="18"/>
              </w:rPr>
              <w:t xml:space="preserve"> </w:t>
            </w:r>
            <w:r w:rsidRPr="00396901">
              <w:rPr>
                <w:rFonts w:ascii="Arial Narrow" w:hAnsi="Arial Narrow"/>
                <w:bCs/>
                <w:szCs w:val="18"/>
              </w:rPr>
              <w:t>Maribor</w:t>
            </w:r>
          </w:p>
        </w:tc>
        <w:tc>
          <w:tcPr>
            <w:tcW w:w="735" w:type="pct"/>
          </w:tcPr>
          <w:p w14:paraId="78F4FE19" w14:textId="77777777" w:rsidR="00396901" w:rsidRPr="00396901" w:rsidRDefault="00396901" w:rsidP="00396901">
            <w:pPr>
              <w:jc w:val="center"/>
              <w:rPr>
                <w:rFonts w:ascii="Arial Narrow" w:hAnsi="Arial Narrow"/>
                <w:bCs/>
                <w:szCs w:val="18"/>
              </w:rPr>
            </w:pPr>
            <w:r w:rsidRPr="00396901">
              <w:rPr>
                <w:rFonts w:ascii="Arial Narrow" w:hAnsi="Arial Narrow"/>
                <w:bCs/>
                <w:szCs w:val="18"/>
              </w:rPr>
              <w:t>11</w:t>
            </w:r>
          </w:p>
        </w:tc>
      </w:tr>
    </w:tbl>
    <w:p w14:paraId="79002D70" w14:textId="763B182F" w:rsidR="008865A3" w:rsidRPr="00DC2943" w:rsidRDefault="008865A3" w:rsidP="008865A3">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1772D1">
        <w:rPr>
          <w:rFonts w:cs="Arial"/>
          <w:i/>
          <w:sz w:val="16"/>
          <w:szCs w:val="16"/>
        </w:rPr>
        <w:t>.</w:t>
      </w:r>
    </w:p>
    <w:p w14:paraId="18C67078" w14:textId="77777777" w:rsidR="00396901" w:rsidRPr="00DC2943" w:rsidRDefault="00396901" w:rsidP="006C34F9">
      <w:pPr>
        <w:pStyle w:val="BESEDILO"/>
        <w:rPr>
          <w:b/>
        </w:rPr>
      </w:pPr>
    </w:p>
    <w:p w14:paraId="19293778" w14:textId="77777777" w:rsidR="0031665F" w:rsidRPr="00DC2943" w:rsidRDefault="0031665F" w:rsidP="00764BAD">
      <w:pPr>
        <w:pStyle w:val="BESEDILO"/>
        <w:shd w:val="clear" w:color="auto" w:fill="DEEAF6" w:themeFill="accent1" w:themeFillTint="33"/>
        <w:rPr>
          <w:b/>
        </w:rPr>
      </w:pPr>
      <w:r w:rsidRPr="00DC2943">
        <w:rPr>
          <w:b/>
        </w:rPr>
        <w:t xml:space="preserve">Projektno učenje mlajših odraslih (1.1.2.4) </w:t>
      </w:r>
    </w:p>
    <w:p w14:paraId="5D41C651" w14:textId="77777777" w:rsidR="0031665F" w:rsidRPr="00DC2943" w:rsidRDefault="0031665F" w:rsidP="00E50FC7">
      <w:pPr>
        <w:pStyle w:val="BESEDILO"/>
      </w:pPr>
    </w:p>
    <w:p w14:paraId="3F61F575" w14:textId="78A1DAD5" w:rsidR="0031665F" w:rsidRPr="00BA59BA" w:rsidRDefault="0031665F" w:rsidP="00E50FC7">
      <w:pPr>
        <w:pStyle w:val="BESEDILO"/>
      </w:pPr>
      <w:r w:rsidRPr="00BA59BA">
        <w:t>Projektno učenje mlajših odraslih (</w:t>
      </w:r>
      <w:r w:rsidR="00CD45C7" w:rsidRPr="00BA59BA">
        <w:t>v nadaljnjem besedilu</w:t>
      </w:r>
      <w:r w:rsidRPr="00BA59BA">
        <w:t xml:space="preserve">: PUM-O) delno financira Evropska unija v okviru OP EKP 2014–2020, 9. prednostne osi socialna vključenost in zmanjševanje tveganja revščine, </w:t>
      </w:r>
      <w:r w:rsidR="00F17C57" w:rsidRPr="00BA59BA">
        <w:t xml:space="preserve">prednostne naložbe </w:t>
      </w:r>
      <w:r w:rsidRPr="00BA59BA">
        <w:t>9.1 aktivno vključevanje, vključno s spodbujanjem enakih možnosti in dejavnega sodelovanja ter izboljšanje</w:t>
      </w:r>
      <w:r w:rsidR="00A7625F" w:rsidRPr="00BA59BA">
        <w:rPr>
          <w:lang w:val="sl-SI"/>
        </w:rPr>
        <w:t>m</w:t>
      </w:r>
      <w:r w:rsidRPr="00BA59BA">
        <w:t xml:space="preserve"> zaposljivosti, </w:t>
      </w:r>
      <w:r w:rsidR="00F17C57" w:rsidRPr="00BA59BA">
        <w:t xml:space="preserve">specifičnega cilja </w:t>
      </w:r>
      <w:r w:rsidRPr="00BA59BA">
        <w:t xml:space="preserve">9.1.2 opolnomočenje ciljnih skupin za približevanje trgu dela. </w:t>
      </w:r>
    </w:p>
    <w:p w14:paraId="2C124FCA" w14:textId="77777777" w:rsidR="0031665F" w:rsidRPr="00BA59BA" w:rsidRDefault="0031665F" w:rsidP="00E50FC7">
      <w:pPr>
        <w:pStyle w:val="BESEDILO"/>
      </w:pPr>
    </w:p>
    <w:p w14:paraId="3DFC4242" w14:textId="7455097F" w:rsidR="00AD7056" w:rsidRPr="00DC2943" w:rsidRDefault="00AD7056" w:rsidP="00E50FC7">
      <w:pPr>
        <w:pStyle w:val="BESEDILO"/>
      </w:pPr>
      <w:r w:rsidRPr="00BA59BA">
        <w:t>PUM-O je program neformalnega izobraževanja, namenjen mlajšim odraslim od 15. do dopolnjenega 26.</w:t>
      </w:r>
      <w:r w:rsidR="00A7625F" w:rsidRPr="00BA59BA">
        <w:rPr>
          <w:lang w:val="sl-SI"/>
        </w:rPr>
        <w:t> </w:t>
      </w:r>
      <w:r w:rsidRPr="00BA59BA">
        <w:t xml:space="preserve">leta starosti, ki imajo status brezposelne osebe ali status iskalca prve zaposlitve, niso vključeni v izobraževanje, se pri izobraževanju </w:t>
      </w:r>
      <w:r w:rsidR="000C5833" w:rsidRPr="00BA59BA">
        <w:rPr>
          <w:lang w:val="sl-SI"/>
        </w:rPr>
        <w:t>ukvarjajo</w:t>
      </w:r>
      <w:r w:rsidR="000C5833" w:rsidRPr="00BA59BA">
        <w:t xml:space="preserve"> </w:t>
      </w:r>
      <w:r w:rsidRPr="00BA59BA">
        <w:t>s težavami, ki lahko vodijo v prekinitev šolanja</w:t>
      </w:r>
      <w:r w:rsidR="000C5833" w:rsidRPr="00BA59BA">
        <w:rPr>
          <w:lang w:val="sl-SI"/>
        </w:rPr>
        <w:t>,</w:t>
      </w:r>
      <w:r w:rsidRPr="00BA59BA">
        <w:t xml:space="preserve"> in niso</w:t>
      </w:r>
      <w:r w:rsidRPr="00DC2943">
        <w:t xml:space="preserve"> zaposleni oziroma nimajo zaposlitve.</w:t>
      </w:r>
    </w:p>
    <w:p w14:paraId="58C8C8CA" w14:textId="77777777" w:rsidR="00AD7056" w:rsidRPr="00DC2943" w:rsidRDefault="00AD7056" w:rsidP="00E50FC7">
      <w:pPr>
        <w:pStyle w:val="BESEDILO"/>
      </w:pPr>
    </w:p>
    <w:p w14:paraId="1186AD1B" w14:textId="02C85414" w:rsidR="00AD7056" w:rsidRPr="006778F6" w:rsidRDefault="00AD7056" w:rsidP="00E50FC7">
      <w:pPr>
        <w:pStyle w:val="BESEDILO"/>
        <w:rPr>
          <w:lang w:val="sl-SI"/>
        </w:rPr>
      </w:pPr>
      <w:r w:rsidRPr="00DC2943">
        <w:t xml:space="preserve">Temeljni namen programa je </w:t>
      </w:r>
      <w:r w:rsidRPr="006778F6">
        <w:rPr>
          <w:lang w:val="sl-SI"/>
        </w:rPr>
        <w:t xml:space="preserve">razvijati </w:t>
      </w:r>
      <w:r w:rsidR="00F17C57" w:rsidRPr="006778F6">
        <w:rPr>
          <w:lang w:val="sl-SI"/>
        </w:rPr>
        <w:t>zmožnosti</w:t>
      </w:r>
      <w:r w:rsidRPr="006778F6">
        <w:rPr>
          <w:lang w:val="sl-SI"/>
        </w:rPr>
        <w:t xml:space="preserve"> ranljivih mlajših odraslih za uspešno vključevanje v izobraževanje za pridobitev izobrazbe, razvijanje poklicne identitete in tako uspešno vključevanje na trg dela ter uspešno socialno </w:t>
      </w:r>
      <w:r w:rsidR="00DF783F" w:rsidRPr="006778F6">
        <w:rPr>
          <w:lang w:val="sl-SI"/>
        </w:rPr>
        <w:t>vključitev</w:t>
      </w:r>
      <w:r w:rsidRPr="006778F6">
        <w:rPr>
          <w:lang w:val="sl-SI"/>
        </w:rPr>
        <w:t xml:space="preserve">. V programu se enakovredno </w:t>
      </w:r>
      <w:r w:rsidR="00186A73" w:rsidRPr="006778F6">
        <w:rPr>
          <w:lang w:val="sl-SI"/>
        </w:rPr>
        <w:t xml:space="preserve">uresničujejo </w:t>
      </w:r>
      <w:r w:rsidR="00CB2A6A" w:rsidRPr="006778F6">
        <w:rPr>
          <w:lang w:val="sl-SI"/>
        </w:rPr>
        <w:t>t</w:t>
      </w:r>
      <w:r w:rsidRPr="006778F6">
        <w:rPr>
          <w:lang w:val="sl-SI"/>
        </w:rPr>
        <w:t xml:space="preserve">i </w:t>
      </w:r>
      <w:r w:rsidR="00CB2A6A" w:rsidRPr="006778F6">
        <w:rPr>
          <w:lang w:val="sl-SI"/>
        </w:rPr>
        <w:t>glav</w:t>
      </w:r>
      <w:r w:rsidRPr="006778F6">
        <w:rPr>
          <w:lang w:val="sl-SI"/>
        </w:rPr>
        <w:t>ni cilji:</w:t>
      </w:r>
    </w:p>
    <w:p w14:paraId="272E1A75" w14:textId="689BA7EA" w:rsidR="00AD7056" w:rsidRPr="006778F6" w:rsidRDefault="00AD7056" w:rsidP="00E50FC7">
      <w:pPr>
        <w:pStyle w:val="Alineje"/>
        <w:rPr>
          <w:lang w:val="sl-SI"/>
        </w:rPr>
      </w:pPr>
      <w:r w:rsidRPr="006778F6">
        <w:rPr>
          <w:lang w:val="sl-SI"/>
        </w:rPr>
        <w:t xml:space="preserve">oblikovanje poklicne identitete, samoiniciativnosti in podjetnosti z namenom približevanja </w:t>
      </w:r>
      <w:r w:rsidR="00F17C57" w:rsidRPr="006778F6">
        <w:rPr>
          <w:lang w:val="sl-SI"/>
        </w:rPr>
        <w:t xml:space="preserve">trgu dela </w:t>
      </w:r>
      <w:r w:rsidRPr="006778F6">
        <w:rPr>
          <w:lang w:val="sl-SI"/>
        </w:rPr>
        <w:t>oz</w:t>
      </w:r>
      <w:r w:rsidR="000C5833" w:rsidRPr="006778F6">
        <w:rPr>
          <w:lang w:val="sl-SI"/>
        </w:rPr>
        <w:t>iroma</w:t>
      </w:r>
      <w:r w:rsidRPr="006778F6">
        <w:rPr>
          <w:lang w:val="sl-SI"/>
        </w:rPr>
        <w:t xml:space="preserve"> vstopa na trg dela</w:t>
      </w:r>
      <w:r w:rsidR="000C5833" w:rsidRPr="006778F6">
        <w:rPr>
          <w:lang w:val="sl-SI"/>
        </w:rPr>
        <w:t>;</w:t>
      </w:r>
    </w:p>
    <w:p w14:paraId="2EEA069C" w14:textId="0168A928" w:rsidR="00AD7056" w:rsidRPr="006778F6" w:rsidRDefault="00AD7056" w:rsidP="00E50FC7">
      <w:pPr>
        <w:pStyle w:val="Alineje"/>
        <w:rPr>
          <w:lang w:val="sl-SI"/>
        </w:rPr>
      </w:pPr>
      <w:r w:rsidRPr="006778F6">
        <w:rPr>
          <w:lang w:val="sl-SI"/>
        </w:rPr>
        <w:t>razvijanje učljivosti in razvijanje temeljnih zmožnosti, oblikovanje osebne identitete in spodbujanje dejavne udeležbe v družbi.</w:t>
      </w:r>
    </w:p>
    <w:p w14:paraId="0AFF97DD" w14:textId="77777777" w:rsidR="00AD7056" w:rsidRPr="006778F6" w:rsidRDefault="00AD7056" w:rsidP="006C34F9">
      <w:pPr>
        <w:pStyle w:val="BESEDILO"/>
        <w:rPr>
          <w:lang w:val="sl-SI"/>
        </w:rPr>
      </w:pPr>
    </w:p>
    <w:p w14:paraId="7E58F93B" w14:textId="06C79AFE" w:rsidR="00396901" w:rsidRPr="006778F6" w:rsidRDefault="00AD7056" w:rsidP="00E50FC7">
      <w:pPr>
        <w:pStyle w:val="BESEDILO"/>
        <w:rPr>
          <w:lang w:val="sl-SI"/>
        </w:rPr>
      </w:pPr>
      <w:r w:rsidRPr="006778F6">
        <w:rPr>
          <w:lang w:val="sl-SI"/>
        </w:rPr>
        <w:t xml:space="preserve">Program PUM-O je od 1. </w:t>
      </w:r>
      <w:r w:rsidR="000C5833" w:rsidRPr="006778F6">
        <w:rPr>
          <w:lang w:val="sl-SI"/>
        </w:rPr>
        <w:t>januarja</w:t>
      </w:r>
      <w:r w:rsidRPr="006778F6">
        <w:rPr>
          <w:lang w:val="sl-SI"/>
        </w:rPr>
        <w:t xml:space="preserve"> 202</w:t>
      </w:r>
      <w:r w:rsidR="00396901" w:rsidRPr="006778F6">
        <w:rPr>
          <w:lang w:val="sl-SI"/>
        </w:rPr>
        <w:t>1</w:t>
      </w:r>
      <w:r w:rsidRPr="006778F6">
        <w:rPr>
          <w:lang w:val="sl-SI"/>
        </w:rPr>
        <w:t xml:space="preserve"> do 3</w:t>
      </w:r>
      <w:r w:rsidR="00396901" w:rsidRPr="006778F6">
        <w:rPr>
          <w:lang w:val="sl-SI"/>
        </w:rPr>
        <w:t>1</w:t>
      </w:r>
      <w:r w:rsidRPr="006778F6">
        <w:rPr>
          <w:lang w:val="sl-SI"/>
        </w:rPr>
        <w:t xml:space="preserve">. </w:t>
      </w:r>
      <w:r w:rsidR="00396901" w:rsidRPr="006778F6">
        <w:rPr>
          <w:lang w:val="sl-SI"/>
        </w:rPr>
        <w:t>decembra</w:t>
      </w:r>
      <w:r w:rsidRPr="006778F6">
        <w:rPr>
          <w:lang w:val="sl-SI"/>
        </w:rPr>
        <w:t xml:space="preserve"> 202</w:t>
      </w:r>
      <w:r w:rsidR="00396901" w:rsidRPr="006778F6">
        <w:rPr>
          <w:lang w:val="sl-SI"/>
        </w:rPr>
        <w:t>1</w:t>
      </w:r>
      <w:r w:rsidRPr="006778F6">
        <w:rPr>
          <w:lang w:val="sl-SI"/>
        </w:rPr>
        <w:t xml:space="preserve"> izvajalo 1</w:t>
      </w:r>
      <w:r w:rsidR="00396901" w:rsidRPr="006778F6">
        <w:rPr>
          <w:lang w:val="sl-SI"/>
        </w:rPr>
        <w:t>2</w:t>
      </w:r>
      <w:r w:rsidRPr="006778F6">
        <w:rPr>
          <w:lang w:val="sl-SI"/>
        </w:rPr>
        <w:t xml:space="preserve"> izvajalcev, </w:t>
      </w:r>
      <w:r w:rsidR="00396901" w:rsidRPr="006778F6">
        <w:rPr>
          <w:lang w:val="sl-SI"/>
        </w:rPr>
        <w:t>sedem</w:t>
      </w:r>
      <w:r w:rsidRPr="006778F6">
        <w:rPr>
          <w:lang w:val="sl-SI"/>
        </w:rPr>
        <w:t xml:space="preserve"> iz </w:t>
      </w:r>
      <w:r w:rsidR="00F17C57" w:rsidRPr="006778F6">
        <w:rPr>
          <w:lang w:val="sl-SI"/>
        </w:rPr>
        <w:t>v</w:t>
      </w:r>
      <w:r w:rsidRPr="006778F6">
        <w:rPr>
          <w:lang w:val="sl-SI"/>
        </w:rPr>
        <w:t xml:space="preserve">zhodne kohezijske regije </w:t>
      </w:r>
      <w:r w:rsidR="00CE499C" w:rsidRPr="006778F6">
        <w:rPr>
          <w:lang w:val="sl-SI"/>
        </w:rPr>
        <w:t xml:space="preserve">in </w:t>
      </w:r>
      <w:r w:rsidRPr="006778F6">
        <w:rPr>
          <w:lang w:val="sl-SI"/>
        </w:rPr>
        <w:t xml:space="preserve">pet iz </w:t>
      </w:r>
      <w:r w:rsidR="00F17C57" w:rsidRPr="006778F6">
        <w:rPr>
          <w:lang w:val="sl-SI"/>
        </w:rPr>
        <w:t>z</w:t>
      </w:r>
      <w:r w:rsidRPr="006778F6">
        <w:rPr>
          <w:lang w:val="sl-SI"/>
        </w:rPr>
        <w:t xml:space="preserve">ahodne kohezijske regije. </w:t>
      </w:r>
    </w:p>
    <w:p w14:paraId="5A55BEE5" w14:textId="77777777" w:rsidR="00396901" w:rsidRPr="006778F6" w:rsidRDefault="00396901" w:rsidP="00E50FC7">
      <w:pPr>
        <w:pStyle w:val="BESEDILO"/>
        <w:rPr>
          <w:lang w:val="sl-SI"/>
        </w:rPr>
      </w:pPr>
    </w:p>
    <w:p w14:paraId="3961EBB2" w14:textId="1C1E6B1B" w:rsidR="00396901" w:rsidRPr="006778F6" w:rsidRDefault="00396901" w:rsidP="00396901">
      <w:pPr>
        <w:pStyle w:val="BESEDILO"/>
        <w:rPr>
          <w:lang w:val="sl-SI"/>
        </w:rPr>
      </w:pPr>
      <w:r w:rsidRPr="006778F6">
        <w:rPr>
          <w:lang w:val="sl-SI"/>
        </w:rPr>
        <w:t xml:space="preserve">V letu 2021 je zavod sklenil 308 pogodb za vključitev mladih brezposelnih oseb in iskalcev zaposlitve, in sicer 183 iz kohezijske regije </w:t>
      </w:r>
      <w:r w:rsidR="008331FD" w:rsidRPr="006778F6">
        <w:rPr>
          <w:lang w:val="sl-SI"/>
        </w:rPr>
        <w:t>V</w:t>
      </w:r>
      <w:r w:rsidRPr="006778F6">
        <w:rPr>
          <w:lang w:val="sl-SI"/>
        </w:rPr>
        <w:t>zhodna Slovenija (59,4 odstotka</w:t>
      </w:r>
      <w:r w:rsidR="00DF0D74" w:rsidRPr="006778F6">
        <w:rPr>
          <w:lang w:val="sl-SI"/>
        </w:rPr>
        <w:t>)</w:t>
      </w:r>
      <w:r w:rsidRPr="006778F6">
        <w:rPr>
          <w:lang w:val="sl-SI"/>
        </w:rPr>
        <w:t xml:space="preserve"> ter 125 iz kohezijske regije </w:t>
      </w:r>
      <w:r w:rsidR="008331FD" w:rsidRPr="006778F6">
        <w:rPr>
          <w:lang w:val="sl-SI"/>
        </w:rPr>
        <w:t>Z</w:t>
      </w:r>
      <w:r w:rsidRPr="006778F6">
        <w:rPr>
          <w:lang w:val="sl-SI"/>
        </w:rPr>
        <w:t xml:space="preserve">ahodna Slovenija (40,6 odstotka). Med </w:t>
      </w:r>
      <w:proofErr w:type="spellStart"/>
      <w:r w:rsidRPr="006778F6">
        <w:rPr>
          <w:lang w:val="sl-SI"/>
        </w:rPr>
        <w:t>novosklenjenimi</w:t>
      </w:r>
      <w:proofErr w:type="spellEnd"/>
      <w:r w:rsidRPr="006778F6">
        <w:rPr>
          <w:lang w:val="sl-SI"/>
        </w:rPr>
        <w:t xml:space="preserve"> pogodbami je bilo 158 žensk (51,3 odstotka), 151 iskalcev prve zaposlitve (49 odstotk</w:t>
      </w:r>
      <w:r w:rsidR="00A178B3" w:rsidRPr="006778F6">
        <w:rPr>
          <w:lang w:val="sl-SI"/>
        </w:rPr>
        <w:t>ov</w:t>
      </w:r>
      <w:r w:rsidRPr="006778F6">
        <w:rPr>
          <w:lang w:val="sl-SI"/>
        </w:rPr>
        <w:t xml:space="preserve">), 48 dolgotrajno brezposelnih mladih (15,6 odstotka) in 240 mladih z osnovnošolsko izobrazbo (77,9 odstotka). </w:t>
      </w:r>
      <w:r w:rsidR="009D13A3" w:rsidRPr="006778F6">
        <w:rPr>
          <w:lang w:val="sl-SI"/>
        </w:rPr>
        <w:t xml:space="preserve">Vključenih je bilo tudi </w:t>
      </w:r>
      <w:r w:rsidRPr="006778F6">
        <w:rPr>
          <w:lang w:val="sl-SI"/>
        </w:rPr>
        <w:t>122 prejemnikov denarne socialne pomoči (39,6 odstotka).</w:t>
      </w:r>
    </w:p>
    <w:p w14:paraId="364A5D14" w14:textId="77777777" w:rsidR="00396901" w:rsidRPr="006778F6" w:rsidRDefault="00396901" w:rsidP="00396901">
      <w:pPr>
        <w:pStyle w:val="BESEDILO"/>
        <w:rPr>
          <w:lang w:val="sl-SI"/>
        </w:rPr>
      </w:pPr>
    </w:p>
    <w:p w14:paraId="0CE0420F" w14:textId="2C115765" w:rsidR="00396901" w:rsidRPr="006778F6" w:rsidRDefault="00396901" w:rsidP="00396901">
      <w:pPr>
        <w:pStyle w:val="BESEDILO"/>
        <w:rPr>
          <w:lang w:val="sl-SI"/>
        </w:rPr>
      </w:pPr>
      <w:r w:rsidRPr="006778F6">
        <w:rPr>
          <w:lang w:val="sl-SI"/>
        </w:rPr>
        <w:lastRenderedPageBreak/>
        <w:t>V letu 202</w:t>
      </w:r>
      <w:r w:rsidR="002942F6" w:rsidRPr="006778F6">
        <w:rPr>
          <w:lang w:val="sl-SI"/>
        </w:rPr>
        <w:t>1</w:t>
      </w:r>
      <w:r w:rsidRPr="006778F6">
        <w:rPr>
          <w:lang w:val="sl-SI"/>
        </w:rPr>
        <w:t xml:space="preserve"> je potekala promocija programa PUM-O, in sicer so jo izvajali tako svetovalci v območnih službah kakor tudi izvajalci programa: osebno v svetovalnem procesu, s pripravo različnih skupinskih predstavitev programa, objavo informacij na družbenih omrežjih, v lokalnih časopisih, na radiu in podobno. </w:t>
      </w:r>
    </w:p>
    <w:p w14:paraId="32BBC700" w14:textId="77777777" w:rsidR="00396901" w:rsidRPr="006778F6" w:rsidRDefault="00396901" w:rsidP="00396901">
      <w:pPr>
        <w:pStyle w:val="BESEDILO"/>
        <w:rPr>
          <w:lang w:val="sl-SI"/>
        </w:rPr>
      </w:pPr>
    </w:p>
    <w:p w14:paraId="164091B2" w14:textId="6A28876C" w:rsidR="00396901" w:rsidRPr="00396901" w:rsidRDefault="00396901" w:rsidP="005B1A39">
      <w:pPr>
        <w:pStyle w:val="BESEDILO"/>
        <w:rPr>
          <w:lang w:val="sl-SI"/>
        </w:rPr>
      </w:pPr>
      <w:r w:rsidRPr="00396901">
        <w:rPr>
          <w:lang w:val="sl-SI"/>
        </w:rPr>
        <w:t xml:space="preserve">Program se je do sredine februarja zaradi epidemije </w:t>
      </w:r>
      <w:r w:rsidR="005B1A39">
        <w:rPr>
          <w:lang w:val="sl-SI"/>
        </w:rPr>
        <w:t>covid</w:t>
      </w:r>
      <w:r w:rsidR="0041568B">
        <w:rPr>
          <w:lang w:val="sl-SI"/>
        </w:rPr>
        <w:t>a</w:t>
      </w:r>
      <w:r w:rsidRPr="00396901">
        <w:rPr>
          <w:lang w:val="sl-SI"/>
        </w:rPr>
        <w:t>-19 izvajal na daljavo</w:t>
      </w:r>
      <w:r w:rsidR="005B1A39">
        <w:rPr>
          <w:lang w:val="sl-SI"/>
        </w:rPr>
        <w:t>, nato so</w:t>
      </w:r>
      <w:r w:rsidRPr="00396901">
        <w:rPr>
          <w:lang w:val="sl-SI"/>
        </w:rPr>
        <w:t xml:space="preserve"> izvajalci </w:t>
      </w:r>
      <w:r w:rsidR="00F17C57">
        <w:rPr>
          <w:lang w:val="sl-SI"/>
        </w:rPr>
        <w:t>z</w:t>
      </w:r>
      <w:r w:rsidRPr="00396901">
        <w:rPr>
          <w:lang w:val="sl-SI"/>
        </w:rPr>
        <w:t>nov</w:t>
      </w:r>
      <w:r w:rsidR="00F17C57">
        <w:rPr>
          <w:lang w:val="sl-SI"/>
        </w:rPr>
        <w:t>a</w:t>
      </w:r>
      <w:r w:rsidRPr="00396901">
        <w:rPr>
          <w:lang w:val="sl-SI"/>
        </w:rPr>
        <w:t xml:space="preserve"> začeli izvaja</w:t>
      </w:r>
      <w:r w:rsidR="00F17C57">
        <w:rPr>
          <w:lang w:val="sl-SI"/>
        </w:rPr>
        <w:t>ti</w:t>
      </w:r>
      <w:r w:rsidRPr="00396901">
        <w:rPr>
          <w:lang w:val="sl-SI"/>
        </w:rPr>
        <w:t xml:space="preserve"> program v fizični obliki</w:t>
      </w:r>
      <w:r w:rsidR="0041568B">
        <w:rPr>
          <w:lang w:val="sl-SI"/>
        </w:rPr>
        <w:t>.</w:t>
      </w:r>
      <w:r w:rsidRPr="00396901">
        <w:rPr>
          <w:lang w:val="sl-SI"/>
        </w:rPr>
        <w:t xml:space="preserve"> Delo na daljavo je bilo do konca epidemije (15. </w:t>
      </w:r>
      <w:r w:rsidR="005B1A39">
        <w:rPr>
          <w:lang w:val="sl-SI"/>
        </w:rPr>
        <w:t xml:space="preserve">junij </w:t>
      </w:r>
      <w:r w:rsidRPr="00396901">
        <w:rPr>
          <w:lang w:val="sl-SI"/>
        </w:rPr>
        <w:t xml:space="preserve">2021) še vedno omogočeno tistim udeležencem, ki zaradi strahu pred okužbo niso želeli biti fizično prisotni. Od 1. </w:t>
      </w:r>
      <w:r w:rsidR="005B1A39">
        <w:rPr>
          <w:lang w:val="sl-SI"/>
        </w:rPr>
        <w:t>aprila</w:t>
      </w:r>
      <w:r w:rsidRPr="00396901">
        <w:rPr>
          <w:lang w:val="sl-SI"/>
        </w:rPr>
        <w:t xml:space="preserve"> do 11. </w:t>
      </w:r>
      <w:r w:rsidR="005B1A39">
        <w:rPr>
          <w:lang w:val="sl-SI"/>
        </w:rPr>
        <w:t>aprila</w:t>
      </w:r>
      <w:r w:rsidRPr="00396901">
        <w:rPr>
          <w:lang w:val="sl-SI"/>
        </w:rPr>
        <w:t xml:space="preserve"> 2021 se je program za vse udeležence z</w:t>
      </w:r>
      <w:r w:rsidR="00F17C57">
        <w:rPr>
          <w:lang w:val="sl-SI"/>
        </w:rPr>
        <w:t>nova</w:t>
      </w:r>
      <w:r w:rsidRPr="00396901">
        <w:rPr>
          <w:lang w:val="sl-SI"/>
        </w:rPr>
        <w:t xml:space="preserve"> izvajal na daljavo (Odlok o začasni prepovedi zbiranja ljudi v zavodih s področja vzgoje in izobraževanja ter univerzah in samostojnih visokošolskih zavodih).</w:t>
      </w:r>
      <w:r w:rsidR="005B1A39">
        <w:rPr>
          <w:lang w:val="sl-SI"/>
        </w:rPr>
        <w:t xml:space="preserve"> </w:t>
      </w:r>
      <w:r w:rsidRPr="00396901">
        <w:rPr>
          <w:lang w:val="sl-SI"/>
        </w:rPr>
        <w:t>Občasno pa se je program izvajal na daljavo tudi zaradi odrejene karantene v skupinah</w:t>
      </w:r>
      <w:r w:rsidR="005B1A39">
        <w:rPr>
          <w:lang w:val="sl-SI"/>
        </w:rPr>
        <w:t>.</w:t>
      </w:r>
    </w:p>
    <w:p w14:paraId="0DA2FA73" w14:textId="77777777" w:rsidR="00396901" w:rsidRDefault="00396901" w:rsidP="00396901">
      <w:pPr>
        <w:pStyle w:val="BESEDILO"/>
        <w:rPr>
          <w:lang w:val="sl-SI"/>
        </w:rPr>
      </w:pPr>
    </w:p>
    <w:p w14:paraId="2B08EE49" w14:textId="439D1FFB" w:rsidR="00396901" w:rsidRDefault="00396901" w:rsidP="00396901">
      <w:pPr>
        <w:pStyle w:val="BESEDILO"/>
        <w:rPr>
          <w:lang w:val="sl-SI"/>
        </w:rPr>
      </w:pPr>
      <w:r w:rsidRPr="00396901">
        <w:rPr>
          <w:lang w:val="sl-SI"/>
        </w:rPr>
        <w:t xml:space="preserve">27. </w:t>
      </w:r>
      <w:r w:rsidR="005B1A39">
        <w:rPr>
          <w:lang w:val="sl-SI"/>
        </w:rPr>
        <w:t>septembra</w:t>
      </w:r>
      <w:r w:rsidRPr="00396901">
        <w:rPr>
          <w:lang w:val="sl-SI"/>
        </w:rPr>
        <w:t xml:space="preserve"> 2021 je MDDSZ izdalo soglasje za izvajanje dela na daljavo za udeležence programa PUM-O, ki ne izpolnjujejo pogoja PCT (zaradi Odloka o načinu izpolnjevanja pogoja </w:t>
      </w:r>
      <w:proofErr w:type="spellStart"/>
      <w:r w:rsidRPr="00396901">
        <w:rPr>
          <w:lang w:val="sl-SI"/>
        </w:rPr>
        <w:t>prebolevnosti</w:t>
      </w:r>
      <w:proofErr w:type="spellEnd"/>
      <w:r w:rsidRPr="00396901">
        <w:rPr>
          <w:lang w:val="sl-SI"/>
        </w:rPr>
        <w:t>, cepljenja in testiranja za zajezitev širjenja okužb z virusom SARS-</w:t>
      </w:r>
      <w:r w:rsidR="00A178B3">
        <w:rPr>
          <w:lang w:val="sl-SI"/>
        </w:rPr>
        <w:t>C</w:t>
      </w:r>
      <w:r w:rsidRPr="00396901">
        <w:rPr>
          <w:lang w:val="sl-SI"/>
        </w:rPr>
        <w:t>o</w:t>
      </w:r>
      <w:r w:rsidR="00A178B3">
        <w:rPr>
          <w:lang w:val="sl-SI"/>
        </w:rPr>
        <w:t>V</w:t>
      </w:r>
      <w:r w:rsidRPr="00396901">
        <w:rPr>
          <w:lang w:val="sl-SI"/>
        </w:rPr>
        <w:t xml:space="preserve">-2, izdanega 14. </w:t>
      </w:r>
      <w:r w:rsidR="005B1A39">
        <w:rPr>
          <w:lang w:val="sl-SI"/>
        </w:rPr>
        <w:t>septembra</w:t>
      </w:r>
      <w:r w:rsidRPr="00396901">
        <w:rPr>
          <w:lang w:val="sl-SI"/>
        </w:rPr>
        <w:t xml:space="preserve"> 2021 s strani MIZŠ). Od septembra do decembra so tako nekateri izvajalci posameznikom, ki n</w:t>
      </w:r>
      <w:r w:rsidR="009D13A3">
        <w:rPr>
          <w:lang w:val="sl-SI"/>
        </w:rPr>
        <w:t>iso</w:t>
      </w:r>
      <w:r w:rsidRPr="00396901">
        <w:rPr>
          <w:lang w:val="sl-SI"/>
        </w:rPr>
        <w:t xml:space="preserve"> izpolnje</w:t>
      </w:r>
      <w:r w:rsidR="009D13A3">
        <w:rPr>
          <w:lang w:val="sl-SI"/>
        </w:rPr>
        <w:t>vali</w:t>
      </w:r>
      <w:r w:rsidRPr="00396901">
        <w:rPr>
          <w:lang w:val="sl-SI"/>
        </w:rPr>
        <w:t xml:space="preserve"> pogoja PCT</w:t>
      </w:r>
      <w:r w:rsidR="009D13A3">
        <w:rPr>
          <w:lang w:val="sl-SI"/>
        </w:rPr>
        <w:t>,</w:t>
      </w:r>
      <w:r w:rsidRPr="00396901">
        <w:rPr>
          <w:lang w:val="sl-SI"/>
        </w:rPr>
        <w:t xml:space="preserve"> omogočali obiskovanje programa na daljavo.</w:t>
      </w:r>
    </w:p>
    <w:p w14:paraId="418BE662" w14:textId="77777777" w:rsidR="00396901" w:rsidRPr="00396901" w:rsidRDefault="00396901" w:rsidP="00396901">
      <w:pPr>
        <w:pStyle w:val="BESEDILO"/>
        <w:rPr>
          <w:lang w:val="sl-SI"/>
        </w:rPr>
      </w:pPr>
    </w:p>
    <w:p w14:paraId="10AA3E30" w14:textId="7E2211B4" w:rsidR="00396901" w:rsidRDefault="00396901" w:rsidP="00396901">
      <w:pPr>
        <w:pStyle w:val="BESEDILO"/>
        <w:rPr>
          <w:lang w:val="sl-SI"/>
        </w:rPr>
      </w:pPr>
      <w:r w:rsidRPr="00396901">
        <w:rPr>
          <w:lang w:val="sl-SI"/>
        </w:rPr>
        <w:t xml:space="preserve">V septembru </w:t>
      </w:r>
      <w:r w:rsidR="005B1A39">
        <w:rPr>
          <w:lang w:val="sl-SI"/>
        </w:rPr>
        <w:t>je zavod</w:t>
      </w:r>
      <w:r w:rsidRPr="00396901">
        <w:rPr>
          <w:lang w:val="sl-SI"/>
        </w:rPr>
        <w:t xml:space="preserve"> opravil</w:t>
      </w:r>
      <w:r w:rsidR="005B1A39">
        <w:rPr>
          <w:lang w:val="sl-SI"/>
        </w:rPr>
        <w:t xml:space="preserve"> </w:t>
      </w:r>
      <w:r w:rsidRPr="00396901">
        <w:rPr>
          <w:lang w:val="sl-SI"/>
        </w:rPr>
        <w:t>dve spremljanji na kraju samem</w:t>
      </w:r>
      <w:r w:rsidR="005B1A39">
        <w:rPr>
          <w:lang w:val="sl-SI"/>
        </w:rPr>
        <w:t xml:space="preserve">, </w:t>
      </w:r>
      <w:r w:rsidRPr="00396901">
        <w:rPr>
          <w:lang w:val="sl-SI"/>
        </w:rPr>
        <w:t xml:space="preserve">v Izobraževalnem centru </w:t>
      </w:r>
      <w:proofErr w:type="spellStart"/>
      <w:r w:rsidRPr="00396901">
        <w:rPr>
          <w:lang w:val="sl-SI"/>
        </w:rPr>
        <w:t>Geoss</w:t>
      </w:r>
      <w:proofErr w:type="spellEnd"/>
      <w:r w:rsidRPr="00396901">
        <w:rPr>
          <w:lang w:val="sl-SI"/>
        </w:rPr>
        <w:t xml:space="preserve"> v Ljubljani in na </w:t>
      </w:r>
      <w:r w:rsidR="005B1A39">
        <w:rPr>
          <w:lang w:val="sl-SI"/>
        </w:rPr>
        <w:t xml:space="preserve">Ljudski univerzi </w:t>
      </w:r>
      <w:r w:rsidRPr="00396901">
        <w:rPr>
          <w:lang w:val="sl-SI"/>
        </w:rPr>
        <w:t xml:space="preserve">Radovljica. </w:t>
      </w:r>
      <w:r w:rsidR="005B1A39">
        <w:rPr>
          <w:lang w:val="sl-SI"/>
        </w:rPr>
        <w:t>U</w:t>
      </w:r>
      <w:r w:rsidRPr="00396901">
        <w:rPr>
          <w:lang w:val="sl-SI"/>
        </w:rPr>
        <w:t>gotovljenih nepravilnosti</w:t>
      </w:r>
      <w:r w:rsidR="005B1A39">
        <w:rPr>
          <w:lang w:val="sl-SI"/>
        </w:rPr>
        <w:t xml:space="preserve"> ni bilo.</w:t>
      </w:r>
    </w:p>
    <w:p w14:paraId="5A20A49E" w14:textId="77777777" w:rsidR="00396901" w:rsidRPr="00396901" w:rsidRDefault="00396901" w:rsidP="00396901">
      <w:pPr>
        <w:pStyle w:val="BESEDILO"/>
        <w:rPr>
          <w:lang w:val="sl-SI"/>
        </w:rPr>
      </w:pPr>
    </w:p>
    <w:p w14:paraId="547F782E" w14:textId="2A612A0B" w:rsidR="00396901" w:rsidRPr="00396901" w:rsidRDefault="00396901" w:rsidP="00396901">
      <w:pPr>
        <w:pStyle w:val="BESEDILO"/>
        <w:rPr>
          <w:lang w:val="sl-SI"/>
        </w:rPr>
      </w:pPr>
      <w:r w:rsidRPr="00396901">
        <w:rPr>
          <w:lang w:val="sl-SI"/>
        </w:rPr>
        <w:t>V obdobju poročanja se je zaposlilo 36 oseb (11,</w:t>
      </w:r>
      <w:r w:rsidR="005B1A39">
        <w:rPr>
          <w:lang w:val="sl-SI"/>
        </w:rPr>
        <w:t>7</w:t>
      </w:r>
      <w:r w:rsidRPr="00396901">
        <w:rPr>
          <w:lang w:val="sl-SI"/>
        </w:rPr>
        <w:t xml:space="preserve"> </w:t>
      </w:r>
      <w:r w:rsidR="005B1A39">
        <w:rPr>
          <w:lang w:val="sl-SI"/>
        </w:rPr>
        <w:t>odstotka</w:t>
      </w:r>
      <w:r w:rsidRPr="00396901">
        <w:rPr>
          <w:lang w:val="sl-SI"/>
        </w:rPr>
        <w:t xml:space="preserve"> vključenih). Večina pogodb</w:t>
      </w:r>
      <w:r w:rsidR="009005B1">
        <w:rPr>
          <w:lang w:val="sl-SI"/>
        </w:rPr>
        <w:t>,</w:t>
      </w:r>
      <w:r w:rsidRPr="00396901">
        <w:rPr>
          <w:lang w:val="sl-SI"/>
        </w:rPr>
        <w:t xml:space="preserve"> 60,7</w:t>
      </w:r>
      <w:r w:rsidR="005B1A39">
        <w:rPr>
          <w:lang w:val="sl-SI"/>
        </w:rPr>
        <w:t xml:space="preserve"> odstotka</w:t>
      </w:r>
      <w:r w:rsidR="009005B1">
        <w:rPr>
          <w:lang w:val="sl-SI"/>
        </w:rPr>
        <w:t>,</w:t>
      </w:r>
      <w:r w:rsidRPr="00396901">
        <w:rPr>
          <w:lang w:val="sl-SI"/>
        </w:rPr>
        <w:t xml:space="preserve"> se do konca leta 2021 še ni iztekla. </w:t>
      </w:r>
    </w:p>
    <w:p w14:paraId="7630C34C" w14:textId="77777777" w:rsidR="005B1A39" w:rsidRPr="00DC2943" w:rsidRDefault="005B1A39" w:rsidP="006C34F9">
      <w:pPr>
        <w:pStyle w:val="BESEDILO"/>
      </w:pPr>
    </w:p>
    <w:p w14:paraId="16543E50" w14:textId="77777777" w:rsidR="0031665F" w:rsidRPr="00DC2943" w:rsidRDefault="0031665F" w:rsidP="00764BAD">
      <w:pPr>
        <w:pStyle w:val="BESEDILO"/>
        <w:shd w:val="clear" w:color="auto" w:fill="DEEAF6" w:themeFill="accent1" w:themeFillTint="33"/>
        <w:rPr>
          <w:b/>
        </w:rPr>
      </w:pPr>
      <w:r w:rsidRPr="00DC2943">
        <w:rPr>
          <w:b/>
        </w:rPr>
        <w:t>Praktični programi za spodbujanje zaposlovanja (MIC) (1.1.2.5)</w:t>
      </w:r>
    </w:p>
    <w:p w14:paraId="38E736C4" w14:textId="77777777" w:rsidR="0031665F" w:rsidRPr="00DC2943" w:rsidRDefault="0031665F" w:rsidP="006C34F9">
      <w:pPr>
        <w:pStyle w:val="BESEDILO"/>
      </w:pPr>
    </w:p>
    <w:p w14:paraId="192CBD6B" w14:textId="7EC7C669" w:rsidR="0031665F" w:rsidRPr="00DC2943" w:rsidRDefault="0031665F" w:rsidP="006C34F9">
      <w:pPr>
        <w:pStyle w:val="BESEDILO"/>
      </w:pPr>
      <w:r w:rsidRPr="004B1D81">
        <w:t>Namen</w:t>
      </w:r>
      <w:r w:rsidR="003F0F7E" w:rsidRPr="004B1D81">
        <w:rPr>
          <w:lang w:val="sl-SI"/>
        </w:rPr>
        <w:t>a</w:t>
      </w:r>
      <w:r w:rsidRPr="004B1D81">
        <w:t xml:space="preserve"> vključitve v praktične programe za spodbujanje zaposlovanja (MIC)</w:t>
      </w:r>
      <w:r w:rsidRPr="004B1D81">
        <w:rPr>
          <w:b/>
        </w:rPr>
        <w:t xml:space="preserve"> </w:t>
      </w:r>
      <w:r w:rsidR="003F0F7E" w:rsidRPr="004B1D81">
        <w:rPr>
          <w:lang w:val="sl-SI"/>
        </w:rPr>
        <w:t>sta</w:t>
      </w:r>
      <w:r w:rsidR="003F0F7E" w:rsidRPr="004B1D81">
        <w:t xml:space="preserve"> </w:t>
      </w:r>
      <w:r w:rsidRPr="004B1D81">
        <w:t xml:space="preserve">povečanje zaposljivosti in izboljšanje </w:t>
      </w:r>
      <w:r w:rsidR="003F0F7E" w:rsidRPr="004B1D81">
        <w:rPr>
          <w:lang w:val="sl-SI"/>
        </w:rPr>
        <w:t>možnosti</w:t>
      </w:r>
      <w:r w:rsidR="003F0F7E" w:rsidRPr="004B1D81">
        <w:t xml:space="preserve"> </w:t>
      </w:r>
      <w:r w:rsidRPr="004B1D81">
        <w:t>za vstop na trg dela s pridobitvijo novih znanj</w:t>
      </w:r>
      <w:r w:rsidR="00A000CE">
        <w:rPr>
          <w:lang w:val="sl-SI"/>
        </w:rPr>
        <w:t>a</w:t>
      </w:r>
      <w:r w:rsidRPr="004B1D81">
        <w:t>, veščin in spretnosti ter boljšo usposobljenostjo za opravljanje konkretnih del in nalog na določenem delovnem mestu.</w:t>
      </w:r>
      <w:r w:rsidRPr="00DC2943">
        <w:t xml:space="preserve"> </w:t>
      </w:r>
    </w:p>
    <w:p w14:paraId="646B7EE5" w14:textId="77777777" w:rsidR="0031665F" w:rsidRPr="00DC2943" w:rsidRDefault="0031665F" w:rsidP="006C34F9">
      <w:pPr>
        <w:pStyle w:val="BESEDILO"/>
      </w:pPr>
    </w:p>
    <w:p w14:paraId="0AF00CE8" w14:textId="0CF6CD1D" w:rsidR="0031665F" w:rsidRPr="00BA59BA" w:rsidRDefault="0031665F" w:rsidP="006C34F9">
      <w:pPr>
        <w:pStyle w:val="BESEDILO"/>
      </w:pPr>
      <w:r w:rsidRPr="00BA59BA">
        <w:t>Program delno fi</w:t>
      </w:r>
      <w:r w:rsidR="00E50FC7" w:rsidRPr="00BA59BA">
        <w:t>nancira Evropska unija iz ESS OP</w:t>
      </w:r>
      <w:r w:rsidRPr="00BA59BA">
        <w:t xml:space="preserve"> EKP 2014–2020 v okviru 8. prednostne osi spodbujanje zaposlovanja in transnacionalna mobilnost delovne sile, prednostne naložbe </w:t>
      </w:r>
      <w:r w:rsidR="00A000CE" w:rsidRPr="00BA59BA">
        <w:t xml:space="preserve">8.1 </w:t>
      </w:r>
      <w:r w:rsidRPr="00BA59BA">
        <w:t xml:space="preserve">dostop do delovnih mest za iskalce zaposlitve in neaktivne osebe, vključno z dolgotrajno brezposelnimi in osebami, ki so oddaljene od trga dela, tudi prek lokalnih pobud za zaposlovanje in spodbujanje mobilnosti delavcev, in </w:t>
      </w:r>
      <w:r w:rsidR="00A000CE" w:rsidRPr="00BA59BA">
        <w:t xml:space="preserve">specifičnega cilja </w:t>
      </w:r>
      <w:r w:rsidRPr="00BA59BA">
        <w:t>8.1.1 povečanje zaposlenosti brezposelnih, še posebej starejših od 50 let, dolgotrajno brezposelnih in tistih z izobrazbo pod ISCED 3.</w:t>
      </w:r>
    </w:p>
    <w:p w14:paraId="67952F97" w14:textId="614FA718" w:rsidR="00840009" w:rsidRPr="00BA59BA" w:rsidRDefault="00840009" w:rsidP="006C34F9">
      <w:pPr>
        <w:pStyle w:val="BESEDILO"/>
      </w:pPr>
    </w:p>
    <w:p w14:paraId="68F4514D" w14:textId="33AEAE6F" w:rsidR="00840009" w:rsidRPr="00DC2943" w:rsidRDefault="00840009" w:rsidP="006C34F9">
      <w:pPr>
        <w:pStyle w:val="BESEDILO"/>
      </w:pPr>
      <w:r w:rsidRPr="00BA59BA">
        <w:t>Praktične programe za spodbujanje zaposlovanja (MIC) izvajajo zunanji izvajalci, vpisani v register zunanjih izvajalcev pri zavodu ter za izvajanje določenega programa izbrani v skladu s postopki izbora</w:t>
      </w:r>
      <w:r w:rsidR="003F0F7E" w:rsidRPr="00BA59BA">
        <w:rPr>
          <w:lang w:val="sl-SI"/>
        </w:rPr>
        <w:t>,</w:t>
      </w:r>
      <w:r w:rsidRPr="00BA59BA">
        <w:t xml:space="preserve"> kot to določa</w:t>
      </w:r>
      <w:r w:rsidRPr="00DC2943">
        <w:t xml:space="preserve"> </w:t>
      </w:r>
      <w:r w:rsidR="00CB2D33" w:rsidRPr="00DC2943">
        <w:rPr>
          <w:lang w:val="sl-SI"/>
        </w:rPr>
        <w:t>ZUTD</w:t>
      </w:r>
      <w:r w:rsidRPr="00DC2943">
        <w:t>. Osebe iz ciljnih skupin se k izbranim izvajalcem vključijo v proces izobraževanja in usposabljanja.</w:t>
      </w:r>
    </w:p>
    <w:p w14:paraId="1B5C8454" w14:textId="7403A850" w:rsidR="00840009" w:rsidRPr="00DC2943" w:rsidRDefault="00840009" w:rsidP="006C34F9">
      <w:pPr>
        <w:pStyle w:val="BESEDILO"/>
      </w:pPr>
    </w:p>
    <w:p w14:paraId="6242A16F" w14:textId="6038E258" w:rsidR="00E61AA5" w:rsidRPr="006778F6" w:rsidRDefault="00840009" w:rsidP="00E61AA5">
      <w:pPr>
        <w:pStyle w:val="BESEDILO"/>
        <w:rPr>
          <w:lang w:val="sl-SI"/>
        </w:rPr>
      </w:pPr>
      <w:r w:rsidRPr="004E6B02">
        <w:t>Po podatkih zavoda</w:t>
      </w:r>
      <w:r w:rsidRPr="00DC2943">
        <w:t xml:space="preserve"> </w:t>
      </w:r>
      <w:r w:rsidR="00E61AA5">
        <w:rPr>
          <w:lang w:val="sl-SI"/>
        </w:rPr>
        <w:t>sta</w:t>
      </w:r>
      <w:r w:rsidRPr="00DC2943">
        <w:t xml:space="preserve"> </w:t>
      </w:r>
      <w:r w:rsidR="00E61AA5">
        <w:rPr>
          <w:lang w:val="sl-SI"/>
        </w:rPr>
        <w:t>se</w:t>
      </w:r>
      <w:r w:rsidRPr="00DC2943">
        <w:t xml:space="preserve"> </w:t>
      </w:r>
      <w:r w:rsidR="00CB2D33" w:rsidRPr="00DC2943">
        <w:t>v letu 202</w:t>
      </w:r>
      <w:r w:rsidR="00E61AA5">
        <w:rPr>
          <w:lang w:val="sl-SI"/>
        </w:rPr>
        <w:t>1</w:t>
      </w:r>
      <w:r w:rsidR="00CB2D33" w:rsidRPr="00DC2943">
        <w:t xml:space="preserve"> </w:t>
      </w:r>
      <w:r w:rsidRPr="00DC2943">
        <w:t>v program vključil</w:t>
      </w:r>
      <w:r w:rsidR="00E61AA5">
        <w:rPr>
          <w:lang w:val="sl-SI"/>
        </w:rPr>
        <w:t>i le</w:t>
      </w:r>
      <w:r w:rsidRPr="00DC2943">
        <w:t xml:space="preserve"> </w:t>
      </w:r>
      <w:r w:rsidR="00253B5A">
        <w:rPr>
          <w:lang w:val="sl-SI"/>
        </w:rPr>
        <w:t>dve</w:t>
      </w:r>
      <w:r w:rsidRPr="00DC2943">
        <w:t xml:space="preserve"> brezposelni ose</w:t>
      </w:r>
      <w:r w:rsidR="00E61AA5">
        <w:rPr>
          <w:lang w:val="sl-SI"/>
        </w:rPr>
        <w:t xml:space="preserve">bi. </w:t>
      </w:r>
      <w:r w:rsidR="00E61AA5" w:rsidRPr="00E61AA5">
        <w:t xml:space="preserve">V primerjavi z letom 2020, ko je bilo sklenjenih 52 pogodb, je viden </w:t>
      </w:r>
      <w:r w:rsidR="00E61AA5">
        <w:rPr>
          <w:lang w:val="sl-SI"/>
        </w:rPr>
        <w:t>velik</w:t>
      </w:r>
      <w:r w:rsidR="00E61AA5" w:rsidRPr="00E61AA5">
        <w:t xml:space="preserve"> upad vključitev (50 sklenjenih pogodb</w:t>
      </w:r>
      <w:r w:rsidR="004E6B02" w:rsidRPr="004E6B02">
        <w:t xml:space="preserve"> </w:t>
      </w:r>
      <w:r w:rsidR="004E6B02" w:rsidRPr="00E61AA5">
        <w:t>manj</w:t>
      </w:r>
      <w:r w:rsidR="00E61AA5" w:rsidRPr="00E61AA5">
        <w:t>)</w:t>
      </w:r>
      <w:r w:rsidR="00E61AA5">
        <w:rPr>
          <w:lang w:val="sl-SI"/>
        </w:rPr>
        <w:t>.</w:t>
      </w:r>
      <w:r w:rsidR="009D13A3">
        <w:rPr>
          <w:lang w:val="sl-SI"/>
        </w:rPr>
        <w:t xml:space="preserve"> </w:t>
      </w:r>
      <w:r w:rsidR="00E61AA5">
        <w:rPr>
          <w:lang w:val="sl-SI"/>
        </w:rPr>
        <w:t xml:space="preserve">Razlog za manj </w:t>
      </w:r>
      <w:r w:rsidR="00E61AA5" w:rsidRPr="00E61AA5">
        <w:t xml:space="preserve">novih vključitev brezposelnih oseb </w:t>
      </w:r>
      <w:r w:rsidR="00E61AA5">
        <w:rPr>
          <w:lang w:val="sl-SI"/>
        </w:rPr>
        <w:t xml:space="preserve">je bil </w:t>
      </w:r>
      <w:r w:rsidR="00E61AA5" w:rsidRPr="00E61AA5">
        <w:t>razglašen</w:t>
      </w:r>
      <w:r w:rsidR="004E6B02">
        <w:rPr>
          <w:lang w:val="sl-SI"/>
        </w:rPr>
        <w:t>a</w:t>
      </w:r>
      <w:r w:rsidR="00E61AA5" w:rsidRPr="00E61AA5">
        <w:t xml:space="preserve"> epidemij</w:t>
      </w:r>
      <w:r w:rsidR="004E6B02">
        <w:rPr>
          <w:lang w:val="sl-SI"/>
        </w:rPr>
        <w:t>a</w:t>
      </w:r>
      <w:r w:rsidR="00E61AA5" w:rsidRPr="00E61AA5">
        <w:t xml:space="preserve"> </w:t>
      </w:r>
      <w:r w:rsidR="00E61AA5">
        <w:rPr>
          <w:lang w:val="sl-SI"/>
        </w:rPr>
        <w:t>covid</w:t>
      </w:r>
      <w:r w:rsidR="001600F7">
        <w:rPr>
          <w:lang w:val="sl-SI"/>
        </w:rPr>
        <w:t>a</w:t>
      </w:r>
      <w:r w:rsidR="00E61AA5" w:rsidRPr="00E61AA5">
        <w:t>-19</w:t>
      </w:r>
      <w:r w:rsidR="009D13A3">
        <w:rPr>
          <w:lang w:val="sl-SI"/>
        </w:rPr>
        <w:t>, ki</w:t>
      </w:r>
      <w:r w:rsidR="00E61AA5" w:rsidRPr="00E61AA5">
        <w:t xml:space="preserve"> je najbolj vplivala prav na vključevanje oseb v praktične programe MIC, in sicer zaradi nedelovanja </w:t>
      </w:r>
      <w:r w:rsidR="00E61AA5">
        <w:rPr>
          <w:lang w:val="sl-SI"/>
        </w:rPr>
        <w:t>oziroma</w:t>
      </w:r>
      <w:r w:rsidR="00E61AA5" w:rsidRPr="00E61AA5">
        <w:t xml:space="preserve"> zaprtja najpogostejših dejavnosti, kjer potekajo programi </w:t>
      </w:r>
      <w:r w:rsidR="00E61AA5">
        <w:rPr>
          <w:lang w:val="sl-SI"/>
        </w:rPr>
        <w:t>(</w:t>
      </w:r>
      <w:r w:rsidR="00E61AA5" w:rsidRPr="00E61AA5">
        <w:t>gostinstvo, hotelirstvo, proizvodnja itd.</w:t>
      </w:r>
      <w:r w:rsidR="00E61AA5">
        <w:rPr>
          <w:lang w:val="sl-SI"/>
        </w:rPr>
        <w:t>).</w:t>
      </w:r>
      <w:r w:rsidR="00E61AA5" w:rsidRPr="00E61AA5">
        <w:t xml:space="preserve"> Vključevanje v </w:t>
      </w:r>
      <w:r w:rsidR="00E61AA5">
        <w:rPr>
          <w:lang w:val="sl-SI"/>
        </w:rPr>
        <w:t>te</w:t>
      </w:r>
      <w:r w:rsidR="00E61AA5" w:rsidRPr="00E61AA5">
        <w:t xml:space="preserve"> programe tako ni bi bilo smiselno, saj bi osebe lahko obiskovale le teoretični (</w:t>
      </w:r>
      <w:r w:rsidR="00E61AA5" w:rsidRPr="006778F6">
        <w:rPr>
          <w:lang w:val="sl-SI"/>
        </w:rPr>
        <w:t xml:space="preserve">manjši) del programa, izvedba praktičnega dela v delavnicah MIC-ev </w:t>
      </w:r>
      <w:r w:rsidR="004E6B02" w:rsidRPr="006778F6">
        <w:rPr>
          <w:lang w:val="sl-SI"/>
        </w:rPr>
        <w:t xml:space="preserve">in </w:t>
      </w:r>
      <w:r w:rsidR="00E61AA5" w:rsidRPr="006778F6">
        <w:rPr>
          <w:lang w:val="sl-SI"/>
        </w:rPr>
        <w:t xml:space="preserve">tudi </w:t>
      </w:r>
      <w:r w:rsidR="007C5128" w:rsidRPr="006778F6">
        <w:rPr>
          <w:lang w:val="sl-SI"/>
        </w:rPr>
        <w:t>tri</w:t>
      </w:r>
      <w:r w:rsidR="00E61AA5" w:rsidRPr="006778F6">
        <w:rPr>
          <w:lang w:val="sl-SI"/>
        </w:rPr>
        <w:t xml:space="preserve">mesečno usposabljanje pri delodajalcih pa </w:t>
      </w:r>
      <w:r w:rsidR="004E6B02" w:rsidRPr="006778F6">
        <w:rPr>
          <w:lang w:val="sl-SI"/>
        </w:rPr>
        <w:t xml:space="preserve">sta </w:t>
      </w:r>
      <w:r w:rsidR="00E61AA5" w:rsidRPr="006778F6">
        <w:rPr>
          <w:lang w:val="sl-SI"/>
        </w:rPr>
        <w:t>bil</w:t>
      </w:r>
      <w:r w:rsidR="004E6B02" w:rsidRPr="006778F6">
        <w:rPr>
          <w:lang w:val="sl-SI"/>
        </w:rPr>
        <w:t>a</w:t>
      </w:r>
      <w:r w:rsidR="00E61AA5" w:rsidRPr="006778F6">
        <w:rPr>
          <w:lang w:val="sl-SI"/>
        </w:rPr>
        <w:t xml:space="preserve"> v tem obdobju neizvedljiv</w:t>
      </w:r>
      <w:r w:rsidR="004E6B02" w:rsidRPr="006778F6">
        <w:rPr>
          <w:lang w:val="sl-SI"/>
        </w:rPr>
        <w:t>a</w:t>
      </w:r>
      <w:r w:rsidR="00E61AA5" w:rsidRPr="006778F6">
        <w:rPr>
          <w:lang w:val="sl-SI"/>
        </w:rPr>
        <w:t>. Izvajalci se v letu 2021 niso odločali za izvedbo teoretičnega dela usposabljanja, saj predolga prekinitev med teoretičnim in praktičnim delom programa pomeni velik upad motivacije, pridobljenega znanja in želje vključenih oseb za nadaljevanje, ki bi bilo v obdobju poročanja zamaknjeno za nedoločen (neznan) čas. V juniju 2021, po razglasitvi konca epidemije, so osebe, ki so s</w:t>
      </w:r>
      <w:r w:rsidR="00CB2A6A" w:rsidRPr="006778F6">
        <w:rPr>
          <w:lang w:val="sl-SI"/>
        </w:rPr>
        <w:t>e v</w:t>
      </w:r>
      <w:r w:rsidR="00E61AA5" w:rsidRPr="006778F6">
        <w:rPr>
          <w:lang w:val="sl-SI"/>
        </w:rPr>
        <w:t xml:space="preserve"> program </w:t>
      </w:r>
      <w:r w:rsidR="00CB2A6A" w:rsidRPr="006778F6">
        <w:rPr>
          <w:lang w:val="sl-SI"/>
        </w:rPr>
        <w:t>vključi</w:t>
      </w:r>
      <w:r w:rsidR="00E61AA5" w:rsidRPr="006778F6">
        <w:rPr>
          <w:lang w:val="sl-SI"/>
        </w:rPr>
        <w:t>le že jeseni leta 2020, šele lahko nadaljevale praktični del usposabljanja pri delodajalcih.</w:t>
      </w:r>
    </w:p>
    <w:p w14:paraId="5F881DA0" w14:textId="77777777" w:rsidR="00E61AA5" w:rsidRPr="006778F6" w:rsidRDefault="00E61AA5" w:rsidP="00E61AA5">
      <w:pPr>
        <w:pStyle w:val="BESEDILO"/>
        <w:rPr>
          <w:lang w:val="sl-SI"/>
        </w:rPr>
      </w:pPr>
    </w:p>
    <w:p w14:paraId="313800E2" w14:textId="0BB6CEA1" w:rsidR="00E61AA5" w:rsidRPr="006778F6" w:rsidRDefault="00E61AA5" w:rsidP="00E61AA5">
      <w:pPr>
        <w:pStyle w:val="BESEDILO"/>
        <w:rPr>
          <w:lang w:val="sl-SI"/>
        </w:rPr>
      </w:pPr>
      <w:r w:rsidRPr="006778F6">
        <w:rPr>
          <w:lang w:val="sl-SI"/>
        </w:rPr>
        <w:t xml:space="preserve">V drugi polovici avgusta in septembra je zavod načrtoval intenzivno vključevanje, pa je nato tedensko spreminjanje ukrepov in uveljavitev pogoja PCT število vključenih omejilo oziroma so se </w:t>
      </w:r>
      <w:r w:rsidR="00CB2A6A" w:rsidRPr="006778F6">
        <w:rPr>
          <w:lang w:val="sl-SI"/>
        </w:rPr>
        <w:t>za</w:t>
      </w:r>
      <w:r w:rsidRPr="006778F6">
        <w:rPr>
          <w:lang w:val="sl-SI"/>
        </w:rPr>
        <w:t>četki izobraževanj zaradi nejasnosti možnega izvajanja zamaknili. V poletnih mesecih je tudi manj vključitev zaradi odsotnosti izvajalcev (kolektivni dopusti) in brezposelnih oseb.</w:t>
      </w:r>
    </w:p>
    <w:p w14:paraId="3ADCEAC4" w14:textId="77777777" w:rsidR="00E61AA5" w:rsidRPr="006778F6" w:rsidRDefault="00E61AA5" w:rsidP="00E61AA5">
      <w:pPr>
        <w:pStyle w:val="BESEDILO"/>
        <w:rPr>
          <w:lang w:val="sl-SI"/>
        </w:rPr>
      </w:pPr>
    </w:p>
    <w:p w14:paraId="38D98FF6" w14:textId="45EA1518" w:rsidR="00253B5A" w:rsidRPr="006778F6" w:rsidRDefault="00CB2A6A" w:rsidP="006C34F9">
      <w:pPr>
        <w:pStyle w:val="BESEDILO"/>
        <w:rPr>
          <w:lang w:val="sl-SI"/>
        </w:rPr>
      </w:pPr>
      <w:r w:rsidRPr="006778F6">
        <w:rPr>
          <w:lang w:val="sl-SI"/>
        </w:rPr>
        <w:t xml:space="preserve">Zaradi </w:t>
      </w:r>
      <w:r w:rsidR="00E61AA5" w:rsidRPr="006778F6">
        <w:rPr>
          <w:lang w:val="sl-SI"/>
        </w:rPr>
        <w:t>vse</w:t>
      </w:r>
      <w:r w:rsidRPr="006778F6">
        <w:rPr>
          <w:lang w:val="sl-SI"/>
        </w:rPr>
        <w:t>ga</w:t>
      </w:r>
      <w:r w:rsidR="00E61AA5" w:rsidRPr="006778F6">
        <w:rPr>
          <w:lang w:val="sl-SI"/>
        </w:rPr>
        <w:t xml:space="preserve"> zgoraj navedene</w:t>
      </w:r>
      <w:r w:rsidRPr="006778F6">
        <w:rPr>
          <w:lang w:val="sl-SI"/>
        </w:rPr>
        <w:t>ga in</w:t>
      </w:r>
      <w:r w:rsidR="00E61AA5" w:rsidRPr="006778F6">
        <w:rPr>
          <w:lang w:val="sl-SI"/>
        </w:rPr>
        <w:t xml:space="preserve"> tudi z vidika gospodarnega ravnanja s sredstvi je zavod decembra 2021 </w:t>
      </w:r>
      <w:r w:rsidRPr="006778F6">
        <w:rPr>
          <w:lang w:val="sl-SI"/>
        </w:rPr>
        <w:t xml:space="preserve">pri </w:t>
      </w:r>
      <w:r w:rsidR="00E61AA5" w:rsidRPr="006778F6">
        <w:rPr>
          <w:lang w:val="sl-SI"/>
        </w:rPr>
        <w:t xml:space="preserve">MDDSZ podal vlogo za spremembo odločitve o podpori, da se operacija MIC predčasno zaključi s koncem leta 2021. </w:t>
      </w:r>
    </w:p>
    <w:p w14:paraId="4E98D199" w14:textId="77777777" w:rsidR="00253B5A" w:rsidRDefault="00253B5A" w:rsidP="006C34F9">
      <w:pPr>
        <w:pStyle w:val="BESEDILO"/>
      </w:pPr>
    </w:p>
    <w:p w14:paraId="4A61176C" w14:textId="0D74A2DE" w:rsidR="00840009" w:rsidRDefault="00E61AA5" w:rsidP="006C34F9">
      <w:pPr>
        <w:pStyle w:val="BESEDILO"/>
      </w:pPr>
      <w:r w:rsidRPr="00E61AA5">
        <w:lastRenderedPageBreak/>
        <w:t xml:space="preserve">Ena oseba se je do 31. </w:t>
      </w:r>
      <w:r>
        <w:rPr>
          <w:lang w:val="sl-SI"/>
        </w:rPr>
        <w:t>decembra</w:t>
      </w:r>
      <w:r w:rsidRPr="00E61AA5">
        <w:t xml:space="preserve"> 2021 zaposlila.</w:t>
      </w:r>
      <w:r>
        <w:rPr>
          <w:lang w:val="sl-SI"/>
        </w:rPr>
        <w:t xml:space="preserve"> </w:t>
      </w:r>
      <w:r w:rsidRPr="00E61AA5">
        <w:t>V letu 2021 ni bilo izvedenih spremljanj na kraju samem.</w:t>
      </w:r>
    </w:p>
    <w:p w14:paraId="5F0EBD76" w14:textId="77777777" w:rsidR="007C5128" w:rsidRPr="00DC2943" w:rsidRDefault="007C5128" w:rsidP="006C34F9">
      <w:pPr>
        <w:pStyle w:val="BESEDILO"/>
      </w:pPr>
      <w:bookmarkStart w:id="63" w:name="_Hlk98745007"/>
    </w:p>
    <w:p w14:paraId="4289329B" w14:textId="77777777" w:rsidR="0031665F" w:rsidRPr="00DC2943" w:rsidRDefault="0031665F" w:rsidP="00764BAD">
      <w:pPr>
        <w:pStyle w:val="BESEDILO"/>
        <w:shd w:val="clear" w:color="auto" w:fill="DEEAF6" w:themeFill="accent1" w:themeFillTint="33"/>
        <w:rPr>
          <w:b/>
        </w:rPr>
      </w:pPr>
      <w:r w:rsidRPr="00DC2943">
        <w:rPr>
          <w:b/>
        </w:rPr>
        <w:t>Kompetenčni centri za razvoj kadrov 2019–2022 (KOC 3.0) (1.1.3.3)</w:t>
      </w:r>
    </w:p>
    <w:p w14:paraId="24674B7D" w14:textId="77777777" w:rsidR="0031665F" w:rsidRPr="00DC2943" w:rsidRDefault="0031665F" w:rsidP="006C34F9">
      <w:pPr>
        <w:pStyle w:val="BESEDILO"/>
      </w:pPr>
    </w:p>
    <w:p w14:paraId="574B9DA0" w14:textId="23128436" w:rsidR="00AC54E2" w:rsidRPr="00614DF8" w:rsidRDefault="00AC54E2" w:rsidP="006C34F9">
      <w:pPr>
        <w:pStyle w:val="BESEDILO"/>
      </w:pPr>
      <w:r w:rsidRPr="00614DF8">
        <w:t xml:space="preserve">Program KOC 3.0 je sofinanciran </w:t>
      </w:r>
      <w:r w:rsidR="00CB2A6A">
        <w:rPr>
          <w:lang w:val="sl-SI"/>
        </w:rPr>
        <w:t>s</w:t>
      </w:r>
      <w:r w:rsidR="00CB2A6A" w:rsidRPr="00614DF8">
        <w:t xml:space="preserve"> </w:t>
      </w:r>
      <w:r w:rsidRPr="00614DF8">
        <w:t>sredstv</w:t>
      </w:r>
      <w:r w:rsidR="00CB2A6A">
        <w:rPr>
          <w:lang w:val="sl-SI"/>
        </w:rPr>
        <w:t>i</w:t>
      </w:r>
      <w:r w:rsidRPr="00614DF8">
        <w:t xml:space="preserve"> ESS v okviru OP EKP 2014</w:t>
      </w:r>
      <w:r w:rsidRPr="00614DF8">
        <w:sym w:font="Symbol" w:char="F02D"/>
      </w:r>
      <w:r w:rsidRPr="00614DF8">
        <w:t>2020, in sicer 10. prednostne osi znanje, spretnosti in vseživljenjsko učenje za boljšo zaposljivost. Namen</w:t>
      </w:r>
      <w:r w:rsidR="00D416B3" w:rsidRPr="00614DF8">
        <w:rPr>
          <w:lang w:val="sl-SI"/>
        </w:rPr>
        <w:t>a</w:t>
      </w:r>
      <w:r w:rsidRPr="00614DF8">
        <w:t xml:space="preserve"> operacije </w:t>
      </w:r>
      <w:r w:rsidR="00D416B3" w:rsidRPr="00614DF8">
        <w:rPr>
          <w:lang w:val="sl-SI"/>
        </w:rPr>
        <w:t>sta</w:t>
      </w:r>
      <w:r w:rsidRPr="00614DF8">
        <w:t xml:space="preserve"> izboljšanje kompetenc, produktivnosti, ustvarjalnosti in inovativnosti zaposlenih </w:t>
      </w:r>
      <w:r w:rsidR="00CB2A6A">
        <w:rPr>
          <w:lang w:val="sl-SI"/>
        </w:rPr>
        <w:t>ter</w:t>
      </w:r>
      <w:r w:rsidR="00CB2A6A" w:rsidRPr="00614DF8">
        <w:t xml:space="preserve"> </w:t>
      </w:r>
      <w:r w:rsidRPr="00614DF8">
        <w:t xml:space="preserve">krepitev konkurenčnosti slovenskega gospodarstva. Program uresničuje </w:t>
      </w:r>
      <w:r w:rsidR="00CB2A6A">
        <w:rPr>
          <w:lang w:val="sl-SI"/>
        </w:rPr>
        <w:t>t</w:t>
      </w:r>
      <w:r w:rsidRPr="00614DF8">
        <w:t>e cilje:</w:t>
      </w:r>
    </w:p>
    <w:p w14:paraId="0AEAF9E4" w14:textId="77777777" w:rsidR="00AC54E2" w:rsidRPr="00614DF8" w:rsidRDefault="00AC54E2" w:rsidP="00CB2D33">
      <w:pPr>
        <w:pStyle w:val="Alineje"/>
      </w:pPr>
      <w:r w:rsidRPr="00614DF8">
        <w:t>izboljšanje kompetenc zaposlenih in s tem povečanje njihove prilagodljivosti, zaposljivosti in učinkovitosti;</w:t>
      </w:r>
    </w:p>
    <w:p w14:paraId="73814F7B" w14:textId="77777777" w:rsidR="00AC54E2" w:rsidRPr="00614DF8" w:rsidRDefault="00AC54E2" w:rsidP="00CB2D33">
      <w:pPr>
        <w:pStyle w:val="Alineje"/>
      </w:pPr>
      <w:r w:rsidRPr="00614DF8">
        <w:t>krepitev ozaveščenosti zaposlenih in delodajalcev o nujnosti vseživljenjskega usposabljanja;</w:t>
      </w:r>
    </w:p>
    <w:p w14:paraId="42D30F9B" w14:textId="77777777" w:rsidR="00AC54E2" w:rsidRPr="00614DF8" w:rsidRDefault="00AC54E2" w:rsidP="00CB2D33">
      <w:pPr>
        <w:pStyle w:val="Alineje"/>
      </w:pPr>
      <w:r w:rsidRPr="00614DF8">
        <w:t>krepitev povezovanja, mreženja podjetij in prenosa dobrih praks na področju razvoja kadrov;</w:t>
      </w:r>
    </w:p>
    <w:p w14:paraId="360A72C5" w14:textId="77777777" w:rsidR="00AC54E2" w:rsidRPr="00BA59BA" w:rsidRDefault="00AC54E2" w:rsidP="00CB2D33">
      <w:pPr>
        <w:pStyle w:val="Alineje"/>
      </w:pPr>
      <w:r w:rsidRPr="00BA59BA">
        <w:t>krepitev konkurenčnosti in inovativnosti slovenskega gospodarstva;</w:t>
      </w:r>
    </w:p>
    <w:p w14:paraId="49E1B1A7" w14:textId="2F4D4AA2" w:rsidR="00AC54E2" w:rsidRPr="00BA59BA" w:rsidRDefault="00AC54E2" w:rsidP="00CB2D33">
      <w:pPr>
        <w:pStyle w:val="Alineje"/>
      </w:pPr>
      <w:r w:rsidRPr="00BA59BA">
        <w:t xml:space="preserve">predstavljanje gospodarskih panog in/ali prednostnih področij, opredeljenih v </w:t>
      </w:r>
      <w:r w:rsidR="00CB2A6A" w:rsidRPr="00BA59BA">
        <w:rPr>
          <w:lang w:val="sl-SI"/>
        </w:rPr>
        <w:t>s</w:t>
      </w:r>
      <w:proofErr w:type="spellStart"/>
      <w:r w:rsidRPr="00BA59BA">
        <w:t>trategiji</w:t>
      </w:r>
      <w:proofErr w:type="spellEnd"/>
      <w:r w:rsidRPr="00BA59BA">
        <w:t xml:space="preserve"> pametne specializacije. </w:t>
      </w:r>
    </w:p>
    <w:p w14:paraId="72693572" w14:textId="77777777" w:rsidR="00AC54E2" w:rsidRPr="00BA59BA" w:rsidRDefault="00AC54E2" w:rsidP="006C34F9">
      <w:pPr>
        <w:pStyle w:val="BESEDILO"/>
      </w:pPr>
    </w:p>
    <w:p w14:paraId="49345831" w14:textId="7D892283" w:rsidR="00AC54E2" w:rsidRPr="00614DF8" w:rsidRDefault="00AC54E2" w:rsidP="006C34F9">
      <w:pPr>
        <w:pStyle w:val="BESEDILO"/>
        <w:rPr>
          <w:lang w:val="sl-SI"/>
        </w:rPr>
      </w:pPr>
      <w:r w:rsidRPr="00614DF8">
        <w:rPr>
          <w:lang w:val="sl-SI"/>
        </w:rPr>
        <w:t xml:space="preserve">Program se izvaja kot sklop dveh </w:t>
      </w:r>
      <w:proofErr w:type="spellStart"/>
      <w:r w:rsidRPr="00614DF8">
        <w:rPr>
          <w:lang w:val="sl-SI"/>
        </w:rPr>
        <w:t>podaktivnosti</w:t>
      </w:r>
      <w:proofErr w:type="spellEnd"/>
      <w:r w:rsidRPr="00614DF8">
        <w:rPr>
          <w:lang w:val="sl-SI"/>
        </w:rPr>
        <w:t xml:space="preserve"> (katalog APZ):</w:t>
      </w:r>
    </w:p>
    <w:p w14:paraId="78281A5A" w14:textId="70DB4A23" w:rsidR="00AC54E2" w:rsidRPr="00614DF8" w:rsidRDefault="00AC54E2" w:rsidP="00CB2D33">
      <w:pPr>
        <w:pStyle w:val="Alineje"/>
      </w:pPr>
      <w:r w:rsidRPr="00614DF8">
        <w:t xml:space="preserve">usposabljanje za krepitev kompetenc, ki jih izvaja sklad v okviru projekta Kompetentna Slovenija, </w:t>
      </w:r>
    </w:p>
    <w:p w14:paraId="3587E4A2" w14:textId="77777777" w:rsidR="00AC54E2" w:rsidRPr="00614DF8" w:rsidRDefault="00AC54E2" w:rsidP="00CB2D33">
      <w:pPr>
        <w:pStyle w:val="Alineje"/>
      </w:pPr>
      <w:r w:rsidRPr="00614DF8">
        <w:t xml:space="preserve">vzpostavitev in delovanje kompetenčnih centrov za razvoj kadrov (KOC). </w:t>
      </w:r>
    </w:p>
    <w:p w14:paraId="395AF118" w14:textId="77777777" w:rsidR="00AC54E2" w:rsidRPr="00614DF8" w:rsidRDefault="00AC54E2" w:rsidP="006C34F9">
      <w:pPr>
        <w:pStyle w:val="BESEDILO"/>
        <w:rPr>
          <w:color w:val="000000"/>
          <w:lang w:eastAsia="en-US"/>
        </w:rPr>
      </w:pPr>
    </w:p>
    <w:p w14:paraId="07B573DA" w14:textId="4827073B" w:rsidR="00614DF8" w:rsidRPr="00614DF8" w:rsidRDefault="00614DF8" w:rsidP="00614DF8">
      <w:pPr>
        <w:pStyle w:val="BESEDILO"/>
        <w:rPr>
          <w:color w:val="000000"/>
          <w:lang w:eastAsia="en-US"/>
        </w:rPr>
      </w:pPr>
      <w:r w:rsidRPr="00614DF8">
        <w:rPr>
          <w:color w:val="000000"/>
          <w:lang w:eastAsia="en-US"/>
        </w:rPr>
        <w:t xml:space="preserve">V okviru </w:t>
      </w:r>
      <w:proofErr w:type="spellStart"/>
      <w:r w:rsidRPr="00614DF8">
        <w:rPr>
          <w:color w:val="000000"/>
          <w:lang w:eastAsia="en-US"/>
        </w:rPr>
        <w:t>podaktivnosti</w:t>
      </w:r>
      <w:proofErr w:type="spellEnd"/>
      <w:r w:rsidRPr="00614DF8">
        <w:rPr>
          <w:color w:val="000000"/>
          <w:lang w:eastAsia="en-US"/>
        </w:rPr>
        <w:t xml:space="preserve"> Kompetentna Slovenija so delavnice in usposabljanja usmerjen</w:t>
      </w:r>
      <w:r w:rsidRPr="00614DF8">
        <w:rPr>
          <w:color w:val="000000"/>
          <w:lang w:val="sl-SI" w:eastAsia="en-US"/>
        </w:rPr>
        <w:t>i</w:t>
      </w:r>
      <w:r w:rsidRPr="00614DF8">
        <w:rPr>
          <w:color w:val="000000"/>
          <w:lang w:eastAsia="en-US"/>
        </w:rPr>
        <w:t xml:space="preserve"> predvsem v povečanje kompetenc in zmanjšanj</w:t>
      </w:r>
      <w:r w:rsidRPr="00614DF8">
        <w:rPr>
          <w:color w:val="000000"/>
          <w:lang w:val="sl-SI" w:eastAsia="en-US"/>
        </w:rPr>
        <w:t>e</w:t>
      </w:r>
      <w:r w:rsidRPr="00614DF8">
        <w:rPr>
          <w:color w:val="000000"/>
          <w:lang w:eastAsia="en-US"/>
        </w:rPr>
        <w:t xml:space="preserve"> neskladij med obstoječim znanjem </w:t>
      </w:r>
      <w:r w:rsidR="00CB2A6A">
        <w:rPr>
          <w:color w:val="000000"/>
          <w:lang w:val="sl-SI" w:eastAsia="en-US"/>
        </w:rPr>
        <w:t>ter</w:t>
      </w:r>
      <w:r w:rsidR="00CB2A6A" w:rsidRPr="00614DF8">
        <w:rPr>
          <w:color w:val="000000"/>
          <w:lang w:eastAsia="en-US"/>
        </w:rPr>
        <w:t xml:space="preserve"> </w:t>
      </w:r>
      <w:r w:rsidRPr="00614DF8">
        <w:rPr>
          <w:color w:val="000000"/>
          <w:lang w:val="sl-SI" w:eastAsia="en-US"/>
        </w:rPr>
        <w:t xml:space="preserve">na </w:t>
      </w:r>
      <w:r w:rsidRPr="00614DF8">
        <w:rPr>
          <w:color w:val="000000"/>
          <w:lang w:eastAsia="en-US"/>
        </w:rPr>
        <w:t>novo nastajajočimi potrebami na trgu dela. Teme delavnic so bile izbrane na podlagi analize S4 in pregleda potreb po usposabljanjih, izvedenih v okviru projekta KOC 2.0</w:t>
      </w:r>
      <w:r w:rsidR="00A7625F">
        <w:rPr>
          <w:color w:val="000000"/>
          <w:lang w:val="sl-SI" w:eastAsia="en-US"/>
        </w:rPr>
        <w:t>,</w:t>
      </w:r>
      <w:r w:rsidRPr="00614DF8">
        <w:rPr>
          <w:color w:val="000000"/>
          <w:lang w:val="sl-SI" w:eastAsia="en-US"/>
        </w:rPr>
        <w:t xml:space="preserve"> in na podlagi sprotnih analiz o potrebah po novih znanjih</w:t>
      </w:r>
      <w:r w:rsidRPr="00614DF8">
        <w:rPr>
          <w:color w:val="000000"/>
          <w:lang w:eastAsia="en-US"/>
        </w:rPr>
        <w:t>. V letu 202</w:t>
      </w:r>
      <w:r w:rsidRPr="00614DF8">
        <w:rPr>
          <w:color w:val="000000"/>
          <w:lang w:val="sl-SI" w:eastAsia="en-US"/>
        </w:rPr>
        <w:t>1</w:t>
      </w:r>
      <w:r w:rsidRPr="00614DF8">
        <w:rPr>
          <w:color w:val="000000"/>
          <w:lang w:eastAsia="en-US"/>
        </w:rPr>
        <w:t xml:space="preserve"> je bilo izvedenih </w:t>
      </w:r>
      <w:r w:rsidRPr="00614DF8">
        <w:rPr>
          <w:color w:val="000000"/>
          <w:lang w:val="sl-SI" w:eastAsia="en-US"/>
        </w:rPr>
        <w:t>100</w:t>
      </w:r>
      <w:r w:rsidRPr="00614DF8">
        <w:rPr>
          <w:color w:val="000000"/>
          <w:lang w:eastAsia="en-US"/>
        </w:rPr>
        <w:t xml:space="preserve"> delavnic s 1.</w:t>
      </w:r>
      <w:r w:rsidRPr="00614DF8">
        <w:rPr>
          <w:color w:val="000000"/>
          <w:lang w:val="sl-SI" w:eastAsia="en-US"/>
        </w:rPr>
        <w:t>654</w:t>
      </w:r>
      <w:r w:rsidRPr="00614DF8">
        <w:rPr>
          <w:color w:val="000000"/>
          <w:lang w:eastAsia="en-US"/>
        </w:rPr>
        <w:t xml:space="preserve"> vključitvami. Zaradi </w:t>
      </w:r>
      <w:r w:rsidRPr="00614DF8">
        <w:rPr>
          <w:color w:val="000000"/>
          <w:lang w:val="sl-SI" w:eastAsia="en-US"/>
        </w:rPr>
        <w:t xml:space="preserve">epidemije </w:t>
      </w:r>
      <w:r w:rsidRPr="00614DF8">
        <w:rPr>
          <w:color w:val="000000"/>
          <w:lang w:eastAsia="en-US"/>
        </w:rPr>
        <w:t>covid</w:t>
      </w:r>
      <w:r w:rsidRPr="00614DF8">
        <w:rPr>
          <w:color w:val="000000"/>
          <w:lang w:val="sl-SI" w:eastAsia="en-US"/>
        </w:rPr>
        <w:t>a</w:t>
      </w:r>
      <w:r w:rsidRPr="00614DF8">
        <w:rPr>
          <w:color w:val="000000"/>
          <w:lang w:eastAsia="en-US"/>
        </w:rPr>
        <w:t xml:space="preserve">-19 so </w:t>
      </w:r>
      <w:r w:rsidRPr="00614DF8">
        <w:rPr>
          <w:color w:val="000000"/>
          <w:lang w:val="sl-SI" w:eastAsia="en-US"/>
        </w:rPr>
        <w:t>potekale</w:t>
      </w:r>
      <w:r w:rsidRPr="00614DF8">
        <w:rPr>
          <w:color w:val="000000"/>
          <w:lang w:eastAsia="en-US"/>
        </w:rPr>
        <w:t xml:space="preserve"> </w:t>
      </w:r>
      <w:r w:rsidRPr="00614DF8">
        <w:rPr>
          <w:color w:val="000000"/>
          <w:lang w:val="sl-SI" w:eastAsia="en-US"/>
        </w:rPr>
        <w:t>večinoma na daljavo</w:t>
      </w:r>
      <w:r w:rsidRPr="00614DF8">
        <w:rPr>
          <w:color w:val="000000"/>
          <w:lang w:eastAsia="en-US"/>
        </w:rPr>
        <w:t>.</w:t>
      </w:r>
      <w:r w:rsidRPr="00614DF8">
        <w:rPr>
          <w:color w:val="000000"/>
          <w:lang w:val="sl-SI" w:eastAsia="en-US"/>
        </w:rPr>
        <w:t xml:space="preserve"> </w:t>
      </w:r>
      <w:r w:rsidR="00CB2A6A">
        <w:rPr>
          <w:color w:val="000000"/>
          <w:lang w:val="sl-SI" w:eastAsia="en-US"/>
        </w:rPr>
        <w:t>Udeleženci so k</w:t>
      </w:r>
      <w:r w:rsidRPr="00614DF8">
        <w:rPr>
          <w:color w:val="000000"/>
          <w:lang w:val="sl-SI" w:eastAsia="en-US"/>
        </w:rPr>
        <w:t>ot ključn</w:t>
      </w:r>
      <w:r w:rsidR="00CB2A6A">
        <w:rPr>
          <w:color w:val="000000"/>
          <w:lang w:val="sl-SI" w:eastAsia="en-US"/>
        </w:rPr>
        <w:t>o</w:t>
      </w:r>
      <w:r w:rsidRPr="00614DF8">
        <w:rPr>
          <w:color w:val="000000"/>
          <w:lang w:val="sl-SI" w:eastAsia="en-US"/>
        </w:rPr>
        <w:t xml:space="preserve"> dodan</w:t>
      </w:r>
      <w:r w:rsidR="00CB2A6A">
        <w:rPr>
          <w:color w:val="000000"/>
          <w:lang w:val="sl-SI" w:eastAsia="en-US"/>
        </w:rPr>
        <w:t>o</w:t>
      </w:r>
      <w:r w:rsidRPr="00614DF8">
        <w:rPr>
          <w:color w:val="000000"/>
          <w:lang w:val="sl-SI" w:eastAsia="en-US"/>
        </w:rPr>
        <w:t xml:space="preserve"> vrednost delavnic </w:t>
      </w:r>
      <w:r w:rsidR="00CB2A6A">
        <w:rPr>
          <w:color w:val="000000"/>
          <w:lang w:val="sl-SI" w:eastAsia="en-US"/>
        </w:rPr>
        <w:t>poudar</w:t>
      </w:r>
      <w:r w:rsidRPr="00614DF8">
        <w:rPr>
          <w:color w:val="000000"/>
          <w:lang w:val="sl-SI" w:eastAsia="en-US"/>
        </w:rPr>
        <w:t>il</w:t>
      </w:r>
      <w:r w:rsidR="00CB2A6A">
        <w:rPr>
          <w:color w:val="000000"/>
          <w:lang w:val="sl-SI" w:eastAsia="en-US"/>
        </w:rPr>
        <w:t>i</w:t>
      </w:r>
      <w:r w:rsidRPr="00614DF8">
        <w:rPr>
          <w:color w:val="000000"/>
          <w:lang w:val="sl-SI" w:eastAsia="en-US"/>
        </w:rPr>
        <w:t xml:space="preserve"> </w:t>
      </w:r>
      <w:r w:rsidR="00CB2A6A">
        <w:rPr>
          <w:color w:val="000000"/>
          <w:lang w:val="sl-SI" w:eastAsia="en-US"/>
        </w:rPr>
        <w:t xml:space="preserve">njihovo </w:t>
      </w:r>
      <w:r w:rsidRPr="00614DF8">
        <w:rPr>
          <w:color w:val="000000"/>
          <w:lang w:val="sl-SI" w:eastAsia="en-US"/>
        </w:rPr>
        <w:t>uporabn</w:t>
      </w:r>
      <w:r w:rsidR="00CB2A6A">
        <w:rPr>
          <w:color w:val="000000"/>
          <w:lang w:val="sl-SI" w:eastAsia="en-US"/>
        </w:rPr>
        <w:t>o</w:t>
      </w:r>
      <w:r w:rsidRPr="00614DF8">
        <w:rPr>
          <w:color w:val="000000"/>
          <w:lang w:val="sl-SI" w:eastAsia="en-US"/>
        </w:rPr>
        <w:t xml:space="preserve"> vrednost, saj so na delavnicah prikazan</w:t>
      </w:r>
      <w:r w:rsidR="00CB2A6A">
        <w:rPr>
          <w:color w:val="000000"/>
          <w:lang w:val="sl-SI" w:eastAsia="en-US"/>
        </w:rPr>
        <w:t>e</w:t>
      </w:r>
      <w:r w:rsidRPr="00614DF8">
        <w:rPr>
          <w:color w:val="000000"/>
          <w:lang w:val="sl-SI" w:eastAsia="en-US"/>
        </w:rPr>
        <w:t xml:space="preserve"> </w:t>
      </w:r>
      <w:r w:rsidR="00CB2A6A">
        <w:rPr>
          <w:color w:val="000000"/>
          <w:lang w:val="sl-SI" w:eastAsia="en-US"/>
        </w:rPr>
        <w:t>težave</w:t>
      </w:r>
      <w:r w:rsidRPr="00614DF8">
        <w:rPr>
          <w:color w:val="000000"/>
          <w:lang w:val="sl-SI" w:eastAsia="en-US"/>
        </w:rPr>
        <w:t xml:space="preserve"> in rešitve iz prakse.</w:t>
      </w:r>
      <w:r w:rsidRPr="00614DF8">
        <w:rPr>
          <w:color w:val="000000"/>
          <w:lang w:eastAsia="en-US"/>
        </w:rPr>
        <w:t xml:space="preserve"> </w:t>
      </w:r>
    </w:p>
    <w:p w14:paraId="572A1EA0" w14:textId="77777777" w:rsidR="00614DF8" w:rsidRPr="00614DF8" w:rsidRDefault="00614DF8" w:rsidP="00614DF8">
      <w:pPr>
        <w:pStyle w:val="BESEDILO"/>
        <w:rPr>
          <w:color w:val="000000"/>
          <w:lang w:eastAsia="en-US"/>
        </w:rPr>
      </w:pPr>
    </w:p>
    <w:p w14:paraId="05E5D551" w14:textId="57DAB473" w:rsidR="00614DF8" w:rsidRPr="00614DF8" w:rsidRDefault="00614DF8" w:rsidP="00614DF8">
      <w:pPr>
        <w:pStyle w:val="BESEDILO"/>
        <w:rPr>
          <w:color w:val="000000"/>
          <w:lang w:val="sl-SI" w:eastAsia="en-US"/>
        </w:rPr>
      </w:pPr>
      <w:r w:rsidRPr="00614DF8">
        <w:rPr>
          <w:color w:val="000000"/>
          <w:lang w:eastAsia="en-US"/>
        </w:rPr>
        <w:t xml:space="preserve">V okviru </w:t>
      </w:r>
      <w:proofErr w:type="spellStart"/>
      <w:r w:rsidRPr="00614DF8">
        <w:rPr>
          <w:color w:val="000000"/>
          <w:lang w:eastAsia="en-US"/>
        </w:rPr>
        <w:t>podaktivnost</w:t>
      </w:r>
      <w:r w:rsidRPr="00614DF8">
        <w:rPr>
          <w:color w:val="000000"/>
          <w:lang w:val="sl-SI" w:eastAsia="en-US"/>
        </w:rPr>
        <w:t>i</w:t>
      </w:r>
      <w:proofErr w:type="spellEnd"/>
      <w:r w:rsidRPr="00614DF8">
        <w:rPr>
          <w:color w:val="000000"/>
          <w:lang w:eastAsia="en-US"/>
        </w:rPr>
        <w:t xml:space="preserve"> delovanj</w:t>
      </w:r>
      <w:r w:rsidR="009C23D6">
        <w:rPr>
          <w:color w:val="000000"/>
          <w:lang w:val="sl-SI" w:eastAsia="en-US"/>
        </w:rPr>
        <w:t>e</w:t>
      </w:r>
      <w:r w:rsidRPr="00614DF8">
        <w:rPr>
          <w:color w:val="000000"/>
          <w:lang w:eastAsia="en-US"/>
        </w:rPr>
        <w:t xml:space="preserve"> KOC so se v letu 202</w:t>
      </w:r>
      <w:r w:rsidRPr="00614DF8">
        <w:rPr>
          <w:color w:val="000000"/>
          <w:lang w:val="sl-SI" w:eastAsia="en-US"/>
        </w:rPr>
        <w:t>1</w:t>
      </w:r>
      <w:r w:rsidRPr="00614DF8">
        <w:rPr>
          <w:color w:val="000000"/>
          <w:lang w:eastAsia="en-US"/>
        </w:rPr>
        <w:t xml:space="preserve"> kljub omejitvam in težavam, ki so jih prinesli ukrepi za zajezitev epidemije covid</w:t>
      </w:r>
      <w:r w:rsidRPr="00614DF8">
        <w:rPr>
          <w:color w:val="000000"/>
          <w:lang w:val="sl-SI" w:eastAsia="en-US"/>
        </w:rPr>
        <w:t>a</w:t>
      </w:r>
      <w:r w:rsidRPr="00614DF8">
        <w:rPr>
          <w:color w:val="000000"/>
          <w:lang w:eastAsia="en-US"/>
        </w:rPr>
        <w:t xml:space="preserve">-19, </w:t>
      </w:r>
      <w:r w:rsidRPr="00614DF8">
        <w:rPr>
          <w:color w:val="000000"/>
          <w:lang w:val="sl-SI" w:eastAsia="en-US"/>
        </w:rPr>
        <w:t>dokaj</w:t>
      </w:r>
      <w:r w:rsidRPr="00614DF8">
        <w:rPr>
          <w:color w:val="000000"/>
          <w:lang w:eastAsia="en-US"/>
        </w:rPr>
        <w:t xml:space="preserve"> uspešno izvajala usposabljanja in izobraževanja, saj je bilo vključenih 9.</w:t>
      </w:r>
      <w:r w:rsidRPr="00614DF8">
        <w:rPr>
          <w:color w:val="000000"/>
          <w:lang w:val="sl-SI" w:eastAsia="en-US"/>
        </w:rPr>
        <w:t>811</w:t>
      </w:r>
      <w:r w:rsidRPr="00614DF8">
        <w:rPr>
          <w:color w:val="000000"/>
          <w:lang w:eastAsia="en-US"/>
        </w:rPr>
        <w:t xml:space="preserve"> oseb. Sicer je bilo zaradi ukrepov zajezitve širjenja covid</w:t>
      </w:r>
      <w:r w:rsidRPr="00614DF8">
        <w:rPr>
          <w:color w:val="000000"/>
          <w:lang w:val="sl-SI" w:eastAsia="en-US"/>
        </w:rPr>
        <w:t>a</w:t>
      </w:r>
      <w:r w:rsidRPr="00614DF8">
        <w:rPr>
          <w:color w:val="000000"/>
          <w:lang w:eastAsia="en-US"/>
        </w:rPr>
        <w:t>-19 izveden</w:t>
      </w:r>
      <w:r w:rsidRPr="00614DF8">
        <w:rPr>
          <w:color w:val="000000"/>
          <w:lang w:val="sl-SI" w:eastAsia="en-US"/>
        </w:rPr>
        <w:t>ih</w:t>
      </w:r>
      <w:r w:rsidRPr="00614DF8">
        <w:rPr>
          <w:color w:val="000000"/>
          <w:lang w:eastAsia="en-US"/>
        </w:rPr>
        <w:t xml:space="preserve"> nekoliko manj izobraževanj od načrtovanih,</w:t>
      </w:r>
      <w:r w:rsidRPr="00614DF8">
        <w:rPr>
          <w:color w:val="000000"/>
          <w:lang w:val="sl-SI" w:eastAsia="en-US"/>
        </w:rPr>
        <w:t xml:space="preserve"> pri tem pa je</w:t>
      </w:r>
      <w:r w:rsidRPr="00614DF8">
        <w:rPr>
          <w:color w:val="000000"/>
          <w:lang w:eastAsia="en-US"/>
        </w:rPr>
        <w:t xml:space="preserve"> izstopal KOC Turizem II, </w:t>
      </w:r>
      <w:r w:rsidR="009C23D6">
        <w:rPr>
          <w:color w:val="000000"/>
          <w:lang w:val="sl-SI" w:eastAsia="en-US"/>
        </w:rPr>
        <w:t xml:space="preserve">ta </w:t>
      </w:r>
      <w:r w:rsidRPr="00614DF8">
        <w:rPr>
          <w:color w:val="000000"/>
          <w:lang w:val="sl-SI" w:eastAsia="en-US"/>
        </w:rPr>
        <w:t>sektor je</w:t>
      </w:r>
      <w:r w:rsidRPr="00614DF8">
        <w:rPr>
          <w:color w:val="000000"/>
          <w:lang w:eastAsia="en-US"/>
        </w:rPr>
        <w:t xml:space="preserve"> </w:t>
      </w:r>
      <w:r w:rsidR="009C23D6">
        <w:rPr>
          <w:color w:val="000000"/>
          <w:lang w:val="sl-SI" w:eastAsia="en-US"/>
        </w:rPr>
        <w:t xml:space="preserve">namreč </w:t>
      </w:r>
      <w:r w:rsidRPr="00614DF8">
        <w:rPr>
          <w:color w:val="000000"/>
          <w:lang w:eastAsia="en-US"/>
        </w:rPr>
        <w:t xml:space="preserve">zaradi </w:t>
      </w:r>
      <w:r w:rsidRPr="00614DF8">
        <w:rPr>
          <w:color w:val="000000"/>
          <w:lang w:val="sl-SI" w:eastAsia="en-US"/>
        </w:rPr>
        <w:t>epidemije</w:t>
      </w:r>
      <w:r w:rsidRPr="00614DF8">
        <w:rPr>
          <w:color w:val="000000"/>
          <w:lang w:eastAsia="en-US"/>
        </w:rPr>
        <w:t xml:space="preserve"> covid</w:t>
      </w:r>
      <w:r w:rsidRPr="00614DF8">
        <w:rPr>
          <w:color w:val="000000"/>
          <w:lang w:val="sl-SI" w:eastAsia="en-US"/>
        </w:rPr>
        <w:t>a</w:t>
      </w:r>
      <w:r w:rsidRPr="00614DF8">
        <w:rPr>
          <w:color w:val="000000"/>
          <w:lang w:eastAsia="en-US"/>
        </w:rPr>
        <w:t>-19</w:t>
      </w:r>
      <w:r w:rsidRPr="00614DF8">
        <w:rPr>
          <w:color w:val="000000"/>
          <w:lang w:val="sl-SI" w:eastAsia="en-US"/>
        </w:rPr>
        <w:t xml:space="preserve"> utrpel veliko škodo</w:t>
      </w:r>
      <w:r w:rsidRPr="00614DF8">
        <w:rPr>
          <w:color w:val="000000"/>
          <w:lang w:eastAsia="en-US"/>
        </w:rPr>
        <w:t xml:space="preserve">. </w:t>
      </w:r>
      <w:r w:rsidRPr="00614DF8">
        <w:rPr>
          <w:color w:val="000000"/>
          <w:lang w:val="sl-SI" w:eastAsia="en-US"/>
        </w:rPr>
        <w:t>Se pa ocenjuje, da se je obseg usposabljanj v okviru operacije na splošno zmanjšal za 10</w:t>
      </w:r>
      <w:r>
        <w:rPr>
          <w:color w:val="000000"/>
          <w:lang w:val="sl-SI" w:eastAsia="en-US"/>
        </w:rPr>
        <w:t xml:space="preserve"> odstotkov</w:t>
      </w:r>
      <w:r w:rsidRPr="00614DF8">
        <w:rPr>
          <w:color w:val="000000"/>
          <w:lang w:val="sl-SI" w:eastAsia="en-US"/>
        </w:rPr>
        <w:t xml:space="preserve"> glede na načrtovano in napovedano število usposabljanj.</w:t>
      </w:r>
    </w:p>
    <w:p w14:paraId="5D353B32" w14:textId="77777777" w:rsidR="00614DF8" w:rsidRPr="00614DF8" w:rsidRDefault="00614DF8" w:rsidP="00614DF8">
      <w:pPr>
        <w:pStyle w:val="BESEDILO"/>
        <w:rPr>
          <w:color w:val="000000"/>
          <w:lang w:eastAsia="en-US"/>
        </w:rPr>
      </w:pPr>
    </w:p>
    <w:p w14:paraId="5EAA573F" w14:textId="2A0AB13A" w:rsidR="00AC54E2" w:rsidRPr="00DC2943" w:rsidRDefault="00614DF8" w:rsidP="006C34F9">
      <w:pPr>
        <w:pStyle w:val="BESEDILO"/>
        <w:rPr>
          <w:color w:val="000000"/>
          <w:lang w:val="sl-SI" w:eastAsia="en-US"/>
        </w:rPr>
      </w:pPr>
      <w:r w:rsidRPr="00614DF8">
        <w:rPr>
          <w:color w:val="000000"/>
          <w:lang w:eastAsia="en-US"/>
        </w:rPr>
        <w:t>V letu 202</w:t>
      </w:r>
      <w:r w:rsidRPr="00614DF8">
        <w:rPr>
          <w:color w:val="000000"/>
          <w:lang w:val="sl-SI" w:eastAsia="en-US"/>
        </w:rPr>
        <w:t>1</w:t>
      </w:r>
      <w:r w:rsidRPr="00614DF8">
        <w:rPr>
          <w:color w:val="000000"/>
          <w:lang w:eastAsia="en-US"/>
        </w:rPr>
        <w:t xml:space="preserve"> je bilo </w:t>
      </w:r>
      <w:r w:rsidRPr="00614DF8">
        <w:rPr>
          <w:color w:val="000000"/>
          <w:lang w:val="sl-SI" w:eastAsia="en-US"/>
        </w:rPr>
        <w:t>v</w:t>
      </w:r>
      <w:r w:rsidRPr="00614DF8">
        <w:rPr>
          <w:color w:val="000000"/>
          <w:lang w:eastAsia="en-US"/>
        </w:rPr>
        <w:t xml:space="preserve"> obe </w:t>
      </w:r>
      <w:r w:rsidRPr="00614DF8">
        <w:rPr>
          <w:color w:val="000000"/>
          <w:lang w:val="sl-SI" w:eastAsia="en-US"/>
        </w:rPr>
        <w:t>pod</w:t>
      </w:r>
      <w:r w:rsidRPr="00614DF8">
        <w:rPr>
          <w:color w:val="000000"/>
          <w:lang w:eastAsia="en-US"/>
        </w:rPr>
        <w:t xml:space="preserve">aktivnosti </w:t>
      </w:r>
      <w:r w:rsidR="00587A80" w:rsidRPr="00614DF8">
        <w:rPr>
          <w:color w:val="000000"/>
          <w:lang w:eastAsia="en-US"/>
        </w:rPr>
        <w:t>vključ</w:t>
      </w:r>
      <w:r w:rsidR="00587A80">
        <w:rPr>
          <w:color w:val="000000"/>
          <w:lang w:val="sl-SI" w:eastAsia="en-US"/>
        </w:rPr>
        <w:t>enih</w:t>
      </w:r>
      <w:r w:rsidR="00587A80" w:rsidRPr="00614DF8">
        <w:rPr>
          <w:color w:val="000000"/>
          <w:lang w:val="sl-SI" w:eastAsia="en-US"/>
        </w:rPr>
        <w:t xml:space="preserve"> </w:t>
      </w:r>
      <w:r w:rsidRPr="00587A80">
        <w:rPr>
          <w:color w:val="000000"/>
          <w:lang w:eastAsia="en-US"/>
        </w:rPr>
        <w:t>11.</w:t>
      </w:r>
      <w:r w:rsidRPr="00587A80">
        <w:rPr>
          <w:color w:val="000000"/>
          <w:lang w:val="sl-SI" w:eastAsia="en-US"/>
        </w:rPr>
        <w:t>465</w:t>
      </w:r>
      <w:r w:rsidRPr="00614DF8">
        <w:rPr>
          <w:color w:val="000000"/>
          <w:lang w:eastAsia="en-US"/>
        </w:rPr>
        <w:t xml:space="preserve"> </w:t>
      </w:r>
      <w:r w:rsidR="00587A80">
        <w:rPr>
          <w:color w:val="000000"/>
          <w:lang w:val="sl-SI" w:eastAsia="en-US"/>
        </w:rPr>
        <w:t xml:space="preserve">zaposlenih oseb </w:t>
      </w:r>
      <w:r w:rsidRPr="00614DF8">
        <w:rPr>
          <w:color w:val="000000"/>
          <w:lang w:val="sl-SI" w:eastAsia="en-US"/>
        </w:rPr>
        <w:t>(</w:t>
      </w:r>
      <w:r w:rsidRPr="00614DF8">
        <w:rPr>
          <w:color w:val="000000"/>
          <w:lang w:eastAsia="en-US"/>
        </w:rPr>
        <w:t xml:space="preserve">od začetka izvajanja </w:t>
      </w:r>
      <w:r w:rsidRPr="00614DF8">
        <w:rPr>
          <w:color w:val="000000"/>
          <w:lang w:val="sl-SI" w:eastAsia="en-US"/>
        </w:rPr>
        <w:t>25.579</w:t>
      </w:r>
      <w:r w:rsidRPr="00614DF8">
        <w:rPr>
          <w:color w:val="000000"/>
          <w:lang w:eastAsia="en-US"/>
        </w:rPr>
        <w:t xml:space="preserve"> vključitev</w:t>
      </w:r>
      <w:r w:rsidRPr="00614DF8">
        <w:rPr>
          <w:color w:val="000000"/>
          <w:lang w:val="sl-SI" w:eastAsia="en-US"/>
        </w:rPr>
        <w:t>, s čimer je kazalnik že presežen).</w:t>
      </w:r>
    </w:p>
    <w:p w14:paraId="6AB023A0" w14:textId="77777777" w:rsidR="007C5128" w:rsidRPr="00DC2943" w:rsidRDefault="007C5128" w:rsidP="006C34F9">
      <w:pPr>
        <w:pStyle w:val="BESEDILO"/>
      </w:pPr>
    </w:p>
    <w:p w14:paraId="6635158D" w14:textId="77777777" w:rsidR="0031665F" w:rsidRPr="00DC2943" w:rsidRDefault="0031665F" w:rsidP="00764BAD">
      <w:pPr>
        <w:pStyle w:val="BESEDILO"/>
        <w:shd w:val="clear" w:color="auto" w:fill="DEEAF6" w:themeFill="accent1" w:themeFillTint="33"/>
        <w:rPr>
          <w:b/>
        </w:rPr>
      </w:pPr>
      <w:r w:rsidRPr="00DC2943">
        <w:rPr>
          <w:b/>
        </w:rPr>
        <w:t>Celovita podpora podjetjem za aktivno staranje delovne sile (ASI) (1.1.3.2)</w:t>
      </w:r>
    </w:p>
    <w:p w14:paraId="1D88AB47" w14:textId="77777777" w:rsidR="0031665F" w:rsidRPr="00DC2943" w:rsidRDefault="0031665F" w:rsidP="006C34F9">
      <w:pPr>
        <w:pStyle w:val="BESEDILO"/>
      </w:pPr>
    </w:p>
    <w:p w14:paraId="1F1F74B3" w14:textId="0CD1ACF6" w:rsidR="00553A89" w:rsidRPr="00614DF8" w:rsidRDefault="00553A89" w:rsidP="006C34F9">
      <w:pPr>
        <w:pStyle w:val="BESEDILO"/>
        <w:rPr>
          <w:color w:val="000000" w:themeColor="text1"/>
        </w:rPr>
      </w:pPr>
      <w:r w:rsidRPr="00614DF8">
        <w:rPr>
          <w:color w:val="000000" w:themeColor="text1"/>
        </w:rPr>
        <w:t xml:space="preserve">Projekt sofinancira EU </w:t>
      </w:r>
      <w:r w:rsidR="009C23D6">
        <w:rPr>
          <w:color w:val="000000" w:themeColor="text1"/>
          <w:lang w:val="sl-SI"/>
        </w:rPr>
        <w:t>s</w:t>
      </w:r>
      <w:r w:rsidR="009C23D6" w:rsidRPr="00614DF8">
        <w:rPr>
          <w:color w:val="000000" w:themeColor="text1"/>
        </w:rPr>
        <w:t xml:space="preserve"> </w:t>
      </w:r>
      <w:r w:rsidRPr="00614DF8">
        <w:rPr>
          <w:color w:val="000000" w:themeColor="text1"/>
        </w:rPr>
        <w:t>sredstv</w:t>
      </w:r>
      <w:r w:rsidR="009C23D6">
        <w:rPr>
          <w:color w:val="000000" w:themeColor="text1"/>
          <w:lang w:val="sl-SI"/>
        </w:rPr>
        <w:t>i</w:t>
      </w:r>
      <w:r w:rsidRPr="00614DF8">
        <w:rPr>
          <w:color w:val="000000" w:themeColor="text1"/>
        </w:rPr>
        <w:t xml:space="preserve"> ESS v okviru OP EKP 2014</w:t>
      </w:r>
      <w:r w:rsidRPr="00614DF8">
        <w:rPr>
          <w:color w:val="000000" w:themeColor="text1"/>
        </w:rPr>
        <w:sym w:font="Symbol" w:char="F02D"/>
      </w:r>
      <w:r w:rsidRPr="00614DF8">
        <w:rPr>
          <w:color w:val="000000" w:themeColor="text1"/>
        </w:rPr>
        <w:t xml:space="preserve">2020, 8. prednostne osi spodbujanje zaposlovanja in transnacionalna mobilnost delovne sile. Program obravnava izzive zaradi negativnih demografskih gibanj in se usmerja v krepitev kompetenc, to je usposabljanja in izpopolnjevanja starejših zaposlenih (nad 45 let) kot posebej ranljive skupine na trgu dela, in sicer za podaljševanje delovne aktivnosti starejših zaposlenih. Namen </w:t>
      </w:r>
      <w:r w:rsidR="00D6103C" w:rsidRPr="00614DF8">
        <w:rPr>
          <w:color w:val="000000" w:themeColor="text1"/>
          <w:lang w:val="sl-SI"/>
        </w:rPr>
        <w:t xml:space="preserve">projekta </w:t>
      </w:r>
      <w:r w:rsidRPr="00614DF8">
        <w:rPr>
          <w:color w:val="000000" w:themeColor="text1"/>
        </w:rPr>
        <w:t xml:space="preserve">je tudi večja vloga delodajalcev pri upravljanju starajoče se delovne sile. Program se izvaja kot sklop različnih </w:t>
      </w:r>
      <w:r w:rsidR="00E20D4E" w:rsidRPr="00614DF8">
        <w:rPr>
          <w:color w:val="000000" w:themeColor="text1"/>
          <w:lang w:val="sl-SI"/>
        </w:rPr>
        <w:t>dejavnosti</w:t>
      </w:r>
      <w:r w:rsidRPr="00614DF8">
        <w:rPr>
          <w:color w:val="000000" w:themeColor="text1"/>
        </w:rPr>
        <w:t xml:space="preserve">, pri čemer sta predmet APZ </w:t>
      </w:r>
      <w:proofErr w:type="spellStart"/>
      <w:r w:rsidRPr="00614DF8">
        <w:rPr>
          <w:color w:val="000000" w:themeColor="text1"/>
        </w:rPr>
        <w:t>podaktivnosti</w:t>
      </w:r>
      <w:proofErr w:type="spellEnd"/>
      <w:r w:rsidRPr="00614DF8">
        <w:rPr>
          <w:color w:val="000000" w:themeColor="text1"/>
        </w:rPr>
        <w:t>:</w:t>
      </w:r>
    </w:p>
    <w:p w14:paraId="14CCA975" w14:textId="77777777" w:rsidR="00553A89" w:rsidRPr="00614DF8" w:rsidRDefault="00553A89" w:rsidP="006C34F9">
      <w:pPr>
        <w:pStyle w:val="BESEDILO"/>
        <w:rPr>
          <w:color w:val="000000" w:themeColor="text1"/>
        </w:rPr>
      </w:pPr>
    </w:p>
    <w:p w14:paraId="0A8DAA59" w14:textId="62E513F6" w:rsidR="00553A89" w:rsidRPr="00614DF8" w:rsidRDefault="00553A89" w:rsidP="00100C06">
      <w:pPr>
        <w:pStyle w:val="Alineje"/>
        <w:numPr>
          <w:ilvl w:val="0"/>
          <w:numId w:val="7"/>
        </w:numPr>
      </w:pPr>
      <w:r w:rsidRPr="00614DF8">
        <w:t xml:space="preserve">podpora delodajalcem pri oblikovanju in uveljavljanju strategij in/ali načrtov ukrepov za učinkovito upravljanje starejših zaposlenih in krepitev kompetenc starejših zaposlenih </w:t>
      </w:r>
      <w:r w:rsidR="009C23D6">
        <w:rPr>
          <w:lang w:val="sl-SI"/>
        </w:rPr>
        <w:t>ter</w:t>
      </w:r>
      <w:r w:rsidR="009C23D6" w:rsidRPr="00614DF8">
        <w:t xml:space="preserve"> </w:t>
      </w:r>
    </w:p>
    <w:p w14:paraId="77CCDEB0" w14:textId="77777777" w:rsidR="00553A89" w:rsidRPr="006778F6" w:rsidRDefault="00553A89" w:rsidP="00100C06">
      <w:pPr>
        <w:pStyle w:val="Alineje"/>
        <w:numPr>
          <w:ilvl w:val="0"/>
          <w:numId w:val="7"/>
        </w:numPr>
        <w:rPr>
          <w:lang w:val="sl-SI"/>
        </w:rPr>
      </w:pPr>
      <w:r w:rsidRPr="006778F6">
        <w:rPr>
          <w:lang w:val="sl-SI"/>
        </w:rPr>
        <w:t>pilotni projekti razvoja in uvedbe inovativnih rešitev za ohranjanje zavzetosti, produktivnosti in učinkovitosti starejših zaposlenih.</w:t>
      </w:r>
    </w:p>
    <w:bookmarkEnd w:id="63"/>
    <w:p w14:paraId="4A333AE2" w14:textId="0C731B5E" w:rsidR="0031665F" w:rsidRPr="006778F6" w:rsidRDefault="0031665F" w:rsidP="006C34F9">
      <w:pPr>
        <w:pStyle w:val="BESEDILO"/>
        <w:rPr>
          <w:lang w:val="sl-SI"/>
        </w:rPr>
      </w:pPr>
    </w:p>
    <w:p w14:paraId="78EAD366" w14:textId="678C1803" w:rsidR="00614DF8" w:rsidRPr="006778F6" w:rsidRDefault="00614DF8" w:rsidP="00614DF8">
      <w:pPr>
        <w:pStyle w:val="BESEDILO"/>
        <w:rPr>
          <w:lang w:val="sl-SI"/>
        </w:rPr>
      </w:pPr>
      <w:r w:rsidRPr="006778F6">
        <w:rPr>
          <w:lang w:val="sl-SI"/>
        </w:rPr>
        <w:t xml:space="preserve">V okviru </w:t>
      </w:r>
      <w:proofErr w:type="spellStart"/>
      <w:r w:rsidRPr="006778F6">
        <w:rPr>
          <w:lang w:val="sl-SI"/>
        </w:rPr>
        <w:t>podaktivnosti</w:t>
      </w:r>
      <w:proofErr w:type="spellEnd"/>
      <w:r w:rsidRPr="006778F6">
        <w:rPr>
          <w:lang w:val="sl-SI"/>
        </w:rPr>
        <w:t xml:space="preserve"> podpora delodajalcem so se v letu 2021 zaključile aktivnosti drugega javnega povabila za sofinanciranje podjetij (JP ASI 2019) za pripravo strategij za učinkovito upravljanje starejših zaposlenih (sklop A) in krepitev njihovih kompetenc (sklop B) ter </w:t>
      </w:r>
      <w:r w:rsidR="009C23D6" w:rsidRPr="006778F6">
        <w:rPr>
          <w:lang w:val="sl-SI"/>
        </w:rPr>
        <w:t>za</w:t>
      </w:r>
      <w:r w:rsidRPr="006778F6">
        <w:rPr>
          <w:lang w:val="sl-SI"/>
        </w:rPr>
        <w:t xml:space="preserve">čele </w:t>
      </w:r>
      <w:r w:rsidR="009C23D6" w:rsidRPr="006778F6">
        <w:rPr>
          <w:lang w:val="sl-SI"/>
        </w:rPr>
        <w:t xml:space="preserve">izvajati </w:t>
      </w:r>
      <w:r w:rsidRPr="006778F6">
        <w:rPr>
          <w:lang w:val="sl-SI"/>
        </w:rPr>
        <w:t xml:space="preserve">aktivnosti v okviru novega JR ASI 2021, ki je bil objavljen 16. </w:t>
      </w:r>
      <w:r w:rsidR="009D13A3" w:rsidRPr="006778F6">
        <w:rPr>
          <w:lang w:val="sl-SI"/>
        </w:rPr>
        <w:t>aprila</w:t>
      </w:r>
      <w:r w:rsidRPr="006778F6">
        <w:rPr>
          <w:lang w:val="sl-SI"/>
        </w:rPr>
        <w:t xml:space="preserve"> 2021. </w:t>
      </w:r>
    </w:p>
    <w:p w14:paraId="6245D4F0" w14:textId="04820ED3" w:rsidR="00614DF8" w:rsidRPr="006778F6" w:rsidRDefault="00614DF8" w:rsidP="00614DF8">
      <w:pPr>
        <w:pStyle w:val="BESEDILO"/>
        <w:rPr>
          <w:lang w:val="sl-SI"/>
        </w:rPr>
      </w:pPr>
      <w:r w:rsidRPr="006778F6">
        <w:rPr>
          <w:lang w:val="sl-SI"/>
        </w:rPr>
        <w:t xml:space="preserve">V letu 2021 so bili doseženi </w:t>
      </w:r>
      <w:r w:rsidR="00CB2A6A" w:rsidRPr="006778F6">
        <w:rPr>
          <w:lang w:val="sl-SI"/>
        </w:rPr>
        <w:t>t</w:t>
      </w:r>
      <w:r w:rsidRPr="006778F6">
        <w:rPr>
          <w:lang w:val="sl-SI"/>
        </w:rPr>
        <w:t>i kazalniki pri podpori delodajalcem v okviru APZ:</w:t>
      </w:r>
    </w:p>
    <w:p w14:paraId="2C06ECA1" w14:textId="77777777" w:rsidR="00614DF8" w:rsidRPr="006778F6" w:rsidRDefault="00614DF8" w:rsidP="00614DF8">
      <w:pPr>
        <w:pStyle w:val="Alineje"/>
        <w:rPr>
          <w:lang w:val="sl-SI"/>
        </w:rPr>
      </w:pPr>
      <w:r w:rsidRPr="006778F6">
        <w:rPr>
          <w:lang w:val="sl-SI"/>
        </w:rPr>
        <w:t>188 izdelanih strategij za učinkovito upravljanje starejših zaposlenih;</w:t>
      </w:r>
    </w:p>
    <w:p w14:paraId="20B0B67B" w14:textId="77777777" w:rsidR="00614DF8" w:rsidRPr="006778F6" w:rsidRDefault="00614DF8" w:rsidP="00614DF8">
      <w:pPr>
        <w:pStyle w:val="Alineje"/>
        <w:rPr>
          <w:lang w:val="sl-SI"/>
        </w:rPr>
      </w:pPr>
      <w:r w:rsidRPr="006778F6">
        <w:rPr>
          <w:lang w:val="sl-SI"/>
        </w:rPr>
        <w:t>3.808 starejših, vključenih v programe usposabljanja in motivacijske programe, od tega 2.418 žensk.</w:t>
      </w:r>
    </w:p>
    <w:p w14:paraId="365545EE" w14:textId="77777777" w:rsidR="00614DF8" w:rsidRPr="006778F6" w:rsidRDefault="00614DF8" w:rsidP="00614DF8">
      <w:pPr>
        <w:pStyle w:val="BESEDILO"/>
        <w:rPr>
          <w:lang w:val="sl-SI"/>
        </w:rPr>
      </w:pPr>
    </w:p>
    <w:p w14:paraId="519E385D" w14:textId="028A62F5" w:rsidR="00614DF8" w:rsidRDefault="00614DF8" w:rsidP="006C34F9">
      <w:pPr>
        <w:pStyle w:val="BESEDILO"/>
      </w:pPr>
      <w:r w:rsidRPr="006778F6">
        <w:rPr>
          <w:lang w:val="sl-SI"/>
        </w:rPr>
        <w:lastRenderedPageBreak/>
        <w:t xml:space="preserve">V okviru </w:t>
      </w:r>
      <w:proofErr w:type="spellStart"/>
      <w:r w:rsidRPr="006778F6">
        <w:rPr>
          <w:lang w:val="sl-SI"/>
        </w:rPr>
        <w:t>podaktivnosti</w:t>
      </w:r>
      <w:proofErr w:type="spellEnd"/>
      <w:r w:rsidRPr="006778F6">
        <w:rPr>
          <w:lang w:val="sl-SI"/>
        </w:rPr>
        <w:t xml:space="preserve"> pilotni projekti se je v letu 2021 izvajalo 12 pilotnih projektov, ki so bili izbrani v okviru drugega javnega razpisa pilotni projekti iz leta 2020. Rok za dokončanje projektnih aktivnosti je bil 31.</w:t>
      </w:r>
      <w:r w:rsidR="009C23D6" w:rsidRPr="006778F6">
        <w:rPr>
          <w:lang w:val="sl-SI"/>
        </w:rPr>
        <w:t> </w:t>
      </w:r>
      <w:r w:rsidRPr="006778F6">
        <w:rPr>
          <w:lang w:val="sl-SI"/>
        </w:rPr>
        <w:t xml:space="preserve">december 2021, ko </w:t>
      </w:r>
      <w:r w:rsidR="0048304E" w:rsidRPr="006778F6">
        <w:rPr>
          <w:lang w:val="sl-SI"/>
        </w:rPr>
        <w:t>so s</w:t>
      </w:r>
      <w:r w:rsidRPr="006778F6">
        <w:rPr>
          <w:lang w:val="sl-SI"/>
        </w:rPr>
        <w:t xml:space="preserve">e </w:t>
      </w:r>
      <w:r w:rsidR="0048304E" w:rsidRPr="006778F6">
        <w:rPr>
          <w:lang w:val="sl-SI"/>
        </w:rPr>
        <w:t xml:space="preserve">v </w:t>
      </w:r>
      <w:r w:rsidRPr="006778F6">
        <w:rPr>
          <w:lang w:val="sl-SI"/>
        </w:rPr>
        <w:t>vseh 12 projekt</w:t>
      </w:r>
      <w:r w:rsidR="0048304E" w:rsidRPr="006778F6">
        <w:rPr>
          <w:lang w:val="sl-SI"/>
        </w:rPr>
        <w:t>ih</w:t>
      </w:r>
      <w:r w:rsidRPr="006778F6">
        <w:rPr>
          <w:lang w:val="sl-SI"/>
        </w:rPr>
        <w:t xml:space="preserve"> uspešno zaključil</w:t>
      </w:r>
      <w:r w:rsidR="0048304E" w:rsidRPr="006778F6">
        <w:rPr>
          <w:lang w:val="sl-SI"/>
        </w:rPr>
        <w:t>e</w:t>
      </w:r>
      <w:r w:rsidRPr="006778F6">
        <w:rPr>
          <w:lang w:val="sl-SI"/>
        </w:rPr>
        <w:t xml:space="preserve"> aktivnosti. Izvajale so se aktivnosti </w:t>
      </w:r>
      <w:r w:rsidR="00CB2A6A" w:rsidRPr="006778F6">
        <w:rPr>
          <w:lang w:val="sl-SI"/>
        </w:rPr>
        <w:t>s</w:t>
      </w:r>
      <w:r w:rsidRPr="006778F6">
        <w:rPr>
          <w:lang w:val="sl-SI"/>
        </w:rPr>
        <w:t xml:space="preserve"> </w:t>
      </w:r>
      <w:r w:rsidR="00CB2A6A" w:rsidRPr="006778F6">
        <w:rPr>
          <w:lang w:val="sl-SI"/>
        </w:rPr>
        <w:t>te</w:t>
      </w:r>
      <w:r w:rsidRPr="006778F6">
        <w:rPr>
          <w:lang w:val="sl-SI"/>
        </w:rPr>
        <w:t xml:space="preserve">h vsebinskih področij: mentorstvo in </w:t>
      </w:r>
      <w:proofErr w:type="spellStart"/>
      <w:r w:rsidRPr="006778F6">
        <w:rPr>
          <w:lang w:val="sl-SI"/>
        </w:rPr>
        <w:t>medgenera</w:t>
      </w:r>
      <w:r w:rsidRPr="00614DF8">
        <w:t>cijski</w:t>
      </w:r>
      <w:proofErr w:type="spellEnd"/>
      <w:r w:rsidRPr="00614DF8">
        <w:t xml:space="preserve"> prenos znanja, nasledstva, izboljšanje </w:t>
      </w:r>
      <w:r w:rsidRPr="00614DF8">
        <w:rPr>
          <w:lang w:val="sl-SI"/>
        </w:rPr>
        <w:t>telesnega</w:t>
      </w:r>
      <w:r w:rsidRPr="00614DF8">
        <w:t xml:space="preserve"> in duševnega zdravja zaposlenih, motiviranje zaposlenih, vpeljava ergonomskih rešitev, prilagoditev delovnega časa, dela in okolja, spodbujanje zavzetosti in vključenosti.</w:t>
      </w:r>
    </w:p>
    <w:p w14:paraId="1DD41FEF" w14:textId="77777777" w:rsidR="00614DF8" w:rsidRPr="00DC2943" w:rsidRDefault="00614DF8" w:rsidP="006C34F9">
      <w:pPr>
        <w:pStyle w:val="BESEDILO"/>
      </w:pPr>
    </w:p>
    <w:p w14:paraId="2A66DFD2" w14:textId="77777777" w:rsidR="0031665F" w:rsidRPr="00DC2943" w:rsidRDefault="0031665F" w:rsidP="00764BAD">
      <w:pPr>
        <w:pStyle w:val="BESEDILO"/>
        <w:shd w:val="clear" w:color="auto" w:fill="DEEAF6" w:themeFill="accent1" w:themeFillTint="33"/>
        <w:rPr>
          <w:b/>
        </w:rPr>
      </w:pPr>
      <w:r w:rsidRPr="00DC2943">
        <w:rPr>
          <w:b/>
        </w:rPr>
        <w:t>Usposabljanje na delovnem mestu (1.1.4.3)</w:t>
      </w:r>
    </w:p>
    <w:p w14:paraId="47A54E76" w14:textId="77777777" w:rsidR="0031665F" w:rsidRPr="00DC2943" w:rsidRDefault="0031665F" w:rsidP="006C34F9">
      <w:pPr>
        <w:pStyle w:val="BESEDILO"/>
      </w:pPr>
    </w:p>
    <w:p w14:paraId="2BBFD02C" w14:textId="12030D54" w:rsidR="0031665F" w:rsidRPr="00DC2943" w:rsidRDefault="0031665F" w:rsidP="006C34F9">
      <w:pPr>
        <w:pStyle w:val="BESEDILO"/>
      </w:pPr>
      <w:r w:rsidRPr="00DC2943">
        <w:t>Program</w:t>
      </w:r>
      <w:r w:rsidRPr="00DC2943">
        <w:rPr>
          <w:b/>
          <w:bCs/>
        </w:rPr>
        <w:t xml:space="preserve"> </w:t>
      </w:r>
      <w:r w:rsidRPr="00DC2943">
        <w:t>je namenjen pridobivanju in krepitvi sposobnosti, znanj</w:t>
      </w:r>
      <w:r w:rsidR="0048304E">
        <w:rPr>
          <w:lang w:val="sl-SI"/>
        </w:rPr>
        <w:t>a</w:t>
      </w:r>
      <w:r w:rsidRPr="00DC2943">
        <w:t>, veščin in spretnosti brezposelnih oseb, katerih znanj</w:t>
      </w:r>
      <w:r w:rsidR="0048304E">
        <w:rPr>
          <w:lang w:val="sl-SI"/>
        </w:rPr>
        <w:t>e</w:t>
      </w:r>
      <w:r w:rsidRPr="00DC2943">
        <w:t xml:space="preserve"> oziroma delovne izkušnje ne omogočajo neposredne zaposlitve. Program spodbuja zaposlovanje brezposelnih oseb iz ciljnih skupin. </w:t>
      </w:r>
    </w:p>
    <w:p w14:paraId="78A1F083" w14:textId="77777777" w:rsidR="0031665F" w:rsidRPr="00DC2943" w:rsidRDefault="0031665F" w:rsidP="006C34F9">
      <w:pPr>
        <w:pStyle w:val="BESEDILO"/>
      </w:pPr>
    </w:p>
    <w:p w14:paraId="7794CB32" w14:textId="5037D5B4" w:rsidR="0031665F" w:rsidRPr="00DC2943" w:rsidRDefault="0031665F" w:rsidP="006C34F9">
      <w:pPr>
        <w:pStyle w:val="BESEDILO"/>
      </w:pPr>
      <w:r w:rsidRPr="00BA59BA">
        <w:t>Program, ki se je začel izvajati marca 2016, delno f</w:t>
      </w:r>
      <w:r w:rsidR="00CB2D33" w:rsidRPr="00BA59BA">
        <w:t xml:space="preserve">inancira Evropska unija iz ESS </w:t>
      </w:r>
      <w:r w:rsidRPr="00BA59BA">
        <w:t xml:space="preserve">OP EKP 2014–2020 v okviru </w:t>
      </w:r>
      <w:r w:rsidR="0048304E" w:rsidRPr="00BA59BA">
        <w:t xml:space="preserve">prednostne naložbe </w:t>
      </w:r>
      <w:r w:rsidRPr="00BA59BA">
        <w:t xml:space="preserve">8.1 dostop do delovnih mest za iskalce zaposlitve in neaktivne osebe, vključno z dolgotrajno brezposelnimi in osebami, ki so najdlje od trga dela, tudi prek lokalnih pobud za zaposlovanje in spodbujanje mobilnosti delavcev, in </w:t>
      </w:r>
      <w:r w:rsidR="0048304E" w:rsidRPr="00BA59BA">
        <w:t xml:space="preserve">specifičnega cilja </w:t>
      </w:r>
      <w:r w:rsidRPr="00BA59BA">
        <w:t>8.1.1 povečanje zaposlenosti brezposelnih, še poseb</w:t>
      </w:r>
      <w:r w:rsidR="00C50FED" w:rsidRPr="00BA59BA">
        <w:rPr>
          <w:lang w:val="sl-SI"/>
        </w:rPr>
        <w:t>no</w:t>
      </w:r>
      <w:r w:rsidRPr="00BA59BA">
        <w:t xml:space="preserve"> starejših od 50 let, dolgotrajno brezposelnih in tistih z izobrazbo pod ISCED 3.</w:t>
      </w:r>
    </w:p>
    <w:p w14:paraId="224435E0" w14:textId="77777777" w:rsidR="0031665F" w:rsidRPr="00DC2943" w:rsidRDefault="0031665F" w:rsidP="006C34F9">
      <w:pPr>
        <w:pStyle w:val="BESEDILO"/>
      </w:pPr>
    </w:p>
    <w:p w14:paraId="141AF2FE" w14:textId="11DA8BB4" w:rsidR="005B2095" w:rsidRPr="009D0267" w:rsidRDefault="005B2095" w:rsidP="005B2095">
      <w:pPr>
        <w:pStyle w:val="BESEDILO"/>
        <w:rPr>
          <w:lang w:val="sl-SI"/>
        </w:rPr>
      </w:pPr>
      <w:r w:rsidRPr="009D0267">
        <w:rPr>
          <w:lang w:val="sl-SI"/>
        </w:rPr>
        <w:t xml:space="preserve">Ciljna skupina so brezposelne osebe, ki so starejše od 50 let, </w:t>
      </w:r>
      <w:r>
        <w:rPr>
          <w:lang w:val="sl-SI"/>
        </w:rPr>
        <w:t xml:space="preserve">prijavljene v evidenci brezposelnih oseb, </w:t>
      </w:r>
      <w:r w:rsidRPr="009D0267">
        <w:rPr>
          <w:lang w:val="sl-SI"/>
        </w:rPr>
        <w:t xml:space="preserve">dolgotrajno brezposelne osebe, stare 30 let in več, brezposelne osebe, stare 30 let in več, ki imajo končano največ osnovnošolsko izobrazbo (ISCED 2), brezposelne osebe, stare 30 let in več, ki se po vključitvi v program socialne aktivacije </w:t>
      </w:r>
      <w:r w:rsidR="0048304E">
        <w:rPr>
          <w:lang w:val="sl-SI"/>
        </w:rPr>
        <w:t>z</w:t>
      </w:r>
      <w:r w:rsidRPr="009D0267">
        <w:rPr>
          <w:lang w:val="sl-SI"/>
        </w:rPr>
        <w:t>nov</w:t>
      </w:r>
      <w:r w:rsidR="0048304E">
        <w:rPr>
          <w:lang w:val="sl-SI"/>
        </w:rPr>
        <w:t>a</w:t>
      </w:r>
      <w:r w:rsidRPr="009D0267">
        <w:rPr>
          <w:lang w:val="sl-SI"/>
        </w:rPr>
        <w:t xml:space="preserve"> vključujejo na trg dela</w:t>
      </w:r>
      <w:r>
        <w:rPr>
          <w:lang w:val="sl-SI"/>
        </w:rPr>
        <w:t xml:space="preserve"> </w:t>
      </w:r>
      <w:r w:rsidRPr="00156240">
        <w:rPr>
          <w:rFonts w:eastAsia="Arial" w:cs="Arial"/>
          <w:szCs w:val="24"/>
        </w:rPr>
        <w:t xml:space="preserve">oziroma so v določenem obdobju v večjem deležu zastopane v evidenci brezposelnih oseb pri ZRSZ, </w:t>
      </w:r>
      <w:r w:rsidRPr="009D0267">
        <w:rPr>
          <w:lang w:val="sl-SI"/>
        </w:rPr>
        <w:t>brezposelne osebe, stare 30 let in več, prejemnice denarne socialne pomoči, ter brezposelne osebe, stare 30 let in več, ki so izgubile delo iz poslovnih razlogov, zaradi stečaja, likvidacije ali prisilne poravnave kot posledic</w:t>
      </w:r>
      <w:r w:rsidR="0048304E">
        <w:rPr>
          <w:lang w:val="sl-SI"/>
        </w:rPr>
        <w:t>e</w:t>
      </w:r>
      <w:r w:rsidRPr="009D0267">
        <w:rPr>
          <w:lang w:val="sl-SI"/>
        </w:rPr>
        <w:t xml:space="preserve"> epidemije </w:t>
      </w:r>
      <w:r>
        <w:rPr>
          <w:lang w:val="sl-SI"/>
        </w:rPr>
        <w:t>covida</w:t>
      </w:r>
      <w:r w:rsidRPr="009D0267">
        <w:rPr>
          <w:lang w:val="sl-SI"/>
        </w:rPr>
        <w:t xml:space="preserve">-19 in so se v evidenco brezposelnih oseb prijavile v obdobju od 13. </w:t>
      </w:r>
      <w:r>
        <w:rPr>
          <w:lang w:val="sl-SI"/>
        </w:rPr>
        <w:t>marca</w:t>
      </w:r>
      <w:r w:rsidRPr="009D0267">
        <w:rPr>
          <w:lang w:val="sl-SI"/>
        </w:rPr>
        <w:t xml:space="preserve"> 2020 do 31. </w:t>
      </w:r>
      <w:r>
        <w:rPr>
          <w:lang w:val="sl-SI"/>
        </w:rPr>
        <w:t>decembra</w:t>
      </w:r>
      <w:r w:rsidRPr="009D0267">
        <w:rPr>
          <w:lang w:val="sl-SI"/>
        </w:rPr>
        <w:t xml:space="preserve"> 2021. </w:t>
      </w:r>
    </w:p>
    <w:p w14:paraId="3F88BE52" w14:textId="77777777" w:rsidR="009D0267" w:rsidRDefault="009D0267" w:rsidP="006C34F9">
      <w:pPr>
        <w:pStyle w:val="BESEDILO"/>
      </w:pPr>
    </w:p>
    <w:p w14:paraId="133A286A" w14:textId="30B6BD4D" w:rsidR="005B2095" w:rsidRPr="006778F6" w:rsidRDefault="005B2095" w:rsidP="005B2095">
      <w:pPr>
        <w:pStyle w:val="BESEDILO"/>
        <w:rPr>
          <w:lang w:val="sl-SI"/>
        </w:rPr>
      </w:pPr>
      <w:r w:rsidRPr="00DC2943">
        <w:t xml:space="preserve">Usposabljanje traja tri mesece. Izjemoma traja dva meseca, če </w:t>
      </w:r>
      <w:r w:rsidRPr="006778F6">
        <w:rPr>
          <w:lang w:val="sl-SI"/>
        </w:rPr>
        <w:t>tako odloči zavod na podlagi smiselnosti glede na v ponudbi predlagani program posameznega usposabljanja. Usposabljanje poteka pod strokovnim vodstvom mentorja, ki ga zagotovi delodajalec. Mentorstvo mora biti opravljeno kakovostno in v predpisanem obsegu, najmanj 90 ur pri trimesečnem ali najmanj 60 ur pri dvomesečnem usposabljanju. </w:t>
      </w:r>
    </w:p>
    <w:p w14:paraId="7264F40C" w14:textId="77777777" w:rsidR="0031665F" w:rsidRPr="006778F6" w:rsidRDefault="0031665F" w:rsidP="006C34F9">
      <w:pPr>
        <w:pStyle w:val="BESEDILO"/>
        <w:rPr>
          <w:lang w:val="sl-SI"/>
        </w:rPr>
      </w:pPr>
    </w:p>
    <w:p w14:paraId="0AB7D253" w14:textId="2CE43CF9" w:rsidR="009D0267" w:rsidRDefault="009D0267" w:rsidP="009D0267">
      <w:pPr>
        <w:pStyle w:val="BESEDILO"/>
        <w:rPr>
          <w:lang w:val="sl-SI"/>
        </w:rPr>
      </w:pPr>
      <w:r w:rsidRPr="006778F6">
        <w:rPr>
          <w:lang w:val="sl-SI"/>
        </w:rPr>
        <w:t>V letu 2021 se je v usposabljanje na delovnem mestu vključilo 646 brezposelnih oseb, med njimi je bilo 418 žensk (61,6 odstotk</w:t>
      </w:r>
      <w:r w:rsidR="0048304E" w:rsidRPr="006778F6">
        <w:rPr>
          <w:lang w:val="sl-SI"/>
        </w:rPr>
        <w:t>a</w:t>
      </w:r>
      <w:r w:rsidRPr="006778F6">
        <w:rPr>
          <w:lang w:val="sl-SI"/>
        </w:rPr>
        <w:t xml:space="preserve"> vseh vključenih). Vključenih je bilo še 307 brezposelnih v starosti od 30 do 39 let (47,5</w:t>
      </w:r>
      <w:r w:rsidR="0048304E" w:rsidRPr="006778F6">
        <w:rPr>
          <w:lang w:val="sl-SI"/>
        </w:rPr>
        <w:t> </w:t>
      </w:r>
      <w:r w:rsidRPr="006778F6">
        <w:rPr>
          <w:lang w:val="sl-SI"/>
        </w:rPr>
        <w:t xml:space="preserve">odstotka), 186 v starosti </w:t>
      </w:r>
      <w:r w:rsidR="0048304E" w:rsidRPr="006778F6">
        <w:rPr>
          <w:lang w:val="sl-SI"/>
        </w:rPr>
        <w:t xml:space="preserve">od </w:t>
      </w:r>
      <w:r w:rsidRPr="006778F6">
        <w:rPr>
          <w:lang w:val="sl-SI"/>
        </w:rPr>
        <w:t xml:space="preserve">40 do 49 let (28,8 odstotka), 138 v starosti </w:t>
      </w:r>
      <w:r w:rsidR="0048304E" w:rsidRPr="006778F6">
        <w:rPr>
          <w:lang w:val="sl-SI"/>
        </w:rPr>
        <w:t xml:space="preserve">od </w:t>
      </w:r>
      <w:r w:rsidRPr="006778F6">
        <w:rPr>
          <w:lang w:val="sl-SI"/>
        </w:rPr>
        <w:t>50 do 59 let (21,4 odstotka) ter 15 starih 60 let in več (2,3 odstotka). Največ vključenih je imelo končano V. raven izobrazbe (220 ali 34,1</w:t>
      </w:r>
      <w:r w:rsidR="0048304E" w:rsidRPr="006778F6">
        <w:rPr>
          <w:lang w:val="sl-SI"/>
        </w:rPr>
        <w:t> </w:t>
      </w:r>
      <w:r w:rsidRPr="006778F6">
        <w:rPr>
          <w:lang w:val="sl-SI"/>
        </w:rPr>
        <w:t>odstotka vseh). S končano največ osnovnošolsko izobrazbo je bilo vključenih 118 oseb (18,3 odstotka</w:t>
      </w:r>
      <w:r>
        <w:rPr>
          <w:lang w:val="sl-SI"/>
        </w:rPr>
        <w:t>), s</w:t>
      </w:r>
      <w:r w:rsidRPr="009D0267">
        <w:rPr>
          <w:lang w:val="sl-SI"/>
        </w:rPr>
        <w:t xml:space="preserve"> končano VII. ravnjo izobrazbe </w:t>
      </w:r>
      <w:r>
        <w:rPr>
          <w:lang w:val="sl-SI"/>
        </w:rPr>
        <w:t xml:space="preserve">pa </w:t>
      </w:r>
      <w:r w:rsidRPr="009D0267">
        <w:rPr>
          <w:lang w:val="sl-SI"/>
        </w:rPr>
        <w:t xml:space="preserve">72 </w:t>
      </w:r>
      <w:r>
        <w:rPr>
          <w:lang w:val="sl-SI"/>
        </w:rPr>
        <w:t xml:space="preserve">oseb </w:t>
      </w:r>
      <w:r w:rsidRPr="009D0267">
        <w:rPr>
          <w:lang w:val="sl-SI"/>
        </w:rPr>
        <w:t>(11,</w:t>
      </w:r>
      <w:r>
        <w:rPr>
          <w:lang w:val="sl-SI"/>
        </w:rPr>
        <w:t>2 odstotka</w:t>
      </w:r>
      <w:r w:rsidRPr="009D0267">
        <w:rPr>
          <w:lang w:val="sl-SI"/>
        </w:rPr>
        <w:t>).</w:t>
      </w:r>
    </w:p>
    <w:p w14:paraId="2F2BF6E1" w14:textId="77777777" w:rsidR="009D0267" w:rsidRPr="009D0267" w:rsidRDefault="009D0267" w:rsidP="009D0267">
      <w:pPr>
        <w:pStyle w:val="BESEDILO"/>
        <w:rPr>
          <w:lang w:val="sl-SI"/>
        </w:rPr>
      </w:pPr>
    </w:p>
    <w:p w14:paraId="7D6644B1" w14:textId="4B03F8FE" w:rsidR="009D0267" w:rsidRPr="000E2E41" w:rsidRDefault="009D0267" w:rsidP="009D0267">
      <w:pPr>
        <w:pStyle w:val="BESEDILO"/>
        <w:rPr>
          <w:lang w:val="sl-SI"/>
        </w:rPr>
      </w:pPr>
      <w:r w:rsidRPr="009D0267">
        <w:rPr>
          <w:lang w:val="sl-SI"/>
        </w:rPr>
        <w:t xml:space="preserve">Med vključenimi je bilo </w:t>
      </w:r>
      <w:r w:rsidR="003B73E5">
        <w:rPr>
          <w:lang w:val="sl-SI"/>
        </w:rPr>
        <w:t xml:space="preserve">tudi </w:t>
      </w:r>
      <w:r w:rsidRPr="009D0267">
        <w:rPr>
          <w:lang w:val="sl-SI"/>
        </w:rPr>
        <w:t xml:space="preserve">46 iskalcev prve zaposlitve (7,1 </w:t>
      </w:r>
      <w:r>
        <w:rPr>
          <w:lang w:val="sl-SI"/>
        </w:rPr>
        <w:t>odstotka</w:t>
      </w:r>
      <w:r w:rsidRPr="009D0267">
        <w:rPr>
          <w:lang w:val="sl-SI"/>
        </w:rPr>
        <w:t>), 384 dolgotrajno brezposelnih (59,4</w:t>
      </w:r>
      <w:r w:rsidR="0048304E">
        <w:rPr>
          <w:lang w:val="sl-SI"/>
        </w:rPr>
        <w:t> </w:t>
      </w:r>
      <w:r w:rsidRPr="000E2E41">
        <w:rPr>
          <w:lang w:val="sl-SI"/>
        </w:rPr>
        <w:t>odstotka</w:t>
      </w:r>
      <w:r w:rsidRPr="009D0267">
        <w:rPr>
          <w:lang w:val="sl-SI"/>
        </w:rPr>
        <w:t>)</w:t>
      </w:r>
      <w:r w:rsidR="003B73E5" w:rsidRPr="000E2E41">
        <w:rPr>
          <w:lang w:val="sl-SI"/>
        </w:rPr>
        <w:t xml:space="preserve">, </w:t>
      </w:r>
      <w:r w:rsidRPr="009D0267">
        <w:rPr>
          <w:lang w:val="sl-SI"/>
        </w:rPr>
        <w:t>39 invalidnih oseb (6</w:t>
      </w:r>
      <w:r w:rsidRPr="000E2E41">
        <w:rPr>
          <w:lang w:val="sl-SI"/>
        </w:rPr>
        <w:t xml:space="preserve"> odstotkov</w:t>
      </w:r>
      <w:r w:rsidRPr="009D0267">
        <w:rPr>
          <w:lang w:val="sl-SI"/>
        </w:rPr>
        <w:t>), 82 prejemnikov denarnega nadomestila (12,</w:t>
      </w:r>
      <w:r w:rsidRPr="000E2E41">
        <w:rPr>
          <w:lang w:val="sl-SI"/>
        </w:rPr>
        <w:t>7 odstotka</w:t>
      </w:r>
      <w:r w:rsidRPr="009D0267">
        <w:rPr>
          <w:lang w:val="sl-SI"/>
        </w:rPr>
        <w:t>) in 284 prejemnikov denarne socialne pomoči (</w:t>
      </w:r>
      <w:r w:rsidRPr="000E2E41">
        <w:rPr>
          <w:lang w:val="sl-SI"/>
        </w:rPr>
        <w:t>44 odstotkov</w:t>
      </w:r>
      <w:r w:rsidRPr="009D0267">
        <w:rPr>
          <w:lang w:val="sl-SI"/>
        </w:rPr>
        <w:t>).</w:t>
      </w:r>
    </w:p>
    <w:p w14:paraId="43F2FBB9" w14:textId="77777777" w:rsidR="009D0267" w:rsidRPr="009D0267" w:rsidRDefault="009D0267" w:rsidP="009D0267">
      <w:pPr>
        <w:pStyle w:val="BESEDILO"/>
        <w:rPr>
          <w:lang w:val="sl-SI"/>
        </w:rPr>
      </w:pPr>
    </w:p>
    <w:p w14:paraId="4514AC6E" w14:textId="0F072B82" w:rsidR="009D0267" w:rsidRPr="000E2E41" w:rsidRDefault="002818EF" w:rsidP="009D0267">
      <w:pPr>
        <w:pStyle w:val="BESEDILO"/>
        <w:rPr>
          <w:lang w:val="sl-SI"/>
        </w:rPr>
      </w:pPr>
      <w:r w:rsidRPr="000E2E41">
        <w:rPr>
          <w:lang w:val="sl-SI"/>
        </w:rPr>
        <w:t xml:space="preserve">Tudi </w:t>
      </w:r>
      <w:r w:rsidR="00F73165">
        <w:rPr>
          <w:lang w:val="sl-SI"/>
        </w:rPr>
        <w:t xml:space="preserve">v </w:t>
      </w:r>
      <w:r w:rsidRPr="000E2E41">
        <w:rPr>
          <w:lang w:val="sl-SI"/>
        </w:rPr>
        <w:t>let</w:t>
      </w:r>
      <w:r w:rsidR="00F73165">
        <w:rPr>
          <w:lang w:val="sl-SI"/>
        </w:rPr>
        <w:t>u</w:t>
      </w:r>
      <w:r w:rsidRPr="000E2E41">
        <w:rPr>
          <w:lang w:val="sl-SI"/>
        </w:rPr>
        <w:t xml:space="preserve"> 2021</w:t>
      </w:r>
      <w:r w:rsidR="009D0267" w:rsidRPr="009D0267">
        <w:rPr>
          <w:lang w:val="sl-SI"/>
        </w:rPr>
        <w:t xml:space="preserve"> je </w:t>
      </w:r>
      <w:r w:rsidRPr="000E2E41">
        <w:rPr>
          <w:lang w:val="sl-SI"/>
        </w:rPr>
        <w:t xml:space="preserve">izvajanje programa </w:t>
      </w:r>
      <w:r w:rsidR="009D0267" w:rsidRPr="009D0267">
        <w:rPr>
          <w:lang w:val="sl-SI"/>
        </w:rPr>
        <w:t xml:space="preserve">zaznamovala razglašena epidemija </w:t>
      </w:r>
      <w:r w:rsidRPr="000E2E41">
        <w:rPr>
          <w:lang w:val="sl-SI"/>
        </w:rPr>
        <w:t>covid</w:t>
      </w:r>
      <w:r w:rsidR="001600F7">
        <w:rPr>
          <w:lang w:val="sl-SI"/>
        </w:rPr>
        <w:t>a</w:t>
      </w:r>
      <w:r w:rsidR="009D0267" w:rsidRPr="009D0267">
        <w:rPr>
          <w:lang w:val="sl-SI"/>
        </w:rPr>
        <w:t>-19, ki je trajala do 15.</w:t>
      </w:r>
      <w:r w:rsidR="0048304E">
        <w:rPr>
          <w:lang w:val="sl-SI"/>
        </w:rPr>
        <w:t> </w:t>
      </w:r>
      <w:r w:rsidRPr="000E2E41">
        <w:rPr>
          <w:lang w:val="sl-SI"/>
        </w:rPr>
        <w:t>junija</w:t>
      </w:r>
      <w:r w:rsidR="009D0267" w:rsidRPr="009D0267">
        <w:rPr>
          <w:lang w:val="sl-SI"/>
        </w:rPr>
        <w:t xml:space="preserve"> 2021. Kot prilagoditev na stanje je </w:t>
      </w:r>
      <w:r w:rsidRPr="000E2E41">
        <w:rPr>
          <w:lang w:val="sl-SI"/>
        </w:rPr>
        <w:t>z</w:t>
      </w:r>
      <w:r w:rsidR="009D0267" w:rsidRPr="009D0267">
        <w:rPr>
          <w:lang w:val="sl-SI"/>
        </w:rPr>
        <w:t>avod pri izvajanju programov usposabljanja uporabil podobne ukrepe</w:t>
      </w:r>
      <w:r w:rsidR="0048304E">
        <w:rPr>
          <w:lang w:val="sl-SI"/>
        </w:rPr>
        <w:t>,</w:t>
      </w:r>
      <w:r w:rsidR="009D0267" w:rsidRPr="009D0267">
        <w:rPr>
          <w:lang w:val="sl-SI"/>
        </w:rPr>
        <w:t xml:space="preserve"> kot jih je uvedel že v </w:t>
      </w:r>
      <w:r w:rsidRPr="000E2E41">
        <w:rPr>
          <w:lang w:val="sl-SI"/>
        </w:rPr>
        <w:t>letu 2020</w:t>
      </w:r>
      <w:r w:rsidR="009D0267" w:rsidRPr="009D0267">
        <w:rPr>
          <w:lang w:val="sl-SI"/>
        </w:rPr>
        <w:t xml:space="preserve">. Vključene osebe ali izvajalci programov praktičnega usposabljanja so tudi v tem obdobju brez ugotavljanja krivde lahko predlagali prekinitev izvajanja. Usposabljanje na delovnem mestu se je lahko predčasno prekinilo ali pa </w:t>
      </w:r>
      <w:r w:rsidRPr="000E2E41">
        <w:rPr>
          <w:lang w:val="sl-SI"/>
        </w:rPr>
        <w:t>je zavod</w:t>
      </w:r>
      <w:r w:rsidR="009D0267" w:rsidRPr="009D0267">
        <w:rPr>
          <w:lang w:val="sl-SI"/>
        </w:rPr>
        <w:t xml:space="preserve">, kjer je bilo nadaljevanje smiselno in možno, sklepal anekse za podaljšanje izvajanja v časovnem obsegu preostalega dela usposabljanja. Za programe, ki so </w:t>
      </w:r>
      <w:r w:rsidR="00A7625F" w:rsidRPr="009D0267">
        <w:rPr>
          <w:lang w:val="sl-SI"/>
        </w:rPr>
        <w:t xml:space="preserve">že </w:t>
      </w:r>
      <w:r w:rsidR="009D0267" w:rsidRPr="009D0267">
        <w:rPr>
          <w:lang w:val="sl-SI"/>
        </w:rPr>
        <w:t xml:space="preserve">bili izbrani za izvajanje, pa </w:t>
      </w:r>
      <w:r w:rsidRPr="000E2E41">
        <w:rPr>
          <w:lang w:val="sl-SI"/>
        </w:rPr>
        <w:t xml:space="preserve">se </w:t>
      </w:r>
      <w:r w:rsidR="009D0267" w:rsidRPr="009D0267">
        <w:rPr>
          <w:lang w:val="sl-SI"/>
        </w:rPr>
        <w:t xml:space="preserve">še niso začeli izvajati, so predlagali odlog </w:t>
      </w:r>
      <w:r w:rsidR="0048304E">
        <w:rPr>
          <w:lang w:val="sl-SI"/>
        </w:rPr>
        <w:t>za</w:t>
      </w:r>
      <w:r w:rsidR="009D0267" w:rsidRPr="009D0267">
        <w:rPr>
          <w:lang w:val="sl-SI"/>
        </w:rPr>
        <w:t xml:space="preserve">četka prek pogodbenega roka 30 dni, ki so ga zaradi pričakovanih težav pri ponovnem zagonu dejavnosti v najbolj izpostavljenih gospodarskih panogah omejili z rokom najdlje do 30 dni po preklicu epidemije. </w:t>
      </w:r>
    </w:p>
    <w:p w14:paraId="50B730FA" w14:textId="77777777" w:rsidR="009D0267" w:rsidRPr="009D0267" w:rsidRDefault="009D0267" w:rsidP="009D0267">
      <w:pPr>
        <w:pStyle w:val="BESEDILO"/>
        <w:rPr>
          <w:lang w:val="sl-SI"/>
        </w:rPr>
      </w:pPr>
    </w:p>
    <w:p w14:paraId="4527CD3B" w14:textId="56502A8A" w:rsidR="009D0267" w:rsidRPr="000E2E41" w:rsidRDefault="009D0267" w:rsidP="009D0267">
      <w:pPr>
        <w:pStyle w:val="BESEDILO"/>
        <w:rPr>
          <w:lang w:val="sl-SI"/>
        </w:rPr>
      </w:pPr>
      <w:r w:rsidRPr="009D0267">
        <w:rPr>
          <w:lang w:val="sl-SI"/>
        </w:rPr>
        <w:t xml:space="preserve">V obdobju po 1. juliju 2021 se je stanje </w:t>
      </w:r>
      <w:r w:rsidR="0048304E">
        <w:rPr>
          <w:lang w:val="sl-SI"/>
        </w:rPr>
        <w:t>za</w:t>
      </w:r>
      <w:r w:rsidRPr="009D0267">
        <w:rPr>
          <w:lang w:val="sl-SI"/>
        </w:rPr>
        <w:t xml:space="preserve">čelo počasi normalizirati, kar se je odrazilo v tem, da je vključevanje v usposabljanje potekalo boljše, vendar so imeli delodajalci še vedno težave, saj so se ukrepi za zajezitev koronavirusne bolezni pogosto spreminjali oziroma so se dopolnjevala ali spreminjala navodila, ki so veljala za posamezno panogo (npr. izpolnjevanje pogoja PCT, plačljivo testiranje na </w:t>
      </w:r>
      <w:r w:rsidR="0048304E">
        <w:rPr>
          <w:lang w:val="sl-SI"/>
        </w:rPr>
        <w:t>SAR-CoV-2</w:t>
      </w:r>
      <w:r w:rsidRPr="009D0267">
        <w:rPr>
          <w:lang w:val="sl-SI"/>
        </w:rPr>
        <w:t xml:space="preserve">). To je delodajalcem povzročilo kar nekaj dilem, predvsem glede upravičenosti povračila stroškov testiranja na </w:t>
      </w:r>
      <w:r w:rsidR="0048304E" w:rsidRPr="0048304E">
        <w:rPr>
          <w:lang w:val="sl-SI"/>
        </w:rPr>
        <w:t>SAR-CoV-2</w:t>
      </w:r>
      <w:r w:rsidR="0048304E">
        <w:rPr>
          <w:lang w:val="sl-SI"/>
        </w:rPr>
        <w:t xml:space="preserve"> </w:t>
      </w:r>
      <w:r w:rsidRPr="009D0267">
        <w:rPr>
          <w:lang w:val="sl-SI"/>
        </w:rPr>
        <w:t>za udeležence usposabljanj</w:t>
      </w:r>
      <w:r w:rsidR="0048304E">
        <w:rPr>
          <w:lang w:val="sl-SI"/>
        </w:rPr>
        <w:t>a</w:t>
      </w:r>
      <w:r w:rsidRPr="009D0267">
        <w:rPr>
          <w:lang w:val="sl-SI"/>
        </w:rPr>
        <w:t xml:space="preserve">. </w:t>
      </w:r>
    </w:p>
    <w:p w14:paraId="02287CDA" w14:textId="77777777" w:rsidR="009D0267" w:rsidRPr="009D0267" w:rsidRDefault="009D0267" w:rsidP="009D0267">
      <w:pPr>
        <w:pStyle w:val="BESEDILO"/>
        <w:rPr>
          <w:lang w:val="sl-SI"/>
        </w:rPr>
      </w:pPr>
    </w:p>
    <w:p w14:paraId="22F91F09" w14:textId="3C656FB9" w:rsidR="009D0267" w:rsidRPr="000E2E41" w:rsidRDefault="009D0267" w:rsidP="009D0267">
      <w:pPr>
        <w:pStyle w:val="BESEDILO"/>
        <w:rPr>
          <w:lang w:val="sl-SI"/>
        </w:rPr>
      </w:pPr>
      <w:r w:rsidRPr="009D0267">
        <w:rPr>
          <w:lang w:val="sl-SI"/>
        </w:rPr>
        <w:lastRenderedPageBreak/>
        <w:t xml:space="preserve">Kljub navedenemu </w:t>
      </w:r>
      <w:r w:rsidR="000E2E41" w:rsidRPr="000E2E41">
        <w:rPr>
          <w:lang w:val="sl-SI"/>
        </w:rPr>
        <w:t>je zavod</w:t>
      </w:r>
      <w:r w:rsidRPr="009D0267">
        <w:rPr>
          <w:lang w:val="sl-SI"/>
        </w:rPr>
        <w:t xml:space="preserve"> v tretjem četrtletju </w:t>
      </w:r>
      <w:r w:rsidR="000E2E41" w:rsidRPr="000E2E41">
        <w:rPr>
          <w:lang w:val="sl-SI"/>
        </w:rPr>
        <w:t xml:space="preserve">2021 </w:t>
      </w:r>
      <w:r w:rsidR="0048304E">
        <w:rPr>
          <w:lang w:val="sl-SI"/>
        </w:rPr>
        <w:t>zazna</w:t>
      </w:r>
      <w:r w:rsidRPr="009D0267">
        <w:rPr>
          <w:lang w:val="sl-SI"/>
        </w:rPr>
        <w:t>l večje število vključitev v programe usposabljanja kot v predhodnih dveh četrtletjih</w:t>
      </w:r>
      <w:r w:rsidR="000E2E41" w:rsidRPr="000E2E41">
        <w:rPr>
          <w:lang w:val="sl-SI"/>
        </w:rPr>
        <w:t>.</w:t>
      </w:r>
    </w:p>
    <w:p w14:paraId="4B12DB12" w14:textId="77777777" w:rsidR="009D0267" w:rsidRPr="009D0267" w:rsidRDefault="009D0267" w:rsidP="009D0267">
      <w:pPr>
        <w:pStyle w:val="BESEDILO"/>
        <w:rPr>
          <w:lang w:val="sl-SI"/>
        </w:rPr>
      </w:pPr>
    </w:p>
    <w:p w14:paraId="4A286480" w14:textId="7825ED84" w:rsidR="009D0267" w:rsidRPr="000E2E41" w:rsidRDefault="009D0267" w:rsidP="009D0267">
      <w:pPr>
        <w:pStyle w:val="BESEDILO"/>
        <w:rPr>
          <w:lang w:val="sl-SI"/>
        </w:rPr>
      </w:pPr>
      <w:r w:rsidRPr="009D0267">
        <w:rPr>
          <w:lang w:val="sl-SI"/>
        </w:rPr>
        <w:t xml:space="preserve">25. </w:t>
      </w:r>
      <w:r w:rsidR="000E2E41" w:rsidRPr="000E2E41">
        <w:rPr>
          <w:lang w:val="sl-SI"/>
        </w:rPr>
        <w:t>oktobra</w:t>
      </w:r>
      <w:r w:rsidRPr="009D0267">
        <w:rPr>
          <w:lang w:val="sl-SI"/>
        </w:rPr>
        <w:t xml:space="preserve"> 2021 </w:t>
      </w:r>
      <w:r w:rsidR="000E2E41" w:rsidRPr="000E2E41">
        <w:rPr>
          <w:lang w:val="sl-SI"/>
        </w:rPr>
        <w:t xml:space="preserve">je zavod </w:t>
      </w:r>
      <w:r w:rsidRPr="009D0267">
        <w:rPr>
          <w:lang w:val="sl-SI"/>
        </w:rPr>
        <w:t>objav</w:t>
      </w:r>
      <w:r w:rsidR="000E2E41" w:rsidRPr="000E2E41">
        <w:rPr>
          <w:lang w:val="sl-SI"/>
        </w:rPr>
        <w:t>il</w:t>
      </w:r>
      <w:r w:rsidRPr="009D0267">
        <w:rPr>
          <w:lang w:val="sl-SI"/>
        </w:rPr>
        <w:t xml:space="preserve"> četrt</w:t>
      </w:r>
      <w:r w:rsidR="000E2E41" w:rsidRPr="000E2E41">
        <w:rPr>
          <w:lang w:val="sl-SI"/>
        </w:rPr>
        <w:t>o</w:t>
      </w:r>
      <w:r w:rsidRPr="009D0267">
        <w:rPr>
          <w:lang w:val="sl-SI"/>
        </w:rPr>
        <w:t xml:space="preserve"> sprememb</w:t>
      </w:r>
      <w:r w:rsidR="000E2E41" w:rsidRPr="000E2E41">
        <w:rPr>
          <w:lang w:val="sl-SI"/>
        </w:rPr>
        <w:t>o</w:t>
      </w:r>
      <w:r w:rsidRPr="009D0267">
        <w:rPr>
          <w:lang w:val="sl-SI"/>
        </w:rPr>
        <w:t xml:space="preserve"> javnega povabila, ki se je nanašala na podaljšanje rokov javnega povabila, na spremembo kazalnikov in finančnega načrta, po katerem se bodo, kot prilagoditev nastali</w:t>
      </w:r>
      <w:r w:rsidR="0048304E">
        <w:rPr>
          <w:lang w:val="sl-SI"/>
        </w:rPr>
        <w:t>m razmeram</w:t>
      </w:r>
      <w:r w:rsidRPr="009D0267">
        <w:rPr>
          <w:lang w:val="sl-SI"/>
        </w:rPr>
        <w:t xml:space="preserve"> in v podporo okrevanju gospodarstva po pandemiji, v letih 2021 in 2022 nadaljevale vključitve v obeh kohezijskih regijah, del sredstev pa se je iz kohezijske regije </w:t>
      </w:r>
      <w:r w:rsidR="008331FD">
        <w:rPr>
          <w:lang w:val="sl-SI"/>
        </w:rPr>
        <w:t>Z</w:t>
      </w:r>
      <w:r w:rsidRPr="009D0267">
        <w:rPr>
          <w:lang w:val="sl-SI"/>
        </w:rPr>
        <w:t xml:space="preserve">ahodna Slovenija prerazporedil v kohezijsko regijo </w:t>
      </w:r>
      <w:r w:rsidR="008331FD">
        <w:rPr>
          <w:lang w:val="sl-SI"/>
        </w:rPr>
        <w:t>V</w:t>
      </w:r>
      <w:r w:rsidRPr="009D0267">
        <w:rPr>
          <w:lang w:val="sl-SI"/>
        </w:rPr>
        <w:t xml:space="preserve">zhodna Slovenija. Posledično se je spremenilo tudi obdobje izvajanja </w:t>
      </w:r>
      <w:r w:rsidR="005B2095">
        <w:rPr>
          <w:lang w:val="sl-SI"/>
        </w:rPr>
        <w:t>javnega povabila</w:t>
      </w:r>
      <w:r w:rsidR="000E2E41" w:rsidRPr="000E2E41">
        <w:rPr>
          <w:lang w:val="sl-SI"/>
        </w:rPr>
        <w:t xml:space="preserve"> in </w:t>
      </w:r>
      <w:r w:rsidR="0048304E">
        <w:rPr>
          <w:lang w:val="sl-SI"/>
        </w:rPr>
        <w:t>poimenovanje</w:t>
      </w:r>
      <w:r w:rsidR="0048304E" w:rsidRPr="009D0267">
        <w:rPr>
          <w:lang w:val="sl-SI"/>
        </w:rPr>
        <w:t xml:space="preserve"> </w:t>
      </w:r>
      <w:r w:rsidRPr="009D0267">
        <w:rPr>
          <w:lang w:val="sl-SI"/>
        </w:rPr>
        <w:t>javnega povabila v Usposabljam.se 2020</w:t>
      </w:r>
      <w:r w:rsidR="0048304E">
        <w:rPr>
          <w:lang w:val="sl-SI"/>
        </w:rPr>
        <w:t>–</w:t>
      </w:r>
      <w:r w:rsidRPr="009D0267">
        <w:rPr>
          <w:lang w:val="sl-SI"/>
        </w:rPr>
        <w:t>2022. Vsebinske opredelitve programov usposabljanja so ostale nespremenjene.</w:t>
      </w:r>
    </w:p>
    <w:p w14:paraId="0D2A83DF" w14:textId="77777777" w:rsidR="009D0267" w:rsidRPr="009D0267" w:rsidRDefault="009D0267" w:rsidP="009D0267">
      <w:pPr>
        <w:pStyle w:val="BESEDILO"/>
        <w:rPr>
          <w:lang w:val="sl-SI"/>
        </w:rPr>
      </w:pPr>
    </w:p>
    <w:p w14:paraId="0AA4603D" w14:textId="24F7FDF8" w:rsidR="009D0267" w:rsidRPr="009D0267" w:rsidRDefault="0048304E" w:rsidP="009D0267">
      <w:pPr>
        <w:pStyle w:val="BESEDILO"/>
        <w:rPr>
          <w:lang w:val="sl-SI"/>
        </w:rPr>
      </w:pPr>
      <w:r>
        <w:rPr>
          <w:lang w:val="sl-SI"/>
        </w:rPr>
        <w:t>V</w:t>
      </w:r>
      <w:r w:rsidR="009D0267" w:rsidRPr="009D0267">
        <w:rPr>
          <w:lang w:val="sl-SI"/>
        </w:rPr>
        <w:t xml:space="preserve"> drugi polovici oktobra </w:t>
      </w:r>
      <w:r>
        <w:rPr>
          <w:lang w:val="sl-SI"/>
        </w:rPr>
        <w:t xml:space="preserve">se je </w:t>
      </w:r>
      <w:r w:rsidR="009D0267" w:rsidRPr="009D0267">
        <w:rPr>
          <w:lang w:val="sl-SI"/>
        </w:rPr>
        <w:t xml:space="preserve">stanje </w:t>
      </w:r>
      <w:r>
        <w:rPr>
          <w:lang w:val="sl-SI"/>
        </w:rPr>
        <w:t xml:space="preserve">glede </w:t>
      </w:r>
      <w:r w:rsidR="009D0267" w:rsidRPr="009D0267">
        <w:rPr>
          <w:lang w:val="sl-SI"/>
        </w:rPr>
        <w:t xml:space="preserve">koronavirusne bolezni v Sloveniji </w:t>
      </w:r>
      <w:r>
        <w:rPr>
          <w:lang w:val="sl-SI"/>
        </w:rPr>
        <w:t>za</w:t>
      </w:r>
      <w:r w:rsidR="009D0267" w:rsidRPr="009D0267">
        <w:rPr>
          <w:lang w:val="sl-SI"/>
        </w:rPr>
        <w:t>čelo močno slabšati</w:t>
      </w:r>
      <w:r w:rsidR="009D13A3">
        <w:rPr>
          <w:lang w:val="sl-SI"/>
        </w:rPr>
        <w:t>. Z</w:t>
      </w:r>
      <w:r w:rsidR="009D0267" w:rsidRPr="009D0267">
        <w:rPr>
          <w:lang w:val="sl-SI"/>
        </w:rPr>
        <w:t xml:space="preserve">aradi hitro spreminjajočih se </w:t>
      </w:r>
      <w:r w:rsidR="009D13A3">
        <w:rPr>
          <w:lang w:val="sl-SI"/>
        </w:rPr>
        <w:t xml:space="preserve">epidemioloških </w:t>
      </w:r>
      <w:r w:rsidR="009D0267" w:rsidRPr="009D0267">
        <w:rPr>
          <w:lang w:val="sl-SI"/>
        </w:rPr>
        <w:t>ukrepov</w:t>
      </w:r>
      <w:r w:rsidR="009D13A3">
        <w:rPr>
          <w:lang w:val="sl-SI"/>
        </w:rPr>
        <w:t xml:space="preserve"> </w:t>
      </w:r>
      <w:r>
        <w:rPr>
          <w:lang w:val="sl-SI"/>
        </w:rPr>
        <w:t xml:space="preserve">se </w:t>
      </w:r>
      <w:r w:rsidR="009D13A3">
        <w:rPr>
          <w:lang w:val="sl-SI"/>
        </w:rPr>
        <w:t xml:space="preserve">je to </w:t>
      </w:r>
      <w:r>
        <w:rPr>
          <w:lang w:val="sl-SI"/>
        </w:rPr>
        <w:t>pokaz</w:t>
      </w:r>
      <w:r w:rsidR="009D0267" w:rsidRPr="009D0267">
        <w:rPr>
          <w:lang w:val="sl-SI"/>
        </w:rPr>
        <w:t xml:space="preserve">alo v manjšem številu vključitev v programe usposabljanja od pričakovanega. </w:t>
      </w:r>
    </w:p>
    <w:p w14:paraId="3649858C" w14:textId="3D952F11" w:rsidR="009D0267" w:rsidRPr="000E2E41" w:rsidRDefault="009D0267" w:rsidP="006C34F9">
      <w:pPr>
        <w:pStyle w:val="BESEDILO"/>
        <w:rPr>
          <w:lang w:val="sl-SI"/>
        </w:rPr>
      </w:pPr>
    </w:p>
    <w:p w14:paraId="3D467AA5" w14:textId="2FBD1C97" w:rsidR="003B73E5" w:rsidRPr="009D0267" w:rsidRDefault="003B73E5" w:rsidP="003B73E5">
      <w:pPr>
        <w:pStyle w:val="BESEDILO"/>
        <w:rPr>
          <w:lang w:val="sl-SI"/>
        </w:rPr>
      </w:pPr>
      <w:r w:rsidRPr="009D0267">
        <w:rPr>
          <w:lang w:val="sl-SI"/>
        </w:rPr>
        <w:t xml:space="preserve">Do 31. </w:t>
      </w:r>
      <w:r w:rsidRPr="000E2E41">
        <w:rPr>
          <w:lang w:val="sl-SI"/>
        </w:rPr>
        <w:t xml:space="preserve">decembra </w:t>
      </w:r>
      <w:r w:rsidRPr="009D0267">
        <w:rPr>
          <w:lang w:val="sl-SI"/>
        </w:rPr>
        <w:t xml:space="preserve">2021 se je zaposlilo 182 vključenih </w:t>
      </w:r>
      <w:r w:rsidRPr="000E2E41">
        <w:rPr>
          <w:lang w:val="sl-SI"/>
        </w:rPr>
        <w:t>(</w:t>
      </w:r>
      <w:r w:rsidRPr="009D0267">
        <w:rPr>
          <w:lang w:val="sl-SI"/>
        </w:rPr>
        <w:t>28,</w:t>
      </w:r>
      <w:r w:rsidRPr="000E2E41">
        <w:rPr>
          <w:lang w:val="sl-SI"/>
        </w:rPr>
        <w:t>2 odstotka).</w:t>
      </w:r>
      <w:r w:rsidR="00A178B3">
        <w:rPr>
          <w:lang w:val="sl-SI"/>
        </w:rPr>
        <w:t xml:space="preserve"> </w:t>
      </w:r>
      <w:r w:rsidR="00253B5A">
        <w:rPr>
          <w:lang w:val="sl-SI"/>
        </w:rPr>
        <w:t xml:space="preserve">V </w:t>
      </w:r>
      <w:r w:rsidR="00253B5A" w:rsidRPr="009D0267">
        <w:rPr>
          <w:lang w:val="sl-SI"/>
        </w:rPr>
        <w:t xml:space="preserve">obdobju poročanja </w:t>
      </w:r>
      <w:r w:rsidR="00253B5A">
        <w:rPr>
          <w:lang w:val="sl-SI"/>
        </w:rPr>
        <w:t xml:space="preserve">se </w:t>
      </w:r>
      <w:r w:rsidRPr="009D0267">
        <w:rPr>
          <w:lang w:val="sl-SI"/>
        </w:rPr>
        <w:t>254 sklenjenih pogodb z osebami še ni zaključilo. Podatki o izhodih v zaposlitev še niso dokončni.</w:t>
      </w:r>
    </w:p>
    <w:p w14:paraId="747A99E2" w14:textId="04E7C395" w:rsidR="0031665F" w:rsidRPr="00DC2943" w:rsidRDefault="0031665F" w:rsidP="006C34F9">
      <w:pPr>
        <w:pStyle w:val="BESEDILO"/>
        <w:rPr>
          <w:rFonts w:cs="Arial"/>
          <w:szCs w:val="18"/>
        </w:rPr>
      </w:pPr>
    </w:p>
    <w:p w14:paraId="1E6E6BF7" w14:textId="77777777"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Usposabljanje na delovnem mestu – mladi (1.1.4.4)</w:t>
      </w:r>
    </w:p>
    <w:p w14:paraId="0D3095C3" w14:textId="77777777" w:rsidR="0031665F" w:rsidRPr="00DC2943" w:rsidRDefault="0031665F" w:rsidP="006C34F9">
      <w:pPr>
        <w:pStyle w:val="BESEDILO"/>
        <w:rPr>
          <w:rFonts w:cs="Arial"/>
          <w:szCs w:val="18"/>
        </w:rPr>
      </w:pPr>
    </w:p>
    <w:p w14:paraId="1BEE01B4" w14:textId="45B98011" w:rsidR="0031665F" w:rsidRPr="00DC2943" w:rsidRDefault="0031665F" w:rsidP="006C34F9">
      <w:pPr>
        <w:pStyle w:val="BESEDILO"/>
        <w:rPr>
          <w:rFonts w:cs="Arial"/>
          <w:szCs w:val="18"/>
        </w:rPr>
      </w:pPr>
      <w:r w:rsidRPr="00DC2943">
        <w:rPr>
          <w:rFonts w:cs="Arial"/>
          <w:szCs w:val="18"/>
        </w:rPr>
        <w:t>Program je namenjen pridobivanju in krepitvi sposobnosti, znanj</w:t>
      </w:r>
      <w:r w:rsidR="0048304E">
        <w:rPr>
          <w:rFonts w:cs="Arial"/>
          <w:szCs w:val="18"/>
          <w:lang w:val="sl-SI"/>
        </w:rPr>
        <w:t>a</w:t>
      </w:r>
      <w:r w:rsidRPr="00DC2943">
        <w:rPr>
          <w:rFonts w:cs="Arial"/>
          <w:szCs w:val="18"/>
        </w:rPr>
        <w:t>, veščin in spretnosti brezposelnih oseb, katerih znanj</w:t>
      </w:r>
      <w:r w:rsidR="0048304E">
        <w:rPr>
          <w:rFonts w:cs="Arial"/>
          <w:szCs w:val="18"/>
          <w:lang w:val="sl-SI"/>
        </w:rPr>
        <w:t>e</w:t>
      </w:r>
      <w:r w:rsidRPr="00DC2943">
        <w:rPr>
          <w:rFonts w:cs="Arial"/>
          <w:szCs w:val="18"/>
        </w:rPr>
        <w:t xml:space="preserve"> oziroma delovne izkušnje ne omogočajo neposredne zaposlitve. Program spodbuja zaposlovanje brezposelnih oseb iz ciljne skupine. </w:t>
      </w:r>
    </w:p>
    <w:p w14:paraId="14C42225" w14:textId="77777777" w:rsidR="0031665F" w:rsidRPr="00DC2943" w:rsidRDefault="0031665F" w:rsidP="006C34F9">
      <w:pPr>
        <w:pStyle w:val="BESEDILO"/>
        <w:rPr>
          <w:rFonts w:cs="Arial"/>
          <w:szCs w:val="18"/>
        </w:rPr>
      </w:pPr>
    </w:p>
    <w:p w14:paraId="435EB16B" w14:textId="02F3DCC1" w:rsidR="0031665F" w:rsidRPr="00DC2943" w:rsidRDefault="0031665F" w:rsidP="006C34F9">
      <w:pPr>
        <w:pStyle w:val="BESEDILO"/>
        <w:rPr>
          <w:rFonts w:cs="Arial"/>
          <w:szCs w:val="18"/>
        </w:rPr>
      </w:pPr>
      <w:r w:rsidRPr="00DC2943">
        <w:rPr>
          <w:rFonts w:cs="Arial"/>
          <w:szCs w:val="18"/>
        </w:rPr>
        <w:t xml:space="preserve">Program delno financira Evropska unija iz </w:t>
      </w:r>
      <w:r w:rsidR="000F5A8E" w:rsidRPr="00DC2943">
        <w:rPr>
          <w:rFonts w:cs="Arial"/>
          <w:szCs w:val="18"/>
          <w:lang w:val="sl-SI"/>
        </w:rPr>
        <w:t>ESS</w:t>
      </w:r>
      <w:r w:rsidRPr="00DC2943">
        <w:rPr>
          <w:rFonts w:cs="Arial"/>
          <w:szCs w:val="18"/>
        </w:rPr>
        <w:t xml:space="preserve"> OP EKP 2014</w:t>
      </w:r>
      <w:r w:rsidRPr="00DC2943">
        <w:rPr>
          <w:rFonts w:cs="Arial"/>
          <w:b/>
          <w:color w:val="000000"/>
          <w:szCs w:val="18"/>
        </w:rPr>
        <w:t>‒</w:t>
      </w:r>
      <w:r w:rsidRPr="00DC2943">
        <w:rPr>
          <w:rFonts w:cs="Arial"/>
          <w:szCs w:val="18"/>
        </w:rPr>
        <w:t xml:space="preserve">2020 v okviru 8. prednostne osi spodbujanje zaposlovanja in transnacionalna mobilnost delovne sile, </w:t>
      </w:r>
      <w:r w:rsidR="0048304E" w:rsidRPr="00DC2943">
        <w:rPr>
          <w:rFonts w:cs="Arial"/>
          <w:szCs w:val="18"/>
        </w:rPr>
        <w:t xml:space="preserve">prednostne naložbe </w:t>
      </w:r>
      <w:r w:rsidRPr="00DC2943">
        <w:rPr>
          <w:rFonts w:cs="Arial"/>
          <w:szCs w:val="18"/>
        </w:rPr>
        <w:t xml:space="preserve">8.2 trajnostno vključevanje mladih na trg dela, predvsem tistih, ki niso zaposleni in se ne izobražujejo ali usposabljajo, vključno z mladimi, ki so izpostavljeni socialni izključenosti, in mladimi iz marginaliziranih skupnosti, vključno z izvajanjem </w:t>
      </w:r>
      <w:r w:rsidR="00D67F39">
        <w:rPr>
          <w:rFonts w:cs="Arial"/>
          <w:szCs w:val="18"/>
          <w:lang w:val="sl-SI"/>
        </w:rPr>
        <w:t>sheme J</w:t>
      </w:r>
      <w:r w:rsidRPr="00DC2943">
        <w:rPr>
          <w:rFonts w:cs="Arial"/>
          <w:szCs w:val="18"/>
        </w:rPr>
        <w:t>amstv</w:t>
      </w:r>
      <w:r w:rsidR="00D67F39">
        <w:rPr>
          <w:rFonts w:cs="Arial"/>
          <w:szCs w:val="18"/>
          <w:lang w:val="sl-SI"/>
        </w:rPr>
        <w:t>o</w:t>
      </w:r>
      <w:r w:rsidRPr="00DC2943">
        <w:rPr>
          <w:rFonts w:cs="Arial"/>
          <w:szCs w:val="18"/>
        </w:rPr>
        <w:t xml:space="preserve"> za mlade, in </w:t>
      </w:r>
      <w:r w:rsidR="0048304E" w:rsidRPr="00DC2943">
        <w:rPr>
          <w:rFonts w:cs="Arial"/>
          <w:szCs w:val="18"/>
        </w:rPr>
        <w:t xml:space="preserve">specifičnega cilja </w:t>
      </w:r>
      <w:r w:rsidRPr="00DC2943">
        <w:rPr>
          <w:rFonts w:cs="Arial"/>
          <w:szCs w:val="18"/>
        </w:rPr>
        <w:t xml:space="preserve">8.2.1 znižanje brezposelnosti mladih. </w:t>
      </w:r>
    </w:p>
    <w:p w14:paraId="22C936C1" w14:textId="0541CF56" w:rsidR="0031665F" w:rsidRPr="00DC2943" w:rsidRDefault="0031665F" w:rsidP="006C34F9">
      <w:pPr>
        <w:pStyle w:val="BESEDILO"/>
        <w:rPr>
          <w:rFonts w:cs="Arial"/>
          <w:szCs w:val="18"/>
        </w:rPr>
      </w:pPr>
    </w:p>
    <w:p w14:paraId="7E0B3348" w14:textId="606882F8" w:rsidR="000E2E41" w:rsidRDefault="000754D9" w:rsidP="006C34F9">
      <w:pPr>
        <w:pStyle w:val="BESEDILO"/>
        <w:rPr>
          <w:rFonts w:cs="Arial"/>
          <w:szCs w:val="18"/>
        </w:rPr>
      </w:pPr>
      <w:r w:rsidRPr="00DC2943">
        <w:rPr>
          <w:rFonts w:cs="Arial"/>
          <w:szCs w:val="18"/>
        </w:rPr>
        <w:t xml:space="preserve">Ciljna skupina programa so brezposelne osebe, stare do 29 let oziroma mlajše od 30 let, ki so prijavljene v evidenci brezposelnih oseb na </w:t>
      </w:r>
      <w:r w:rsidR="00500441" w:rsidRPr="00DC2943">
        <w:rPr>
          <w:rFonts w:cs="Arial"/>
          <w:szCs w:val="18"/>
          <w:lang w:val="sl-SI"/>
        </w:rPr>
        <w:t>zavodu</w:t>
      </w:r>
      <w:r w:rsidRPr="00DC2943">
        <w:rPr>
          <w:rFonts w:cs="Arial"/>
          <w:szCs w:val="18"/>
        </w:rPr>
        <w:t xml:space="preserve"> in katerih znanj</w:t>
      </w:r>
      <w:r w:rsidR="0048304E">
        <w:rPr>
          <w:rFonts w:cs="Arial"/>
          <w:szCs w:val="18"/>
          <w:lang w:val="sl-SI"/>
        </w:rPr>
        <w:t>e</w:t>
      </w:r>
      <w:r w:rsidRPr="00DC2943">
        <w:rPr>
          <w:rFonts w:cs="Arial"/>
          <w:szCs w:val="18"/>
        </w:rPr>
        <w:t xml:space="preserve"> oz</w:t>
      </w:r>
      <w:r w:rsidR="00D50DA8" w:rsidRPr="00DC2943">
        <w:rPr>
          <w:rFonts w:cs="Arial"/>
          <w:szCs w:val="18"/>
          <w:lang w:val="sl-SI"/>
        </w:rPr>
        <w:t>iroma</w:t>
      </w:r>
      <w:r w:rsidRPr="00DC2943">
        <w:rPr>
          <w:rFonts w:cs="Arial"/>
          <w:szCs w:val="18"/>
        </w:rPr>
        <w:t xml:space="preserve"> delovne izkušnje ne omogočajo neposredne zaposlitve.</w:t>
      </w:r>
      <w:r w:rsidR="00BE231C">
        <w:rPr>
          <w:rFonts w:cs="Arial"/>
          <w:szCs w:val="18"/>
          <w:lang w:val="sl-SI"/>
        </w:rPr>
        <w:t xml:space="preserve"> </w:t>
      </w:r>
      <w:r w:rsidRPr="00DC2943">
        <w:rPr>
          <w:rFonts w:cs="Arial"/>
          <w:szCs w:val="18"/>
        </w:rPr>
        <w:t xml:space="preserve">Usposabljanje traja tri mesece. Izjemoma traja dva meseca, če tako odloči zavod na podlagi </w:t>
      </w:r>
      <w:r w:rsidR="005B2095">
        <w:t>smiselno</w:t>
      </w:r>
      <w:r w:rsidR="005B2095">
        <w:rPr>
          <w:lang w:val="sl-SI"/>
        </w:rPr>
        <w:t>sti</w:t>
      </w:r>
      <w:r w:rsidR="005B2095">
        <w:t xml:space="preserve"> glede na v ponudbi predlagani program posameznega usposabljanja</w:t>
      </w:r>
      <w:r w:rsidR="005B2095">
        <w:rPr>
          <w:lang w:val="sl-SI"/>
        </w:rPr>
        <w:t>.</w:t>
      </w:r>
      <w:r w:rsidRPr="00DC2943">
        <w:rPr>
          <w:rFonts w:cs="Arial"/>
          <w:szCs w:val="18"/>
        </w:rPr>
        <w:t xml:space="preserve"> Usposabljanje poteka pod strokovnim vodstvom mentorja, ki ga zagotovi delodajalec. Mentorstvo mora biti opravljeno kakovostno in v predpisanem obsegu najmanj 90 oziroma 60 ur.</w:t>
      </w:r>
      <w:bookmarkStart w:id="64" w:name="_Hlk71626273"/>
    </w:p>
    <w:p w14:paraId="509D7CE9" w14:textId="77777777" w:rsidR="00BE231C" w:rsidRDefault="00BE231C" w:rsidP="006C34F9">
      <w:pPr>
        <w:pStyle w:val="BESEDILO"/>
        <w:rPr>
          <w:rFonts w:cs="Arial"/>
          <w:szCs w:val="18"/>
          <w:lang w:val="sl-SI"/>
        </w:rPr>
      </w:pPr>
    </w:p>
    <w:p w14:paraId="3001F303" w14:textId="12037900" w:rsidR="000754D9" w:rsidRPr="000E2E41" w:rsidRDefault="001C2482" w:rsidP="006C34F9">
      <w:pPr>
        <w:pStyle w:val="BESEDILO"/>
        <w:rPr>
          <w:rFonts w:cs="Arial"/>
          <w:szCs w:val="18"/>
          <w:lang w:val="sl-SI"/>
        </w:rPr>
      </w:pPr>
      <w:r w:rsidRPr="00DC2943">
        <w:rPr>
          <w:rFonts w:cs="Arial"/>
          <w:szCs w:val="18"/>
          <w:lang w:val="sl-SI"/>
        </w:rPr>
        <w:t>Z</w:t>
      </w:r>
      <w:r w:rsidR="00960A07" w:rsidRPr="00DC2943">
        <w:rPr>
          <w:rFonts w:cs="Arial"/>
          <w:szCs w:val="18"/>
          <w:lang w:val="sl-SI"/>
        </w:rPr>
        <w:t>avod je v</w:t>
      </w:r>
      <w:r w:rsidR="000754D9" w:rsidRPr="00DC2943">
        <w:rPr>
          <w:rFonts w:cs="Arial"/>
          <w:szCs w:val="18"/>
        </w:rPr>
        <w:t xml:space="preserve"> letu 202</w:t>
      </w:r>
      <w:r w:rsidR="000E2E41">
        <w:rPr>
          <w:rFonts w:cs="Arial"/>
          <w:szCs w:val="18"/>
          <w:lang w:val="sl-SI"/>
        </w:rPr>
        <w:t>1</w:t>
      </w:r>
      <w:r w:rsidR="000754D9" w:rsidRPr="00DC2943">
        <w:rPr>
          <w:rFonts w:cs="Arial"/>
          <w:szCs w:val="18"/>
        </w:rPr>
        <w:t xml:space="preserve"> </w:t>
      </w:r>
      <w:r w:rsidRPr="00DC2943">
        <w:rPr>
          <w:rFonts w:cs="Arial"/>
          <w:szCs w:val="18"/>
          <w:lang w:val="sl-SI"/>
        </w:rPr>
        <w:t xml:space="preserve">sklenil pogodbe o vključitvi v program </w:t>
      </w:r>
      <w:r w:rsidR="0048304E">
        <w:rPr>
          <w:rFonts w:cs="Arial"/>
          <w:szCs w:val="18"/>
          <w:lang w:val="sl-SI"/>
        </w:rPr>
        <w:t>s</w:t>
      </w:r>
      <w:r w:rsidR="000E2E41">
        <w:rPr>
          <w:rFonts w:cs="Arial"/>
          <w:szCs w:val="18"/>
          <w:lang w:val="sl-SI"/>
        </w:rPr>
        <w:t xml:space="preserve"> 1.290</w:t>
      </w:r>
      <w:r w:rsidR="000754D9" w:rsidRPr="00DC2943">
        <w:rPr>
          <w:rFonts w:cs="Arial"/>
          <w:szCs w:val="18"/>
        </w:rPr>
        <w:t xml:space="preserve"> </w:t>
      </w:r>
      <w:r w:rsidR="00500441" w:rsidRPr="00DC2943">
        <w:rPr>
          <w:rFonts w:cs="Arial"/>
          <w:szCs w:val="18"/>
          <w:lang w:val="sl-SI"/>
        </w:rPr>
        <w:t>mladi</w:t>
      </w:r>
      <w:r w:rsidRPr="00DC2943">
        <w:rPr>
          <w:rFonts w:cs="Arial"/>
          <w:szCs w:val="18"/>
          <w:lang w:val="sl-SI"/>
        </w:rPr>
        <w:t>mi</w:t>
      </w:r>
      <w:r w:rsidR="00500441" w:rsidRPr="00DC2943">
        <w:rPr>
          <w:rFonts w:cs="Arial"/>
          <w:szCs w:val="18"/>
          <w:lang w:val="sl-SI"/>
        </w:rPr>
        <w:t xml:space="preserve"> </w:t>
      </w:r>
      <w:r w:rsidR="000754D9" w:rsidRPr="00DC2943">
        <w:rPr>
          <w:rFonts w:cs="Arial"/>
          <w:szCs w:val="18"/>
        </w:rPr>
        <w:t>brezposelni</w:t>
      </w:r>
      <w:r w:rsidR="00165F92" w:rsidRPr="00DC2943">
        <w:rPr>
          <w:rFonts w:cs="Arial"/>
          <w:szCs w:val="18"/>
          <w:lang w:val="sl-SI"/>
        </w:rPr>
        <w:t>mi</w:t>
      </w:r>
      <w:r w:rsidR="000754D9" w:rsidRPr="00DC2943">
        <w:rPr>
          <w:rFonts w:cs="Arial"/>
          <w:szCs w:val="18"/>
        </w:rPr>
        <w:t xml:space="preserve"> oseb</w:t>
      </w:r>
      <w:r w:rsidRPr="00DC2943">
        <w:rPr>
          <w:rFonts w:cs="Arial"/>
          <w:szCs w:val="18"/>
          <w:lang w:val="sl-SI"/>
        </w:rPr>
        <w:t>am</w:t>
      </w:r>
      <w:bookmarkEnd w:id="64"/>
      <w:r w:rsidRPr="00DC2943">
        <w:rPr>
          <w:rFonts w:cs="Arial"/>
          <w:szCs w:val="18"/>
          <w:lang w:val="sl-SI"/>
        </w:rPr>
        <w:t>i</w:t>
      </w:r>
      <w:r w:rsidR="000754D9" w:rsidRPr="00DC2943">
        <w:rPr>
          <w:rFonts w:cs="Arial"/>
          <w:szCs w:val="18"/>
        </w:rPr>
        <w:t xml:space="preserve">, med njimi je bilo </w:t>
      </w:r>
      <w:r w:rsidR="000E2E41">
        <w:rPr>
          <w:szCs w:val="18"/>
          <w:lang w:val="sl-SI"/>
        </w:rPr>
        <w:t>732</w:t>
      </w:r>
      <w:r w:rsidR="000754D9" w:rsidRPr="00DC2943">
        <w:rPr>
          <w:szCs w:val="18"/>
        </w:rPr>
        <w:t xml:space="preserve"> žensk (</w:t>
      </w:r>
      <w:r w:rsidR="000E2E41">
        <w:rPr>
          <w:szCs w:val="18"/>
          <w:lang w:val="sl-SI"/>
        </w:rPr>
        <w:t>56,7</w:t>
      </w:r>
      <w:r w:rsidR="00500441" w:rsidRPr="00DC2943">
        <w:rPr>
          <w:szCs w:val="18"/>
        </w:rPr>
        <w:t xml:space="preserve"> </w:t>
      </w:r>
      <w:r w:rsidR="00510723" w:rsidRPr="00DC2943">
        <w:rPr>
          <w:szCs w:val="18"/>
        </w:rPr>
        <w:t>odstotk</w:t>
      </w:r>
      <w:r w:rsidR="0048304E">
        <w:rPr>
          <w:szCs w:val="18"/>
          <w:lang w:val="sl-SI"/>
        </w:rPr>
        <w:t>a</w:t>
      </w:r>
      <w:r w:rsidR="00510723" w:rsidRPr="00DC2943">
        <w:rPr>
          <w:szCs w:val="18"/>
        </w:rPr>
        <w:t xml:space="preserve"> </w:t>
      </w:r>
      <w:r w:rsidR="000754D9" w:rsidRPr="00DC2943">
        <w:rPr>
          <w:szCs w:val="18"/>
        </w:rPr>
        <w:t xml:space="preserve">vseh) in </w:t>
      </w:r>
      <w:r w:rsidR="000E2E41">
        <w:rPr>
          <w:szCs w:val="18"/>
          <w:lang w:val="sl-SI"/>
        </w:rPr>
        <w:t>220</w:t>
      </w:r>
      <w:r w:rsidR="000754D9" w:rsidRPr="00DC2943">
        <w:rPr>
          <w:rFonts w:cs="Arial"/>
          <w:szCs w:val="18"/>
        </w:rPr>
        <w:t xml:space="preserve"> dolgotrajno brezposelnih oseb (</w:t>
      </w:r>
      <w:r w:rsidR="000E2E41">
        <w:rPr>
          <w:rFonts w:cs="Arial"/>
          <w:szCs w:val="18"/>
          <w:lang w:val="sl-SI"/>
        </w:rPr>
        <w:t>17</w:t>
      </w:r>
      <w:r w:rsidR="00500441" w:rsidRPr="00DC2943">
        <w:rPr>
          <w:szCs w:val="18"/>
        </w:rPr>
        <w:t xml:space="preserve"> </w:t>
      </w:r>
      <w:r w:rsidR="00510723" w:rsidRPr="00DC2943">
        <w:rPr>
          <w:szCs w:val="18"/>
        </w:rPr>
        <w:t>odstotk</w:t>
      </w:r>
      <w:r w:rsidR="000E2E41">
        <w:rPr>
          <w:szCs w:val="18"/>
          <w:lang w:val="sl-SI"/>
        </w:rPr>
        <w:t>ov</w:t>
      </w:r>
      <w:r w:rsidR="000754D9" w:rsidRPr="00DC2943">
        <w:rPr>
          <w:rFonts w:cs="Arial"/>
          <w:szCs w:val="18"/>
        </w:rPr>
        <w:t>)</w:t>
      </w:r>
      <w:r w:rsidR="000754D9" w:rsidRPr="00DC2943">
        <w:rPr>
          <w:szCs w:val="18"/>
        </w:rPr>
        <w:t>.</w:t>
      </w:r>
      <w:r w:rsidR="000754D9" w:rsidRPr="00DC2943">
        <w:rPr>
          <w:rFonts w:cs="Arial"/>
          <w:szCs w:val="18"/>
        </w:rPr>
        <w:t xml:space="preserve"> </w:t>
      </w:r>
      <w:r w:rsidR="000E2E41" w:rsidRPr="000E2E41">
        <w:rPr>
          <w:rFonts w:cs="Arial"/>
          <w:szCs w:val="18"/>
          <w:lang w:val="sl-SI"/>
        </w:rPr>
        <w:t>Med vključenimi je bilo 68 prejemnikov denarnega nadomestila (5,</w:t>
      </w:r>
      <w:r w:rsidR="000E2E41">
        <w:rPr>
          <w:rFonts w:cs="Arial"/>
          <w:szCs w:val="18"/>
          <w:lang w:val="sl-SI"/>
        </w:rPr>
        <w:t>3</w:t>
      </w:r>
      <w:r w:rsidR="000E2E41" w:rsidRPr="000E2E41">
        <w:rPr>
          <w:rFonts w:cs="Arial"/>
          <w:szCs w:val="18"/>
          <w:lang w:val="sl-SI"/>
        </w:rPr>
        <w:t xml:space="preserve"> </w:t>
      </w:r>
      <w:r w:rsidR="000E2E41">
        <w:rPr>
          <w:rFonts w:cs="Arial"/>
          <w:szCs w:val="18"/>
          <w:lang w:val="sl-SI"/>
        </w:rPr>
        <w:t>odstotk</w:t>
      </w:r>
      <w:r w:rsidR="0048304E">
        <w:rPr>
          <w:rFonts w:cs="Arial"/>
          <w:szCs w:val="18"/>
          <w:lang w:val="sl-SI"/>
        </w:rPr>
        <w:t>a</w:t>
      </w:r>
      <w:r w:rsidR="000E2E41" w:rsidRPr="000E2E41">
        <w:rPr>
          <w:rFonts w:cs="Arial"/>
          <w:szCs w:val="18"/>
          <w:lang w:val="sl-SI"/>
        </w:rPr>
        <w:t xml:space="preserve">) in 478 prejemnikov </w:t>
      </w:r>
      <w:r w:rsidR="00A7625F" w:rsidRPr="000E2E41">
        <w:rPr>
          <w:rFonts w:cs="Arial"/>
          <w:szCs w:val="18"/>
          <w:lang w:val="sl-SI"/>
        </w:rPr>
        <w:t xml:space="preserve">denarne socialne pomoči </w:t>
      </w:r>
      <w:r w:rsidR="000E2E41" w:rsidRPr="000E2E41">
        <w:rPr>
          <w:rFonts w:cs="Arial"/>
          <w:szCs w:val="18"/>
          <w:lang w:val="sl-SI"/>
        </w:rPr>
        <w:t>(37,</w:t>
      </w:r>
      <w:r w:rsidR="000E2E41">
        <w:rPr>
          <w:rFonts w:cs="Arial"/>
          <w:szCs w:val="18"/>
          <w:lang w:val="sl-SI"/>
        </w:rPr>
        <w:t>1</w:t>
      </w:r>
      <w:r w:rsidR="000E2E41" w:rsidRPr="000E2E41">
        <w:rPr>
          <w:rFonts w:cs="Arial"/>
          <w:szCs w:val="18"/>
          <w:lang w:val="sl-SI"/>
        </w:rPr>
        <w:t xml:space="preserve"> </w:t>
      </w:r>
      <w:r w:rsidR="000E2E41">
        <w:rPr>
          <w:rFonts w:cs="Arial"/>
          <w:szCs w:val="18"/>
          <w:lang w:val="sl-SI"/>
        </w:rPr>
        <w:t>odstotk</w:t>
      </w:r>
      <w:r w:rsidR="0048304E">
        <w:rPr>
          <w:rFonts w:cs="Arial"/>
          <w:szCs w:val="18"/>
          <w:lang w:val="sl-SI"/>
        </w:rPr>
        <w:t>a</w:t>
      </w:r>
      <w:r w:rsidR="000E2E41" w:rsidRPr="000E2E41">
        <w:rPr>
          <w:rFonts w:cs="Arial"/>
          <w:szCs w:val="18"/>
          <w:lang w:val="sl-SI"/>
        </w:rPr>
        <w:t>). Vključen</w:t>
      </w:r>
      <w:r w:rsidR="00E459D9">
        <w:rPr>
          <w:rFonts w:cs="Arial"/>
          <w:szCs w:val="18"/>
          <w:lang w:val="sl-SI"/>
        </w:rPr>
        <w:t>e</w:t>
      </w:r>
      <w:r w:rsidR="000E2E41" w:rsidRPr="000E2E41">
        <w:rPr>
          <w:rFonts w:cs="Arial"/>
          <w:szCs w:val="18"/>
          <w:lang w:val="sl-SI"/>
        </w:rPr>
        <w:t xml:space="preserve"> so bile </w:t>
      </w:r>
      <w:r w:rsidR="000E2E41">
        <w:rPr>
          <w:rFonts w:cs="Arial"/>
          <w:szCs w:val="18"/>
          <w:lang w:val="sl-SI"/>
        </w:rPr>
        <w:t>štiri</w:t>
      </w:r>
      <w:r w:rsidR="000E2E41" w:rsidRPr="000E2E41">
        <w:rPr>
          <w:rFonts w:cs="Arial"/>
          <w:szCs w:val="18"/>
          <w:lang w:val="sl-SI"/>
        </w:rPr>
        <w:t xml:space="preserve"> invalidne osebe.</w:t>
      </w:r>
      <w:r w:rsidR="000E2E41">
        <w:rPr>
          <w:rFonts w:cs="Arial"/>
          <w:szCs w:val="18"/>
          <w:lang w:val="sl-SI"/>
        </w:rPr>
        <w:t xml:space="preserve"> </w:t>
      </w:r>
      <w:r w:rsidR="000754D9" w:rsidRPr="00DC2943">
        <w:rPr>
          <w:rFonts w:cs="Arial"/>
          <w:szCs w:val="18"/>
        </w:rPr>
        <w:t>Največ vključenih je imelo končano V.</w:t>
      </w:r>
      <w:r w:rsidR="0048304E">
        <w:rPr>
          <w:rFonts w:cs="Arial"/>
          <w:szCs w:val="18"/>
          <w:lang w:val="sl-SI"/>
        </w:rPr>
        <w:t> </w:t>
      </w:r>
      <w:r w:rsidR="000754D9" w:rsidRPr="00DC2943">
        <w:rPr>
          <w:rFonts w:cs="Arial"/>
          <w:szCs w:val="18"/>
        </w:rPr>
        <w:t>raven izobrazbe (</w:t>
      </w:r>
      <w:r w:rsidR="000E2E41">
        <w:rPr>
          <w:rFonts w:cs="Arial"/>
          <w:szCs w:val="18"/>
          <w:lang w:val="sl-SI"/>
        </w:rPr>
        <w:t>583</w:t>
      </w:r>
      <w:r w:rsidR="000754D9" w:rsidRPr="00DC2943">
        <w:rPr>
          <w:rFonts w:cs="Arial"/>
          <w:szCs w:val="18"/>
        </w:rPr>
        <w:t xml:space="preserve"> ali </w:t>
      </w:r>
      <w:r w:rsidR="000E2E41">
        <w:rPr>
          <w:rFonts w:cs="Arial"/>
          <w:szCs w:val="18"/>
          <w:lang w:val="sl-SI"/>
        </w:rPr>
        <w:t>45,2</w:t>
      </w:r>
      <w:r w:rsidR="00500441" w:rsidRPr="00DC2943">
        <w:rPr>
          <w:szCs w:val="18"/>
        </w:rPr>
        <w:t xml:space="preserve"> </w:t>
      </w:r>
      <w:r w:rsidR="00510723" w:rsidRPr="00DC2943">
        <w:rPr>
          <w:szCs w:val="18"/>
        </w:rPr>
        <w:t>odstotka</w:t>
      </w:r>
      <w:r w:rsidR="000754D9" w:rsidRPr="00DC2943">
        <w:rPr>
          <w:rFonts w:cs="Arial"/>
          <w:szCs w:val="18"/>
        </w:rPr>
        <w:t xml:space="preserve">). S končano največ osnovnošolsko izobrazbo (ISCED 2) se jih je vključilo </w:t>
      </w:r>
      <w:r w:rsidR="000E2E41">
        <w:rPr>
          <w:rFonts w:cs="Arial"/>
          <w:szCs w:val="18"/>
          <w:lang w:val="sl-SI"/>
        </w:rPr>
        <w:t>165</w:t>
      </w:r>
      <w:r w:rsidR="000754D9" w:rsidRPr="00DC2943">
        <w:rPr>
          <w:rFonts w:cs="Arial"/>
          <w:szCs w:val="18"/>
        </w:rPr>
        <w:t xml:space="preserve"> </w:t>
      </w:r>
      <w:r w:rsidR="00500441" w:rsidRPr="00DC2943">
        <w:rPr>
          <w:rFonts w:cs="Arial"/>
          <w:szCs w:val="18"/>
          <w:lang w:val="sl-SI"/>
        </w:rPr>
        <w:t>(</w:t>
      </w:r>
      <w:r w:rsidR="000E2E41">
        <w:rPr>
          <w:rFonts w:cs="Arial"/>
          <w:szCs w:val="18"/>
          <w:lang w:val="sl-SI"/>
        </w:rPr>
        <w:t>12,8</w:t>
      </w:r>
      <w:r w:rsidR="00500441" w:rsidRPr="00DC2943">
        <w:rPr>
          <w:szCs w:val="18"/>
          <w:lang w:val="sl-SI"/>
        </w:rPr>
        <w:t xml:space="preserve"> </w:t>
      </w:r>
      <w:r w:rsidR="00510723" w:rsidRPr="00DC2943">
        <w:rPr>
          <w:szCs w:val="18"/>
        </w:rPr>
        <w:t>odstotka</w:t>
      </w:r>
      <w:r w:rsidR="00500441" w:rsidRPr="00DC2943">
        <w:rPr>
          <w:szCs w:val="18"/>
          <w:lang w:val="sl-SI"/>
        </w:rPr>
        <w:t>)</w:t>
      </w:r>
      <w:r w:rsidR="000754D9" w:rsidRPr="00DC2943">
        <w:rPr>
          <w:rFonts w:cs="Arial"/>
          <w:szCs w:val="18"/>
        </w:rPr>
        <w:t xml:space="preserve">. </w:t>
      </w:r>
    </w:p>
    <w:p w14:paraId="416191F8" w14:textId="37381B44" w:rsidR="000754D9" w:rsidRDefault="000754D9" w:rsidP="006C34F9">
      <w:pPr>
        <w:pStyle w:val="BESEDILO"/>
        <w:rPr>
          <w:rFonts w:cs="Arial"/>
          <w:szCs w:val="18"/>
        </w:rPr>
      </w:pPr>
    </w:p>
    <w:p w14:paraId="3B391DF5" w14:textId="47F9732C" w:rsidR="00F73165" w:rsidRDefault="00F73165" w:rsidP="00F73165">
      <w:pPr>
        <w:pStyle w:val="BESEDILO"/>
        <w:rPr>
          <w:rFonts w:cs="Arial"/>
          <w:szCs w:val="18"/>
          <w:lang w:val="sl-SI"/>
        </w:rPr>
      </w:pPr>
      <w:r>
        <w:rPr>
          <w:rFonts w:cs="Arial"/>
          <w:szCs w:val="18"/>
          <w:lang w:val="sl-SI"/>
        </w:rPr>
        <w:t xml:space="preserve">Tudi v letu 2021 je izvajanje programa </w:t>
      </w:r>
      <w:r w:rsidRPr="00F73165">
        <w:rPr>
          <w:rFonts w:cs="Arial"/>
          <w:szCs w:val="18"/>
          <w:lang w:val="sl-SI"/>
        </w:rPr>
        <w:t xml:space="preserve">zaznamovala razglašena epidemija </w:t>
      </w:r>
      <w:r>
        <w:rPr>
          <w:rFonts w:cs="Arial"/>
          <w:szCs w:val="18"/>
          <w:lang w:val="sl-SI"/>
        </w:rPr>
        <w:t>covid</w:t>
      </w:r>
      <w:r w:rsidR="001600F7">
        <w:rPr>
          <w:rFonts w:cs="Arial"/>
          <w:szCs w:val="18"/>
          <w:lang w:val="sl-SI"/>
        </w:rPr>
        <w:t>a</w:t>
      </w:r>
      <w:r w:rsidRPr="00F73165">
        <w:rPr>
          <w:rFonts w:cs="Arial"/>
          <w:szCs w:val="18"/>
          <w:lang w:val="sl-SI"/>
        </w:rPr>
        <w:t>-19, ki je trajala do 15.</w:t>
      </w:r>
      <w:r w:rsidR="0048304E">
        <w:rPr>
          <w:rFonts w:cs="Arial"/>
          <w:szCs w:val="18"/>
          <w:lang w:val="sl-SI"/>
        </w:rPr>
        <w:t> </w:t>
      </w:r>
      <w:r>
        <w:rPr>
          <w:rFonts w:cs="Arial"/>
          <w:szCs w:val="18"/>
          <w:lang w:val="sl-SI"/>
        </w:rPr>
        <w:t>junija</w:t>
      </w:r>
      <w:r w:rsidRPr="00F73165">
        <w:rPr>
          <w:rFonts w:cs="Arial"/>
          <w:szCs w:val="18"/>
          <w:lang w:val="sl-SI"/>
        </w:rPr>
        <w:t xml:space="preserve"> 2021. Kot prilagoditev na stanje razglašene epidemije je </w:t>
      </w:r>
      <w:r>
        <w:rPr>
          <w:rFonts w:cs="Arial"/>
          <w:szCs w:val="18"/>
          <w:lang w:val="sl-SI"/>
        </w:rPr>
        <w:t>z</w:t>
      </w:r>
      <w:r w:rsidRPr="00F73165">
        <w:rPr>
          <w:rFonts w:cs="Arial"/>
          <w:szCs w:val="18"/>
          <w:lang w:val="sl-SI"/>
        </w:rPr>
        <w:t>avod pri izvajanju programov usposabljanja uporabil podobne ukrepe</w:t>
      </w:r>
      <w:r w:rsidR="0048304E">
        <w:rPr>
          <w:rFonts w:cs="Arial"/>
          <w:szCs w:val="18"/>
          <w:lang w:val="sl-SI"/>
        </w:rPr>
        <w:t>,</w:t>
      </w:r>
      <w:r w:rsidRPr="00F73165">
        <w:rPr>
          <w:rFonts w:cs="Arial"/>
          <w:szCs w:val="18"/>
          <w:lang w:val="sl-SI"/>
        </w:rPr>
        <w:t xml:space="preserve"> kot jih je uvedel že v </w:t>
      </w:r>
      <w:r>
        <w:rPr>
          <w:rFonts w:cs="Arial"/>
          <w:szCs w:val="18"/>
          <w:lang w:val="sl-SI"/>
        </w:rPr>
        <w:t>letu 2020</w:t>
      </w:r>
      <w:r w:rsidRPr="00F73165">
        <w:rPr>
          <w:rFonts w:cs="Arial"/>
          <w:szCs w:val="18"/>
          <w:lang w:val="sl-SI"/>
        </w:rPr>
        <w:t xml:space="preserve">, ko je bila epidemija razglašena prvič. Vključene osebe ali izvajalci programov praktičnega usposabljanja so tudi v tem obdobju brez ugotavljanja krivde lahko predlagali prekinitev izvajanja. Usposabljanje se je lahko predčasno prekinilo ali pa </w:t>
      </w:r>
      <w:r>
        <w:rPr>
          <w:rFonts w:cs="Arial"/>
          <w:szCs w:val="18"/>
          <w:lang w:val="sl-SI"/>
        </w:rPr>
        <w:t>je zavod</w:t>
      </w:r>
      <w:r w:rsidRPr="00F73165">
        <w:rPr>
          <w:rFonts w:cs="Arial"/>
          <w:szCs w:val="18"/>
          <w:lang w:val="sl-SI"/>
        </w:rPr>
        <w:t xml:space="preserve">, kjer je bilo nadaljevanje smiselno in možno, sklepal anekse za podaljšanje izvajanja v časovnem obsegu preostalega dela usposabljanja. Za programe, ki so </w:t>
      </w:r>
      <w:r w:rsidR="00A7625F" w:rsidRPr="00F73165">
        <w:rPr>
          <w:rFonts w:cs="Arial"/>
          <w:szCs w:val="18"/>
          <w:lang w:val="sl-SI"/>
        </w:rPr>
        <w:t xml:space="preserve">že </w:t>
      </w:r>
      <w:r w:rsidRPr="00F73165">
        <w:rPr>
          <w:rFonts w:cs="Arial"/>
          <w:szCs w:val="18"/>
          <w:lang w:val="sl-SI"/>
        </w:rPr>
        <w:t xml:space="preserve">bili izbrani za izvajanje, se pa še niso začeli izvajati, so predlagali odlog </w:t>
      </w:r>
      <w:r w:rsidR="0048304E">
        <w:rPr>
          <w:rFonts w:cs="Arial"/>
          <w:szCs w:val="18"/>
          <w:lang w:val="sl-SI"/>
        </w:rPr>
        <w:t>za</w:t>
      </w:r>
      <w:r w:rsidRPr="00F73165">
        <w:rPr>
          <w:rFonts w:cs="Arial"/>
          <w:szCs w:val="18"/>
          <w:lang w:val="sl-SI"/>
        </w:rPr>
        <w:t xml:space="preserve">četka prek pogodbenega roka 30 dni, ki so ga zaradi pričakovanih težav pri ponovnem zagonu dejavnosti v najbolj izpostavljenih gospodarskih panogah omejili z rokom najdlje do 30 dni po preklicu epidemije nalezljive bolezni. Posledice </w:t>
      </w:r>
      <w:r w:rsidR="00AA676C">
        <w:rPr>
          <w:rFonts w:cs="Arial"/>
          <w:szCs w:val="18"/>
          <w:lang w:val="sl-SI"/>
        </w:rPr>
        <w:t>epidemije</w:t>
      </w:r>
      <w:r w:rsidRPr="00F73165">
        <w:rPr>
          <w:rFonts w:cs="Arial"/>
          <w:szCs w:val="18"/>
          <w:lang w:val="sl-SI"/>
        </w:rPr>
        <w:t xml:space="preserve"> </w:t>
      </w:r>
      <w:r>
        <w:rPr>
          <w:rFonts w:cs="Arial"/>
          <w:szCs w:val="18"/>
          <w:lang w:val="sl-SI"/>
        </w:rPr>
        <w:t>covid</w:t>
      </w:r>
      <w:r w:rsidR="00AA676C">
        <w:rPr>
          <w:rFonts w:cs="Arial"/>
          <w:szCs w:val="18"/>
          <w:lang w:val="sl-SI"/>
        </w:rPr>
        <w:t>a</w:t>
      </w:r>
      <w:r w:rsidRPr="00F73165">
        <w:rPr>
          <w:rFonts w:cs="Arial"/>
          <w:szCs w:val="18"/>
          <w:lang w:val="sl-SI"/>
        </w:rPr>
        <w:t>-19 so se na vključevanju odražale tudi v drugi polovici leta</w:t>
      </w:r>
      <w:r w:rsidR="00AA676C">
        <w:rPr>
          <w:rFonts w:cs="Arial"/>
          <w:szCs w:val="18"/>
          <w:lang w:val="sl-SI"/>
        </w:rPr>
        <w:t>,</w:t>
      </w:r>
      <w:r w:rsidRPr="00F73165">
        <w:rPr>
          <w:rFonts w:cs="Arial"/>
          <w:szCs w:val="18"/>
          <w:lang w:val="sl-SI"/>
        </w:rPr>
        <w:t xml:space="preserve"> </w:t>
      </w:r>
      <w:r>
        <w:rPr>
          <w:rFonts w:cs="Arial"/>
          <w:szCs w:val="18"/>
          <w:lang w:val="sl-SI"/>
        </w:rPr>
        <w:t>z</w:t>
      </w:r>
      <w:r w:rsidRPr="00F73165">
        <w:rPr>
          <w:rFonts w:cs="Arial"/>
          <w:szCs w:val="18"/>
          <w:lang w:val="sl-SI"/>
        </w:rPr>
        <w:t xml:space="preserve">avod </w:t>
      </w:r>
      <w:r w:rsidR="00AA676C">
        <w:rPr>
          <w:rFonts w:cs="Arial"/>
          <w:szCs w:val="18"/>
          <w:lang w:val="sl-SI"/>
        </w:rPr>
        <w:t xml:space="preserve">je zato </w:t>
      </w:r>
      <w:r w:rsidRPr="00F73165">
        <w:rPr>
          <w:rFonts w:cs="Arial"/>
          <w:szCs w:val="18"/>
          <w:lang w:val="sl-SI"/>
        </w:rPr>
        <w:t xml:space="preserve">v </w:t>
      </w:r>
      <w:r>
        <w:rPr>
          <w:rFonts w:cs="Arial"/>
          <w:szCs w:val="18"/>
          <w:lang w:val="sl-SI"/>
        </w:rPr>
        <w:t xml:space="preserve">tretjem </w:t>
      </w:r>
      <w:r w:rsidRPr="00F73165">
        <w:rPr>
          <w:rFonts w:cs="Arial"/>
          <w:szCs w:val="18"/>
          <w:lang w:val="sl-SI"/>
        </w:rPr>
        <w:t>četrtletju za</w:t>
      </w:r>
      <w:r w:rsidR="0048304E">
        <w:rPr>
          <w:rFonts w:cs="Arial"/>
          <w:szCs w:val="18"/>
          <w:lang w:val="sl-SI"/>
        </w:rPr>
        <w:t>zna</w:t>
      </w:r>
      <w:r w:rsidRPr="00F73165">
        <w:rPr>
          <w:rFonts w:cs="Arial"/>
          <w:szCs w:val="18"/>
          <w:lang w:val="sl-SI"/>
        </w:rPr>
        <w:t xml:space="preserve">l najnižje število vključitev. Dinamika vključevanja se je bistveno izboljšala šele v zadnjem četrtletju leta, ko </w:t>
      </w:r>
      <w:r w:rsidR="00AA676C">
        <w:rPr>
          <w:rFonts w:cs="Arial"/>
          <w:szCs w:val="18"/>
          <w:lang w:val="sl-SI"/>
        </w:rPr>
        <w:t xml:space="preserve">se </w:t>
      </w:r>
      <w:r w:rsidRPr="00F73165">
        <w:rPr>
          <w:rFonts w:cs="Arial"/>
          <w:szCs w:val="18"/>
          <w:lang w:val="sl-SI"/>
        </w:rPr>
        <w:t xml:space="preserve">je </w:t>
      </w:r>
      <w:r w:rsidR="00AA676C">
        <w:rPr>
          <w:rFonts w:cs="Arial"/>
          <w:szCs w:val="18"/>
          <w:lang w:val="sl-SI"/>
        </w:rPr>
        <w:t>vključilo največ oseb</w:t>
      </w:r>
      <w:r w:rsidRPr="00F73165">
        <w:rPr>
          <w:rFonts w:cs="Arial"/>
          <w:szCs w:val="18"/>
          <w:lang w:val="sl-SI"/>
        </w:rPr>
        <w:t xml:space="preserve">. </w:t>
      </w:r>
    </w:p>
    <w:p w14:paraId="45AB2EC0" w14:textId="77777777" w:rsidR="00F73165" w:rsidRPr="00F73165" w:rsidRDefault="00F73165" w:rsidP="00F73165">
      <w:pPr>
        <w:pStyle w:val="BESEDILO"/>
        <w:rPr>
          <w:rFonts w:cs="Arial"/>
          <w:szCs w:val="18"/>
          <w:lang w:val="sl-SI"/>
        </w:rPr>
      </w:pPr>
    </w:p>
    <w:p w14:paraId="193F1546" w14:textId="507C6907" w:rsidR="00F73165" w:rsidRPr="00F73165" w:rsidRDefault="00F73165" w:rsidP="00F73165">
      <w:pPr>
        <w:pStyle w:val="BESEDILO"/>
        <w:rPr>
          <w:rFonts w:cs="Arial"/>
          <w:szCs w:val="18"/>
          <w:lang w:val="sl-SI"/>
        </w:rPr>
      </w:pPr>
      <w:r w:rsidRPr="00F73165">
        <w:rPr>
          <w:rFonts w:cs="Arial"/>
          <w:szCs w:val="18"/>
          <w:lang w:val="sl-SI"/>
        </w:rPr>
        <w:t xml:space="preserve">25. oktobra 2021 </w:t>
      </w:r>
      <w:r>
        <w:rPr>
          <w:rFonts w:cs="Arial"/>
          <w:szCs w:val="18"/>
          <w:lang w:val="sl-SI"/>
        </w:rPr>
        <w:t xml:space="preserve">je zavod </w:t>
      </w:r>
      <w:r w:rsidRPr="00F73165">
        <w:rPr>
          <w:rFonts w:cs="Arial"/>
          <w:szCs w:val="18"/>
          <w:lang w:val="sl-SI"/>
        </w:rPr>
        <w:t>objavil četrto spremembo javnega povabila, ki se je nanašala na podaljšanje rokov javnega povabila, na spremembo kazalnikov in finančnega načrta, po katerem se bodo, kot prilagoditev nastali</w:t>
      </w:r>
      <w:r w:rsidR="0048304E">
        <w:rPr>
          <w:rFonts w:cs="Arial"/>
          <w:szCs w:val="18"/>
          <w:lang w:val="sl-SI"/>
        </w:rPr>
        <w:t>m razmeram</w:t>
      </w:r>
      <w:r w:rsidRPr="00F73165">
        <w:rPr>
          <w:rFonts w:cs="Arial"/>
          <w:szCs w:val="18"/>
          <w:lang w:val="sl-SI"/>
        </w:rPr>
        <w:t xml:space="preserve"> in v podporo okrevanju gospodarstva po pandemiji, v letu 2022 nadaljevale vključitve v obeh kohezijskih regijah, del sredstev pa se je iz kohezijske regije </w:t>
      </w:r>
      <w:r w:rsidR="008331FD">
        <w:rPr>
          <w:rFonts w:cs="Arial"/>
          <w:szCs w:val="18"/>
          <w:lang w:val="sl-SI"/>
        </w:rPr>
        <w:t>Z</w:t>
      </w:r>
      <w:r w:rsidRPr="00F73165">
        <w:rPr>
          <w:rFonts w:cs="Arial"/>
          <w:szCs w:val="18"/>
          <w:lang w:val="sl-SI"/>
        </w:rPr>
        <w:t xml:space="preserve">ahodna Slovenija prerazporedil v kohezijsko regijo </w:t>
      </w:r>
      <w:r w:rsidR="008331FD">
        <w:rPr>
          <w:rFonts w:cs="Arial"/>
          <w:szCs w:val="18"/>
          <w:lang w:val="sl-SI"/>
        </w:rPr>
        <w:t>V</w:t>
      </w:r>
      <w:r w:rsidRPr="00F73165">
        <w:rPr>
          <w:rFonts w:cs="Arial"/>
          <w:szCs w:val="18"/>
          <w:lang w:val="sl-SI"/>
        </w:rPr>
        <w:t xml:space="preserve">zhodna Slovenija. Posledično se je spremenilo tudi obdobje izvajanja </w:t>
      </w:r>
      <w:r w:rsidR="005B2095">
        <w:rPr>
          <w:rFonts w:cs="Arial"/>
          <w:szCs w:val="18"/>
          <w:lang w:val="sl-SI"/>
        </w:rPr>
        <w:lastRenderedPageBreak/>
        <w:t>javnega povabila</w:t>
      </w:r>
      <w:r>
        <w:rPr>
          <w:rFonts w:cs="Arial"/>
          <w:szCs w:val="18"/>
          <w:lang w:val="sl-SI"/>
        </w:rPr>
        <w:t xml:space="preserve"> in </w:t>
      </w:r>
      <w:r w:rsidR="0048304E">
        <w:rPr>
          <w:rFonts w:cs="Arial"/>
          <w:szCs w:val="18"/>
          <w:lang w:val="sl-SI"/>
        </w:rPr>
        <w:t>poimenovanje</w:t>
      </w:r>
      <w:r w:rsidR="0048304E" w:rsidRPr="00F73165">
        <w:rPr>
          <w:rFonts w:cs="Arial"/>
          <w:szCs w:val="18"/>
          <w:lang w:val="sl-SI"/>
        </w:rPr>
        <w:t xml:space="preserve"> </w:t>
      </w:r>
      <w:r w:rsidRPr="00F73165">
        <w:rPr>
          <w:rFonts w:cs="Arial"/>
          <w:szCs w:val="18"/>
          <w:lang w:val="sl-SI"/>
        </w:rPr>
        <w:t>javnega povabila v Usposabljam.se 2020</w:t>
      </w:r>
      <w:r w:rsidR="00AA676C">
        <w:rPr>
          <w:rFonts w:cs="Arial"/>
          <w:szCs w:val="18"/>
          <w:lang w:val="sl-SI"/>
        </w:rPr>
        <w:t>–</w:t>
      </w:r>
      <w:r w:rsidRPr="00F73165">
        <w:rPr>
          <w:rFonts w:cs="Arial"/>
          <w:szCs w:val="18"/>
          <w:lang w:val="sl-SI"/>
        </w:rPr>
        <w:t>2022. Vsebinske opredelitve programov usposabljanja so ostale nespremenjene.</w:t>
      </w:r>
    </w:p>
    <w:p w14:paraId="3CD578E3" w14:textId="648B7F5E" w:rsidR="000E2E41" w:rsidRDefault="000E2E41" w:rsidP="006C34F9">
      <w:pPr>
        <w:pStyle w:val="BESEDILO"/>
        <w:rPr>
          <w:rFonts w:cs="Arial"/>
          <w:szCs w:val="18"/>
        </w:rPr>
      </w:pPr>
    </w:p>
    <w:p w14:paraId="49837CD4" w14:textId="617400CA" w:rsidR="000E2E41" w:rsidRPr="00F0712A" w:rsidRDefault="000E2E41" w:rsidP="000E2E41">
      <w:pPr>
        <w:spacing w:line="276" w:lineRule="auto"/>
        <w:rPr>
          <w:rFonts w:cs="Arial"/>
          <w:lang w:eastAsia="en-US"/>
        </w:rPr>
      </w:pPr>
      <w:r w:rsidRPr="00F0712A">
        <w:rPr>
          <w:rFonts w:cs="Arial"/>
          <w:lang w:eastAsia="en-US"/>
        </w:rPr>
        <w:t xml:space="preserve">Do 31. </w:t>
      </w:r>
      <w:r>
        <w:rPr>
          <w:rFonts w:cs="Arial"/>
          <w:lang w:eastAsia="en-US"/>
        </w:rPr>
        <w:t>decembra</w:t>
      </w:r>
      <w:r w:rsidRPr="00F0712A">
        <w:rPr>
          <w:rFonts w:cs="Arial"/>
          <w:lang w:eastAsia="en-US"/>
        </w:rPr>
        <w:t xml:space="preserve"> 2021 so se zaposlili 603 vključeni </w:t>
      </w:r>
      <w:r>
        <w:rPr>
          <w:rFonts w:cs="Arial"/>
          <w:lang w:eastAsia="en-US"/>
        </w:rPr>
        <w:t>(</w:t>
      </w:r>
      <w:r w:rsidRPr="00F0712A">
        <w:rPr>
          <w:rFonts w:cs="Arial"/>
          <w:lang w:eastAsia="en-US"/>
        </w:rPr>
        <w:t>46,7</w:t>
      </w:r>
      <w:r>
        <w:rPr>
          <w:rFonts w:cs="Arial"/>
          <w:lang w:eastAsia="en-US"/>
        </w:rPr>
        <w:t xml:space="preserve"> odstotk</w:t>
      </w:r>
      <w:r w:rsidR="0048304E">
        <w:rPr>
          <w:rFonts w:cs="Arial"/>
          <w:lang w:eastAsia="en-US"/>
        </w:rPr>
        <w:t>a</w:t>
      </w:r>
      <w:r>
        <w:rPr>
          <w:rFonts w:cs="Arial"/>
          <w:lang w:eastAsia="en-US"/>
        </w:rPr>
        <w:t>)</w:t>
      </w:r>
      <w:r w:rsidRPr="00F0712A">
        <w:rPr>
          <w:rFonts w:cs="Arial"/>
          <w:lang w:eastAsia="en-US"/>
        </w:rPr>
        <w:t xml:space="preserve">. </w:t>
      </w:r>
      <w:r w:rsidR="00253B5A">
        <w:rPr>
          <w:rFonts w:cs="Arial"/>
          <w:lang w:eastAsia="en-US"/>
        </w:rPr>
        <w:t>V</w:t>
      </w:r>
      <w:r w:rsidR="00253B5A" w:rsidRPr="00F0712A">
        <w:rPr>
          <w:rFonts w:cs="Arial"/>
          <w:lang w:eastAsia="en-US"/>
        </w:rPr>
        <w:t xml:space="preserve"> obdobju poročanja </w:t>
      </w:r>
      <w:r w:rsidR="00253B5A">
        <w:rPr>
          <w:rFonts w:cs="Arial"/>
          <w:lang w:eastAsia="en-US"/>
        </w:rPr>
        <w:t xml:space="preserve">se </w:t>
      </w:r>
      <w:r w:rsidRPr="00F0712A">
        <w:rPr>
          <w:rFonts w:cs="Arial"/>
          <w:lang w:eastAsia="en-US"/>
        </w:rPr>
        <w:t>461 sklenjenih pogodb z osebami ali 35,7</w:t>
      </w:r>
      <w:r>
        <w:rPr>
          <w:rFonts w:cs="Arial"/>
          <w:lang w:eastAsia="en-US"/>
        </w:rPr>
        <w:t xml:space="preserve"> odstotka</w:t>
      </w:r>
      <w:r w:rsidRPr="00F0712A">
        <w:rPr>
          <w:rFonts w:cs="Arial"/>
          <w:lang w:eastAsia="en-US"/>
        </w:rPr>
        <w:t xml:space="preserve"> vseh še ni zaključilo.</w:t>
      </w:r>
    </w:p>
    <w:p w14:paraId="385A86C8" w14:textId="77777777" w:rsidR="00AA676C" w:rsidRPr="00DC2943" w:rsidRDefault="00AA676C" w:rsidP="006C34F9">
      <w:pPr>
        <w:pStyle w:val="BESEDILO"/>
        <w:rPr>
          <w:rFonts w:cs="Arial"/>
          <w:szCs w:val="18"/>
        </w:rPr>
      </w:pPr>
    </w:p>
    <w:p w14:paraId="52A9427E" w14:textId="2376B49D"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Usposabljanje na delovnem mestu za osebe z mednarodno zaščito</w:t>
      </w:r>
      <w:r w:rsidR="00C36321">
        <w:rPr>
          <w:rFonts w:cs="Arial"/>
          <w:b/>
          <w:szCs w:val="18"/>
          <w:lang w:val="sl-SI"/>
        </w:rPr>
        <w:t xml:space="preserve"> in tujce</w:t>
      </w:r>
      <w:r w:rsidRPr="00DC2943">
        <w:rPr>
          <w:rFonts w:cs="Arial"/>
          <w:b/>
          <w:szCs w:val="18"/>
        </w:rPr>
        <w:t xml:space="preserve"> (1.1.4.6)</w:t>
      </w:r>
    </w:p>
    <w:p w14:paraId="4268CD37" w14:textId="77777777" w:rsidR="0031665F" w:rsidRPr="00DC2943" w:rsidRDefault="0031665F" w:rsidP="006C34F9">
      <w:pPr>
        <w:pStyle w:val="BESEDILO"/>
        <w:rPr>
          <w:rFonts w:cs="Arial"/>
          <w:szCs w:val="18"/>
        </w:rPr>
      </w:pPr>
    </w:p>
    <w:p w14:paraId="499590F8" w14:textId="0AD4C3B5" w:rsidR="0031665F" w:rsidRPr="006778F6" w:rsidRDefault="0031665F" w:rsidP="00C36321">
      <w:pPr>
        <w:pStyle w:val="BESEDILO"/>
        <w:rPr>
          <w:lang w:val="sl-SI"/>
        </w:rPr>
      </w:pPr>
      <w:r w:rsidRPr="00C460B3">
        <w:t>Program</w:t>
      </w:r>
      <w:r w:rsidRPr="00C460B3">
        <w:rPr>
          <w:b/>
        </w:rPr>
        <w:t xml:space="preserve"> </w:t>
      </w:r>
      <w:r w:rsidRPr="00C460B3">
        <w:t xml:space="preserve">je namenjen delovni </w:t>
      </w:r>
      <w:r w:rsidRPr="006778F6">
        <w:rPr>
          <w:lang w:val="sl-SI"/>
        </w:rPr>
        <w:t xml:space="preserve">in socialni </w:t>
      </w:r>
      <w:r w:rsidR="00DF783F" w:rsidRPr="006778F6">
        <w:rPr>
          <w:lang w:val="sl-SI"/>
        </w:rPr>
        <w:t>vključitv</w:t>
      </w:r>
      <w:r w:rsidRPr="006778F6">
        <w:rPr>
          <w:lang w:val="sl-SI"/>
        </w:rPr>
        <w:t xml:space="preserve">i ter povečanju zaposlitvenih možnosti oseb </w:t>
      </w:r>
      <w:r w:rsidR="00C36321" w:rsidRPr="006778F6">
        <w:rPr>
          <w:lang w:val="sl-SI"/>
        </w:rPr>
        <w:t>vključenih</w:t>
      </w:r>
      <w:r w:rsidRPr="006778F6">
        <w:rPr>
          <w:lang w:val="sl-SI"/>
        </w:rPr>
        <w:t>. S pridobitvijo in krepitvijo znanj</w:t>
      </w:r>
      <w:r w:rsidR="0048304E" w:rsidRPr="006778F6">
        <w:rPr>
          <w:lang w:val="sl-SI"/>
        </w:rPr>
        <w:t>a</w:t>
      </w:r>
      <w:r w:rsidRPr="006778F6">
        <w:rPr>
          <w:lang w:val="sl-SI"/>
        </w:rPr>
        <w:t xml:space="preserve">, veščin in spretnosti na konkretnem delovnem mestu je vključenim </w:t>
      </w:r>
      <w:r w:rsidR="00C36321" w:rsidRPr="006778F6">
        <w:rPr>
          <w:lang w:val="sl-SI"/>
        </w:rPr>
        <w:t xml:space="preserve">osebam </w:t>
      </w:r>
      <w:r w:rsidRPr="006778F6">
        <w:rPr>
          <w:lang w:val="sl-SI"/>
        </w:rPr>
        <w:t>omogočen dostop do dela in zaposlitve, poveča se tudi njihova konkurenčnost na trgu dela.</w:t>
      </w:r>
      <w:r w:rsidR="00C36321" w:rsidRPr="006778F6">
        <w:rPr>
          <w:lang w:val="sl-SI"/>
        </w:rPr>
        <w:t xml:space="preserve"> Program je v celoti financiran iz proračuna R</w:t>
      </w:r>
      <w:r w:rsidR="0048304E" w:rsidRPr="006778F6">
        <w:rPr>
          <w:lang w:val="sl-SI"/>
        </w:rPr>
        <w:t xml:space="preserve">epublike </w:t>
      </w:r>
      <w:r w:rsidR="00C36321" w:rsidRPr="006778F6">
        <w:rPr>
          <w:lang w:val="sl-SI"/>
        </w:rPr>
        <w:t>S</w:t>
      </w:r>
      <w:r w:rsidR="0048304E" w:rsidRPr="006778F6">
        <w:rPr>
          <w:lang w:val="sl-SI"/>
        </w:rPr>
        <w:t>lovenije</w:t>
      </w:r>
      <w:r w:rsidR="00C36321" w:rsidRPr="006778F6">
        <w:rPr>
          <w:lang w:val="sl-SI"/>
        </w:rPr>
        <w:t>.</w:t>
      </w:r>
    </w:p>
    <w:p w14:paraId="09E759B5" w14:textId="77777777" w:rsidR="0031665F" w:rsidRPr="006778F6" w:rsidRDefault="0031665F" w:rsidP="00C36321">
      <w:pPr>
        <w:pStyle w:val="BESEDILO"/>
        <w:rPr>
          <w:b/>
          <w:lang w:val="sl-SI"/>
        </w:rPr>
      </w:pPr>
    </w:p>
    <w:p w14:paraId="0246DEAE" w14:textId="1F64AA3B" w:rsidR="00C36321" w:rsidRPr="006778F6" w:rsidRDefault="00C36321" w:rsidP="00C36321">
      <w:pPr>
        <w:pStyle w:val="BESEDILO"/>
        <w:rPr>
          <w:lang w:val="sl-SI" w:eastAsia="en-US"/>
        </w:rPr>
      </w:pPr>
      <w:r w:rsidRPr="006778F6">
        <w:rPr>
          <w:lang w:val="sl-SI" w:eastAsia="en-US"/>
        </w:rPr>
        <w:t xml:space="preserve">Ciljna skupina so brezposelne osebe, prijavljene v evidenci brezposelnih oseb pri zavodu, ki imajo priznano mednarodno zaščito v skladu z veljavno zakonodajo, </w:t>
      </w:r>
      <w:r w:rsidR="0048304E" w:rsidRPr="006778F6">
        <w:rPr>
          <w:lang w:val="sl-SI" w:eastAsia="en-US"/>
        </w:rPr>
        <w:t>in</w:t>
      </w:r>
      <w:r w:rsidRPr="006778F6">
        <w:rPr>
          <w:lang w:val="sl-SI" w:eastAsia="en-US"/>
        </w:rPr>
        <w:t xml:space="preserve"> tujci brez delovnih izkušenj in znanja slovenskega jezika s stalnim prebivališčem v Republiki Sloveniji, ki so dolgotrajno brezposelni in prejemajo denarno socialno pomoč. </w:t>
      </w:r>
    </w:p>
    <w:p w14:paraId="5B5FB8F1" w14:textId="77777777" w:rsidR="00C36321" w:rsidRPr="006778F6" w:rsidRDefault="00C36321" w:rsidP="00C36321">
      <w:pPr>
        <w:pStyle w:val="BESEDILO"/>
        <w:rPr>
          <w:lang w:val="sl-SI"/>
        </w:rPr>
      </w:pPr>
    </w:p>
    <w:p w14:paraId="0B691F8B" w14:textId="1C0A8A13" w:rsidR="0031665F" w:rsidRPr="006778F6" w:rsidRDefault="0031665F" w:rsidP="00C36321">
      <w:pPr>
        <w:pStyle w:val="BESEDILO"/>
        <w:rPr>
          <w:lang w:val="sl-SI"/>
        </w:rPr>
      </w:pPr>
      <w:r w:rsidRPr="006778F6">
        <w:rPr>
          <w:lang w:val="sl-SI"/>
        </w:rPr>
        <w:t>Program poteka pod vodstvom mentorja, ki ga določi delodajalec, in ob sodelovanju s strokovnim delavcem zavoda, ki ga za posameznega udeleženca določi zavod. S slovarčkom, ki je dosegljiv na vidnem mestu, program pripomore k pridobivanju veščin jezikovnega komuniciranja v slovenskem jeziku. Za usposabljanje udeleženca mora mentor opraviti najmanj 40 ur individualnega mentorstva mesečno. Usposabljanje traja šest mesecev.</w:t>
      </w:r>
    </w:p>
    <w:p w14:paraId="7E45C05B" w14:textId="024CBA6B" w:rsidR="008448F0" w:rsidRPr="006778F6" w:rsidRDefault="008448F0" w:rsidP="006C34F9">
      <w:pPr>
        <w:pStyle w:val="BESEDILO"/>
        <w:rPr>
          <w:rFonts w:cs="Arial"/>
          <w:szCs w:val="18"/>
          <w:lang w:val="sl-SI"/>
        </w:rPr>
      </w:pPr>
    </w:p>
    <w:p w14:paraId="79C80AEA" w14:textId="62CEE1F3" w:rsidR="00C36321" w:rsidRDefault="00C36321" w:rsidP="00C36321">
      <w:pPr>
        <w:pStyle w:val="BESEDILO"/>
        <w:rPr>
          <w:rFonts w:cs="Arial"/>
          <w:szCs w:val="18"/>
          <w:lang w:val="sl-SI"/>
        </w:rPr>
      </w:pPr>
      <w:r w:rsidRPr="006778F6">
        <w:rPr>
          <w:rFonts w:cs="Arial"/>
          <w:szCs w:val="18"/>
          <w:lang w:val="sl-SI"/>
        </w:rPr>
        <w:t>Novo javno povabilo delodajalcem za izvedbo lokalnih programov usposabljanja na delovnem mestu za</w:t>
      </w:r>
      <w:r w:rsidRPr="00C36321">
        <w:rPr>
          <w:rFonts w:cs="Arial"/>
          <w:szCs w:val="18"/>
          <w:lang w:val="sl-SI"/>
        </w:rPr>
        <w:t xml:space="preserve"> osebe z mednarodno zaščito in tujce je bilo na spletni strani </w:t>
      </w:r>
      <w:r>
        <w:rPr>
          <w:rFonts w:cs="Arial"/>
          <w:szCs w:val="18"/>
          <w:lang w:val="sl-SI"/>
        </w:rPr>
        <w:t>zavoda</w:t>
      </w:r>
      <w:r w:rsidRPr="00C36321">
        <w:rPr>
          <w:rFonts w:cs="Arial"/>
          <w:szCs w:val="18"/>
          <w:lang w:val="sl-SI"/>
        </w:rPr>
        <w:t xml:space="preserve"> objavljeno 22. </w:t>
      </w:r>
      <w:r>
        <w:rPr>
          <w:rFonts w:cs="Arial"/>
          <w:szCs w:val="18"/>
          <w:lang w:val="sl-SI"/>
        </w:rPr>
        <w:t>januarja</w:t>
      </w:r>
      <w:r w:rsidRPr="00C36321">
        <w:rPr>
          <w:rFonts w:cs="Arial"/>
          <w:szCs w:val="18"/>
          <w:lang w:val="sl-SI"/>
        </w:rPr>
        <w:t xml:space="preserve"> 2021</w:t>
      </w:r>
      <w:r>
        <w:rPr>
          <w:rFonts w:cs="Arial"/>
          <w:szCs w:val="18"/>
          <w:lang w:val="sl-SI"/>
        </w:rPr>
        <w:t>, s</w:t>
      </w:r>
      <w:r w:rsidRPr="00C36321">
        <w:rPr>
          <w:rFonts w:cs="Arial"/>
          <w:szCs w:val="18"/>
          <w:lang w:val="sl-SI"/>
        </w:rPr>
        <w:t xml:space="preserve">krajni rok za oddajo ponudb na javno povabilo je </w:t>
      </w:r>
      <w:r w:rsidR="0048304E">
        <w:rPr>
          <w:rFonts w:cs="Arial"/>
          <w:szCs w:val="18"/>
          <w:lang w:val="sl-SI"/>
        </w:rPr>
        <w:t xml:space="preserve">bil </w:t>
      </w:r>
      <w:r w:rsidRPr="00C36321">
        <w:rPr>
          <w:rFonts w:cs="Arial"/>
          <w:szCs w:val="18"/>
          <w:lang w:val="sl-SI"/>
        </w:rPr>
        <w:t xml:space="preserve">31. </w:t>
      </w:r>
      <w:r>
        <w:rPr>
          <w:rFonts w:cs="Arial"/>
          <w:szCs w:val="18"/>
          <w:lang w:val="sl-SI"/>
        </w:rPr>
        <w:t>marec</w:t>
      </w:r>
      <w:r w:rsidRPr="00C36321">
        <w:rPr>
          <w:rFonts w:cs="Arial"/>
          <w:szCs w:val="18"/>
          <w:lang w:val="sl-SI"/>
        </w:rPr>
        <w:t xml:space="preserve"> 2022. </w:t>
      </w:r>
    </w:p>
    <w:p w14:paraId="105DDCF4" w14:textId="77777777" w:rsidR="00C36321" w:rsidRPr="00C36321" w:rsidRDefault="00C36321" w:rsidP="00C36321">
      <w:pPr>
        <w:pStyle w:val="BESEDILO"/>
        <w:rPr>
          <w:rFonts w:cs="Arial"/>
          <w:szCs w:val="18"/>
          <w:lang w:val="sl-SI"/>
        </w:rPr>
      </w:pPr>
    </w:p>
    <w:p w14:paraId="1ABF2C5D" w14:textId="2DE6EAAE" w:rsidR="00C36321" w:rsidRDefault="00C36321" w:rsidP="00C36321">
      <w:pPr>
        <w:pStyle w:val="BESEDILO"/>
        <w:rPr>
          <w:rFonts w:cs="Arial"/>
          <w:szCs w:val="18"/>
          <w:lang w:val="sl-SI"/>
        </w:rPr>
      </w:pPr>
      <w:r w:rsidRPr="00DC2943">
        <w:rPr>
          <w:rFonts w:cs="Arial"/>
          <w:szCs w:val="18"/>
          <w:lang w:val="sl-SI"/>
        </w:rPr>
        <w:t>Zavod je v</w:t>
      </w:r>
      <w:r w:rsidRPr="00DC2943">
        <w:rPr>
          <w:rFonts w:cs="Arial"/>
          <w:szCs w:val="18"/>
        </w:rPr>
        <w:t xml:space="preserve"> letu 202</w:t>
      </w:r>
      <w:r>
        <w:rPr>
          <w:rFonts w:cs="Arial"/>
          <w:szCs w:val="18"/>
          <w:lang w:val="sl-SI"/>
        </w:rPr>
        <w:t>1</w:t>
      </w:r>
      <w:r w:rsidRPr="00DC2943">
        <w:rPr>
          <w:rFonts w:cs="Arial"/>
          <w:szCs w:val="18"/>
        </w:rPr>
        <w:t xml:space="preserve"> </w:t>
      </w:r>
      <w:r w:rsidRPr="00DC2943">
        <w:rPr>
          <w:rFonts w:cs="Arial"/>
          <w:szCs w:val="18"/>
          <w:lang w:val="sl-SI"/>
        </w:rPr>
        <w:t xml:space="preserve">sklenil pogodbe o vključitvi v program </w:t>
      </w:r>
      <w:r>
        <w:rPr>
          <w:rFonts w:cs="Arial"/>
          <w:szCs w:val="18"/>
          <w:lang w:val="sl-SI"/>
        </w:rPr>
        <w:t>s tremi</w:t>
      </w:r>
      <w:r w:rsidRPr="00C36321">
        <w:rPr>
          <w:rFonts w:cs="Arial"/>
          <w:szCs w:val="18"/>
          <w:lang w:val="sl-SI"/>
        </w:rPr>
        <w:t xml:space="preserve"> oseb</w:t>
      </w:r>
      <w:r>
        <w:rPr>
          <w:rFonts w:cs="Arial"/>
          <w:szCs w:val="18"/>
          <w:lang w:val="sl-SI"/>
        </w:rPr>
        <w:t>ami</w:t>
      </w:r>
      <w:r w:rsidRPr="00C36321">
        <w:rPr>
          <w:rFonts w:cs="Arial"/>
          <w:szCs w:val="18"/>
          <w:lang w:val="sl-SI"/>
        </w:rPr>
        <w:t xml:space="preserve">, med njimi </w:t>
      </w:r>
      <w:r>
        <w:rPr>
          <w:rFonts w:cs="Arial"/>
          <w:szCs w:val="18"/>
          <w:lang w:val="sl-SI"/>
        </w:rPr>
        <w:t>je bila ena</w:t>
      </w:r>
      <w:r w:rsidRPr="00C36321">
        <w:rPr>
          <w:rFonts w:cs="Arial"/>
          <w:szCs w:val="18"/>
          <w:lang w:val="sl-SI"/>
        </w:rPr>
        <w:t xml:space="preserve"> ženska. Vsi vključeni so bili stari od 30 do 39 let.</w:t>
      </w:r>
      <w:r>
        <w:rPr>
          <w:rFonts w:cs="Arial"/>
          <w:szCs w:val="18"/>
          <w:lang w:val="sl-SI"/>
        </w:rPr>
        <w:t xml:space="preserve"> </w:t>
      </w:r>
      <w:r w:rsidRPr="00C36321">
        <w:rPr>
          <w:rFonts w:cs="Arial"/>
          <w:szCs w:val="18"/>
          <w:lang w:val="sl-SI"/>
        </w:rPr>
        <w:t xml:space="preserve">Vsi </w:t>
      </w:r>
      <w:r>
        <w:rPr>
          <w:rFonts w:cs="Arial"/>
          <w:szCs w:val="18"/>
          <w:lang w:val="sl-SI"/>
        </w:rPr>
        <w:t xml:space="preserve">vključeni </w:t>
      </w:r>
      <w:r w:rsidRPr="00C36321">
        <w:rPr>
          <w:rFonts w:cs="Arial"/>
          <w:szCs w:val="18"/>
          <w:lang w:val="sl-SI"/>
        </w:rPr>
        <w:t xml:space="preserve">so bili iskalci prve zaposlitve in so imeli končano največ osnovnošolsko izobrazbo. Dolgotrajno brezposelni sta bili dve osebi. Med vključenimi ni bilo invalidov in prejemnikov denarnega nadomestila, </w:t>
      </w:r>
      <w:r>
        <w:rPr>
          <w:rFonts w:cs="Arial"/>
          <w:szCs w:val="18"/>
          <w:lang w:val="sl-SI"/>
        </w:rPr>
        <w:t>dve</w:t>
      </w:r>
      <w:r w:rsidRPr="00C36321">
        <w:rPr>
          <w:rFonts w:cs="Arial"/>
          <w:szCs w:val="18"/>
          <w:lang w:val="sl-SI"/>
        </w:rPr>
        <w:t xml:space="preserve"> vključeni osebi sta prejemali denarno socialno pomoč.</w:t>
      </w:r>
    </w:p>
    <w:p w14:paraId="0A146E30" w14:textId="77777777" w:rsidR="00C36321" w:rsidRPr="00C36321" w:rsidRDefault="00C36321" w:rsidP="00C36321">
      <w:pPr>
        <w:pStyle w:val="BESEDILO"/>
        <w:rPr>
          <w:rFonts w:cs="Arial"/>
          <w:szCs w:val="18"/>
          <w:lang w:val="sl-SI"/>
        </w:rPr>
      </w:pPr>
    </w:p>
    <w:p w14:paraId="24B5C53C" w14:textId="7690C432" w:rsidR="0031665F" w:rsidRPr="00AA676C" w:rsidRDefault="00C36321" w:rsidP="006C34F9">
      <w:pPr>
        <w:pStyle w:val="BESEDILO"/>
        <w:rPr>
          <w:rFonts w:cs="Arial"/>
          <w:szCs w:val="18"/>
          <w:lang w:val="sl-SI"/>
        </w:rPr>
      </w:pPr>
      <w:r w:rsidRPr="00C36321">
        <w:rPr>
          <w:rFonts w:cs="Arial"/>
          <w:szCs w:val="18"/>
          <w:lang w:val="sl-SI"/>
        </w:rPr>
        <w:t>Do konca leta 2021 ni bilo realiziranih zaposlitev. Dve sklenjeni pogodbi z osebami se v obdobju poročanja še nista zaključili.</w:t>
      </w:r>
    </w:p>
    <w:p w14:paraId="6259FFA0" w14:textId="77777777" w:rsidR="00AA676C" w:rsidRPr="00DC2943" w:rsidRDefault="00AA676C" w:rsidP="006C34F9">
      <w:pPr>
        <w:pStyle w:val="BESEDILO"/>
        <w:rPr>
          <w:rFonts w:cs="Arial"/>
          <w:szCs w:val="18"/>
        </w:rPr>
      </w:pPr>
    </w:p>
    <w:p w14:paraId="6C5C4D0F" w14:textId="77777777"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Usposabljamo lokalno (1.1.4.7)</w:t>
      </w:r>
    </w:p>
    <w:p w14:paraId="2C05367B" w14:textId="77777777" w:rsidR="0031665F" w:rsidRPr="00DC2943" w:rsidRDefault="0031665F" w:rsidP="006C34F9">
      <w:pPr>
        <w:pStyle w:val="BESEDILO"/>
        <w:rPr>
          <w:rFonts w:cs="Arial"/>
          <w:szCs w:val="18"/>
        </w:rPr>
      </w:pPr>
    </w:p>
    <w:p w14:paraId="5F07D43D" w14:textId="2EE3E5D0" w:rsidR="0031665F" w:rsidRPr="00DC2943" w:rsidRDefault="0031665F" w:rsidP="006C34F9">
      <w:pPr>
        <w:pStyle w:val="BESEDILO"/>
        <w:rPr>
          <w:rFonts w:cs="Arial"/>
          <w:szCs w:val="18"/>
        </w:rPr>
      </w:pPr>
      <w:r w:rsidRPr="00DC2943">
        <w:rPr>
          <w:rFonts w:cs="Arial"/>
          <w:szCs w:val="18"/>
        </w:rPr>
        <w:t xml:space="preserve">Namen program </w:t>
      </w:r>
      <w:r w:rsidR="00EE5ACD">
        <w:rPr>
          <w:rFonts w:cs="Arial"/>
          <w:szCs w:val="18"/>
          <w:lang w:val="sl-SI"/>
        </w:rPr>
        <w:t>je</w:t>
      </w:r>
      <w:r w:rsidR="008B25F3" w:rsidRPr="00DC2943">
        <w:rPr>
          <w:rFonts w:cs="Arial"/>
          <w:szCs w:val="18"/>
        </w:rPr>
        <w:t xml:space="preserve"> </w:t>
      </w:r>
      <w:r w:rsidRPr="00DC2943">
        <w:rPr>
          <w:rFonts w:cs="Arial"/>
          <w:szCs w:val="18"/>
        </w:rPr>
        <w:t>pridobivanje in krepitev sposobnosti, znanj</w:t>
      </w:r>
      <w:r w:rsidR="00B63110">
        <w:rPr>
          <w:rFonts w:cs="Arial"/>
          <w:szCs w:val="18"/>
          <w:lang w:val="sl-SI"/>
        </w:rPr>
        <w:t>a</w:t>
      </w:r>
      <w:r w:rsidRPr="00DC2943">
        <w:rPr>
          <w:rFonts w:cs="Arial"/>
          <w:szCs w:val="18"/>
        </w:rPr>
        <w:t>, veščin in spretnosti brezposelnih oseb, katerih znanj</w:t>
      </w:r>
      <w:r w:rsidR="00B63110">
        <w:rPr>
          <w:rFonts w:cs="Arial"/>
          <w:szCs w:val="18"/>
          <w:lang w:val="sl-SI"/>
        </w:rPr>
        <w:t>e</w:t>
      </w:r>
      <w:r w:rsidRPr="00DC2943">
        <w:rPr>
          <w:rFonts w:cs="Arial"/>
          <w:szCs w:val="18"/>
        </w:rPr>
        <w:t xml:space="preserve"> oziroma delovne izkušnje ne omogočajo neposredne zaposlitve na delovnih mestih za deficitarne poklice. Program pripomore tudi k odpravi strukturnih neskladij na trgu delovne sile v posameznem lokalnem okolju. Ciljna skupina so brezposelne osebe, prijavljene v evidenci brezposelnih oseb na zavodu. </w:t>
      </w:r>
      <w:r w:rsidR="00E439B2" w:rsidRPr="00DC2943">
        <w:rPr>
          <w:rFonts w:cs="Arial"/>
          <w:szCs w:val="18"/>
        </w:rPr>
        <w:t xml:space="preserve">Program je </w:t>
      </w:r>
      <w:r w:rsidR="00C36321">
        <w:rPr>
          <w:rFonts w:cs="Arial"/>
          <w:szCs w:val="18"/>
          <w:lang w:val="sl-SI"/>
        </w:rPr>
        <w:t xml:space="preserve">v celoti </w:t>
      </w:r>
      <w:r w:rsidR="00E439B2" w:rsidRPr="00DC2943">
        <w:rPr>
          <w:rFonts w:cs="Arial"/>
          <w:szCs w:val="18"/>
        </w:rPr>
        <w:t>financiran iz proračuna R</w:t>
      </w:r>
      <w:r w:rsidR="00B63110">
        <w:rPr>
          <w:rFonts w:cs="Arial"/>
          <w:szCs w:val="18"/>
          <w:lang w:val="sl-SI"/>
        </w:rPr>
        <w:t xml:space="preserve">epublike </w:t>
      </w:r>
      <w:r w:rsidR="00E439B2" w:rsidRPr="00DC2943">
        <w:rPr>
          <w:rFonts w:cs="Arial"/>
          <w:szCs w:val="18"/>
        </w:rPr>
        <w:t>S</w:t>
      </w:r>
      <w:r w:rsidR="00B63110">
        <w:rPr>
          <w:rFonts w:cs="Arial"/>
          <w:szCs w:val="18"/>
          <w:lang w:val="sl-SI"/>
        </w:rPr>
        <w:t>lovenije</w:t>
      </w:r>
      <w:r w:rsidR="00E439B2" w:rsidRPr="00DC2943">
        <w:rPr>
          <w:rFonts w:cs="Arial"/>
          <w:szCs w:val="18"/>
        </w:rPr>
        <w:t>.</w:t>
      </w:r>
    </w:p>
    <w:p w14:paraId="4A6613E8" w14:textId="77777777" w:rsidR="0031665F" w:rsidRPr="00DC2943" w:rsidRDefault="0031665F" w:rsidP="006C34F9">
      <w:pPr>
        <w:pStyle w:val="BESEDILO"/>
        <w:rPr>
          <w:rFonts w:cs="Arial"/>
          <w:szCs w:val="18"/>
        </w:rPr>
      </w:pPr>
    </w:p>
    <w:p w14:paraId="55BC8E22" w14:textId="29FB9940" w:rsidR="00D3088E" w:rsidRPr="00DC2943" w:rsidRDefault="00E439B2" w:rsidP="007F7856">
      <w:pPr>
        <w:pStyle w:val="BESEDILO"/>
        <w:rPr>
          <w:lang w:val="sl-SI"/>
        </w:rPr>
      </w:pPr>
      <w:r w:rsidRPr="00DC2943">
        <w:t xml:space="preserve">Program se izvaja z usposabljanjem na delovnem mestu, pri delodajalcih na konkretnem delovnem mestu. V času izvajanja delodajalec zagotavlja ustrezno strokovno vodstvo. Usposabljanje traja </w:t>
      </w:r>
      <w:r w:rsidR="003C0372" w:rsidRPr="00DC2943">
        <w:rPr>
          <w:lang w:val="sl-SI"/>
        </w:rPr>
        <w:t>tri</w:t>
      </w:r>
      <w:r w:rsidRPr="00DC2943">
        <w:t xml:space="preserve"> mesece. Izjemoma traja </w:t>
      </w:r>
      <w:r w:rsidR="003C0372" w:rsidRPr="00DC2943">
        <w:rPr>
          <w:lang w:val="sl-SI"/>
        </w:rPr>
        <w:t>dva</w:t>
      </w:r>
      <w:r w:rsidRPr="00DC2943">
        <w:t xml:space="preserve"> meseca, če tako odloči zavod na podlagi prejete ponudbe delodajalca. Mentorstvo mora biti opravljeno kakovostno in v predpisanem obsegu, </w:t>
      </w:r>
      <w:r w:rsidR="00D3088E" w:rsidRPr="00DC2943">
        <w:rPr>
          <w:lang w:val="sl-SI"/>
        </w:rPr>
        <w:t xml:space="preserve">najmanj 90 ur pri </w:t>
      </w:r>
      <w:r w:rsidR="003C0372" w:rsidRPr="00DC2943">
        <w:rPr>
          <w:lang w:val="sl-SI"/>
        </w:rPr>
        <w:t>tri</w:t>
      </w:r>
      <w:r w:rsidR="00D3088E" w:rsidRPr="00DC2943">
        <w:rPr>
          <w:lang w:val="sl-SI"/>
        </w:rPr>
        <w:t xml:space="preserve">mesečnem ali najmanj 60 ur pri </w:t>
      </w:r>
      <w:r w:rsidR="003C0372" w:rsidRPr="00DC2943">
        <w:rPr>
          <w:lang w:val="sl-SI"/>
        </w:rPr>
        <w:t>dvo</w:t>
      </w:r>
      <w:r w:rsidR="00D3088E" w:rsidRPr="00DC2943">
        <w:rPr>
          <w:lang w:val="sl-SI"/>
        </w:rPr>
        <w:t>mesečnem usposabljanju.</w:t>
      </w:r>
    </w:p>
    <w:p w14:paraId="49878781" w14:textId="3432EEC5" w:rsidR="00E439B2" w:rsidRPr="00DC2943" w:rsidRDefault="00436C04" w:rsidP="007F7856">
      <w:pPr>
        <w:pStyle w:val="BESEDILO"/>
      </w:pPr>
      <w:r w:rsidRPr="00DC2943">
        <w:t xml:space="preserve"> </w:t>
      </w:r>
    </w:p>
    <w:p w14:paraId="343F641D" w14:textId="18E5C84F" w:rsidR="00C36321" w:rsidRPr="007F7856" w:rsidRDefault="00C36321" w:rsidP="007F7856">
      <w:pPr>
        <w:pStyle w:val="BESEDILO"/>
      </w:pPr>
      <w:r w:rsidRPr="007F7856">
        <w:t xml:space="preserve">Podaljšanje rokov in sprememba </w:t>
      </w:r>
      <w:r w:rsidR="00B63110">
        <w:rPr>
          <w:lang w:val="sl-SI"/>
        </w:rPr>
        <w:t>poimenovanja</w:t>
      </w:r>
      <w:r w:rsidR="00B63110" w:rsidRPr="007F7856">
        <w:t xml:space="preserve"> </w:t>
      </w:r>
      <w:r w:rsidRPr="007F7856">
        <w:t xml:space="preserve">javnega povabila »Usposabljam.se 2020/2021« so bili na spletni strani </w:t>
      </w:r>
      <w:r w:rsidR="003F3F56">
        <w:rPr>
          <w:lang w:val="sl-SI"/>
        </w:rPr>
        <w:t>z</w:t>
      </w:r>
      <w:r w:rsidRPr="007F7856">
        <w:t xml:space="preserve">avoda objavljeni 25. </w:t>
      </w:r>
      <w:r w:rsidR="007F7856" w:rsidRPr="007F7856">
        <w:t xml:space="preserve">oktobra </w:t>
      </w:r>
      <w:r w:rsidRPr="007F7856">
        <w:t xml:space="preserve">2021. Povabilo je </w:t>
      </w:r>
      <w:r w:rsidR="00B63110">
        <w:rPr>
          <w:lang w:val="sl-SI"/>
        </w:rPr>
        <w:t xml:space="preserve">bilo </w:t>
      </w:r>
      <w:r w:rsidRPr="007F7856">
        <w:t xml:space="preserve">za oddajo ponudb odprto do 30. </w:t>
      </w:r>
      <w:r w:rsidR="00BE231C">
        <w:rPr>
          <w:lang w:val="sl-SI"/>
        </w:rPr>
        <w:t>aprila</w:t>
      </w:r>
      <w:r w:rsidRPr="007F7856">
        <w:t xml:space="preserve"> 2022. Usposabljanja pri izbranih izvajalcih </w:t>
      </w:r>
      <w:r w:rsidR="00BE231C">
        <w:rPr>
          <w:lang w:val="sl-SI"/>
        </w:rPr>
        <w:t xml:space="preserve">se </w:t>
      </w:r>
      <w:r w:rsidRPr="007F7856">
        <w:t xml:space="preserve">lahko izvajajo najdlje </w:t>
      </w:r>
      <w:r w:rsidR="00B63110" w:rsidRPr="007F7856">
        <w:t xml:space="preserve">do </w:t>
      </w:r>
      <w:r w:rsidRPr="007F7856">
        <w:t xml:space="preserve">30. </w:t>
      </w:r>
      <w:r w:rsidR="007F7856" w:rsidRPr="007F7856">
        <w:t>septembra</w:t>
      </w:r>
      <w:r w:rsidRPr="007F7856">
        <w:t xml:space="preserve"> 2022. </w:t>
      </w:r>
    </w:p>
    <w:p w14:paraId="3682C3B6" w14:textId="77777777" w:rsidR="00C36321" w:rsidRPr="007F7856" w:rsidRDefault="00C36321" w:rsidP="007F7856">
      <w:pPr>
        <w:pStyle w:val="BESEDILO"/>
      </w:pPr>
    </w:p>
    <w:p w14:paraId="7EF07D01" w14:textId="1579F1FC" w:rsidR="00C36321" w:rsidRPr="007F7856" w:rsidRDefault="007F7856" w:rsidP="007F7856">
      <w:pPr>
        <w:pStyle w:val="BESEDILO"/>
      </w:pPr>
      <w:r w:rsidRPr="007F7856">
        <w:t xml:space="preserve">Tudi v letu 2021 je izvajanje programa </w:t>
      </w:r>
      <w:r w:rsidR="00C36321" w:rsidRPr="007F7856">
        <w:t xml:space="preserve">zaznamovala razglašena epidemija </w:t>
      </w:r>
      <w:r w:rsidRPr="007F7856">
        <w:t>covid</w:t>
      </w:r>
      <w:r w:rsidR="001600F7">
        <w:rPr>
          <w:lang w:val="sl-SI"/>
        </w:rPr>
        <w:t>a</w:t>
      </w:r>
      <w:r w:rsidR="00C36321" w:rsidRPr="007F7856">
        <w:t>-19, ki je trajala do 15.</w:t>
      </w:r>
      <w:r w:rsidR="00B63110">
        <w:rPr>
          <w:lang w:val="sl-SI"/>
        </w:rPr>
        <w:t> </w:t>
      </w:r>
      <w:r w:rsidRPr="007F7856">
        <w:t>junija</w:t>
      </w:r>
      <w:r w:rsidR="00C36321" w:rsidRPr="007F7856">
        <w:t xml:space="preserve"> 2021. Po krajšem poletnem zatišju je število okužb v jesenskih mesecih </w:t>
      </w:r>
      <w:r w:rsidR="00B63110">
        <w:rPr>
          <w:lang w:val="sl-SI"/>
        </w:rPr>
        <w:t>z</w:t>
      </w:r>
      <w:r w:rsidR="00C36321" w:rsidRPr="007F7856">
        <w:t>nov</w:t>
      </w:r>
      <w:r w:rsidR="00B63110">
        <w:rPr>
          <w:lang w:val="sl-SI"/>
        </w:rPr>
        <w:t>a</w:t>
      </w:r>
      <w:r w:rsidR="00C36321" w:rsidRPr="007F7856">
        <w:t xml:space="preserve"> narastlo in še naprej vplivalo na izvajanje programa. </w:t>
      </w:r>
      <w:r w:rsidRPr="007F7856">
        <w:t>V</w:t>
      </w:r>
      <w:r w:rsidR="00C36321" w:rsidRPr="007F7856">
        <w:t xml:space="preserve"> prvi polovici leta </w:t>
      </w:r>
      <w:r w:rsidRPr="007F7856">
        <w:t xml:space="preserve">2021 je bilo </w:t>
      </w:r>
      <w:r w:rsidR="00C36321" w:rsidRPr="007F7856">
        <w:t>v nekaterih primerih izvajanje iz razlogov višje sile začasno prekin</w:t>
      </w:r>
      <w:r w:rsidRPr="007F7856">
        <w:t>jeno</w:t>
      </w:r>
      <w:r w:rsidR="00C36321" w:rsidRPr="007F7856">
        <w:t xml:space="preserve"> ali </w:t>
      </w:r>
      <w:r w:rsidRPr="007F7856">
        <w:t xml:space="preserve">so bile </w:t>
      </w:r>
      <w:r w:rsidR="00C36321" w:rsidRPr="007F7856">
        <w:t>odlož</w:t>
      </w:r>
      <w:r w:rsidRPr="007F7856">
        <w:t>ene</w:t>
      </w:r>
      <w:r w:rsidR="00C36321" w:rsidRPr="007F7856">
        <w:t xml:space="preserve"> na</w:t>
      </w:r>
      <w:r w:rsidRPr="007F7856">
        <w:t>črtovane</w:t>
      </w:r>
      <w:r w:rsidR="00C36321" w:rsidRPr="007F7856">
        <w:t xml:space="preserve"> vključitve</w:t>
      </w:r>
      <w:r w:rsidRPr="007F7856">
        <w:t>.</w:t>
      </w:r>
      <w:r w:rsidR="00C36321" w:rsidRPr="007F7856">
        <w:t xml:space="preserve"> </w:t>
      </w:r>
      <w:r w:rsidRPr="007F7856">
        <w:t>I</w:t>
      </w:r>
      <w:r w:rsidR="00C36321" w:rsidRPr="007F7856">
        <w:t xml:space="preserve">zvajanje </w:t>
      </w:r>
      <w:r w:rsidRPr="007F7856">
        <w:t xml:space="preserve">programa </w:t>
      </w:r>
      <w:r w:rsidR="00C36321" w:rsidRPr="007F7856">
        <w:t xml:space="preserve">v drugi polovici </w:t>
      </w:r>
      <w:r w:rsidRPr="007F7856">
        <w:t xml:space="preserve">leta pa je bilo sicer </w:t>
      </w:r>
      <w:r w:rsidR="00C36321" w:rsidRPr="007F7856">
        <w:t>sproščeno, a odvisno od epidemi</w:t>
      </w:r>
      <w:r w:rsidR="00B63110">
        <w:rPr>
          <w:lang w:val="sl-SI"/>
        </w:rPr>
        <w:t>čnih razmer</w:t>
      </w:r>
      <w:r w:rsidR="00C36321" w:rsidRPr="007F7856">
        <w:t xml:space="preserve"> v posameznih gospodarskih panogah. </w:t>
      </w:r>
    </w:p>
    <w:p w14:paraId="26D2AEC9" w14:textId="77777777" w:rsidR="00C36321" w:rsidRPr="00C36321" w:rsidRDefault="00C36321" w:rsidP="007F7856">
      <w:pPr>
        <w:pStyle w:val="BESEDILO"/>
        <w:rPr>
          <w:lang w:val="sl-SI"/>
        </w:rPr>
      </w:pPr>
    </w:p>
    <w:p w14:paraId="1658864D" w14:textId="5592F9A8" w:rsidR="00E439B2" w:rsidRPr="007F7856" w:rsidRDefault="006C0527" w:rsidP="007F7856">
      <w:pPr>
        <w:pStyle w:val="BESEDILO"/>
        <w:rPr>
          <w:lang w:val="sl-SI"/>
        </w:rPr>
      </w:pPr>
      <w:r w:rsidRPr="00DC2943">
        <w:lastRenderedPageBreak/>
        <w:t>Po podatkih zavoda se je v</w:t>
      </w:r>
      <w:r w:rsidR="00E439B2" w:rsidRPr="00DC2943">
        <w:t xml:space="preserve"> letu 202</w:t>
      </w:r>
      <w:r w:rsidR="00C36321">
        <w:rPr>
          <w:lang w:val="sl-SI"/>
        </w:rPr>
        <w:t>1</w:t>
      </w:r>
      <w:r w:rsidR="00E439B2" w:rsidRPr="00DC2943">
        <w:t xml:space="preserve"> v program vključilo 79</w:t>
      </w:r>
      <w:r w:rsidR="00C36321">
        <w:rPr>
          <w:lang w:val="sl-SI"/>
        </w:rPr>
        <w:t>2</w:t>
      </w:r>
      <w:r w:rsidR="00E439B2" w:rsidRPr="00DC2943">
        <w:t xml:space="preserve"> brezposelnih oseb, med njimi je bilo 5</w:t>
      </w:r>
      <w:r w:rsidR="00C36321">
        <w:rPr>
          <w:lang w:val="sl-SI"/>
        </w:rPr>
        <w:t>6</w:t>
      </w:r>
      <w:r w:rsidR="00E439B2" w:rsidRPr="00DC2943">
        <w:t>0 žensk (</w:t>
      </w:r>
      <w:r w:rsidR="00C36321">
        <w:rPr>
          <w:lang w:val="sl-SI"/>
        </w:rPr>
        <w:t>70,7</w:t>
      </w:r>
      <w:r w:rsidR="00017709" w:rsidRPr="00DC2943">
        <w:t xml:space="preserve"> </w:t>
      </w:r>
      <w:r w:rsidRPr="00DC2943">
        <w:t>odstotk</w:t>
      </w:r>
      <w:r w:rsidR="00B676BF" w:rsidRPr="00DC2943">
        <w:rPr>
          <w:lang w:val="sl-SI"/>
        </w:rPr>
        <w:t>a</w:t>
      </w:r>
      <w:r w:rsidRPr="00DC2943">
        <w:t xml:space="preserve">). </w:t>
      </w:r>
      <w:r w:rsidR="00E439B2" w:rsidRPr="00DC2943">
        <w:t>Glede na raven izobrazbe je imelo največ vključenih končano V. ra</w:t>
      </w:r>
      <w:r w:rsidRPr="00DC2943">
        <w:t>ven izobrazbe (3</w:t>
      </w:r>
      <w:r w:rsidR="007F7856">
        <w:rPr>
          <w:lang w:val="sl-SI"/>
        </w:rPr>
        <w:t>13</w:t>
      </w:r>
      <w:r w:rsidRPr="00DC2943">
        <w:t xml:space="preserve"> ali 3</w:t>
      </w:r>
      <w:r w:rsidR="007F7856">
        <w:rPr>
          <w:lang w:val="sl-SI"/>
        </w:rPr>
        <w:t>9,5</w:t>
      </w:r>
      <w:r w:rsidR="00017709" w:rsidRPr="00DC2943">
        <w:t xml:space="preserve"> </w:t>
      </w:r>
      <w:r w:rsidRPr="00DC2943">
        <w:rPr>
          <w:lang w:val="sl-SI"/>
        </w:rPr>
        <w:t>odstotk</w:t>
      </w:r>
      <w:r w:rsidR="00B63110">
        <w:rPr>
          <w:lang w:val="sl-SI"/>
        </w:rPr>
        <w:t>a</w:t>
      </w:r>
      <w:r w:rsidRPr="00DC2943">
        <w:rPr>
          <w:lang w:val="sl-SI"/>
        </w:rPr>
        <w:t xml:space="preserve"> </w:t>
      </w:r>
      <w:r w:rsidR="00017709" w:rsidRPr="00DC2943">
        <w:rPr>
          <w:lang w:val="sl-SI"/>
        </w:rPr>
        <w:t xml:space="preserve">vseh). </w:t>
      </w:r>
      <w:r w:rsidR="00E439B2" w:rsidRPr="00DC2943">
        <w:rPr>
          <w:lang w:val="sl-SI"/>
        </w:rPr>
        <w:t>Med vključenimi je bilo največ udeležencev starih od 30 do</w:t>
      </w:r>
      <w:r w:rsidRPr="00DC2943">
        <w:rPr>
          <w:lang w:val="sl-SI"/>
        </w:rPr>
        <w:t xml:space="preserve"> 39 let (</w:t>
      </w:r>
      <w:r w:rsidR="007F7856">
        <w:rPr>
          <w:lang w:val="sl-SI"/>
        </w:rPr>
        <w:t>438</w:t>
      </w:r>
      <w:r w:rsidRPr="00DC2943">
        <w:rPr>
          <w:lang w:val="sl-SI"/>
        </w:rPr>
        <w:t xml:space="preserve"> ali </w:t>
      </w:r>
      <w:r w:rsidR="007F7856">
        <w:rPr>
          <w:lang w:val="sl-SI"/>
        </w:rPr>
        <w:t>55,3</w:t>
      </w:r>
      <w:r w:rsidR="00017709" w:rsidRPr="00DC2943">
        <w:rPr>
          <w:lang w:val="sl-SI"/>
        </w:rPr>
        <w:t xml:space="preserve"> odstotk</w:t>
      </w:r>
      <w:r w:rsidR="00B676BF" w:rsidRPr="00DC2943">
        <w:rPr>
          <w:lang w:val="sl-SI"/>
        </w:rPr>
        <w:t>a</w:t>
      </w:r>
      <w:r w:rsidRPr="00DC2943">
        <w:rPr>
          <w:lang w:val="sl-SI"/>
        </w:rPr>
        <w:t>).</w:t>
      </w:r>
      <w:r w:rsidR="005E5D5B" w:rsidRPr="00DC2943">
        <w:rPr>
          <w:lang w:val="sl-SI"/>
        </w:rPr>
        <w:t xml:space="preserve"> </w:t>
      </w:r>
      <w:r w:rsidR="00D3088E" w:rsidRPr="00DC2943">
        <w:rPr>
          <w:lang w:val="sl-SI"/>
        </w:rPr>
        <w:t>V</w:t>
      </w:r>
      <w:r w:rsidR="00E439B2" w:rsidRPr="00DC2943">
        <w:rPr>
          <w:lang w:val="sl-SI"/>
        </w:rPr>
        <w:t>ključeni</w:t>
      </w:r>
      <w:r w:rsidR="00EB6C2B" w:rsidRPr="00DC2943">
        <w:rPr>
          <w:lang w:val="sl-SI"/>
        </w:rPr>
        <w:t>h</w:t>
      </w:r>
      <w:r w:rsidR="00E439B2" w:rsidRPr="00DC2943">
        <w:rPr>
          <w:lang w:val="sl-SI"/>
        </w:rPr>
        <w:t xml:space="preserve"> je bilo </w:t>
      </w:r>
      <w:r w:rsidR="00A149F4" w:rsidRPr="00DC2943">
        <w:rPr>
          <w:lang w:val="sl-SI"/>
        </w:rPr>
        <w:t xml:space="preserve">tudi </w:t>
      </w:r>
      <w:r w:rsidR="007F7856">
        <w:rPr>
          <w:lang w:val="sl-SI"/>
        </w:rPr>
        <w:t xml:space="preserve">39 </w:t>
      </w:r>
      <w:r w:rsidR="00E439B2" w:rsidRPr="00DC2943">
        <w:rPr>
          <w:lang w:val="sl-SI"/>
        </w:rPr>
        <w:t>iskalcev prve zaposlitve (</w:t>
      </w:r>
      <w:r w:rsidR="007F7856">
        <w:rPr>
          <w:lang w:val="sl-SI"/>
        </w:rPr>
        <w:t>4,9</w:t>
      </w:r>
      <w:r w:rsidR="00017709" w:rsidRPr="00DC2943">
        <w:rPr>
          <w:lang w:val="sl-SI"/>
        </w:rPr>
        <w:t xml:space="preserve"> </w:t>
      </w:r>
      <w:r w:rsidR="005E5D5B" w:rsidRPr="00DC2943">
        <w:rPr>
          <w:lang w:val="sl-SI"/>
        </w:rPr>
        <w:t>odstotk</w:t>
      </w:r>
      <w:r w:rsidR="00B676BF" w:rsidRPr="00DC2943">
        <w:rPr>
          <w:lang w:val="sl-SI"/>
        </w:rPr>
        <w:t>a</w:t>
      </w:r>
      <w:r w:rsidR="00E439B2" w:rsidRPr="00DC2943">
        <w:rPr>
          <w:lang w:val="sl-SI"/>
        </w:rPr>
        <w:t>), 1</w:t>
      </w:r>
      <w:r w:rsidR="007F7856">
        <w:rPr>
          <w:lang w:val="sl-SI"/>
        </w:rPr>
        <w:t>72</w:t>
      </w:r>
      <w:r w:rsidR="00E439B2" w:rsidRPr="00DC2943">
        <w:rPr>
          <w:lang w:val="sl-SI"/>
        </w:rPr>
        <w:t xml:space="preserve"> dolgotrajno brezposelnih oseb (</w:t>
      </w:r>
      <w:r w:rsidR="007F7856">
        <w:rPr>
          <w:lang w:val="sl-SI"/>
        </w:rPr>
        <w:t>21</w:t>
      </w:r>
      <w:r w:rsidR="00E439B2" w:rsidRPr="00DC2943">
        <w:rPr>
          <w:lang w:val="sl-SI"/>
        </w:rPr>
        <w:t>,7</w:t>
      </w:r>
      <w:r w:rsidR="00B63110">
        <w:rPr>
          <w:lang w:val="sl-SI"/>
        </w:rPr>
        <w:t> </w:t>
      </w:r>
      <w:r w:rsidR="005E5D5B" w:rsidRPr="00DC2943">
        <w:rPr>
          <w:lang w:val="sl-SI"/>
        </w:rPr>
        <w:t>odstotk</w:t>
      </w:r>
      <w:r w:rsidR="00B676BF" w:rsidRPr="00DC2943">
        <w:rPr>
          <w:lang w:val="sl-SI"/>
        </w:rPr>
        <w:t>a</w:t>
      </w:r>
      <w:r w:rsidR="00017709" w:rsidRPr="00DC2943">
        <w:t>) in</w:t>
      </w:r>
      <w:r w:rsidR="00E439B2" w:rsidRPr="00DC2943">
        <w:t xml:space="preserve"> </w:t>
      </w:r>
      <w:r w:rsidR="007F7856">
        <w:rPr>
          <w:lang w:val="sl-SI"/>
        </w:rPr>
        <w:t>37</w:t>
      </w:r>
      <w:r w:rsidR="00E439B2" w:rsidRPr="00DC2943">
        <w:t xml:space="preserve"> invalidov (</w:t>
      </w:r>
      <w:r w:rsidR="007F7856">
        <w:rPr>
          <w:lang w:val="sl-SI"/>
        </w:rPr>
        <w:t>4,7</w:t>
      </w:r>
      <w:r w:rsidR="00017709" w:rsidRPr="00DC2943">
        <w:rPr>
          <w:lang w:val="sl-SI"/>
        </w:rPr>
        <w:t xml:space="preserve"> </w:t>
      </w:r>
      <w:r w:rsidR="005E5D5B" w:rsidRPr="00DC2943">
        <w:t>odstotk</w:t>
      </w:r>
      <w:r w:rsidR="00B63110">
        <w:rPr>
          <w:lang w:val="sl-SI"/>
        </w:rPr>
        <w:t>a</w:t>
      </w:r>
      <w:r w:rsidR="00E439B2" w:rsidRPr="00DC2943">
        <w:t>). 143 vključenih</w:t>
      </w:r>
      <w:r w:rsidR="00436C04" w:rsidRPr="00DC2943">
        <w:t xml:space="preserve"> </w:t>
      </w:r>
      <w:r w:rsidR="00E439B2" w:rsidRPr="00DC2943">
        <w:t>je prejemalo denarno nadomestilo</w:t>
      </w:r>
      <w:r w:rsidR="00017709" w:rsidRPr="00DC2943">
        <w:rPr>
          <w:lang w:val="sl-SI"/>
        </w:rPr>
        <w:t xml:space="preserve"> </w:t>
      </w:r>
      <w:r w:rsidR="00017709" w:rsidRPr="00DC2943">
        <w:t>(18,1</w:t>
      </w:r>
      <w:r w:rsidR="00017709" w:rsidRPr="00DC2943">
        <w:rPr>
          <w:lang w:val="sl-SI"/>
        </w:rPr>
        <w:t xml:space="preserve"> </w:t>
      </w:r>
      <w:r w:rsidR="00017709" w:rsidRPr="00DC2943">
        <w:t>odstotk</w:t>
      </w:r>
      <w:r w:rsidR="00017709" w:rsidRPr="00DC2943">
        <w:rPr>
          <w:lang w:val="sl-SI"/>
        </w:rPr>
        <w:t>a</w:t>
      </w:r>
      <w:r w:rsidR="00017709" w:rsidRPr="00DC2943">
        <w:t>)</w:t>
      </w:r>
      <w:r w:rsidR="00E439B2" w:rsidRPr="00DC2943">
        <w:t>, 2</w:t>
      </w:r>
      <w:r w:rsidR="007F7856">
        <w:rPr>
          <w:lang w:val="sl-SI"/>
        </w:rPr>
        <w:t>13</w:t>
      </w:r>
      <w:r w:rsidR="00E439B2" w:rsidRPr="00DC2943">
        <w:t xml:space="preserve"> pa denarno socialno pomoč</w:t>
      </w:r>
      <w:r w:rsidR="00017709" w:rsidRPr="00DC2943">
        <w:rPr>
          <w:lang w:val="sl-SI"/>
        </w:rPr>
        <w:t xml:space="preserve"> </w:t>
      </w:r>
      <w:r w:rsidR="00017709" w:rsidRPr="00DC2943">
        <w:t>(2</w:t>
      </w:r>
      <w:r w:rsidR="007F7856">
        <w:rPr>
          <w:lang w:val="sl-SI"/>
        </w:rPr>
        <w:t>6</w:t>
      </w:r>
      <w:r w:rsidR="00017709" w:rsidRPr="00DC2943">
        <w:t>,9</w:t>
      </w:r>
      <w:r w:rsidR="00017709" w:rsidRPr="00DC2943">
        <w:rPr>
          <w:lang w:val="sl-SI"/>
        </w:rPr>
        <w:t xml:space="preserve"> </w:t>
      </w:r>
      <w:r w:rsidR="00017709" w:rsidRPr="00DC2943">
        <w:t>odstotk</w:t>
      </w:r>
      <w:r w:rsidR="00710463" w:rsidRPr="00DC2943">
        <w:rPr>
          <w:lang w:val="sl-SI"/>
        </w:rPr>
        <w:t>a</w:t>
      </w:r>
      <w:r w:rsidR="00017709" w:rsidRPr="00DC2943">
        <w:t>)</w:t>
      </w:r>
      <w:r w:rsidR="00E439B2" w:rsidRPr="00DC2943">
        <w:t xml:space="preserve">. </w:t>
      </w:r>
    </w:p>
    <w:p w14:paraId="2A62A57F" w14:textId="77777777" w:rsidR="00E439B2" w:rsidRPr="00DC2943" w:rsidRDefault="00E439B2" w:rsidP="007F7856">
      <w:pPr>
        <w:pStyle w:val="BESEDILO"/>
        <w:rPr>
          <w:rFonts w:cs="Arial"/>
          <w:szCs w:val="18"/>
        </w:rPr>
      </w:pPr>
    </w:p>
    <w:p w14:paraId="1F277240" w14:textId="43F838F4" w:rsidR="007F7856" w:rsidRPr="00F0712A" w:rsidRDefault="007F7856" w:rsidP="007F7856">
      <w:pPr>
        <w:pStyle w:val="BESEDILO"/>
        <w:rPr>
          <w:rFonts w:cs="Arial"/>
          <w:lang w:eastAsia="en-US"/>
        </w:rPr>
      </w:pPr>
      <w:r w:rsidRPr="00F0712A">
        <w:rPr>
          <w:rFonts w:cs="Arial"/>
          <w:lang w:eastAsia="en-US"/>
        </w:rPr>
        <w:t>Do konca leta 2021 se je zaposlilo 482 ali 60,</w:t>
      </w:r>
      <w:r>
        <w:rPr>
          <w:rFonts w:cs="Arial"/>
          <w:lang w:eastAsia="en-US"/>
        </w:rPr>
        <w:t>9</w:t>
      </w:r>
      <w:r w:rsidRPr="00F0712A">
        <w:rPr>
          <w:rFonts w:cs="Arial"/>
          <w:lang w:eastAsia="en-US"/>
        </w:rPr>
        <w:t xml:space="preserve"> </w:t>
      </w:r>
      <w:r>
        <w:rPr>
          <w:rFonts w:cs="Arial"/>
          <w:lang w:eastAsia="en-US"/>
        </w:rPr>
        <w:t>odstotka</w:t>
      </w:r>
      <w:r w:rsidRPr="00F0712A">
        <w:rPr>
          <w:rFonts w:cs="Arial"/>
          <w:lang w:eastAsia="en-US"/>
        </w:rPr>
        <w:t xml:space="preserve"> vseh vključenih. </w:t>
      </w:r>
      <w:r w:rsidR="00AB5BE3">
        <w:rPr>
          <w:rFonts w:cs="Arial"/>
          <w:lang w:val="sl-SI" w:eastAsia="en-US"/>
        </w:rPr>
        <w:t xml:space="preserve">V </w:t>
      </w:r>
      <w:r w:rsidR="00AB5BE3" w:rsidRPr="00F0712A">
        <w:rPr>
          <w:rFonts w:cs="Arial"/>
          <w:lang w:eastAsia="en-US"/>
        </w:rPr>
        <w:t xml:space="preserve">obdobju poročanja </w:t>
      </w:r>
      <w:r w:rsidR="00AB5BE3">
        <w:rPr>
          <w:rFonts w:cs="Arial"/>
          <w:lang w:val="sl-SI" w:eastAsia="en-US"/>
        </w:rPr>
        <w:t xml:space="preserve">se </w:t>
      </w:r>
      <w:r w:rsidRPr="00F0712A">
        <w:rPr>
          <w:rFonts w:cs="Arial"/>
          <w:lang w:eastAsia="en-US"/>
        </w:rPr>
        <w:t>97 sklenjenih pogodb z osebami še ni zaključilo.</w:t>
      </w:r>
    </w:p>
    <w:p w14:paraId="0B24831C" w14:textId="77777777" w:rsidR="007F7856" w:rsidRPr="00DC2943" w:rsidRDefault="007F7856" w:rsidP="006C34F9">
      <w:pPr>
        <w:pStyle w:val="BESEDILO"/>
        <w:rPr>
          <w:rFonts w:cs="Arial"/>
          <w:szCs w:val="18"/>
        </w:rPr>
      </w:pPr>
    </w:p>
    <w:p w14:paraId="746E0FF3" w14:textId="028077FA"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30 plus (1.1.5.1)</w:t>
      </w:r>
    </w:p>
    <w:p w14:paraId="40B9B06F" w14:textId="77777777" w:rsidR="00444322" w:rsidRPr="00DC2943" w:rsidRDefault="00444322" w:rsidP="006C34F9">
      <w:pPr>
        <w:pStyle w:val="BESEDILO"/>
        <w:rPr>
          <w:rFonts w:cs="Arial"/>
          <w:szCs w:val="18"/>
        </w:rPr>
      </w:pPr>
    </w:p>
    <w:p w14:paraId="59A66325" w14:textId="5B36E1DD" w:rsidR="00F957E3" w:rsidRPr="006778F6" w:rsidRDefault="00F957E3" w:rsidP="006C34F9">
      <w:pPr>
        <w:pStyle w:val="BESEDILO"/>
        <w:rPr>
          <w:rFonts w:cs="Arial"/>
          <w:szCs w:val="18"/>
          <w:lang w:val="sl-SI"/>
        </w:rPr>
      </w:pPr>
      <w:r w:rsidRPr="00AA3A69">
        <w:rPr>
          <w:rFonts w:cs="Arial"/>
          <w:szCs w:val="18"/>
        </w:rPr>
        <w:t xml:space="preserve">Program Delovni preizkus 30 plus se izvaja v okviru operacije </w:t>
      </w:r>
      <w:r w:rsidR="00820D70" w:rsidRPr="00AA3A69">
        <w:rPr>
          <w:rFonts w:cs="Arial"/>
          <w:szCs w:val="18"/>
        </w:rPr>
        <w:t>usposabljanje</w:t>
      </w:r>
      <w:r w:rsidRPr="00AA3A69">
        <w:rPr>
          <w:rFonts w:cs="Arial"/>
          <w:szCs w:val="18"/>
        </w:rPr>
        <w:t xml:space="preserve"> na delovnem mestu </w:t>
      </w:r>
      <w:r w:rsidRPr="00AA3A69">
        <w:rPr>
          <w:rFonts w:cs="Arial"/>
          <w:b/>
          <w:szCs w:val="18"/>
        </w:rPr>
        <w:t>(</w:t>
      </w:r>
      <w:r w:rsidRPr="00052A34">
        <w:rPr>
          <w:rFonts w:cs="Arial"/>
          <w:b/>
          <w:szCs w:val="18"/>
        </w:rPr>
        <w:t>1.1.4.3</w:t>
      </w:r>
      <w:r w:rsidRPr="00AA3A69">
        <w:rPr>
          <w:rFonts w:cs="Arial"/>
          <w:b/>
          <w:szCs w:val="18"/>
        </w:rPr>
        <w:t>)</w:t>
      </w:r>
      <w:r w:rsidRPr="00AA3A69">
        <w:rPr>
          <w:rFonts w:cs="Arial"/>
          <w:szCs w:val="18"/>
        </w:rPr>
        <w:t xml:space="preserve">, ki jo delno financira Evropska unija </w:t>
      </w:r>
      <w:r w:rsidRPr="006778F6">
        <w:rPr>
          <w:rFonts w:cs="Arial"/>
          <w:szCs w:val="18"/>
          <w:lang w:val="sl-SI"/>
        </w:rPr>
        <w:t xml:space="preserve">iz </w:t>
      </w:r>
      <w:r w:rsidR="0041568B" w:rsidRPr="006778F6">
        <w:rPr>
          <w:rFonts w:cs="Arial"/>
          <w:szCs w:val="18"/>
          <w:lang w:val="sl-SI"/>
        </w:rPr>
        <w:t>evropskega</w:t>
      </w:r>
      <w:r w:rsidRPr="006778F6">
        <w:rPr>
          <w:rFonts w:cs="Arial"/>
          <w:szCs w:val="18"/>
          <w:lang w:val="sl-SI"/>
        </w:rPr>
        <w:t xml:space="preserve"> socialnega sklada, in sicer se izvaja </w:t>
      </w:r>
      <w:r w:rsidR="007764A0" w:rsidRPr="006778F6">
        <w:rPr>
          <w:rFonts w:cs="Arial"/>
          <w:szCs w:val="18"/>
          <w:lang w:val="sl-SI"/>
        </w:rPr>
        <w:t>na podlagi</w:t>
      </w:r>
      <w:r w:rsidRPr="006778F6">
        <w:rPr>
          <w:rFonts w:cs="Arial"/>
          <w:szCs w:val="18"/>
          <w:lang w:val="sl-SI"/>
        </w:rPr>
        <w:t xml:space="preserve"> OP EKP 2014</w:t>
      </w:r>
      <w:r w:rsidR="00587A80" w:rsidRPr="006778F6">
        <w:rPr>
          <w:rFonts w:cs="Arial"/>
          <w:bCs/>
          <w:color w:val="000000"/>
          <w:szCs w:val="18"/>
          <w:lang w:val="sl-SI"/>
        </w:rPr>
        <w:t>–</w:t>
      </w:r>
      <w:r w:rsidRPr="006778F6">
        <w:rPr>
          <w:rFonts w:cs="Arial"/>
          <w:szCs w:val="18"/>
          <w:lang w:val="sl-SI"/>
        </w:rPr>
        <w:t xml:space="preserve">2020 v okviru </w:t>
      </w:r>
      <w:r w:rsidR="00840E35" w:rsidRPr="006778F6">
        <w:rPr>
          <w:rFonts w:cs="Arial"/>
          <w:szCs w:val="18"/>
          <w:lang w:val="sl-SI"/>
        </w:rPr>
        <w:t xml:space="preserve">prednostne naložbe </w:t>
      </w:r>
      <w:r w:rsidRPr="006778F6">
        <w:rPr>
          <w:rFonts w:cs="Arial"/>
          <w:szCs w:val="18"/>
          <w:lang w:val="sl-SI"/>
        </w:rPr>
        <w:t xml:space="preserve">8.1 </w:t>
      </w:r>
      <w:r w:rsidR="00710463" w:rsidRPr="006778F6">
        <w:rPr>
          <w:rFonts w:cs="Arial"/>
          <w:szCs w:val="18"/>
          <w:lang w:val="sl-SI"/>
        </w:rPr>
        <w:t>d</w:t>
      </w:r>
      <w:r w:rsidRPr="006778F6">
        <w:rPr>
          <w:rFonts w:cs="Arial"/>
          <w:szCs w:val="18"/>
          <w:lang w:val="sl-SI"/>
        </w:rPr>
        <w:t xml:space="preserve">ostop do delovnih mest za iskalce zaposlitve in neaktivne osebe, vključno z dolgotrajno brezposelnimi in osebami, ki so najdlje od trga dela, tudi prek lokalnih pobud za zaposlovanje in spodbujanje mobilnosti delavcev, </w:t>
      </w:r>
      <w:r w:rsidR="00840E35" w:rsidRPr="006778F6">
        <w:rPr>
          <w:rFonts w:cs="Arial"/>
          <w:szCs w:val="18"/>
          <w:lang w:val="sl-SI"/>
        </w:rPr>
        <w:t xml:space="preserve">specifičnega cilja </w:t>
      </w:r>
      <w:r w:rsidRPr="006778F6">
        <w:rPr>
          <w:rFonts w:cs="Arial"/>
          <w:szCs w:val="18"/>
          <w:lang w:val="sl-SI"/>
        </w:rPr>
        <w:t xml:space="preserve">8.1.1 </w:t>
      </w:r>
      <w:r w:rsidR="00710463" w:rsidRPr="006778F6">
        <w:rPr>
          <w:rFonts w:cs="Arial"/>
          <w:szCs w:val="18"/>
          <w:lang w:val="sl-SI"/>
        </w:rPr>
        <w:t>p</w:t>
      </w:r>
      <w:r w:rsidRPr="006778F6">
        <w:rPr>
          <w:rFonts w:cs="Arial"/>
          <w:szCs w:val="18"/>
          <w:lang w:val="sl-SI"/>
        </w:rPr>
        <w:t>ovečanje zaposlenosti brezposelnih, še posebej starejših od 50 let, dolgotrajno brezposelnih in tistih z izobrazbo pod ISCED 3.</w:t>
      </w:r>
    </w:p>
    <w:p w14:paraId="6241ADFA" w14:textId="77777777" w:rsidR="00F957E3" w:rsidRPr="006778F6" w:rsidRDefault="00F957E3" w:rsidP="006C34F9">
      <w:pPr>
        <w:pStyle w:val="BESEDILO"/>
        <w:rPr>
          <w:rFonts w:cs="Arial"/>
          <w:szCs w:val="18"/>
          <w:lang w:val="sl-SI"/>
        </w:rPr>
      </w:pPr>
    </w:p>
    <w:p w14:paraId="0FD06B73" w14:textId="2A44CECB" w:rsidR="006E6DE6" w:rsidRPr="006778F6" w:rsidRDefault="006E6DE6" w:rsidP="006C34F9">
      <w:pPr>
        <w:pStyle w:val="BESEDILO"/>
        <w:rPr>
          <w:rFonts w:cs="Arial"/>
          <w:szCs w:val="18"/>
          <w:lang w:val="sl-SI"/>
        </w:rPr>
      </w:pPr>
      <w:r w:rsidRPr="006778F6">
        <w:rPr>
          <w:rFonts w:cs="Arial"/>
          <w:szCs w:val="18"/>
          <w:lang w:val="sl-SI"/>
        </w:rPr>
        <w:t>Namen programa je omogočiti brezposelnim, da pred zaposlitvijo oziroma pred odločitvijo o nadaljnjih korakih pri izdelavi zaposlitvenega načrta na delovnem mestu preizkusijo svoj</w:t>
      </w:r>
      <w:r w:rsidR="00840E35" w:rsidRPr="006778F6">
        <w:rPr>
          <w:rFonts w:cs="Arial"/>
          <w:szCs w:val="18"/>
          <w:lang w:val="sl-SI"/>
        </w:rPr>
        <w:t>e</w:t>
      </w:r>
      <w:r w:rsidRPr="006778F6">
        <w:rPr>
          <w:rFonts w:cs="Arial"/>
          <w:szCs w:val="18"/>
          <w:lang w:val="sl-SI"/>
        </w:rPr>
        <w:t xml:space="preserve"> znanj</w:t>
      </w:r>
      <w:r w:rsidR="00840E35" w:rsidRPr="006778F6">
        <w:rPr>
          <w:rFonts w:cs="Arial"/>
          <w:szCs w:val="18"/>
          <w:lang w:val="sl-SI"/>
        </w:rPr>
        <w:t>e</w:t>
      </w:r>
      <w:r w:rsidRPr="006778F6">
        <w:rPr>
          <w:rFonts w:cs="Arial"/>
          <w:szCs w:val="18"/>
          <w:lang w:val="sl-SI"/>
        </w:rPr>
        <w:t xml:space="preserve">, veščine, kompetence in/ali spretnosti. Delodajalci lahko z delovnim preizkusom </w:t>
      </w:r>
      <w:r w:rsidR="00840E35" w:rsidRPr="006778F6">
        <w:rPr>
          <w:rFonts w:cs="Arial"/>
          <w:szCs w:val="18"/>
          <w:lang w:val="sl-SI"/>
        </w:rPr>
        <w:t>prihodnj</w:t>
      </w:r>
      <w:r w:rsidRPr="006778F6">
        <w:rPr>
          <w:rFonts w:cs="Arial"/>
          <w:szCs w:val="18"/>
          <w:lang w:val="sl-SI"/>
        </w:rPr>
        <w:t xml:space="preserve">ega sodelavca oziroma sodelavko pred sklenitvijo delovnega razmerja preizkusijo in spoznajo. </w:t>
      </w:r>
    </w:p>
    <w:p w14:paraId="2A8B5F13" w14:textId="77777777" w:rsidR="00F957E3" w:rsidRPr="006778F6" w:rsidRDefault="00F957E3" w:rsidP="006C34F9">
      <w:pPr>
        <w:pStyle w:val="BESEDILO"/>
        <w:rPr>
          <w:rFonts w:cs="Arial"/>
          <w:szCs w:val="18"/>
          <w:lang w:val="sl-SI"/>
        </w:rPr>
      </w:pPr>
    </w:p>
    <w:p w14:paraId="43821131" w14:textId="2CBE058F" w:rsidR="00881CBD" w:rsidRPr="006778F6" w:rsidRDefault="006E6DE6" w:rsidP="00881CBD">
      <w:pPr>
        <w:pStyle w:val="BESEDILO"/>
        <w:rPr>
          <w:rFonts w:cs="Arial"/>
          <w:szCs w:val="18"/>
          <w:lang w:val="sl-SI"/>
        </w:rPr>
      </w:pPr>
      <w:r w:rsidRPr="006778F6">
        <w:rPr>
          <w:rFonts w:cs="Arial"/>
          <w:szCs w:val="18"/>
          <w:lang w:val="sl-SI"/>
        </w:rPr>
        <w:t xml:space="preserve">Delovni preizkus se izvaja pri delodajalcih na delovnem mestu v skladu s sprejeto ponudbo, v kateri delodajalec opredeli program izvajanja delovnega preizkusa. Delodajalec </w:t>
      </w:r>
      <w:r w:rsidR="00840E35" w:rsidRPr="006778F6">
        <w:rPr>
          <w:rFonts w:cs="Arial"/>
          <w:szCs w:val="18"/>
          <w:lang w:val="sl-SI"/>
        </w:rPr>
        <w:t>mora</w:t>
      </w:r>
      <w:r w:rsidRPr="006778F6">
        <w:rPr>
          <w:rFonts w:cs="Arial"/>
          <w:szCs w:val="18"/>
          <w:lang w:val="sl-SI"/>
        </w:rPr>
        <w:t xml:space="preserve"> osebi zagotoviti mentorja, predpisan je minimalni obseg mentorstva (20 ur). </w:t>
      </w:r>
      <w:r w:rsidR="00710463" w:rsidRPr="006778F6">
        <w:rPr>
          <w:rFonts w:cs="Arial"/>
          <w:szCs w:val="18"/>
          <w:lang w:val="sl-SI"/>
        </w:rPr>
        <w:t xml:space="preserve">Dejavnost </w:t>
      </w:r>
      <w:r w:rsidR="00881CBD" w:rsidRPr="006778F6">
        <w:rPr>
          <w:rFonts w:cs="Arial"/>
          <w:szCs w:val="18"/>
          <w:lang w:val="sl-SI"/>
        </w:rPr>
        <w:t>traja najmanj 100 ur in največ en mesec. Delovni preizkus je lahko daljši od enega meseca v primeru vključitve invalida ali osebe z odločbo za delo s krajšim delovnim časom od polnega. Osebe se vključijo na podlagi zaposlitvenega načrta, po uspešno opravljenem zdravniškem pregledu in sklenitvi pogodbe o vključitvi.</w:t>
      </w:r>
    </w:p>
    <w:p w14:paraId="081002E3" w14:textId="6727BC6D" w:rsidR="006E6DE6" w:rsidRPr="006778F6" w:rsidRDefault="006E6DE6" w:rsidP="006C34F9">
      <w:pPr>
        <w:pStyle w:val="BESEDILO"/>
        <w:rPr>
          <w:rFonts w:cs="Arial"/>
          <w:szCs w:val="18"/>
          <w:lang w:val="sl-SI"/>
        </w:rPr>
      </w:pPr>
    </w:p>
    <w:p w14:paraId="2F46A1C2" w14:textId="03E6EC7D" w:rsidR="005B2095" w:rsidRPr="006778F6" w:rsidRDefault="005B2095" w:rsidP="005B2095">
      <w:pPr>
        <w:pStyle w:val="BESEDILO"/>
        <w:rPr>
          <w:rFonts w:cs="Arial"/>
          <w:szCs w:val="18"/>
          <w:lang w:val="sl-SI"/>
        </w:rPr>
      </w:pPr>
      <w:bookmarkStart w:id="65" w:name="_Hlk71626448"/>
      <w:r w:rsidRPr="006778F6">
        <w:rPr>
          <w:rFonts w:cs="Arial"/>
          <w:szCs w:val="18"/>
          <w:lang w:val="sl-SI"/>
        </w:rPr>
        <w:t xml:space="preserve">V program </w:t>
      </w:r>
      <w:r w:rsidR="00EE5ACD" w:rsidRPr="006778F6">
        <w:rPr>
          <w:rFonts w:cs="Arial"/>
          <w:szCs w:val="18"/>
          <w:lang w:val="sl-SI"/>
        </w:rPr>
        <w:t>D</w:t>
      </w:r>
      <w:r w:rsidRPr="006778F6">
        <w:rPr>
          <w:rFonts w:cs="Arial"/>
          <w:szCs w:val="18"/>
          <w:lang w:val="sl-SI"/>
        </w:rPr>
        <w:t xml:space="preserve">elovni preizkus 30 plus se vključujejo osebe, ki so starejše od 50 let, prijavljene v evidenci brezposelnih oseb ali stare 30 let in več in dolgotrajno brezposelne, ali stare 30 let in več in imajo končano največ osnovnošolsko izobrazbo (ISCED 2), ali stare 30 let in več, ki se po vključitvi v programe socialne aktivacije </w:t>
      </w:r>
      <w:r w:rsidR="00840E35" w:rsidRPr="006778F6">
        <w:rPr>
          <w:rFonts w:cs="Arial"/>
          <w:szCs w:val="18"/>
          <w:lang w:val="sl-SI"/>
        </w:rPr>
        <w:t>z</w:t>
      </w:r>
      <w:r w:rsidRPr="006778F6">
        <w:rPr>
          <w:rFonts w:cs="Arial"/>
          <w:szCs w:val="18"/>
          <w:lang w:val="sl-SI"/>
        </w:rPr>
        <w:t>nov</w:t>
      </w:r>
      <w:r w:rsidR="00840E35" w:rsidRPr="006778F6">
        <w:rPr>
          <w:rFonts w:cs="Arial"/>
          <w:szCs w:val="18"/>
          <w:lang w:val="sl-SI"/>
        </w:rPr>
        <w:t>a</w:t>
      </w:r>
      <w:r w:rsidRPr="006778F6">
        <w:rPr>
          <w:rFonts w:cs="Arial"/>
          <w:szCs w:val="18"/>
          <w:lang w:val="sl-SI"/>
        </w:rPr>
        <w:t xml:space="preserve"> aktivirajo na trgu dela</w:t>
      </w:r>
      <w:r w:rsidRPr="006778F6">
        <w:rPr>
          <w:rFonts w:eastAsia="Arial" w:cs="Arial"/>
          <w:szCs w:val="24"/>
          <w:lang w:val="sl-SI"/>
        </w:rPr>
        <w:t xml:space="preserve"> oziroma so v določenem obdobju v večjem deležu zastopane v evidenci brezposelnih oseb pri ZRSZ, </w:t>
      </w:r>
      <w:r w:rsidRPr="006778F6">
        <w:rPr>
          <w:rFonts w:cs="Arial"/>
          <w:szCs w:val="18"/>
          <w:lang w:val="sl-SI"/>
        </w:rPr>
        <w:t>osebe, stare 30 in več, ki so prejemnice denarne socialne pomoči, ali osebe, stare 30 let in več, ki so izgubile delo iz poslovnih razlogov, zaradi stečaja, likvidacije ali prisilne poravnave kot posledic</w:t>
      </w:r>
      <w:r w:rsidR="00840E35" w:rsidRPr="006778F6">
        <w:rPr>
          <w:rFonts w:cs="Arial"/>
          <w:szCs w:val="18"/>
          <w:lang w:val="sl-SI"/>
        </w:rPr>
        <w:t>e</w:t>
      </w:r>
      <w:r w:rsidRPr="006778F6">
        <w:rPr>
          <w:rFonts w:cs="Arial"/>
          <w:szCs w:val="18"/>
          <w:lang w:val="sl-SI"/>
        </w:rPr>
        <w:t xml:space="preserve"> epidemije covida-19 in so se v evidenco brezposelnih oseb prijavile v obdobju od 13. marca 2020 do 31. decembra 2021. </w:t>
      </w:r>
    </w:p>
    <w:p w14:paraId="3DCD06E4" w14:textId="77777777" w:rsidR="00402B65" w:rsidRPr="00402B65" w:rsidRDefault="00402B65" w:rsidP="00402B65">
      <w:pPr>
        <w:pStyle w:val="BESEDILO"/>
        <w:rPr>
          <w:rFonts w:cs="Arial"/>
          <w:szCs w:val="18"/>
        </w:rPr>
      </w:pPr>
    </w:p>
    <w:p w14:paraId="7A73889B" w14:textId="4D0B2351" w:rsidR="00402B65" w:rsidRDefault="00402B65" w:rsidP="00402B65">
      <w:pPr>
        <w:pStyle w:val="BESEDILO"/>
        <w:rPr>
          <w:rFonts w:cs="Arial"/>
          <w:szCs w:val="18"/>
        </w:rPr>
      </w:pPr>
      <w:r w:rsidRPr="00402B65">
        <w:rPr>
          <w:rFonts w:cs="Arial"/>
          <w:szCs w:val="18"/>
        </w:rPr>
        <w:t>Delodajalci oddajo ponudbo na Javno povabilo delodajalcem za izvedbo lokalnih programov delovnega preizkusa 2020</w:t>
      </w:r>
      <w:r w:rsidR="00840E35">
        <w:rPr>
          <w:rFonts w:cs="Arial"/>
          <w:szCs w:val="18"/>
          <w:lang w:val="sl-SI"/>
        </w:rPr>
        <w:t>–</w:t>
      </w:r>
      <w:r w:rsidRPr="00402B65">
        <w:rPr>
          <w:rFonts w:cs="Arial"/>
          <w:szCs w:val="18"/>
        </w:rPr>
        <w:t xml:space="preserve">2022. Povabilo je za oddajo ponudb odprto do najdlje 15. </w:t>
      </w:r>
      <w:r w:rsidR="00500B9B">
        <w:rPr>
          <w:rFonts w:cs="Arial"/>
          <w:szCs w:val="18"/>
          <w:lang w:val="sl-SI"/>
        </w:rPr>
        <w:t>junija</w:t>
      </w:r>
      <w:r w:rsidRPr="00402B65">
        <w:rPr>
          <w:rFonts w:cs="Arial"/>
          <w:szCs w:val="18"/>
        </w:rPr>
        <w:t xml:space="preserve"> 2022, programi pa se pri izbranih izvajalcih lahko izvajajo do 30. </w:t>
      </w:r>
      <w:r w:rsidR="00500B9B">
        <w:rPr>
          <w:rFonts w:cs="Arial"/>
          <w:szCs w:val="18"/>
          <w:lang w:val="sl-SI"/>
        </w:rPr>
        <w:t>septembra</w:t>
      </w:r>
      <w:r w:rsidRPr="00402B65">
        <w:rPr>
          <w:rFonts w:cs="Arial"/>
          <w:szCs w:val="18"/>
        </w:rPr>
        <w:t xml:space="preserve"> 2022. </w:t>
      </w:r>
    </w:p>
    <w:p w14:paraId="172FB131" w14:textId="77777777" w:rsidR="00500B9B" w:rsidRPr="00402B65" w:rsidRDefault="00500B9B" w:rsidP="00402B65">
      <w:pPr>
        <w:pStyle w:val="BESEDILO"/>
        <w:rPr>
          <w:rFonts w:cs="Arial"/>
          <w:szCs w:val="18"/>
        </w:rPr>
      </w:pPr>
    </w:p>
    <w:p w14:paraId="70A29C31" w14:textId="245144D0" w:rsidR="00500B9B" w:rsidRPr="006778F6" w:rsidRDefault="00402B65" w:rsidP="00402B65">
      <w:pPr>
        <w:pStyle w:val="BESEDILO"/>
        <w:rPr>
          <w:rFonts w:cs="Arial"/>
          <w:szCs w:val="18"/>
          <w:lang w:val="sl-SI"/>
        </w:rPr>
      </w:pPr>
      <w:r w:rsidRPr="00402B65">
        <w:rPr>
          <w:rFonts w:cs="Arial"/>
          <w:szCs w:val="18"/>
        </w:rPr>
        <w:t xml:space="preserve">V obdobju poročanja je bila na območju Republike Slovenije vse do 15. </w:t>
      </w:r>
      <w:r w:rsidR="00500B9B">
        <w:rPr>
          <w:rFonts w:cs="Arial"/>
          <w:szCs w:val="18"/>
          <w:lang w:val="sl-SI"/>
        </w:rPr>
        <w:t>junija</w:t>
      </w:r>
      <w:r w:rsidRPr="00402B65">
        <w:rPr>
          <w:rFonts w:cs="Arial"/>
          <w:szCs w:val="18"/>
        </w:rPr>
        <w:t xml:space="preserve"> 2021 </w:t>
      </w:r>
      <w:r w:rsidR="00AA3A69">
        <w:rPr>
          <w:rFonts w:cs="Arial"/>
          <w:szCs w:val="18"/>
          <w:lang w:val="sl-SI"/>
        </w:rPr>
        <w:t>razglašena epidemija.</w:t>
      </w:r>
      <w:r w:rsidRPr="00402B65">
        <w:rPr>
          <w:rFonts w:cs="Arial"/>
          <w:szCs w:val="18"/>
        </w:rPr>
        <w:t xml:space="preserve"> Posledično je bilo manj vključevanja novih udeležencev, v nekaterih dejavnostih pa je bilo zaradi zaustavitve delovnih procesov treb</w:t>
      </w:r>
      <w:r w:rsidR="00840E35">
        <w:rPr>
          <w:rFonts w:cs="Arial"/>
          <w:szCs w:val="18"/>
          <w:lang w:val="sl-SI"/>
        </w:rPr>
        <w:t>a</w:t>
      </w:r>
      <w:r w:rsidRPr="00402B65">
        <w:rPr>
          <w:rFonts w:cs="Arial"/>
          <w:szCs w:val="18"/>
        </w:rPr>
        <w:t xml:space="preserve"> začasno prekiniti tudi izvajanje preizkusov. V obdobju po 1. juliju 2021 je vključevanje v delovni preizkus potekalo bolje, so pa imeli delodajalci še vedno težave, saj so se ukrepi za zajezitev koronavirusne bolezni pogosto spreminjali oziroma so se dopolnjevala ali spreminjala navodila, ki so veljala za posamezno panogo (npr. </w:t>
      </w:r>
      <w:r w:rsidRPr="006778F6">
        <w:rPr>
          <w:rFonts w:cs="Arial"/>
          <w:szCs w:val="18"/>
          <w:lang w:val="sl-SI"/>
        </w:rPr>
        <w:t xml:space="preserve">izpolnjevanje pogoja PCT, plačljivo testiranje na </w:t>
      </w:r>
      <w:r w:rsidR="00840E35" w:rsidRPr="006778F6">
        <w:rPr>
          <w:rFonts w:cs="Arial"/>
          <w:szCs w:val="18"/>
          <w:lang w:val="sl-SI"/>
        </w:rPr>
        <w:t>SAR-CoV-2</w:t>
      </w:r>
      <w:r w:rsidRPr="006778F6">
        <w:rPr>
          <w:rFonts w:cs="Arial"/>
          <w:szCs w:val="18"/>
          <w:lang w:val="sl-SI"/>
        </w:rPr>
        <w:t xml:space="preserve">). To je delodajalcem povzročilo kar nekaj dilem, predvsem glede upravičenosti povračila stroškov testiranja na </w:t>
      </w:r>
      <w:r w:rsidR="00840E35" w:rsidRPr="006778F6">
        <w:rPr>
          <w:rFonts w:cs="Arial"/>
          <w:szCs w:val="18"/>
          <w:lang w:val="sl-SI"/>
        </w:rPr>
        <w:t xml:space="preserve">SAR-CoV-2 </w:t>
      </w:r>
      <w:r w:rsidRPr="006778F6">
        <w:rPr>
          <w:rFonts w:cs="Arial"/>
          <w:szCs w:val="18"/>
          <w:lang w:val="sl-SI"/>
        </w:rPr>
        <w:t>za udeležence</w:t>
      </w:r>
      <w:r w:rsidR="00840E35" w:rsidRPr="006778F6">
        <w:rPr>
          <w:rFonts w:cs="Arial"/>
          <w:szCs w:val="18"/>
          <w:lang w:val="sl-SI"/>
        </w:rPr>
        <w:t>,</w:t>
      </w:r>
      <w:r w:rsidRPr="006778F6">
        <w:rPr>
          <w:rFonts w:cs="Arial"/>
          <w:szCs w:val="18"/>
          <w:lang w:val="sl-SI"/>
        </w:rPr>
        <w:t xml:space="preserve"> vključene v delovni preizkus. </w:t>
      </w:r>
      <w:r w:rsidR="00500B9B" w:rsidRPr="006778F6">
        <w:rPr>
          <w:rFonts w:cs="Arial"/>
          <w:szCs w:val="18"/>
          <w:lang w:val="sl-SI"/>
        </w:rPr>
        <w:t>V</w:t>
      </w:r>
      <w:r w:rsidRPr="006778F6">
        <w:rPr>
          <w:rFonts w:cs="Arial"/>
          <w:szCs w:val="18"/>
          <w:lang w:val="sl-SI"/>
        </w:rPr>
        <w:t xml:space="preserve"> tretjem četrtletju </w:t>
      </w:r>
      <w:r w:rsidR="00500B9B" w:rsidRPr="006778F6">
        <w:rPr>
          <w:rFonts w:cs="Arial"/>
          <w:szCs w:val="18"/>
          <w:lang w:val="sl-SI"/>
        </w:rPr>
        <w:t xml:space="preserve">2021 je zavod </w:t>
      </w:r>
      <w:r w:rsidR="00840E35" w:rsidRPr="006778F6">
        <w:rPr>
          <w:rFonts w:cs="Arial"/>
          <w:szCs w:val="18"/>
          <w:lang w:val="sl-SI"/>
        </w:rPr>
        <w:t>zazna</w:t>
      </w:r>
      <w:r w:rsidRPr="006778F6">
        <w:rPr>
          <w:rFonts w:cs="Arial"/>
          <w:szCs w:val="18"/>
          <w:lang w:val="sl-SI"/>
        </w:rPr>
        <w:t>l večje število vključitev v programe delovnega preizkusa kot v predhodnih dveh četrtletjih</w:t>
      </w:r>
      <w:r w:rsidR="00500B9B" w:rsidRPr="006778F6">
        <w:rPr>
          <w:rFonts w:cs="Arial"/>
          <w:szCs w:val="18"/>
          <w:lang w:val="sl-SI"/>
        </w:rPr>
        <w:t>.</w:t>
      </w:r>
    </w:p>
    <w:p w14:paraId="18B781E7" w14:textId="77777777" w:rsidR="00402B65" w:rsidRPr="006778F6" w:rsidRDefault="00402B65" w:rsidP="00402B65">
      <w:pPr>
        <w:pStyle w:val="BESEDILO"/>
        <w:rPr>
          <w:rFonts w:cs="Arial"/>
          <w:szCs w:val="18"/>
          <w:lang w:val="sl-SI"/>
        </w:rPr>
      </w:pPr>
    </w:p>
    <w:p w14:paraId="24354BF8" w14:textId="467FBB9C" w:rsidR="00402B65" w:rsidRPr="006778F6" w:rsidRDefault="00500B9B" w:rsidP="00402B65">
      <w:pPr>
        <w:pStyle w:val="BESEDILO"/>
        <w:rPr>
          <w:rFonts w:cs="Arial"/>
          <w:szCs w:val="18"/>
          <w:lang w:val="sl-SI"/>
        </w:rPr>
      </w:pPr>
      <w:r w:rsidRPr="006778F6">
        <w:rPr>
          <w:rFonts w:cs="Arial"/>
          <w:szCs w:val="18"/>
          <w:lang w:val="sl-SI"/>
        </w:rPr>
        <w:t>Zavod je</w:t>
      </w:r>
      <w:r w:rsidR="00402B65" w:rsidRPr="006778F6">
        <w:rPr>
          <w:rFonts w:cs="Arial"/>
          <w:szCs w:val="18"/>
          <w:lang w:val="sl-SI"/>
        </w:rPr>
        <w:t xml:space="preserve"> 25. oktobra 2021 objav</w:t>
      </w:r>
      <w:r w:rsidRPr="006778F6">
        <w:rPr>
          <w:rFonts w:cs="Arial"/>
          <w:szCs w:val="18"/>
          <w:lang w:val="sl-SI"/>
        </w:rPr>
        <w:t>il</w:t>
      </w:r>
      <w:r w:rsidR="00402B65" w:rsidRPr="006778F6">
        <w:rPr>
          <w:rFonts w:cs="Arial"/>
          <w:szCs w:val="18"/>
          <w:lang w:val="sl-SI"/>
        </w:rPr>
        <w:t xml:space="preserve"> četrt</w:t>
      </w:r>
      <w:r w:rsidRPr="006778F6">
        <w:rPr>
          <w:rFonts w:cs="Arial"/>
          <w:szCs w:val="18"/>
          <w:lang w:val="sl-SI"/>
        </w:rPr>
        <w:t>o</w:t>
      </w:r>
      <w:r w:rsidR="00402B65" w:rsidRPr="006778F6">
        <w:rPr>
          <w:rFonts w:cs="Arial"/>
          <w:szCs w:val="18"/>
          <w:lang w:val="sl-SI"/>
        </w:rPr>
        <w:t xml:space="preserve"> sprememb</w:t>
      </w:r>
      <w:r w:rsidRPr="006778F6">
        <w:rPr>
          <w:rFonts w:cs="Arial"/>
          <w:szCs w:val="18"/>
          <w:lang w:val="sl-SI"/>
        </w:rPr>
        <w:t>o</w:t>
      </w:r>
      <w:r w:rsidR="00402B65" w:rsidRPr="006778F6">
        <w:rPr>
          <w:rFonts w:cs="Arial"/>
          <w:szCs w:val="18"/>
          <w:lang w:val="sl-SI"/>
        </w:rPr>
        <w:t xml:space="preserve"> javnega povabila, ki se je nanašala na podaljšanje rokov javnega povabila, na spremembo kazalnikov in finančnega načrta, po katerem se bodo, kot prilagoditev nastali</w:t>
      </w:r>
      <w:r w:rsidR="00840E35" w:rsidRPr="006778F6">
        <w:rPr>
          <w:rFonts w:cs="Arial"/>
          <w:szCs w:val="18"/>
          <w:lang w:val="sl-SI"/>
        </w:rPr>
        <w:t>m razmeram</w:t>
      </w:r>
      <w:r w:rsidR="00402B65" w:rsidRPr="006778F6">
        <w:rPr>
          <w:rFonts w:cs="Arial"/>
          <w:szCs w:val="18"/>
          <w:lang w:val="sl-SI"/>
        </w:rPr>
        <w:t xml:space="preserve"> in v podporo okrevanju gospodarstva po pandemiji, v letih 2021 in 2022 nadaljevale vključitve v obeh kohezijskih regijah, del sredstev pa se je iz kohezijske regije </w:t>
      </w:r>
      <w:r w:rsidR="008331FD" w:rsidRPr="006778F6">
        <w:rPr>
          <w:rFonts w:cs="Arial"/>
          <w:szCs w:val="18"/>
          <w:lang w:val="sl-SI"/>
        </w:rPr>
        <w:t>Z</w:t>
      </w:r>
      <w:r w:rsidR="00402B65" w:rsidRPr="006778F6">
        <w:rPr>
          <w:rFonts w:cs="Arial"/>
          <w:szCs w:val="18"/>
          <w:lang w:val="sl-SI"/>
        </w:rPr>
        <w:t xml:space="preserve">ahodna Slovenija prerazporedil v kohezijsko regijo </w:t>
      </w:r>
      <w:r w:rsidR="008331FD" w:rsidRPr="006778F6">
        <w:rPr>
          <w:rFonts w:cs="Arial"/>
          <w:szCs w:val="18"/>
          <w:lang w:val="sl-SI"/>
        </w:rPr>
        <w:t>V</w:t>
      </w:r>
      <w:r w:rsidR="00402B65" w:rsidRPr="006778F6">
        <w:rPr>
          <w:rFonts w:cs="Arial"/>
          <w:szCs w:val="18"/>
          <w:lang w:val="sl-SI"/>
        </w:rPr>
        <w:t xml:space="preserve">zhodna Slovenija. Posledično se je spremenilo tudi obdobje izvajanja </w:t>
      </w:r>
      <w:r w:rsidR="005B2095" w:rsidRPr="006778F6">
        <w:rPr>
          <w:rFonts w:cs="Arial"/>
          <w:szCs w:val="18"/>
          <w:lang w:val="sl-SI"/>
        </w:rPr>
        <w:t>javnega povabila</w:t>
      </w:r>
      <w:r w:rsidRPr="006778F6">
        <w:rPr>
          <w:rFonts w:cs="Arial"/>
          <w:szCs w:val="18"/>
          <w:lang w:val="sl-SI"/>
        </w:rPr>
        <w:t xml:space="preserve"> in </w:t>
      </w:r>
      <w:r w:rsidR="00840E35" w:rsidRPr="006778F6">
        <w:rPr>
          <w:rFonts w:cs="Arial"/>
          <w:szCs w:val="18"/>
          <w:lang w:val="sl-SI"/>
        </w:rPr>
        <w:t xml:space="preserve">poimenovanje </w:t>
      </w:r>
      <w:r w:rsidR="00402B65" w:rsidRPr="006778F6">
        <w:rPr>
          <w:rFonts w:cs="Arial"/>
          <w:szCs w:val="18"/>
          <w:lang w:val="sl-SI"/>
        </w:rPr>
        <w:t xml:space="preserve">javnega povabila v </w:t>
      </w:r>
      <w:r w:rsidR="00EB2CB2" w:rsidRPr="006778F6">
        <w:rPr>
          <w:rFonts w:cs="Arial"/>
          <w:szCs w:val="18"/>
          <w:lang w:val="sl-SI"/>
        </w:rPr>
        <w:t>d</w:t>
      </w:r>
      <w:r w:rsidR="00402B65" w:rsidRPr="006778F6">
        <w:rPr>
          <w:rFonts w:cs="Arial"/>
          <w:szCs w:val="18"/>
          <w:lang w:val="sl-SI"/>
        </w:rPr>
        <w:t>elovni preizkus 2020</w:t>
      </w:r>
      <w:r w:rsidR="00EB2CB2" w:rsidRPr="006778F6">
        <w:rPr>
          <w:rFonts w:cs="Arial"/>
          <w:szCs w:val="18"/>
          <w:lang w:val="sl-SI"/>
        </w:rPr>
        <w:t>–</w:t>
      </w:r>
      <w:r w:rsidR="00402B65" w:rsidRPr="006778F6">
        <w:rPr>
          <w:rFonts w:cs="Arial"/>
          <w:szCs w:val="18"/>
          <w:lang w:val="sl-SI"/>
        </w:rPr>
        <w:t xml:space="preserve">2022. Vsebinske opredelitve programov delovnega preizkusa so ostale nespremenjene. </w:t>
      </w:r>
      <w:bookmarkStart w:id="66" w:name="_Hlk89844609"/>
      <w:r w:rsidR="00840E35" w:rsidRPr="006778F6">
        <w:rPr>
          <w:rFonts w:cs="Arial"/>
          <w:szCs w:val="18"/>
          <w:lang w:val="sl-SI"/>
        </w:rPr>
        <w:t>V</w:t>
      </w:r>
      <w:r w:rsidR="00402B65" w:rsidRPr="006778F6">
        <w:rPr>
          <w:rFonts w:cs="Arial"/>
          <w:szCs w:val="18"/>
          <w:lang w:val="sl-SI"/>
        </w:rPr>
        <w:t xml:space="preserve"> drugi polovici oktobra</w:t>
      </w:r>
      <w:r w:rsidR="00840E35" w:rsidRPr="006778F6">
        <w:rPr>
          <w:rFonts w:cs="Arial"/>
          <w:szCs w:val="18"/>
          <w:lang w:val="sl-SI"/>
        </w:rPr>
        <w:t xml:space="preserve"> se je</w:t>
      </w:r>
      <w:r w:rsidR="00402B65" w:rsidRPr="006778F6">
        <w:rPr>
          <w:rFonts w:cs="Arial"/>
          <w:szCs w:val="18"/>
          <w:lang w:val="sl-SI"/>
        </w:rPr>
        <w:t xml:space="preserve"> stanje koronavirusne bolezni v Sloveniji </w:t>
      </w:r>
      <w:r w:rsidR="00840E35" w:rsidRPr="006778F6">
        <w:rPr>
          <w:rFonts w:cs="Arial"/>
          <w:szCs w:val="18"/>
          <w:lang w:val="sl-SI"/>
        </w:rPr>
        <w:t>za</w:t>
      </w:r>
      <w:r w:rsidR="00402B65" w:rsidRPr="006778F6">
        <w:rPr>
          <w:rFonts w:cs="Arial"/>
          <w:szCs w:val="18"/>
          <w:lang w:val="sl-SI"/>
        </w:rPr>
        <w:t xml:space="preserve">čelo močno slabšati, </w:t>
      </w:r>
      <w:r w:rsidR="00840E35" w:rsidRPr="006778F6">
        <w:rPr>
          <w:rFonts w:cs="Arial"/>
          <w:szCs w:val="18"/>
          <w:lang w:val="sl-SI"/>
        </w:rPr>
        <w:t xml:space="preserve">to pa </w:t>
      </w:r>
      <w:r w:rsidR="00402B65" w:rsidRPr="006778F6">
        <w:rPr>
          <w:rFonts w:cs="Arial"/>
          <w:szCs w:val="18"/>
          <w:lang w:val="sl-SI"/>
        </w:rPr>
        <w:t xml:space="preserve">se je zaradi hitro spreminjajočih se ukrepov </w:t>
      </w:r>
      <w:r w:rsidR="00402B65" w:rsidRPr="006778F6">
        <w:rPr>
          <w:rFonts w:cs="Arial"/>
          <w:szCs w:val="18"/>
          <w:lang w:val="sl-SI"/>
        </w:rPr>
        <w:lastRenderedPageBreak/>
        <w:t xml:space="preserve">države, ki so se v obdobju poročanja </w:t>
      </w:r>
      <w:r w:rsidR="00840E35" w:rsidRPr="006778F6">
        <w:rPr>
          <w:rFonts w:cs="Arial"/>
          <w:szCs w:val="18"/>
          <w:lang w:val="sl-SI"/>
        </w:rPr>
        <w:t>neneh</w:t>
      </w:r>
      <w:r w:rsidR="00402B65" w:rsidRPr="006778F6">
        <w:rPr>
          <w:rFonts w:cs="Arial"/>
          <w:szCs w:val="18"/>
          <w:lang w:val="sl-SI"/>
        </w:rPr>
        <w:t xml:space="preserve">no spreminjali, </w:t>
      </w:r>
      <w:r w:rsidR="00840E35" w:rsidRPr="006778F6">
        <w:rPr>
          <w:rFonts w:cs="Arial"/>
          <w:szCs w:val="18"/>
          <w:lang w:val="sl-SI"/>
        </w:rPr>
        <w:t>kaz</w:t>
      </w:r>
      <w:r w:rsidR="00402B65" w:rsidRPr="006778F6">
        <w:rPr>
          <w:rFonts w:cs="Arial"/>
          <w:szCs w:val="18"/>
          <w:lang w:val="sl-SI"/>
        </w:rPr>
        <w:t xml:space="preserve">alo v manjšem številu vključitev v programe delovnega preizkusa od pričakovanega. </w:t>
      </w:r>
      <w:bookmarkEnd w:id="66"/>
    </w:p>
    <w:p w14:paraId="6AC73625" w14:textId="77777777" w:rsidR="00402B65" w:rsidRPr="006778F6" w:rsidRDefault="00402B65" w:rsidP="006C34F9">
      <w:pPr>
        <w:pStyle w:val="BESEDILO"/>
        <w:rPr>
          <w:rFonts w:cs="Arial"/>
          <w:szCs w:val="18"/>
          <w:lang w:val="sl-SI"/>
        </w:rPr>
      </w:pPr>
    </w:p>
    <w:p w14:paraId="23374123" w14:textId="0105D9BA" w:rsidR="00500B9B" w:rsidRPr="00EB2CB2" w:rsidRDefault="00500B9B" w:rsidP="00500B9B">
      <w:pPr>
        <w:pStyle w:val="BESEDILO"/>
        <w:rPr>
          <w:rFonts w:cs="Arial"/>
          <w:szCs w:val="18"/>
          <w:lang w:val="sl-SI"/>
        </w:rPr>
      </w:pPr>
      <w:r w:rsidRPr="006778F6">
        <w:rPr>
          <w:rFonts w:cs="Arial"/>
          <w:szCs w:val="18"/>
          <w:lang w:val="sl-SI"/>
        </w:rPr>
        <w:t>Po podatkih zavoda se je v letu 2021 v program vključilo 275 brezposelnih oseb, med njimi je bilo 147 žensk (53,5 odstotka). Glede na starostno strukturo je bilo vključenih največ brezposelnih v skupini od 50 do 59 let (110 ali 40 odstotkov)</w:t>
      </w:r>
      <w:r w:rsidR="00EB2CB2" w:rsidRPr="006778F6">
        <w:rPr>
          <w:rFonts w:cs="Arial"/>
          <w:szCs w:val="18"/>
          <w:lang w:val="sl-SI"/>
        </w:rPr>
        <w:t xml:space="preserve">. </w:t>
      </w:r>
      <w:r w:rsidRPr="006778F6">
        <w:rPr>
          <w:rFonts w:cs="Arial"/>
          <w:szCs w:val="18"/>
          <w:lang w:val="sl-SI"/>
        </w:rPr>
        <w:t>Glede na raven izobrazbe je največ vključenih končalo največ osnovnošolsko izobrazbo (90 ali 32,7</w:t>
      </w:r>
      <w:r w:rsidR="00EB2CB2" w:rsidRPr="006778F6">
        <w:rPr>
          <w:rFonts w:cs="Arial"/>
          <w:szCs w:val="18"/>
          <w:lang w:val="sl-SI"/>
        </w:rPr>
        <w:t xml:space="preserve"> odstotka</w:t>
      </w:r>
      <w:r w:rsidRPr="006778F6">
        <w:rPr>
          <w:rFonts w:cs="Arial"/>
          <w:szCs w:val="18"/>
          <w:lang w:val="sl-SI"/>
        </w:rPr>
        <w:t>)</w:t>
      </w:r>
      <w:r w:rsidR="00AA3A69" w:rsidRPr="006778F6">
        <w:rPr>
          <w:rFonts w:cs="Arial"/>
          <w:szCs w:val="18"/>
          <w:lang w:val="sl-SI"/>
        </w:rPr>
        <w:t>.</w:t>
      </w:r>
      <w:r w:rsidRPr="006778F6">
        <w:rPr>
          <w:rFonts w:cs="Arial"/>
          <w:szCs w:val="18"/>
          <w:lang w:val="sl-SI"/>
        </w:rPr>
        <w:t xml:space="preserve"> Med vključenimi je bilo </w:t>
      </w:r>
      <w:r w:rsidR="00EB2CB2" w:rsidRPr="006778F6">
        <w:rPr>
          <w:rFonts w:cs="Arial"/>
          <w:szCs w:val="18"/>
          <w:lang w:val="sl-SI"/>
        </w:rPr>
        <w:t>osem</w:t>
      </w:r>
      <w:r w:rsidRPr="006778F6">
        <w:rPr>
          <w:rFonts w:cs="Arial"/>
          <w:szCs w:val="18"/>
          <w:lang w:val="sl-SI"/>
        </w:rPr>
        <w:t xml:space="preserve"> iskalcev prve zaposlitve </w:t>
      </w:r>
      <w:r w:rsidRPr="00500B9B">
        <w:rPr>
          <w:rFonts w:cs="Arial"/>
          <w:szCs w:val="18"/>
        </w:rPr>
        <w:t>(2,9</w:t>
      </w:r>
      <w:r w:rsidR="00EB2CB2" w:rsidRPr="00EB2CB2">
        <w:rPr>
          <w:rFonts w:cs="Arial"/>
          <w:szCs w:val="18"/>
          <w:lang w:val="sl-SI"/>
        </w:rPr>
        <w:t xml:space="preserve"> odstotka</w:t>
      </w:r>
      <w:r w:rsidRPr="00500B9B">
        <w:rPr>
          <w:rFonts w:cs="Arial"/>
          <w:szCs w:val="18"/>
        </w:rPr>
        <w:t>), 102 osebi sta bili dolgotrajno brezposelni (37,</w:t>
      </w:r>
      <w:r w:rsidR="00EB2CB2" w:rsidRPr="00EB2CB2">
        <w:rPr>
          <w:rFonts w:cs="Arial"/>
          <w:szCs w:val="18"/>
          <w:lang w:val="sl-SI"/>
        </w:rPr>
        <w:t>1</w:t>
      </w:r>
      <w:r w:rsidRPr="00500B9B">
        <w:rPr>
          <w:rFonts w:cs="Arial"/>
          <w:szCs w:val="18"/>
        </w:rPr>
        <w:t xml:space="preserve"> </w:t>
      </w:r>
      <w:r w:rsidR="00EB2CB2" w:rsidRPr="00EB2CB2">
        <w:rPr>
          <w:rFonts w:cs="Arial"/>
          <w:szCs w:val="18"/>
          <w:lang w:val="sl-SI"/>
        </w:rPr>
        <w:t>odstotka</w:t>
      </w:r>
      <w:r w:rsidRPr="00500B9B">
        <w:rPr>
          <w:rFonts w:cs="Arial"/>
          <w:szCs w:val="18"/>
        </w:rPr>
        <w:t>), 36 je bilo invalido</w:t>
      </w:r>
      <w:r w:rsidR="00EB2CB2" w:rsidRPr="00EB2CB2">
        <w:rPr>
          <w:rFonts w:cs="Arial"/>
          <w:szCs w:val="18"/>
          <w:lang w:val="sl-SI"/>
        </w:rPr>
        <w:t xml:space="preserve">v </w:t>
      </w:r>
      <w:r w:rsidR="00EB2CB2" w:rsidRPr="00500B9B">
        <w:rPr>
          <w:rFonts w:cs="Arial"/>
          <w:szCs w:val="18"/>
        </w:rPr>
        <w:t>(13,</w:t>
      </w:r>
      <w:r w:rsidR="00EB2CB2" w:rsidRPr="00EB2CB2">
        <w:rPr>
          <w:rFonts w:cs="Arial"/>
          <w:szCs w:val="18"/>
          <w:lang w:val="sl-SI"/>
        </w:rPr>
        <w:t>1</w:t>
      </w:r>
      <w:r w:rsidR="00EB2CB2" w:rsidRPr="00500B9B">
        <w:rPr>
          <w:rFonts w:cs="Arial"/>
          <w:szCs w:val="18"/>
        </w:rPr>
        <w:t xml:space="preserve"> </w:t>
      </w:r>
      <w:r w:rsidR="00EB2CB2" w:rsidRPr="00EB2CB2">
        <w:rPr>
          <w:rFonts w:cs="Arial"/>
          <w:szCs w:val="18"/>
          <w:lang w:val="sl-SI"/>
        </w:rPr>
        <w:t>odstotka</w:t>
      </w:r>
      <w:r w:rsidR="00EB2CB2" w:rsidRPr="00500B9B">
        <w:rPr>
          <w:rFonts w:cs="Arial"/>
          <w:szCs w:val="18"/>
        </w:rPr>
        <w:t>)</w:t>
      </w:r>
      <w:r w:rsidRPr="00500B9B">
        <w:rPr>
          <w:rFonts w:cs="Arial"/>
          <w:szCs w:val="18"/>
        </w:rPr>
        <w:t xml:space="preserve">. Vključenih je bilo </w:t>
      </w:r>
      <w:r w:rsidR="00EB2CB2" w:rsidRPr="00EB2CB2">
        <w:rPr>
          <w:rFonts w:cs="Arial"/>
          <w:szCs w:val="18"/>
          <w:lang w:val="sl-SI"/>
        </w:rPr>
        <w:t xml:space="preserve">še </w:t>
      </w:r>
      <w:r w:rsidRPr="00500B9B">
        <w:rPr>
          <w:rFonts w:cs="Arial"/>
          <w:szCs w:val="18"/>
        </w:rPr>
        <w:t xml:space="preserve">81 prejemnikov denarnega nadomestila (29,5 </w:t>
      </w:r>
      <w:r w:rsidR="00EB2CB2" w:rsidRPr="00EB2CB2">
        <w:rPr>
          <w:rFonts w:cs="Arial"/>
          <w:szCs w:val="18"/>
          <w:lang w:val="sl-SI"/>
        </w:rPr>
        <w:t>odstotka</w:t>
      </w:r>
      <w:r w:rsidRPr="00500B9B">
        <w:rPr>
          <w:rFonts w:cs="Arial"/>
          <w:szCs w:val="18"/>
        </w:rPr>
        <w:t>) in 105 prejemnikov denarno socialne pomoči (38,</w:t>
      </w:r>
      <w:r w:rsidR="00EB2CB2" w:rsidRPr="00EB2CB2">
        <w:rPr>
          <w:rFonts w:cs="Arial"/>
          <w:szCs w:val="18"/>
          <w:lang w:val="sl-SI"/>
        </w:rPr>
        <w:t>2 odstotka</w:t>
      </w:r>
      <w:r w:rsidRPr="00500B9B">
        <w:rPr>
          <w:rFonts w:cs="Arial"/>
          <w:szCs w:val="18"/>
        </w:rPr>
        <w:t xml:space="preserve">). </w:t>
      </w:r>
    </w:p>
    <w:p w14:paraId="6CCF7690" w14:textId="77777777" w:rsidR="00EB2CB2" w:rsidRPr="00500B9B" w:rsidRDefault="00EB2CB2" w:rsidP="00500B9B">
      <w:pPr>
        <w:pStyle w:val="BESEDILO"/>
        <w:rPr>
          <w:rFonts w:cs="Arial"/>
          <w:szCs w:val="18"/>
        </w:rPr>
      </w:pPr>
    </w:p>
    <w:p w14:paraId="6036A574" w14:textId="7561E3AE" w:rsidR="00402B65" w:rsidRDefault="00500B9B" w:rsidP="006C34F9">
      <w:pPr>
        <w:pStyle w:val="BESEDILO"/>
        <w:rPr>
          <w:rFonts w:cs="Arial"/>
          <w:szCs w:val="18"/>
        </w:rPr>
      </w:pPr>
      <w:r w:rsidRPr="00500B9B">
        <w:rPr>
          <w:rFonts w:cs="Arial"/>
          <w:szCs w:val="18"/>
        </w:rPr>
        <w:t>Do 31.</w:t>
      </w:r>
      <w:r w:rsidR="00EB2CB2">
        <w:rPr>
          <w:rFonts w:cs="Arial"/>
          <w:szCs w:val="18"/>
          <w:lang w:val="sl-SI"/>
        </w:rPr>
        <w:t xml:space="preserve"> decembra </w:t>
      </w:r>
      <w:r w:rsidRPr="00500B9B">
        <w:rPr>
          <w:rFonts w:cs="Arial"/>
          <w:szCs w:val="18"/>
        </w:rPr>
        <w:t>2021 se je zaposlilo 206 oseb ali 74,9</w:t>
      </w:r>
      <w:r w:rsidR="00EB2CB2">
        <w:rPr>
          <w:rFonts w:cs="Arial"/>
          <w:szCs w:val="18"/>
          <w:lang w:val="sl-SI"/>
        </w:rPr>
        <w:t xml:space="preserve"> odstotka</w:t>
      </w:r>
      <w:r w:rsidRPr="00500B9B">
        <w:rPr>
          <w:rFonts w:cs="Arial"/>
          <w:szCs w:val="18"/>
        </w:rPr>
        <w:t xml:space="preserve"> vseh vključenih. Ob koncu leta je bilo nezaključenih še 12 pogodb. Podatki o izhodih v zaposlitev še niso dokončni.</w:t>
      </w:r>
    </w:p>
    <w:p w14:paraId="47689162" w14:textId="77777777" w:rsidR="00587A80" w:rsidRPr="00587A80" w:rsidRDefault="00587A80" w:rsidP="006C34F9">
      <w:pPr>
        <w:pStyle w:val="BESEDILO"/>
        <w:rPr>
          <w:rFonts w:cs="Arial"/>
          <w:szCs w:val="18"/>
        </w:rPr>
      </w:pPr>
    </w:p>
    <w:bookmarkEnd w:id="65"/>
    <w:p w14:paraId="12880F4F" w14:textId="77777777" w:rsidR="00500B9B" w:rsidRPr="00DC2943" w:rsidRDefault="00500B9B" w:rsidP="00030A80">
      <w:pPr>
        <w:pStyle w:val="BESEDILO"/>
      </w:pPr>
    </w:p>
    <w:p w14:paraId="5F481DA6" w14:textId="00D47B0A"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za mlade (</w:t>
      </w:r>
      <w:r w:rsidRPr="00052A34">
        <w:rPr>
          <w:rFonts w:cs="Arial"/>
          <w:b/>
          <w:szCs w:val="18"/>
        </w:rPr>
        <w:t>1.1.5.2</w:t>
      </w:r>
      <w:r w:rsidRPr="00DC2943">
        <w:rPr>
          <w:rFonts w:cs="Arial"/>
          <w:b/>
          <w:szCs w:val="18"/>
        </w:rPr>
        <w:t>)</w:t>
      </w:r>
    </w:p>
    <w:p w14:paraId="4DFCD9C7" w14:textId="77777777" w:rsidR="007764A0" w:rsidRPr="00DC2943" w:rsidRDefault="007764A0" w:rsidP="00030A80">
      <w:pPr>
        <w:pStyle w:val="BESEDILO"/>
        <w:rPr>
          <w:rFonts w:eastAsia="Arial" w:cs="Arial"/>
          <w:szCs w:val="18"/>
        </w:rPr>
      </w:pPr>
    </w:p>
    <w:p w14:paraId="0DEF11C3" w14:textId="03AF554C" w:rsidR="007764A0" w:rsidRPr="006778F6" w:rsidRDefault="007764A0" w:rsidP="00030A80">
      <w:pPr>
        <w:pStyle w:val="BESEDILO"/>
        <w:rPr>
          <w:rFonts w:cs="Arial"/>
          <w:szCs w:val="18"/>
          <w:lang w:val="sl-SI"/>
        </w:rPr>
      </w:pPr>
      <w:r w:rsidRPr="00DC2943">
        <w:rPr>
          <w:rFonts w:eastAsia="Arial" w:cs="Arial"/>
          <w:szCs w:val="18"/>
        </w:rPr>
        <w:t xml:space="preserve">Program </w:t>
      </w:r>
      <w:r w:rsidRPr="006778F6">
        <w:rPr>
          <w:rFonts w:eastAsia="Arial" w:cs="Arial"/>
          <w:szCs w:val="18"/>
          <w:lang w:val="sl-SI"/>
        </w:rPr>
        <w:t xml:space="preserve">Delovni preizkus za mlade se izvaja v okviru programa </w:t>
      </w:r>
      <w:r w:rsidRPr="006778F6">
        <w:rPr>
          <w:rFonts w:cs="Arial"/>
          <w:szCs w:val="18"/>
          <w:lang w:val="sl-SI"/>
        </w:rPr>
        <w:t xml:space="preserve">Usposabljanje na delovnem mestu </w:t>
      </w:r>
      <w:r w:rsidRPr="006778F6">
        <w:rPr>
          <w:rFonts w:eastAsia="Arial" w:cs="Arial"/>
          <w:szCs w:val="18"/>
          <w:lang w:val="sl-SI"/>
        </w:rPr>
        <w:t>– mladi (1.1.4.4),</w:t>
      </w:r>
      <w:r w:rsidRPr="006778F6">
        <w:rPr>
          <w:rFonts w:cs="Arial"/>
          <w:szCs w:val="18"/>
          <w:lang w:val="sl-SI"/>
        </w:rPr>
        <w:t xml:space="preserve"> ki ga delno financira Evropska unija iz </w:t>
      </w:r>
      <w:r w:rsidR="00AA6C0F" w:rsidRPr="006778F6">
        <w:rPr>
          <w:rFonts w:cs="Arial"/>
          <w:szCs w:val="18"/>
          <w:lang w:val="sl-SI"/>
        </w:rPr>
        <w:t>ESS</w:t>
      </w:r>
      <w:r w:rsidRPr="006778F6">
        <w:rPr>
          <w:rFonts w:cs="Arial"/>
          <w:szCs w:val="18"/>
          <w:lang w:val="sl-SI"/>
        </w:rPr>
        <w:t xml:space="preserve"> na podlagi OP EKP 2014</w:t>
      </w:r>
      <w:r w:rsidRPr="006778F6">
        <w:rPr>
          <w:rFonts w:cs="Arial"/>
          <w:color w:val="000000"/>
          <w:szCs w:val="18"/>
          <w:lang w:val="sl-SI"/>
        </w:rPr>
        <w:t>‒</w:t>
      </w:r>
      <w:r w:rsidRPr="006778F6">
        <w:rPr>
          <w:rFonts w:cs="Arial"/>
          <w:szCs w:val="18"/>
          <w:lang w:val="sl-SI"/>
        </w:rPr>
        <w:t>2020</w:t>
      </w:r>
      <w:r w:rsidRPr="006778F6">
        <w:rPr>
          <w:rFonts w:eastAsia="Arial" w:cs="Arial"/>
          <w:szCs w:val="18"/>
          <w:lang w:val="sl-SI"/>
        </w:rPr>
        <w:t xml:space="preserve"> v okviru </w:t>
      </w:r>
      <w:r w:rsidR="00840E35" w:rsidRPr="006778F6">
        <w:rPr>
          <w:rFonts w:cs="Arial"/>
          <w:szCs w:val="18"/>
          <w:lang w:val="sl-SI"/>
        </w:rPr>
        <w:t xml:space="preserve">prednostne naložbe </w:t>
      </w:r>
      <w:r w:rsidRPr="006778F6">
        <w:rPr>
          <w:rFonts w:cs="Arial"/>
          <w:szCs w:val="18"/>
          <w:lang w:val="sl-SI"/>
        </w:rPr>
        <w:t xml:space="preserve">8.2 </w:t>
      </w:r>
      <w:r w:rsidR="00315757" w:rsidRPr="006778F6">
        <w:rPr>
          <w:rFonts w:cs="Arial"/>
          <w:szCs w:val="18"/>
          <w:lang w:val="sl-SI"/>
        </w:rPr>
        <w:t>t</w:t>
      </w:r>
      <w:r w:rsidRPr="006778F6">
        <w:rPr>
          <w:rFonts w:cs="Arial"/>
          <w:szCs w:val="18"/>
          <w:lang w:val="sl-SI"/>
        </w:rPr>
        <w:t xml:space="preserve">rajnostno vključevanje mladih na trg dela, predvsem tistih, ki niso zaposleni in se ne izobražujejo ali usposabljajo, vključno z mladimi, ki so izpostavljeni socialni izključenosti, in mladimi iz marginaliziranih skupnosti, vključno prek izvajanja </w:t>
      </w:r>
      <w:r w:rsidR="00D67F39" w:rsidRPr="006778F6">
        <w:rPr>
          <w:rFonts w:cs="Arial"/>
          <w:szCs w:val="18"/>
          <w:lang w:val="sl-SI"/>
        </w:rPr>
        <w:t>sheme J</w:t>
      </w:r>
      <w:r w:rsidRPr="006778F6">
        <w:rPr>
          <w:rFonts w:cs="Arial"/>
          <w:szCs w:val="18"/>
          <w:lang w:val="sl-SI"/>
        </w:rPr>
        <w:t>amstv</w:t>
      </w:r>
      <w:r w:rsidR="00D67F39" w:rsidRPr="006778F6">
        <w:rPr>
          <w:rFonts w:cs="Arial"/>
          <w:szCs w:val="18"/>
          <w:lang w:val="sl-SI"/>
        </w:rPr>
        <w:t>o</w:t>
      </w:r>
      <w:r w:rsidRPr="006778F6">
        <w:rPr>
          <w:rFonts w:cs="Arial"/>
          <w:szCs w:val="18"/>
          <w:lang w:val="sl-SI"/>
        </w:rPr>
        <w:t xml:space="preserve"> za mlade, in </w:t>
      </w:r>
      <w:r w:rsidR="00840E35" w:rsidRPr="006778F6">
        <w:rPr>
          <w:rFonts w:cs="Arial"/>
          <w:szCs w:val="18"/>
          <w:lang w:val="sl-SI"/>
        </w:rPr>
        <w:t xml:space="preserve">specifičnega cilja </w:t>
      </w:r>
      <w:r w:rsidRPr="006778F6">
        <w:rPr>
          <w:rFonts w:cs="Arial"/>
          <w:szCs w:val="18"/>
          <w:lang w:val="sl-SI"/>
        </w:rPr>
        <w:t xml:space="preserve">8.2.1 </w:t>
      </w:r>
      <w:r w:rsidR="00315757" w:rsidRPr="006778F6">
        <w:rPr>
          <w:rFonts w:cs="Arial"/>
          <w:szCs w:val="18"/>
          <w:lang w:val="sl-SI"/>
        </w:rPr>
        <w:t>z</w:t>
      </w:r>
      <w:r w:rsidRPr="006778F6">
        <w:rPr>
          <w:rFonts w:cs="Arial"/>
          <w:szCs w:val="18"/>
          <w:lang w:val="sl-SI"/>
        </w:rPr>
        <w:t xml:space="preserve">nižanje brezposelnosti mladih. </w:t>
      </w:r>
    </w:p>
    <w:p w14:paraId="34F5233A" w14:textId="77777777" w:rsidR="007764A0" w:rsidRPr="006778F6" w:rsidRDefault="007764A0" w:rsidP="00030A80">
      <w:pPr>
        <w:pStyle w:val="BESEDILO"/>
        <w:rPr>
          <w:rFonts w:eastAsia="Arial" w:cs="Arial"/>
          <w:szCs w:val="18"/>
          <w:lang w:val="sl-SI"/>
        </w:rPr>
      </w:pPr>
    </w:p>
    <w:p w14:paraId="212CA01B" w14:textId="0B971235" w:rsidR="006E6DE6" w:rsidRPr="006778F6" w:rsidRDefault="006E6DE6" w:rsidP="00030A80">
      <w:pPr>
        <w:pStyle w:val="BESEDILO"/>
        <w:rPr>
          <w:rFonts w:cs="Arial"/>
          <w:szCs w:val="18"/>
          <w:lang w:val="sl-SI"/>
        </w:rPr>
      </w:pPr>
      <w:r w:rsidRPr="006778F6">
        <w:rPr>
          <w:rFonts w:cs="Arial"/>
          <w:szCs w:val="18"/>
          <w:lang w:val="sl-SI"/>
        </w:rPr>
        <w:t>Namen programa je omogočiti brezposelnim, da pred zaposlitvijo oziroma odločitvijo o nadaljnjih korakih pri izdelavi zaposlitvenega načrta na delovnem mestu preizkusijo svoj</w:t>
      </w:r>
      <w:r w:rsidR="00840E35" w:rsidRPr="006778F6">
        <w:rPr>
          <w:rFonts w:cs="Arial"/>
          <w:szCs w:val="18"/>
          <w:lang w:val="sl-SI"/>
        </w:rPr>
        <w:t>e</w:t>
      </w:r>
      <w:r w:rsidRPr="006778F6">
        <w:rPr>
          <w:rFonts w:cs="Arial"/>
          <w:szCs w:val="18"/>
          <w:lang w:val="sl-SI"/>
        </w:rPr>
        <w:t xml:space="preserve"> znanj</w:t>
      </w:r>
      <w:r w:rsidR="00840E35" w:rsidRPr="006778F6">
        <w:rPr>
          <w:rFonts w:cs="Arial"/>
          <w:szCs w:val="18"/>
          <w:lang w:val="sl-SI"/>
        </w:rPr>
        <w:t>e</w:t>
      </w:r>
      <w:r w:rsidRPr="006778F6">
        <w:rPr>
          <w:rFonts w:cs="Arial"/>
          <w:szCs w:val="18"/>
          <w:lang w:val="sl-SI"/>
        </w:rPr>
        <w:t xml:space="preserve">, veščine, kompetence in/ali spretnosti. Delodajalci lahko z delovnim preizkusom </w:t>
      </w:r>
      <w:r w:rsidR="00840E35" w:rsidRPr="006778F6">
        <w:rPr>
          <w:rFonts w:cs="Arial"/>
          <w:szCs w:val="18"/>
          <w:lang w:val="sl-SI"/>
        </w:rPr>
        <w:t>prihodnj</w:t>
      </w:r>
      <w:r w:rsidRPr="006778F6">
        <w:rPr>
          <w:rFonts w:cs="Arial"/>
          <w:szCs w:val="18"/>
          <w:lang w:val="sl-SI"/>
        </w:rPr>
        <w:t xml:space="preserve">ega sodelavca oziroma sodelavko pred sklenitvijo delovnega razmerja preizkusijo in spoznajo. </w:t>
      </w:r>
    </w:p>
    <w:p w14:paraId="107FE311" w14:textId="77777777" w:rsidR="007764A0" w:rsidRPr="006778F6" w:rsidRDefault="007764A0" w:rsidP="00030A80">
      <w:pPr>
        <w:pStyle w:val="BESEDILO"/>
        <w:rPr>
          <w:rFonts w:cs="Arial"/>
          <w:szCs w:val="18"/>
          <w:lang w:val="sl-SI"/>
        </w:rPr>
      </w:pPr>
    </w:p>
    <w:p w14:paraId="4806FD8E" w14:textId="3DA22883" w:rsidR="006E6DE6" w:rsidRPr="006778F6" w:rsidRDefault="006E6DE6" w:rsidP="00C33757">
      <w:pPr>
        <w:pStyle w:val="BESEDILO"/>
        <w:rPr>
          <w:lang w:val="sl-SI"/>
        </w:rPr>
      </w:pPr>
      <w:r w:rsidRPr="006778F6">
        <w:rPr>
          <w:lang w:val="sl-SI"/>
        </w:rPr>
        <w:t xml:space="preserve">Delovni preizkus se izvaja pri delodajalcih na konkretnem delovnem mestu v skladu s sprejeto ponudbo, v kateri delodajalec opredeli program izvajanja delovnega preizkusa. Delodajalec </w:t>
      </w:r>
      <w:r w:rsidR="00840E35" w:rsidRPr="006778F6">
        <w:rPr>
          <w:lang w:val="sl-SI"/>
        </w:rPr>
        <w:t>mora</w:t>
      </w:r>
      <w:r w:rsidRPr="006778F6">
        <w:rPr>
          <w:lang w:val="sl-SI"/>
        </w:rPr>
        <w:t xml:space="preserve"> osebi zagotoviti mentorja, predpisan je minimalni obseg mentorstva (20 ur). </w:t>
      </w:r>
      <w:r w:rsidR="0097572A" w:rsidRPr="006778F6">
        <w:rPr>
          <w:lang w:val="sl-SI"/>
        </w:rPr>
        <w:t>Dejavnost</w:t>
      </w:r>
      <w:r w:rsidR="0097572A" w:rsidRPr="00DC2943">
        <w:t xml:space="preserve"> </w:t>
      </w:r>
      <w:r w:rsidRPr="00DC2943">
        <w:t xml:space="preserve">traja najmanj 100 ur in največ </w:t>
      </w:r>
      <w:r w:rsidR="007764A0" w:rsidRPr="00DC2943">
        <w:t>en</w:t>
      </w:r>
      <w:r w:rsidRPr="00DC2943">
        <w:t xml:space="preserve"> mesec. </w:t>
      </w:r>
      <w:r w:rsidRPr="006778F6">
        <w:rPr>
          <w:lang w:val="sl-SI"/>
        </w:rPr>
        <w:t xml:space="preserve">Delovni preizkus je lahko daljši od </w:t>
      </w:r>
      <w:r w:rsidR="007764A0" w:rsidRPr="006778F6">
        <w:rPr>
          <w:lang w:val="sl-SI"/>
        </w:rPr>
        <w:t>enega</w:t>
      </w:r>
      <w:r w:rsidRPr="006778F6">
        <w:rPr>
          <w:lang w:val="sl-SI"/>
        </w:rPr>
        <w:t xml:space="preserve"> meseca v primeru vključitve invalida ali osebe z odločbo za delo s krajšim delovnim časom od polnega. </w:t>
      </w:r>
    </w:p>
    <w:p w14:paraId="6FE46C82" w14:textId="77777777" w:rsidR="007764A0" w:rsidRPr="006778F6" w:rsidRDefault="007764A0" w:rsidP="00C33757">
      <w:pPr>
        <w:pStyle w:val="BESEDILO"/>
        <w:rPr>
          <w:lang w:val="sl-SI"/>
        </w:rPr>
      </w:pPr>
    </w:p>
    <w:p w14:paraId="4F3A10F1" w14:textId="41A168AC" w:rsidR="006E6DE6" w:rsidRPr="006778F6" w:rsidRDefault="006E6DE6" w:rsidP="00C33757">
      <w:pPr>
        <w:pStyle w:val="BESEDILO"/>
        <w:rPr>
          <w:lang w:val="sl-SI"/>
        </w:rPr>
      </w:pPr>
      <w:r w:rsidRPr="006778F6">
        <w:rPr>
          <w:lang w:val="sl-SI"/>
        </w:rPr>
        <w:t xml:space="preserve">V </w:t>
      </w:r>
      <w:r w:rsidR="0097572A" w:rsidRPr="006778F6">
        <w:rPr>
          <w:lang w:val="sl-SI"/>
        </w:rPr>
        <w:t>d</w:t>
      </w:r>
      <w:r w:rsidRPr="006778F6">
        <w:rPr>
          <w:lang w:val="sl-SI"/>
        </w:rPr>
        <w:t xml:space="preserve">elovni preizkus za mlade se vključujejo brezposelne osebe, stare do 29 let oziroma mlajše od 30 let, ki so prijavljene v evidenci brezposelnih oseb na </w:t>
      </w:r>
      <w:r w:rsidR="007764A0" w:rsidRPr="006778F6">
        <w:rPr>
          <w:lang w:val="sl-SI"/>
        </w:rPr>
        <w:t>zavodu</w:t>
      </w:r>
      <w:r w:rsidRPr="006778F6">
        <w:rPr>
          <w:lang w:val="sl-SI"/>
        </w:rPr>
        <w:t>.</w:t>
      </w:r>
    </w:p>
    <w:p w14:paraId="7EB33BD1" w14:textId="77777777" w:rsidR="00C07AE2" w:rsidRPr="006778F6" w:rsidRDefault="00C07AE2" w:rsidP="00C33757">
      <w:pPr>
        <w:pStyle w:val="BESEDILO"/>
        <w:rPr>
          <w:lang w:val="sl-SI"/>
        </w:rPr>
      </w:pPr>
    </w:p>
    <w:p w14:paraId="385B41A8" w14:textId="753D3C6C" w:rsidR="00460502" w:rsidRPr="006778F6" w:rsidRDefault="00471ADE" w:rsidP="00C33757">
      <w:pPr>
        <w:pStyle w:val="BESEDILO"/>
        <w:rPr>
          <w:lang w:val="sl-SI"/>
        </w:rPr>
      </w:pPr>
      <w:bookmarkStart w:id="67" w:name="_Hlk71626483"/>
      <w:r w:rsidRPr="006778F6">
        <w:rPr>
          <w:rFonts w:cs="Arial"/>
          <w:szCs w:val="18"/>
          <w:lang w:val="sl-SI"/>
        </w:rPr>
        <w:t xml:space="preserve">Po podatkih zavoda se je v letu 2021 v program vključilo </w:t>
      </w:r>
      <w:r w:rsidR="00AA3A69" w:rsidRPr="006778F6">
        <w:rPr>
          <w:lang w:val="sl-SI"/>
        </w:rPr>
        <w:t>226</w:t>
      </w:r>
      <w:r w:rsidR="006E6DE6" w:rsidRPr="006778F6">
        <w:rPr>
          <w:lang w:val="sl-SI"/>
        </w:rPr>
        <w:t xml:space="preserve"> brezposeln</w:t>
      </w:r>
      <w:r w:rsidR="001C2482" w:rsidRPr="006778F6">
        <w:rPr>
          <w:lang w:val="sl-SI"/>
        </w:rPr>
        <w:t>i</w:t>
      </w:r>
      <w:r w:rsidRPr="006778F6">
        <w:rPr>
          <w:lang w:val="sl-SI"/>
        </w:rPr>
        <w:t>h</w:t>
      </w:r>
      <w:r w:rsidR="006E6DE6" w:rsidRPr="006778F6">
        <w:rPr>
          <w:lang w:val="sl-SI"/>
        </w:rPr>
        <w:t xml:space="preserve"> oseb,</w:t>
      </w:r>
      <w:bookmarkEnd w:id="67"/>
      <w:r w:rsidR="006E6DE6" w:rsidRPr="006778F6">
        <w:rPr>
          <w:lang w:val="sl-SI"/>
        </w:rPr>
        <w:t xml:space="preserve"> med njimi </w:t>
      </w:r>
      <w:r w:rsidR="00840E35" w:rsidRPr="006778F6">
        <w:rPr>
          <w:lang w:val="sl-SI"/>
        </w:rPr>
        <w:t xml:space="preserve">so </w:t>
      </w:r>
      <w:r w:rsidR="001C2482" w:rsidRPr="006778F6">
        <w:rPr>
          <w:lang w:val="sl-SI"/>
        </w:rPr>
        <w:t>bil</w:t>
      </w:r>
      <w:r w:rsidR="00840E35" w:rsidRPr="006778F6">
        <w:rPr>
          <w:lang w:val="sl-SI"/>
        </w:rPr>
        <w:t>e</w:t>
      </w:r>
      <w:r w:rsidR="001C2482" w:rsidRPr="006778F6">
        <w:rPr>
          <w:lang w:val="sl-SI"/>
        </w:rPr>
        <w:t xml:space="preserve"> </w:t>
      </w:r>
      <w:r w:rsidR="00460502" w:rsidRPr="006778F6">
        <w:rPr>
          <w:lang w:val="sl-SI"/>
        </w:rPr>
        <w:t>103</w:t>
      </w:r>
      <w:r w:rsidR="006E6DE6" w:rsidRPr="006778F6">
        <w:rPr>
          <w:lang w:val="sl-SI"/>
        </w:rPr>
        <w:t xml:space="preserve"> žensk</w:t>
      </w:r>
      <w:r w:rsidR="00840E35" w:rsidRPr="006778F6">
        <w:rPr>
          <w:lang w:val="sl-SI"/>
        </w:rPr>
        <w:t>e</w:t>
      </w:r>
      <w:r w:rsidR="006E6DE6" w:rsidRPr="006778F6">
        <w:rPr>
          <w:lang w:val="sl-SI"/>
        </w:rPr>
        <w:t xml:space="preserve"> (4</w:t>
      </w:r>
      <w:r w:rsidR="00460502" w:rsidRPr="006778F6">
        <w:rPr>
          <w:lang w:val="sl-SI"/>
        </w:rPr>
        <w:t>5,6</w:t>
      </w:r>
      <w:r w:rsidR="00AA6C0F" w:rsidRPr="006778F6">
        <w:rPr>
          <w:lang w:val="sl-SI"/>
        </w:rPr>
        <w:t xml:space="preserve"> o</w:t>
      </w:r>
      <w:r w:rsidR="002C3E3A" w:rsidRPr="006778F6">
        <w:rPr>
          <w:lang w:val="sl-SI"/>
        </w:rPr>
        <w:t>dstotk</w:t>
      </w:r>
      <w:r w:rsidR="009B10D1" w:rsidRPr="006778F6">
        <w:rPr>
          <w:lang w:val="sl-SI"/>
        </w:rPr>
        <w:t>a</w:t>
      </w:r>
      <w:r w:rsidR="006E6DE6" w:rsidRPr="006778F6">
        <w:rPr>
          <w:lang w:val="sl-SI"/>
        </w:rPr>
        <w:t xml:space="preserve">). </w:t>
      </w:r>
      <w:r w:rsidR="00460502" w:rsidRPr="006778F6">
        <w:rPr>
          <w:lang w:val="sl-SI"/>
        </w:rPr>
        <w:t>Med vključenimi je bilo 94 iskalcev prve zaposlitve (41,6 odstotka), 18 dolgotrajno brezposelnih oseb (8 odstotkov) ter ena invalidna oseba. Vključenih je bilo 25 prejemnikov denarnega nadomestila (11,1 odstotka) in 74 prejemnikov denarno socialne pomoči (32,7odstotka). Največ vključenih, 88 (38,9 odstotka), je imelo končano srednjo izobrazbo (V. raven izobrazbe)</w:t>
      </w:r>
      <w:r w:rsidR="00AA3A69" w:rsidRPr="006778F6">
        <w:rPr>
          <w:lang w:val="sl-SI"/>
        </w:rPr>
        <w:t xml:space="preserve">. </w:t>
      </w:r>
      <w:r w:rsidR="00460502" w:rsidRPr="006778F6">
        <w:rPr>
          <w:shd w:val="clear" w:color="auto" w:fill="FFFFFF" w:themeFill="background1"/>
          <w:lang w:val="sl-SI"/>
        </w:rPr>
        <w:t>Med vključenimi je bilo 129 oseb (57,1 odstotka) starih od 18 do 24 let, 95 (42 odstotkov) je bilo starih od 25 do 29 let, dve vključeni osebi pa sta bili mlajši od 18 let.</w:t>
      </w:r>
    </w:p>
    <w:p w14:paraId="534ACD85" w14:textId="0ABB5A81" w:rsidR="00460502" w:rsidRPr="006778F6" w:rsidRDefault="00460502" w:rsidP="00C33757">
      <w:pPr>
        <w:pStyle w:val="BESEDILO"/>
        <w:rPr>
          <w:lang w:val="sl-SI"/>
        </w:rPr>
      </w:pPr>
    </w:p>
    <w:p w14:paraId="51B3CDB3" w14:textId="4CE61B07" w:rsidR="00C33757" w:rsidRPr="006778F6" w:rsidRDefault="00C33757" w:rsidP="00C33757">
      <w:pPr>
        <w:pStyle w:val="BESEDILO"/>
        <w:rPr>
          <w:lang w:val="sl-SI"/>
        </w:rPr>
      </w:pPr>
      <w:r w:rsidRPr="006778F6">
        <w:rPr>
          <w:lang w:val="sl-SI"/>
        </w:rPr>
        <w:t xml:space="preserve">Javno povabilo je za oddajo ponudb odprto najdlje </w:t>
      </w:r>
      <w:r w:rsidR="00606F37" w:rsidRPr="006778F6">
        <w:rPr>
          <w:lang w:val="sl-SI"/>
        </w:rPr>
        <w:t xml:space="preserve">do </w:t>
      </w:r>
      <w:r w:rsidRPr="006778F6">
        <w:rPr>
          <w:lang w:val="sl-SI"/>
        </w:rPr>
        <w:t xml:space="preserve">15. junija 2022, programi pa se pri izbranih izvajalcih lahko izvajajo do 30. septembra 2022. </w:t>
      </w:r>
      <w:r w:rsidRPr="006778F6">
        <w:rPr>
          <w:rFonts w:cs="Arial"/>
          <w:lang w:val="sl-SI"/>
        </w:rPr>
        <w:t>Obdobje razglašene epidemije ni bistveno vplivalo na število vključitev v delovni preizkus za mlade. Z</w:t>
      </w:r>
      <w:r w:rsidRPr="006778F6">
        <w:rPr>
          <w:lang w:val="sl-SI"/>
        </w:rPr>
        <w:t>avod je v drugem četrtletju in v maju za</w:t>
      </w:r>
      <w:r w:rsidR="00840E35" w:rsidRPr="006778F6">
        <w:rPr>
          <w:lang w:val="sl-SI"/>
        </w:rPr>
        <w:t>zna</w:t>
      </w:r>
      <w:r w:rsidRPr="006778F6">
        <w:rPr>
          <w:lang w:val="sl-SI"/>
        </w:rPr>
        <w:t xml:space="preserve">l največ vključitev (36) na celoletni ravni, najmanj pa v tretjem četrtletju, kar </w:t>
      </w:r>
      <w:r w:rsidR="00A178B3" w:rsidRPr="006778F6">
        <w:rPr>
          <w:lang w:val="sl-SI"/>
        </w:rPr>
        <w:t xml:space="preserve">je treba </w:t>
      </w:r>
      <w:r w:rsidRPr="006778F6">
        <w:rPr>
          <w:lang w:val="sl-SI"/>
        </w:rPr>
        <w:t>pripisati poletnemu obdobju</w:t>
      </w:r>
      <w:r w:rsidR="00840E35" w:rsidRPr="006778F6">
        <w:rPr>
          <w:lang w:val="sl-SI"/>
        </w:rPr>
        <w:t>,</w:t>
      </w:r>
      <w:r w:rsidRPr="006778F6">
        <w:rPr>
          <w:lang w:val="sl-SI"/>
        </w:rPr>
        <w:t xml:space="preserve"> in </w:t>
      </w:r>
      <w:r w:rsidR="00840E35" w:rsidRPr="006778F6">
        <w:rPr>
          <w:lang w:val="sl-SI"/>
        </w:rPr>
        <w:t>poz</w:t>
      </w:r>
      <w:r w:rsidRPr="006778F6">
        <w:rPr>
          <w:lang w:val="sl-SI"/>
        </w:rPr>
        <w:t>neje v decembru, ko so za</w:t>
      </w:r>
      <w:r w:rsidR="00840E35" w:rsidRPr="006778F6">
        <w:rPr>
          <w:lang w:val="sl-SI"/>
        </w:rPr>
        <w:t>zna</w:t>
      </w:r>
      <w:r w:rsidRPr="006778F6">
        <w:rPr>
          <w:lang w:val="sl-SI"/>
        </w:rPr>
        <w:t>li le 11 vključitev, kar je najmanj na celoletni ravni.</w:t>
      </w:r>
    </w:p>
    <w:p w14:paraId="13855C00" w14:textId="7E271B5A" w:rsidR="00C33757" w:rsidRPr="006778F6" w:rsidRDefault="00C33757" w:rsidP="00C33757">
      <w:pPr>
        <w:pStyle w:val="BESEDILO"/>
        <w:rPr>
          <w:lang w:val="sl-SI"/>
        </w:rPr>
      </w:pPr>
    </w:p>
    <w:p w14:paraId="6E9F9D50" w14:textId="6360EDF9" w:rsidR="00AB5BE3" w:rsidRPr="00F0712A" w:rsidRDefault="00AB5BE3" w:rsidP="00AB5BE3">
      <w:pPr>
        <w:spacing w:line="276" w:lineRule="auto"/>
        <w:rPr>
          <w:rFonts w:cs="Arial"/>
        </w:rPr>
      </w:pPr>
      <w:r w:rsidRPr="006778F6">
        <w:rPr>
          <w:rFonts w:cs="Arial"/>
        </w:rPr>
        <w:t>Do 31. decembra 2021 se je zaposlilo 179</w:t>
      </w:r>
      <w:r w:rsidRPr="00F0712A">
        <w:rPr>
          <w:rFonts w:cs="Arial"/>
        </w:rPr>
        <w:t xml:space="preserve"> oseb ali 79,2 </w:t>
      </w:r>
      <w:r>
        <w:rPr>
          <w:rFonts w:cs="Arial"/>
        </w:rPr>
        <w:t>odstotka</w:t>
      </w:r>
      <w:r w:rsidRPr="00F0712A">
        <w:rPr>
          <w:rFonts w:cs="Arial"/>
        </w:rPr>
        <w:t xml:space="preserve"> vseh vključenih. Če upoštevamo le zaključene pogodbe, znaša delež zaposlitev 82,</w:t>
      </w:r>
      <w:r>
        <w:rPr>
          <w:rFonts w:cs="Arial"/>
        </w:rPr>
        <w:t>5</w:t>
      </w:r>
      <w:r w:rsidRPr="00F0712A">
        <w:rPr>
          <w:rFonts w:cs="Arial"/>
        </w:rPr>
        <w:t xml:space="preserve"> </w:t>
      </w:r>
      <w:r>
        <w:rPr>
          <w:rFonts w:cs="Arial"/>
        </w:rPr>
        <w:t>odstotka</w:t>
      </w:r>
      <w:r w:rsidRPr="00F0712A">
        <w:rPr>
          <w:rFonts w:cs="Arial"/>
        </w:rPr>
        <w:t>. Podatki o izhodih v zaposlitev še niso dokončni.</w:t>
      </w:r>
    </w:p>
    <w:p w14:paraId="5AE7E684" w14:textId="32A7A80C" w:rsidR="00AB5BE3" w:rsidRDefault="00AB5BE3" w:rsidP="00030A80">
      <w:pPr>
        <w:pStyle w:val="BESEDILO"/>
        <w:rPr>
          <w:rFonts w:cs="Arial"/>
          <w:lang w:val="sl-SI" w:eastAsia="en-US"/>
        </w:rPr>
      </w:pPr>
    </w:p>
    <w:p w14:paraId="64E6994B" w14:textId="77777777" w:rsidR="00881E63" w:rsidRPr="00A37E11" w:rsidRDefault="00881E63" w:rsidP="00030A80">
      <w:pPr>
        <w:pStyle w:val="BESEDILO"/>
        <w:rPr>
          <w:rFonts w:cs="Arial"/>
          <w:lang w:eastAsia="en-US"/>
        </w:rPr>
      </w:pPr>
    </w:p>
    <w:p w14:paraId="749C2896" w14:textId="3F5A1320"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w:t>
      </w:r>
      <w:r w:rsidRPr="003F3F56">
        <w:rPr>
          <w:rFonts w:cs="Arial"/>
          <w:b/>
          <w:szCs w:val="18"/>
        </w:rPr>
        <w:t>1.1.5.3</w:t>
      </w:r>
      <w:r w:rsidRPr="00DC2943">
        <w:rPr>
          <w:rFonts w:cs="Arial"/>
          <w:b/>
          <w:szCs w:val="18"/>
        </w:rPr>
        <w:t>)</w:t>
      </w:r>
    </w:p>
    <w:p w14:paraId="125FE7EC" w14:textId="77777777" w:rsidR="00292136" w:rsidRPr="006778F6" w:rsidRDefault="00292136" w:rsidP="00030A80">
      <w:pPr>
        <w:pStyle w:val="BESEDILO"/>
        <w:rPr>
          <w:rFonts w:eastAsia="Arial" w:cs="Arial"/>
          <w:szCs w:val="18"/>
          <w:lang w:val="sl-SI"/>
        </w:rPr>
      </w:pPr>
    </w:p>
    <w:p w14:paraId="7ED58493" w14:textId="7D9C971A" w:rsidR="006E6DE6" w:rsidRPr="006778F6" w:rsidRDefault="006E6DE6" w:rsidP="00F90C62">
      <w:pPr>
        <w:pStyle w:val="BESEDILO"/>
        <w:rPr>
          <w:rFonts w:cs="Arial"/>
          <w:szCs w:val="18"/>
          <w:lang w:val="sl-SI"/>
        </w:rPr>
      </w:pPr>
      <w:r w:rsidRPr="006778F6">
        <w:rPr>
          <w:rFonts w:cs="Arial"/>
          <w:szCs w:val="18"/>
          <w:lang w:val="sl-SI"/>
        </w:rPr>
        <w:t xml:space="preserve">Namen programa </w:t>
      </w:r>
      <w:r w:rsidR="00EE5ACD" w:rsidRPr="006778F6">
        <w:rPr>
          <w:rFonts w:cs="Arial"/>
          <w:szCs w:val="18"/>
          <w:lang w:val="sl-SI"/>
        </w:rPr>
        <w:t xml:space="preserve">Delovni preizkus </w:t>
      </w:r>
      <w:r w:rsidRPr="006778F6">
        <w:rPr>
          <w:rFonts w:cs="Arial"/>
          <w:szCs w:val="18"/>
          <w:lang w:val="sl-SI"/>
        </w:rPr>
        <w:t>je omogočiti brezposelnim, da pred zaposlitvijo oziroma odločitvijo o nadaljnjih korakih pri izdelavi zaposlitvenega načrta na delovnem mestu preizkusijo svoj</w:t>
      </w:r>
      <w:r w:rsidR="00840E35" w:rsidRPr="006778F6">
        <w:rPr>
          <w:rFonts w:cs="Arial"/>
          <w:szCs w:val="18"/>
          <w:lang w:val="sl-SI"/>
        </w:rPr>
        <w:t>e</w:t>
      </w:r>
      <w:r w:rsidRPr="006778F6">
        <w:rPr>
          <w:rFonts w:cs="Arial"/>
          <w:szCs w:val="18"/>
          <w:lang w:val="sl-SI"/>
        </w:rPr>
        <w:t xml:space="preserve"> znanj</w:t>
      </w:r>
      <w:r w:rsidR="00840E35" w:rsidRPr="006778F6">
        <w:rPr>
          <w:rFonts w:cs="Arial"/>
          <w:szCs w:val="18"/>
          <w:lang w:val="sl-SI"/>
        </w:rPr>
        <w:t>e</w:t>
      </w:r>
      <w:r w:rsidRPr="006778F6">
        <w:rPr>
          <w:rFonts w:cs="Arial"/>
          <w:szCs w:val="18"/>
          <w:lang w:val="sl-SI"/>
        </w:rPr>
        <w:t xml:space="preserve">, veščine, kompetence in/ali spretnosti. Delodajalci lahko z delovnim preizkusom </w:t>
      </w:r>
      <w:r w:rsidR="00840E35" w:rsidRPr="006778F6">
        <w:rPr>
          <w:rFonts w:cs="Arial"/>
          <w:szCs w:val="18"/>
          <w:lang w:val="sl-SI"/>
        </w:rPr>
        <w:t>prihodnj</w:t>
      </w:r>
      <w:r w:rsidRPr="006778F6">
        <w:rPr>
          <w:rFonts w:cs="Arial"/>
          <w:szCs w:val="18"/>
          <w:lang w:val="sl-SI"/>
        </w:rPr>
        <w:t xml:space="preserve">ega sodelavca oziroma </w:t>
      </w:r>
      <w:r w:rsidRPr="006778F6">
        <w:rPr>
          <w:rFonts w:cs="Arial"/>
          <w:szCs w:val="18"/>
          <w:lang w:val="sl-SI"/>
        </w:rPr>
        <w:lastRenderedPageBreak/>
        <w:t xml:space="preserve">sodelavko pred sklenitvijo delovnega razmerja preizkusijo in spoznajo. </w:t>
      </w:r>
      <w:r w:rsidR="00F90C62" w:rsidRPr="006778F6">
        <w:rPr>
          <w:rFonts w:cs="Arial"/>
          <w:szCs w:val="18"/>
          <w:lang w:val="sl-SI"/>
        </w:rPr>
        <w:t xml:space="preserve">Delovni preizkus se izvaja pri delodajalcih na konkretnem delovnem mestu. </w:t>
      </w:r>
      <w:r w:rsidR="00F90C62" w:rsidRPr="006778F6">
        <w:rPr>
          <w:rFonts w:eastAsia="Arial" w:cs="Arial"/>
          <w:szCs w:val="18"/>
          <w:lang w:val="sl-SI"/>
        </w:rPr>
        <w:t>Program je v celoti financiran iz proračuna R</w:t>
      </w:r>
      <w:r w:rsidR="00840E35" w:rsidRPr="006778F6">
        <w:rPr>
          <w:rFonts w:eastAsia="Arial" w:cs="Arial"/>
          <w:szCs w:val="18"/>
          <w:lang w:val="sl-SI"/>
        </w:rPr>
        <w:t xml:space="preserve">epublike </w:t>
      </w:r>
      <w:r w:rsidR="00F90C62" w:rsidRPr="006778F6">
        <w:rPr>
          <w:rFonts w:eastAsia="Arial" w:cs="Arial"/>
          <w:szCs w:val="18"/>
          <w:lang w:val="sl-SI"/>
        </w:rPr>
        <w:t>S</w:t>
      </w:r>
      <w:r w:rsidR="00840E35" w:rsidRPr="006778F6">
        <w:rPr>
          <w:rFonts w:eastAsia="Arial" w:cs="Arial"/>
          <w:szCs w:val="18"/>
          <w:lang w:val="sl-SI"/>
        </w:rPr>
        <w:t>lovenije</w:t>
      </w:r>
      <w:r w:rsidR="00F90C62" w:rsidRPr="006778F6">
        <w:rPr>
          <w:rFonts w:eastAsia="Arial" w:cs="Arial"/>
          <w:szCs w:val="18"/>
          <w:lang w:val="sl-SI"/>
        </w:rPr>
        <w:t>.</w:t>
      </w:r>
    </w:p>
    <w:p w14:paraId="7C7794BF" w14:textId="77777777" w:rsidR="00292136" w:rsidRPr="006778F6" w:rsidRDefault="00292136" w:rsidP="00030A80">
      <w:pPr>
        <w:pStyle w:val="BESEDILO"/>
        <w:rPr>
          <w:rFonts w:cs="Arial"/>
          <w:szCs w:val="18"/>
          <w:lang w:val="sl-SI"/>
        </w:rPr>
      </w:pPr>
    </w:p>
    <w:p w14:paraId="5F7ADFE3" w14:textId="7B5DB089" w:rsidR="00471ADE" w:rsidRPr="006778F6" w:rsidRDefault="00471ADE" w:rsidP="00471ADE">
      <w:pPr>
        <w:spacing w:line="240" w:lineRule="auto"/>
        <w:rPr>
          <w:rFonts w:eastAsia="Calibri" w:cs="Arial"/>
          <w:color w:val="auto"/>
          <w:szCs w:val="18"/>
        </w:rPr>
      </w:pPr>
      <w:r w:rsidRPr="006778F6">
        <w:rPr>
          <w:rFonts w:cs="Arial"/>
          <w:szCs w:val="18"/>
        </w:rPr>
        <w:t xml:space="preserve">Delodajalec </w:t>
      </w:r>
      <w:r w:rsidR="004B3E74" w:rsidRPr="006778F6">
        <w:rPr>
          <w:rFonts w:cs="Arial"/>
          <w:szCs w:val="18"/>
        </w:rPr>
        <w:t>mora</w:t>
      </w:r>
      <w:r w:rsidRPr="006778F6">
        <w:rPr>
          <w:rFonts w:cs="Arial"/>
          <w:szCs w:val="18"/>
        </w:rPr>
        <w:t xml:space="preserve"> osebi zagotoviti mentorja, predpisan je minimalni obseg mentorstva (20 ur). </w:t>
      </w:r>
      <w:r w:rsidRPr="006778F6">
        <w:rPr>
          <w:rFonts w:eastAsia="Calibri" w:cs="Arial"/>
          <w:color w:val="auto"/>
          <w:szCs w:val="18"/>
        </w:rPr>
        <w:t xml:space="preserve">Aktivnost traja najmanj 100 ur in največ en mesec. Delovni preizkus je lahko daljši od enega meseca v primeru vključitve invalida ali osebe z odločbo za delo s krajšim delovnim časom od polnega. </w:t>
      </w:r>
    </w:p>
    <w:p w14:paraId="420B1524" w14:textId="77777777" w:rsidR="00471ADE" w:rsidRPr="006778F6" w:rsidRDefault="00471ADE" w:rsidP="00471ADE">
      <w:pPr>
        <w:spacing w:line="240" w:lineRule="auto"/>
        <w:rPr>
          <w:rFonts w:eastAsia="Calibri" w:cs="Arial"/>
          <w:color w:val="auto"/>
          <w:szCs w:val="18"/>
        </w:rPr>
      </w:pPr>
    </w:p>
    <w:p w14:paraId="07EBFAC9" w14:textId="6262F2D9" w:rsidR="00471ADE" w:rsidRDefault="00471ADE" w:rsidP="00471ADE">
      <w:pPr>
        <w:spacing w:line="240" w:lineRule="auto"/>
        <w:rPr>
          <w:rFonts w:eastAsia="Calibri" w:cs="Arial"/>
          <w:color w:val="auto"/>
          <w:szCs w:val="18"/>
        </w:rPr>
      </w:pPr>
      <w:r w:rsidRPr="00471ADE">
        <w:rPr>
          <w:rFonts w:eastAsia="Calibri" w:cs="Arial"/>
          <w:color w:val="auto"/>
          <w:szCs w:val="18"/>
        </w:rPr>
        <w:t xml:space="preserve">V </w:t>
      </w:r>
      <w:r>
        <w:rPr>
          <w:rFonts w:eastAsia="Calibri" w:cs="Arial"/>
          <w:color w:val="auto"/>
          <w:szCs w:val="18"/>
        </w:rPr>
        <w:t>d</w:t>
      </w:r>
      <w:r w:rsidRPr="00471ADE">
        <w:rPr>
          <w:rFonts w:eastAsia="Calibri" w:cs="Arial"/>
          <w:color w:val="auto"/>
          <w:szCs w:val="18"/>
        </w:rPr>
        <w:t xml:space="preserve">elovni preizkus se vključujejo brezposelne osebe, ki so prijavljene v evidenci brezposelnih in je zanje ugotovljena smiselnost vključitve. </w:t>
      </w:r>
    </w:p>
    <w:p w14:paraId="4E268300" w14:textId="77777777" w:rsidR="00471ADE" w:rsidRPr="00471ADE" w:rsidRDefault="00471ADE" w:rsidP="00471ADE">
      <w:pPr>
        <w:spacing w:line="240" w:lineRule="auto"/>
        <w:rPr>
          <w:rFonts w:eastAsia="Calibri" w:cs="Arial"/>
          <w:color w:val="auto"/>
          <w:szCs w:val="18"/>
        </w:rPr>
      </w:pPr>
    </w:p>
    <w:p w14:paraId="0300930B" w14:textId="544A6DC8" w:rsidR="00471ADE" w:rsidRDefault="00471ADE" w:rsidP="00471ADE">
      <w:pPr>
        <w:spacing w:line="240" w:lineRule="auto"/>
        <w:rPr>
          <w:rFonts w:eastAsia="Calibri" w:cs="Arial"/>
          <w:color w:val="auto"/>
          <w:szCs w:val="18"/>
        </w:rPr>
      </w:pPr>
      <w:r w:rsidRPr="00471ADE">
        <w:rPr>
          <w:rFonts w:eastAsia="Calibri" w:cs="Arial"/>
          <w:color w:val="auto"/>
          <w:szCs w:val="18"/>
        </w:rPr>
        <w:t xml:space="preserve">Podaljšanje rokov in sprememba </w:t>
      </w:r>
      <w:r w:rsidR="004B3E74">
        <w:rPr>
          <w:rFonts w:eastAsia="Calibri" w:cs="Arial"/>
          <w:color w:val="auto"/>
          <w:szCs w:val="18"/>
        </w:rPr>
        <w:t>poimenovanja</w:t>
      </w:r>
      <w:r w:rsidR="004B3E74" w:rsidRPr="00471ADE">
        <w:rPr>
          <w:rFonts w:eastAsia="Calibri" w:cs="Arial"/>
          <w:color w:val="auto"/>
          <w:szCs w:val="18"/>
        </w:rPr>
        <w:t xml:space="preserve"> </w:t>
      </w:r>
      <w:r w:rsidRPr="00471ADE">
        <w:rPr>
          <w:rFonts w:eastAsia="Calibri" w:cs="Arial"/>
          <w:color w:val="auto"/>
          <w:szCs w:val="18"/>
        </w:rPr>
        <w:t xml:space="preserve">javnega povabila </w:t>
      </w:r>
      <w:r>
        <w:rPr>
          <w:rFonts w:eastAsia="Calibri" w:cs="Arial"/>
          <w:color w:val="auto"/>
          <w:szCs w:val="18"/>
        </w:rPr>
        <w:t>d</w:t>
      </w:r>
      <w:r w:rsidRPr="00471ADE">
        <w:rPr>
          <w:rFonts w:eastAsia="Calibri" w:cs="Arial"/>
          <w:color w:val="auto"/>
          <w:szCs w:val="18"/>
        </w:rPr>
        <w:t xml:space="preserve">elovni preizkus 2020/2021 so bili na spletni strani </w:t>
      </w:r>
      <w:r w:rsidR="00EE5ACD">
        <w:rPr>
          <w:rFonts w:eastAsia="Calibri" w:cs="Arial"/>
          <w:color w:val="auto"/>
          <w:szCs w:val="18"/>
        </w:rPr>
        <w:t>z</w:t>
      </w:r>
      <w:r w:rsidRPr="00471ADE">
        <w:rPr>
          <w:rFonts w:eastAsia="Calibri" w:cs="Arial"/>
          <w:color w:val="auto"/>
          <w:szCs w:val="18"/>
        </w:rPr>
        <w:t xml:space="preserve">avoda objavljeni 25. </w:t>
      </w:r>
      <w:r>
        <w:rPr>
          <w:rFonts w:eastAsia="Calibri" w:cs="Arial"/>
          <w:color w:val="auto"/>
          <w:szCs w:val="18"/>
        </w:rPr>
        <w:t>oktobra</w:t>
      </w:r>
      <w:r w:rsidRPr="00471ADE">
        <w:rPr>
          <w:rFonts w:eastAsia="Calibri" w:cs="Arial"/>
          <w:color w:val="auto"/>
          <w:szCs w:val="18"/>
        </w:rPr>
        <w:t xml:space="preserve"> 2021. Povabilo je za oddajo ponudb odprto do najdlje 15. </w:t>
      </w:r>
      <w:r>
        <w:rPr>
          <w:rFonts w:eastAsia="Calibri" w:cs="Arial"/>
          <w:color w:val="auto"/>
          <w:szCs w:val="18"/>
        </w:rPr>
        <w:t>junija</w:t>
      </w:r>
      <w:r w:rsidRPr="00471ADE">
        <w:rPr>
          <w:rFonts w:eastAsia="Calibri" w:cs="Arial"/>
          <w:color w:val="auto"/>
          <w:szCs w:val="18"/>
        </w:rPr>
        <w:t xml:space="preserve"> 2022, programi pa se pri izbranih izvajalcih lahko izvajajo do 30. </w:t>
      </w:r>
      <w:r>
        <w:rPr>
          <w:rFonts w:eastAsia="Calibri" w:cs="Arial"/>
          <w:color w:val="auto"/>
          <w:szCs w:val="18"/>
        </w:rPr>
        <w:t>septembra</w:t>
      </w:r>
      <w:r w:rsidRPr="00471ADE">
        <w:rPr>
          <w:rFonts w:eastAsia="Calibri" w:cs="Arial"/>
          <w:color w:val="auto"/>
          <w:szCs w:val="18"/>
        </w:rPr>
        <w:t xml:space="preserve"> 2022. </w:t>
      </w:r>
    </w:p>
    <w:p w14:paraId="14B2B4D6" w14:textId="77777777" w:rsidR="00471ADE" w:rsidRPr="00471ADE" w:rsidRDefault="00471ADE" w:rsidP="00471ADE">
      <w:pPr>
        <w:spacing w:line="240" w:lineRule="auto"/>
        <w:rPr>
          <w:rFonts w:eastAsia="Calibri" w:cs="Arial"/>
          <w:color w:val="auto"/>
          <w:szCs w:val="18"/>
        </w:rPr>
      </w:pPr>
    </w:p>
    <w:p w14:paraId="4815ABF1" w14:textId="6AF32E9D" w:rsidR="00471ADE" w:rsidRDefault="00471ADE" w:rsidP="00471ADE">
      <w:pPr>
        <w:spacing w:line="240" w:lineRule="auto"/>
        <w:rPr>
          <w:rFonts w:eastAsia="Calibri" w:cs="Arial"/>
          <w:color w:val="auto"/>
          <w:szCs w:val="18"/>
        </w:rPr>
      </w:pPr>
      <w:r w:rsidRPr="00471ADE">
        <w:rPr>
          <w:rFonts w:eastAsia="Calibri" w:cs="Arial"/>
          <w:color w:val="auto"/>
          <w:szCs w:val="18"/>
        </w:rPr>
        <w:t xml:space="preserve">V </w:t>
      </w:r>
      <w:r>
        <w:rPr>
          <w:rFonts w:eastAsia="Calibri" w:cs="Arial"/>
          <w:color w:val="auto"/>
          <w:szCs w:val="18"/>
        </w:rPr>
        <w:t>letu 2021</w:t>
      </w:r>
      <w:r w:rsidRPr="00471ADE">
        <w:rPr>
          <w:rFonts w:eastAsia="Calibri" w:cs="Arial"/>
          <w:color w:val="auto"/>
          <w:szCs w:val="18"/>
        </w:rPr>
        <w:t xml:space="preserve"> je bila na območju Republike Slovenije vse do 15. </w:t>
      </w:r>
      <w:r>
        <w:rPr>
          <w:rFonts w:eastAsia="Calibri" w:cs="Arial"/>
          <w:color w:val="auto"/>
          <w:szCs w:val="18"/>
        </w:rPr>
        <w:t>junija</w:t>
      </w:r>
      <w:r w:rsidRPr="00471ADE">
        <w:rPr>
          <w:rFonts w:eastAsia="Calibri" w:cs="Arial"/>
          <w:color w:val="auto"/>
          <w:szCs w:val="18"/>
        </w:rPr>
        <w:t xml:space="preserve"> 2021 </w:t>
      </w:r>
      <w:r w:rsidR="00AA3A69">
        <w:rPr>
          <w:rFonts w:eastAsia="Calibri" w:cs="Arial"/>
          <w:color w:val="auto"/>
          <w:szCs w:val="18"/>
        </w:rPr>
        <w:t>razglašena epidemija.</w:t>
      </w:r>
      <w:r w:rsidRPr="00471ADE">
        <w:rPr>
          <w:rFonts w:eastAsia="Calibri" w:cs="Arial"/>
          <w:color w:val="auto"/>
          <w:szCs w:val="18"/>
        </w:rPr>
        <w:t xml:space="preserve"> To se </w:t>
      </w:r>
      <w:r>
        <w:rPr>
          <w:rFonts w:eastAsia="Calibri" w:cs="Arial"/>
          <w:color w:val="auto"/>
          <w:szCs w:val="18"/>
        </w:rPr>
        <w:t xml:space="preserve">je </w:t>
      </w:r>
      <w:r w:rsidRPr="00471ADE">
        <w:rPr>
          <w:rFonts w:eastAsia="Calibri" w:cs="Arial"/>
          <w:color w:val="auto"/>
          <w:szCs w:val="18"/>
        </w:rPr>
        <w:t xml:space="preserve">odrazilo v manjšem številu vključenih v prvi polovici leta. V drugi polovici leta se je vključevanje sicer sprostilo, a se je število okužb s koronavirusom v jesenskem času </w:t>
      </w:r>
      <w:r w:rsidR="004B3E74">
        <w:rPr>
          <w:rFonts w:eastAsia="Calibri" w:cs="Arial"/>
          <w:color w:val="auto"/>
          <w:szCs w:val="18"/>
        </w:rPr>
        <w:t>z</w:t>
      </w:r>
      <w:r w:rsidRPr="00471ADE">
        <w:rPr>
          <w:rFonts w:eastAsia="Calibri" w:cs="Arial"/>
          <w:color w:val="auto"/>
          <w:szCs w:val="18"/>
        </w:rPr>
        <w:t>nov</w:t>
      </w:r>
      <w:r w:rsidR="004B3E74">
        <w:rPr>
          <w:rFonts w:eastAsia="Calibri" w:cs="Arial"/>
          <w:color w:val="auto"/>
          <w:szCs w:val="18"/>
        </w:rPr>
        <w:t>a</w:t>
      </w:r>
      <w:r w:rsidRPr="00471ADE">
        <w:rPr>
          <w:rFonts w:eastAsia="Calibri" w:cs="Arial"/>
          <w:color w:val="auto"/>
          <w:szCs w:val="18"/>
        </w:rPr>
        <w:t xml:space="preserve"> povečalo, </w:t>
      </w:r>
      <w:r w:rsidR="004B3E74">
        <w:rPr>
          <w:rFonts w:eastAsia="Calibri" w:cs="Arial"/>
          <w:color w:val="auto"/>
          <w:szCs w:val="18"/>
        </w:rPr>
        <w:t xml:space="preserve">kar </w:t>
      </w:r>
      <w:r w:rsidRPr="00471ADE">
        <w:rPr>
          <w:rFonts w:eastAsia="Calibri" w:cs="Arial"/>
          <w:color w:val="auto"/>
          <w:szCs w:val="18"/>
        </w:rPr>
        <w:t xml:space="preserve">je prav tako vplivalo na manjše število vključenih, še posebej v epidemiološko bolj izpostavljenih panogah. </w:t>
      </w:r>
    </w:p>
    <w:p w14:paraId="1060A63D" w14:textId="77777777" w:rsidR="00471ADE" w:rsidRPr="00471ADE" w:rsidRDefault="00471ADE" w:rsidP="00471ADE">
      <w:pPr>
        <w:spacing w:line="240" w:lineRule="auto"/>
        <w:rPr>
          <w:rFonts w:eastAsia="Calibri" w:cs="Arial"/>
          <w:color w:val="auto"/>
          <w:szCs w:val="18"/>
        </w:rPr>
      </w:pPr>
    </w:p>
    <w:p w14:paraId="424FBC75" w14:textId="094EDA2F" w:rsidR="00471ADE" w:rsidRPr="00471ADE" w:rsidRDefault="00471ADE" w:rsidP="00471ADE">
      <w:pPr>
        <w:spacing w:line="240" w:lineRule="auto"/>
        <w:rPr>
          <w:rFonts w:eastAsia="Calibri" w:cs="Arial"/>
          <w:color w:val="auto"/>
          <w:szCs w:val="18"/>
        </w:rPr>
      </w:pPr>
      <w:r w:rsidRPr="00471ADE">
        <w:rPr>
          <w:rFonts w:cs="Arial"/>
          <w:szCs w:val="18"/>
        </w:rPr>
        <w:t>Po podatkih zavoda se je v letu 202</w:t>
      </w:r>
      <w:r w:rsidRPr="00471ADE">
        <w:rPr>
          <w:rFonts w:cs="Arial"/>
          <w:szCs w:val="18"/>
          <w:lang w:val="x-none"/>
        </w:rPr>
        <w:t>1</w:t>
      </w:r>
      <w:r w:rsidRPr="00471ADE">
        <w:rPr>
          <w:rFonts w:cs="Arial"/>
          <w:szCs w:val="18"/>
        </w:rPr>
        <w:t xml:space="preserve"> v program vključilo </w:t>
      </w:r>
      <w:r w:rsidRPr="00471ADE">
        <w:rPr>
          <w:rFonts w:eastAsia="Calibri" w:cs="Arial"/>
          <w:color w:val="auto"/>
          <w:szCs w:val="18"/>
        </w:rPr>
        <w:t>133</w:t>
      </w:r>
      <w:r w:rsidRPr="00471ADE">
        <w:rPr>
          <w:rFonts w:eastAsia="Calibri" w:cs="Arial"/>
          <w:b/>
          <w:color w:val="auto"/>
          <w:szCs w:val="18"/>
        </w:rPr>
        <w:t xml:space="preserve"> </w:t>
      </w:r>
      <w:r w:rsidRPr="00471ADE">
        <w:rPr>
          <w:rFonts w:eastAsia="Calibri" w:cs="Arial"/>
          <w:color w:val="auto"/>
          <w:szCs w:val="18"/>
        </w:rPr>
        <w:t>brezposelnih oseb, med njimi je bilo 81 žensk (60,9</w:t>
      </w:r>
      <w:r>
        <w:rPr>
          <w:rFonts w:eastAsia="Calibri" w:cs="Arial"/>
          <w:color w:val="auto"/>
          <w:szCs w:val="18"/>
        </w:rPr>
        <w:t xml:space="preserve"> odstotk</w:t>
      </w:r>
      <w:r w:rsidR="004B3E74">
        <w:rPr>
          <w:rFonts w:eastAsia="Calibri" w:cs="Arial"/>
          <w:color w:val="auto"/>
          <w:szCs w:val="18"/>
        </w:rPr>
        <w:t>a</w:t>
      </w:r>
      <w:r w:rsidRPr="00471ADE">
        <w:rPr>
          <w:rFonts w:eastAsia="Calibri" w:cs="Arial"/>
          <w:color w:val="auto"/>
          <w:szCs w:val="18"/>
        </w:rPr>
        <w:t>).</w:t>
      </w:r>
      <w:r>
        <w:rPr>
          <w:rFonts w:eastAsia="Calibri" w:cs="Arial"/>
          <w:color w:val="auto"/>
          <w:szCs w:val="18"/>
        </w:rPr>
        <w:t xml:space="preserve"> </w:t>
      </w:r>
      <w:r w:rsidRPr="00471ADE">
        <w:rPr>
          <w:rFonts w:eastAsia="Calibri" w:cs="Arial"/>
          <w:color w:val="auto"/>
          <w:szCs w:val="18"/>
        </w:rPr>
        <w:t>Največ vključenih je bilo starih od 30 do 39 let, in sicer 85 (63,9</w:t>
      </w:r>
      <w:r>
        <w:rPr>
          <w:rFonts w:eastAsia="Calibri" w:cs="Arial"/>
          <w:color w:val="auto"/>
          <w:szCs w:val="18"/>
        </w:rPr>
        <w:t xml:space="preserve"> odstotk</w:t>
      </w:r>
      <w:r w:rsidR="004B3E74">
        <w:rPr>
          <w:rFonts w:eastAsia="Calibri" w:cs="Arial"/>
          <w:color w:val="auto"/>
          <w:szCs w:val="18"/>
        </w:rPr>
        <w:t>a</w:t>
      </w:r>
      <w:r w:rsidRPr="00471ADE">
        <w:rPr>
          <w:rFonts w:eastAsia="Calibri" w:cs="Arial"/>
          <w:color w:val="auto"/>
          <w:szCs w:val="18"/>
        </w:rPr>
        <w:t>)</w:t>
      </w:r>
      <w:r>
        <w:rPr>
          <w:rFonts w:eastAsia="Calibri" w:cs="Arial"/>
          <w:color w:val="auto"/>
          <w:szCs w:val="18"/>
        </w:rPr>
        <w:t xml:space="preserve">. </w:t>
      </w:r>
      <w:r w:rsidRPr="00471ADE">
        <w:rPr>
          <w:rFonts w:eastAsia="Calibri" w:cs="Arial"/>
          <w:color w:val="auto"/>
          <w:szCs w:val="18"/>
        </w:rPr>
        <w:t>Največ vključenih, 49 (36,8</w:t>
      </w:r>
      <w:r>
        <w:rPr>
          <w:rFonts w:eastAsia="Calibri" w:cs="Arial"/>
          <w:color w:val="auto"/>
          <w:szCs w:val="18"/>
        </w:rPr>
        <w:t xml:space="preserve"> odstotk</w:t>
      </w:r>
      <w:r w:rsidR="004B3E74">
        <w:rPr>
          <w:rFonts w:eastAsia="Calibri" w:cs="Arial"/>
          <w:color w:val="auto"/>
          <w:szCs w:val="18"/>
        </w:rPr>
        <w:t>a</w:t>
      </w:r>
      <w:r w:rsidRPr="00471ADE">
        <w:rPr>
          <w:rFonts w:eastAsia="Calibri" w:cs="Arial"/>
          <w:color w:val="auto"/>
          <w:szCs w:val="18"/>
        </w:rPr>
        <w:t>)</w:t>
      </w:r>
      <w:r w:rsidR="004B3E74">
        <w:rPr>
          <w:rFonts w:eastAsia="Calibri" w:cs="Arial"/>
          <w:color w:val="auto"/>
          <w:szCs w:val="18"/>
        </w:rPr>
        <w:t>,</w:t>
      </w:r>
      <w:r w:rsidRPr="00471ADE">
        <w:rPr>
          <w:rFonts w:eastAsia="Calibri" w:cs="Arial"/>
          <w:color w:val="auto"/>
          <w:szCs w:val="18"/>
        </w:rPr>
        <w:t xml:space="preserve"> je imelo končano srednjo izobrazbo (V. raven izobrazbe)</w:t>
      </w:r>
      <w:r w:rsidR="00AA3A69">
        <w:rPr>
          <w:rFonts w:eastAsia="Calibri" w:cs="Arial"/>
          <w:color w:val="auto"/>
          <w:szCs w:val="18"/>
        </w:rPr>
        <w:t xml:space="preserve">. </w:t>
      </w:r>
      <w:r w:rsidRPr="00471ADE">
        <w:rPr>
          <w:rFonts w:eastAsia="Calibri" w:cs="Arial"/>
          <w:color w:val="auto"/>
          <w:szCs w:val="18"/>
        </w:rPr>
        <w:t xml:space="preserve">Med vključenimi sta bila </w:t>
      </w:r>
      <w:r>
        <w:rPr>
          <w:rFonts w:eastAsia="Calibri" w:cs="Arial"/>
          <w:color w:val="auto"/>
          <w:szCs w:val="18"/>
        </w:rPr>
        <w:t>dva</w:t>
      </w:r>
      <w:r w:rsidRPr="00471ADE">
        <w:rPr>
          <w:rFonts w:eastAsia="Calibri" w:cs="Arial"/>
          <w:color w:val="auto"/>
          <w:szCs w:val="18"/>
        </w:rPr>
        <w:t xml:space="preserve"> iskalca prve zaposlitve, </w:t>
      </w:r>
      <w:r>
        <w:rPr>
          <w:rFonts w:eastAsia="Calibri" w:cs="Arial"/>
          <w:color w:val="auto"/>
          <w:szCs w:val="18"/>
        </w:rPr>
        <w:t>sedem</w:t>
      </w:r>
      <w:r w:rsidRPr="00471ADE">
        <w:rPr>
          <w:rFonts w:eastAsia="Calibri" w:cs="Arial"/>
          <w:color w:val="auto"/>
          <w:szCs w:val="18"/>
        </w:rPr>
        <w:t xml:space="preserve"> dolgotrajno brezposelnih oseb</w:t>
      </w:r>
      <w:r>
        <w:rPr>
          <w:rFonts w:eastAsia="Calibri" w:cs="Arial"/>
          <w:color w:val="auto"/>
          <w:szCs w:val="18"/>
        </w:rPr>
        <w:t xml:space="preserve"> </w:t>
      </w:r>
      <w:r w:rsidRPr="00471ADE">
        <w:rPr>
          <w:rFonts w:eastAsia="Calibri" w:cs="Arial"/>
          <w:color w:val="auto"/>
          <w:szCs w:val="18"/>
        </w:rPr>
        <w:t xml:space="preserve">in </w:t>
      </w:r>
      <w:r>
        <w:rPr>
          <w:rFonts w:eastAsia="Calibri" w:cs="Arial"/>
          <w:color w:val="auto"/>
          <w:szCs w:val="18"/>
        </w:rPr>
        <w:t>sedem</w:t>
      </w:r>
      <w:r w:rsidRPr="00471ADE">
        <w:rPr>
          <w:rFonts w:eastAsia="Calibri" w:cs="Arial"/>
          <w:color w:val="auto"/>
          <w:szCs w:val="18"/>
        </w:rPr>
        <w:t xml:space="preserve"> invalidnih oseb</w:t>
      </w:r>
      <w:r>
        <w:rPr>
          <w:rFonts w:eastAsia="Calibri" w:cs="Arial"/>
          <w:color w:val="auto"/>
          <w:szCs w:val="18"/>
        </w:rPr>
        <w:t xml:space="preserve">. </w:t>
      </w:r>
      <w:r w:rsidRPr="00471ADE">
        <w:rPr>
          <w:rFonts w:eastAsia="Calibri" w:cs="Arial"/>
          <w:color w:val="auto"/>
          <w:szCs w:val="18"/>
        </w:rPr>
        <w:t xml:space="preserve">Vključenih je bilo </w:t>
      </w:r>
      <w:r w:rsidR="004B3E74">
        <w:rPr>
          <w:rFonts w:eastAsia="Calibri" w:cs="Arial"/>
          <w:color w:val="auto"/>
          <w:szCs w:val="18"/>
        </w:rPr>
        <w:t xml:space="preserve">tudi </w:t>
      </w:r>
      <w:r w:rsidRPr="00471ADE">
        <w:rPr>
          <w:rFonts w:eastAsia="Calibri" w:cs="Arial"/>
          <w:color w:val="auto"/>
          <w:szCs w:val="18"/>
        </w:rPr>
        <w:t>36 prejemnikov denarnega nadomestila (27,</w:t>
      </w:r>
      <w:r>
        <w:rPr>
          <w:rFonts w:eastAsia="Calibri" w:cs="Arial"/>
          <w:color w:val="auto"/>
          <w:szCs w:val="18"/>
        </w:rPr>
        <w:t>1 odstotka</w:t>
      </w:r>
      <w:r w:rsidRPr="00471ADE">
        <w:rPr>
          <w:rFonts w:eastAsia="Calibri" w:cs="Arial"/>
          <w:color w:val="auto"/>
          <w:szCs w:val="18"/>
        </w:rPr>
        <w:t>) in 17 prejemnikov denarne socialne pomoči (12,8</w:t>
      </w:r>
      <w:r>
        <w:rPr>
          <w:rFonts w:eastAsia="Calibri" w:cs="Arial"/>
          <w:color w:val="auto"/>
          <w:szCs w:val="18"/>
        </w:rPr>
        <w:t xml:space="preserve"> odstotka</w:t>
      </w:r>
      <w:r w:rsidRPr="00471ADE">
        <w:rPr>
          <w:rFonts w:eastAsia="Calibri" w:cs="Arial"/>
          <w:color w:val="auto"/>
          <w:szCs w:val="18"/>
        </w:rPr>
        <w:t xml:space="preserve">). </w:t>
      </w:r>
    </w:p>
    <w:p w14:paraId="23F30E24" w14:textId="77777777" w:rsidR="00471ADE" w:rsidRDefault="00471ADE" w:rsidP="00471ADE">
      <w:pPr>
        <w:spacing w:line="240" w:lineRule="auto"/>
        <w:rPr>
          <w:rFonts w:eastAsia="Calibri" w:cs="Arial"/>
          <w:color w:val="auto"/>
          <w:szCs w:val="18"/>
        </w:rPr>
      </w:pPr>
    </w:p>
    <w:p w14:paraId="7FDCAE79" w14:textId="0D8AC9CF" w:rsidR="00471ADE" w:rsidRDefault="004B3E74" w:rsidP="004C7090">
      <w:pPr>
        <w:spacing w:line="240" w:lineRule="auto"/>
        <w:rPr>
          <w:rFonts w:eastAsia="Calibri" w:cs="Arial"/>
          <w:color w:val="auto"/>
          <w:szCs w:val="18"/>
        </w:rPr>
      </w:pPr>
      <w:r>
        <w:rPr>
          <w:rFonts w:eastAsia="Calibri" w:cs="Arial"/>
          <w:color w:val="auto"/>
          <w:szCs w:val="18"/>
        </w:rPr>
        <w:t>O</w:t>
      </w:r>
      <w:r w:rsidR="00471ADE" w:rsidRPr="00471ADE">
        <w:rPr>
          <w:rFonts w:eastAsia="Calibri" w:cs="Arial"/>
          <w:color w:val="auto"/>
          <w:szCs w:val="18"/>
        </w:rPr>
        <w:t>d vključeni</w:t>
      </w:r>
      <w:r w:rsidR="00A178B3">
        <w:rPr>
          <w:rFonts w:eastAsia="Calibri" w:cs="Arial"/>
          <w:color w:val="auto"/>
          <w:szCs w:val="18"/>
        </w:rPr>
        <w:t>h</w:t>
      </w:r>
      <w:r w:rsidR="00471ADE" w:rsidRPr="00471ADE">
        <w:rPr>
          <w:rFonts w:eastAsia="Calibri" w:cs="Arial"/>
          <w:color w:val="auto"/>
          <w:szCs w:val="18"/>
        </w:rPr>
        <w:t xml:space="preserve"> v delovni preizkus se je do konca leta zaposlilo 100 </w:t>
      </w:r>
      <w:r w:rsidR="00471ADE">
        <w:rPr>
          <w:rFonts w:eastAsia="Calibri" w:cs="Arial"/>
          <w:color w:val="auto"/>
          <w:szCs w:val="18"/>
        </w:rPr>
        <w:t xml:space="preserve">oseb </w:t>
      </w:r>
      <w:r w:rsidR="00471ADE" w:rsidRPr="00471ADE">
        <w:rPr>
          <w:rFonts w:eastAsia="Calibri" w:cs="Arial"/>
          <w:color w:val="auto"/>
          <w:szCs w:val="18"/>
        </w:rPr>
        <w:t>ali 75,</w:t>
      </w:r>
      <w:r w:rsidR="00471ADE">
        <w:rPr>
          <w:rFonts w:eastAsia="Calibri" w:cs="Arial"/>
          <w:color w:val="auto"/>
          <w:szCs w:val="18"/>
        </w:rPr>
        <w:t>2</w:t>
      </w:r>
      <w:r w:rsidR="00471ADE" w:rsidRPr="00471ADE">
        <w:rPr>
          <w:rFonts w:eastAsia="Calibri" w:cs="Arial"/>
          <w:color w:val="auto"/>
          <w:szCs w:val="18"/>
        </w:rPr>
        <w:t xml:space="preserve"> </w:t>
      </w:r>
      <w:r w:rsidR="00471ADE">
        <w:rPr>
          <w:rFonts w:eastAsia="Calibri" w:cs="Arial"/>
          <w:color w:val="auto"/>
          <w:szCs w:val="18"/>
        </w:rPr>
        <w:t>odstotka vseh vključenih</w:t>
      </w:r>
      <w:r w:rsidR="00471ADE" w:rsidRPr="00471ADE">
        <w:rPr>
          <w:rFonts w:eastAsia="Calibri" w:cs="Arial"/>
          <w:color w:val="auto"/>
          <w:szCs w:val="18"/>
        </w:rPr>
        <w:t>. Podatek o izhodih v zaposlitev je začasen.</w:t>
      </w:r>
    </w:p>
    <w:p w14:paraId="346B8E33" w14:textId="77777777" w:rsidR="00471ADE" w:rsidRPr="00DC2943" w:rsidRDefault="00471ADE" w:rsidP="004C7090">
      <w:pPr>
        <w:spacing w:line="240" w:lineRule="auto"/>
        <w:rPr>
          <w:rFonts w:eastAsia="Calibri" w:cs="Arial"/>
          <w:color w:val="auto"/>
          <w:szCs w:val="18"/>
        </w:rPr>
      </w:pPr>
    </w:p>
    <w:p w14:paraId="45806B60" w14:textId="77777777" w:rsidR="002351B3" w:rsidRPr="00DC2943" w:rsidRDefault="002351B3" w:rsidP="00CD1C52">
      <w:pPr>
        <w:pStyle w:val="Naslov40"/>
        <w:numPr>
          <w:ilvl w:val="3"/>
          <w:numId w:val="3"/>
        </w:numPr>
      </w:pPr>
      <w:r w:rsidRPr="00DC2943">
        <w:t>Programi formalnega izobraževanja</w:t>
      </w:r>
    </w:p>
    <w:p w14:paraId="6AA4114C" w14:textId="77777777" w:rsidR="002351B3" w:rsidRPr="00DC2943" w:rsidRDefault="002351B3" w:rsidP="008B49DB">
      <w:pPr>
        <w:pStyle w:val="Naslov20"/>
      </w:pPr>
    </w:p>
    <w:p w14:paraId="33387F21" w14:textId="77777777" w:rsidR="0031665F" w:rsidRPr="00DC2943" w:rsidRDefault="0031665F" w:rsidP="00764BAD">
      <w:pPr>
        <w:pStyle w:val="BESEDILO"/>
        <w:shd w:val="clear" w:color="auto" w:fill="DEEAF6" w:themeFill="accent1" w:themeFillTint="33"/>
        <w:rPr>
          <w:b/>
        </w:rPr>
      </w:pPr>
      <w:r w:rsidRPr="00DC2943">
        <w:rPr>
          <w:b/>
        </w:rPr>
        <w:t xml:space="preserve">Program formalnega izobraževanja (1.2.1.1) </w:t>
      </w:r>
    </w:p>
    <w:p w14:paraId="13890E4E" w14:textId="77777777" w:rsidR="00006561" w:rsidRPr="00DC2943" w:rsidRDefault="00006561" w:rsidP="00030A80">
      <w:pPr>
        <w:pStyle w:val="BESEDILO"/>
      </w:pPr>
    </w:p>
    <w:p w14:paraId="627BB9BC" w14:textId="206CC35F" w:rsidR="00A149F4" w:rsidRPr="00DC2943" w:rsidRDefault="0031665F" w:rsidP="00764BAD">
      <w:pPr>
        <w:pStyle w:val="BESEDILO"/>
      </w:pPr>
      <w:r w:rsidRPr="00DC2943">
        <w:t xml:space="preserve">Programe formalnega izobraževanja izvajajo izobraževalne organizacije, ki so vpisane v razvid Ministrstva za izobraževanje, znanost in šport. Namen programa je izobraževanje odraslih po javno veljavnih programih. </w:t>
      </w:r>
      <w:r w:rsidR="00553A89" w:rsidRPr="00DC2943">
        <w:t xml:space="preserve">Udeleženci po uspešno </w:t>
      </w:r>
      <w:r w:rsidR="00D416B3" w:rsidRPr="00DC2943">
        <w:rPr>
          <w:lang w:val="sl-SI"/>
        </w:rPr>
        <w:t>končanem</w:t>
      </w:r>
      <w:r w:rsidR="00D416B3" w:rsidRPr="00DC2943">
        <w:t xml:space="preserve"> </w:t>
      </w:r>
      <w:r w:rsidR="00553A89" w:rsidRPr="00DC2943">
        <w:t xml:space="preserve">programu pridobijo javno veljavno formalno izobrazbo. </w:t>
      </w:r>
      <w:r w:rsidR="00EE5ACD" w:rsidRPr="00DC2943">
        <w:rPr>
          <w:rFonts w:eastAsia="Arial"/>
        </w:rPr>
        <w:t>Program je v celoti financiran iz proračuna R</w:t>
      </w:r>
      <w:r w:rsidR="004B3E74">
        <w:rPr>
          <w:rFonts w:eastAsia="Arial"/>
          <w:lang w:val="sl-SI"/>
        </w:rPr>
        <w:t xml:space="preserve">epublike </w:t>
      </w:r>
      <w:r w:rsidR="00EE5ACD" w:rsidRPr="00DC2943">
        <w:rPr>
          <w:rFonts w:eastAsia="Arial"/>
        </w:rPr>
        <w:t>S</w:t>
      </w:r>
      <w:r w:rsidR="004B3E74">
        <w:rPr>
          <w:rFonts w:eastAsia="Arial"/>
          <w:lang w:val="sl-SI"/>
        </w:rPr>
        <w:t>lovenije</w:t>
      </w:r>
      <w:r w:rsidR="00EE5ACD" w:rsidRPr="00DC2943">
        <w:t>.</w:t>
      </w:r>
    </w:p>
    <w:p w14:paraId="42516DFC" w14:textId="77777777" w:rsidR="00A149F4" w:rsidRPr="00DC2943" w:rsidRDefault="00A149F4" w:rsidP="00764BAD">
      <w:pPr>
        <w:pStyle w:val="BESEDILO"/>
      </w:pPr>
    </w:p>
    <w:p w14:paraId="1971EBC2" w14:textId="078FDDB2" w:rsidR="00553A89" w:rsidRPr="00DC2943" w:rsidRDefault="00553A89" w:rsidP="00764BAD">
      <w:pPr>
        <w:pStyle w:val="BESEDILO"/>
      </w:pPr>
      <w:r w:rsidRPr="00DC2943">
        <w:t xml:space="preserve">V okviru formalnega izobraževanja se brezposelne osebe </w:t>
      </w:r>
      <w:r w:rsidR="004B3E74" w:rsidRPr="00DC2943">
        <w:t xml:space="preserve">lahko </w:t>
      </w:r>
      <w:r w:rsidRPr="00DC2943">
        <w:t>vključijo v:</w:t>
      </w:r>
    </w:p>
    <w:p w14:paraId="07D0D49F" w14:textId="7C4D800E" w:rsidR="0031665F" w:rsidRDefault="0031665F" w:rsidP="00764BAD">
      <w:pPr>
        <w:pStyle w:val="BESEDILO"/>
      </w:pPr>
    </w:p>
    <w:p w14:paraId="7F54EE67" w14:textId="77777777" w:rsidR="00471ADE" w:rsidRPr="00471ADE" w:rsidRDefault="00471ADE" w:rsidP="00471ADE">
      <w:pPr>
        <w:pStyle w:val="Alineje"/>
      </w:pPr>
      <w:r w:rsidRPr="00471ADE">
        <w:t>osnovno šolo za odrasle,</w:t>
      </w:r>
    </w:p>
    <w:p w14:paraId="784AE372" w14:textId="3538A266" w:rsidR="00471ADE" w:rsidRPr="00471ADE" w:rsidRDefault="00471ADE" w:rsidP="00471ADE">
      <w:pPr>
        <w:pStyle w:val="Alineje"/>
      </w:pPr>
      <w:r w:rsidRPr="00471ADE">
        <w:t xml:space="preserve">zaključne letnike </w:t>
      </w:r>
      <w:r w:rsidR="00F27342">
        <w:t>oziroma</w:t>
      </w:r>
      <w:r w:rsidRPr="00471ADE">
        <w:t xml:space="preserve"> zaključne obveznosti srednjega poklicnega ali srednjega strokovnega izobraževanja na deficitarnih področjih,</w:t>
      </w:r>
    </w:p>
    <w:p w14:paraId="6C047A55" w14:textId="77777777" w:rsidR="00471ADE" w:rsidRPr="00471ADE" w:rsidRDefault="00471ADE" w:rsidP="00471ADE">
      <w:pPr>
        <w:pStyle w:val="Alineje"/>
      </w:pPr>
      <w:r w:rsidRPr="00471ADE">
        <w:t xml:space="preserve">vse zaključne letnike srednjega izobraževanja ne glede na smer, </w:t>
      </w:r>
    </w:p>
    <w:p w14:paraId="02D5FAB4" w14:textId="77777777" w:rsidR="00471ADE" w:rsidRPr="00471ADE" w:rsidRDefault="00471ADE" w:rsidP="00471ADE">
      <w:pPr>
        <w:pStyle w:val="Alineje"/>
      </w:pPr>
      <w:r w:rsidRPr="00471ADE">
        <w:t>priprave in opravljanje zaključnega izpita/poklicne ali splošne mature,</w:t>
      </w:r>
    </w:p>
    <w:p w14:paraId="65FF8D8D" w14:textId="77777777" w:rsidR="00471ADE" w:rsidRPr="00471ADE" w:rsidRDefault="00471ADE" w:rsidP="00471ADE">
      <w:pPr>
        <w:pStyle w:val="Alineje"/>
      </w:pPr>
      <w:r w:rsidRPr="00471ADE">
        <w:t>zaključne letnike nižje poklicnega izobraževanja,</w:t>
      </w:r>
    </w:p>
    <w:p w14:paraId="17E642FA" w14:textId="154BB3FC" w:rsidR="00471ADE" w:rsidRPr="00471ADE" w:rsidRDefault="00471ADE" w:rsidP="00471ADE">
      <w:pPr>
        <w:pStyle w:val="Alineje"/>
      </w:pPr>
      <w:r w:rsidRPr="00471ADE">
        <w:t>nižje poklicno izobraževanje ali srednje poklicno in srednje strokovno izobraževanje za pridobitev izobrazbe za deficitarni poklic (izobraževanje p</w:t>
      </w:r>
      <w:r w:rsidR="004B3E74">
        <w:rPr>
          <w:lang w:val="sl-SI"/>
        </w:rPr>
        <w:t>omeni</w:t>
      </w:r>
      <w:r w:rsidRPr="00471ADE">
        <w:t xml:space="preserve"> prekvalifikacijo na isti ali višji izobrazbeni in kvalifikacijski ravni </w:t>
      </w:r>
      <w:r w:rsidR="004B3E74">
        <w:rPr>
          <w:lang w:val="sl-SI"/>
        </w:rPr>
        <w:t>ter</w:t>
      </w:r>
      <w:r w:rsidR="004B3E74" w:rsidRPr="00471ADE">
        <w:t xml:space="preserve"> </w:t>
      </w:r>
      <w:r w:rsidRPr="00471ADE">
        <w:t>lahko traja največ dve leti).</w:t>
      </w:r>
    </w:p>
    <w:p w14:paraId="4436941E" w14:textId="7CDD26A0" w:rsidR="00471ADE" w:rsidRPr="00471ADE" w:rsidRDefault="00471ADE" w:rsidP="00764BAD">
      <w:pPr>
        <w:pStyle w:val="BESEDILO"/>
        <w:rPr>
          <w:lang w:val="sl-SI"/>
        </w:rPr>
      </w:pPr>
    </w:p>
    <w:p w14:paraId="346A0035" w14:textId="219829E2" w:rsidR="0039752F" w:rsidRDefault="0039752F" w:rsidP="0039752F">
      <w:pPr>
        <w:pStyle w:val="BESEDILO"/>
        <w:rPr>
          <w:lang w:val="sl-SI"/>
        </w:rPr>
      </w:pPr>
      <w:r w:rsidRPr="00471ADE">
        <w:rPr>
          <w:rFonts w:cs="Arial"/>
          <w:szCs w:val="18"/>
        </w:rPr>
        <w:t xml:space="preserve">Po podatkih zavoda se je v letu 2021 </w:t>
      </w:r>
      <w:r w:rsidRPr="0039752F">
        <w:rPr>
          <w:lang w:val="sl-SI"/>
        </w:rPr>
        <w:t>v programe formalnega izobraževanja vključ</w:t>
      </w:r>
      <w:r>
        <w:rPr>
          <w:lang w:val="sl-SI"/>
        </w:rPr>
        <w:t>ilo</w:t>
      </w:r>
      <w:r w:rsidRPr="0039752F">
        <w:rPr>
          <w:lang w:val="sl-SI"/>
        </w:rPr>
        <w:t xml:space="preserve"> </w:t>
      </w:r>
      <w:r w:rsidR="004B3E74" w:rsidRPr="0039752F">
        <w:rPr>
          <w:lang w:val="sl-SI"/>
        </w:rPr>
        <w:t>skup</w:t>
      </w:r>
      <w:r w:rsidR="004B3E74">
        <w:rPr>
          <w:lang w:val="sl-SI"/>
        </w:rPr>
        <w:t>no</w:t>
      </w:r>
      <w:r w:rsidR="004B3E74" w:rsidRPr="0039752F">
        <w:rPr>
          <w:lang w:val="sl-SI"/>
        </w:rPr>
        <w:t xml:space="preserve"> </w:t>
      </w:r>
      <w:r w:rsidRPr="0039752F">
        <w:rPr>
          <w:lang w:val="sl-SI"/>
        </w:rPr>
        <w:t>356 oseb, med njimi 176 žensk (49,4</w:t>
      </w:r>
      <w:r>
        <w:rPr>
          <w:lang w:val="sl-SI"/>
        </w:rPr>
        <w:t xml:space="preserve"> odstotka)</w:t>
      </w:r>
      <w:r w:rsidRPr="0039752F">
        <w:rPr>
          <w:lang w:val="sl-SI"/>
        </w:rPr>
        <w:t>, 166 dolgotrajno brezposelnih</w:t>
      </w:r>
      <w:r>
        <w:rPr>
          <w:lang w:val="sl-SI"/>
        </w:rPr>
        <w:t xml:space="preserve"> </w:t>
      </w:r>
      <w:r w:rsidRPr="0039752F">
        <w:rPr>
          <w:lang w:val="sl-SI"/>
        </w:rPr>
        <w:t>(46,6</w:t>
      </w:r>
      <w:r>
        <w:rPr>
          <w:lang w:val="sl-SI"/>
        </w:rPr>
        <w:t xml:space="preserve"> odstotka</w:t>
      </w:r>
      <w:r w:rsidRPr="0039752F">
        <w:rPr>
          <w:lang w:val="sl-SI"/>
        </w:rPr>
        <w:t xml:space="preserve">), </w:t>
      </w:r>
      <w:r>
        <w:rPr>
          <w:lang w:val="sl-SI"/>
        </w:rPr>
        <w:t>sedem</w:t>
      </w:r>
      <w:r w:rsidRPr="0039752F">
        <w:rPr>
          <w:lang w:val="sl-SI"/>
        </w:rPr>
        <w:t xml:space="preserve"> invalidov (</w:t>
      </w:r>
      <w:r>
        <w:rPr>
          <w:lang w:val="sl-SI"/>
        </w:rPr>
        <w:t>2 odstotka)</w:t>
      </w:r>
      <w:r w:rsidRPr="0039752F">
        <w:rPr>
          <w:lang w:val="sl-SI"/>
        </w:rPr>
        <w:t xml:space="preserve"> ter 291 prejemnikov denarne socialne pomoči</w:t>
      </w:r>
      <w:r>
        <w:rPr>
          <w:lang w:val="sl-SI"/>
        </w:rPr>
        <w:t xml:space="preserve"> </w:t>
      </w:r>
      <w:r w:rsidRPr="0039752F">
        <w:rPr>
          <w:lang w:val="sl-SI"/>
        </w:rPr>
        <w:t>(81,7</w:t>
      </w:r>
      <w:r>
        <w:rPr>
          <w:lang w:val="sl-SI"/>
        </w:rPr>
        <w:t xml:space="preserve"> odstotka</w:t>
      </w:r>
      <w:r w:rsidRPr="0039752F">
        <w:rPr>
          <w:lang w:val="sl-SI"/>
        </w:rPr>
        <w:t>). Med vključenimi je bilo 258 oseb starih do 29 let (72,</w:t>
      </w:r>
      <w:r>
        <w:rPr>
          <w:lang w:val="sl-SI"/>
        </w:rPr>
        <w:t>5</w:t>
      </w:r>
      <w:r w:rsidRPr="0039752F">
        <w:rPr>
          <w:lang w:val="sl-SI"/>
        </w:rPr>
        <w:t xml:space="preserve"> </w:t>
      </w:r>
      <w:r>
        <w:rPr>
          <w:lang w:val="sl-SI"/>
        </w:rPr>
        <w:t>odstotka</w:t>
      </w:r>
      <w:r w:rsidRPr="0039752F">
        <w:rPr>
          <w:lang w:val="sl-SI"/>
        </w:rPr>
        <w:t>).</w:t>
      </w:r>
    </w:p>
    <w:p w14:paraId="1F7CB468" w14:textId="77777777" w:rsidR="0039752F" w:rsidRPr="0039752F" w:rsidRDefault="0039752F" w:rsidP="0039752F">
      <w:pPr>
        <w:pStyle w:val="BESEDILO"/>
        <w:rPr>
          <w:lang w:val="sl-SI"/>
        </w:rPr>
      </w:pPr>
    </w:p>
    <w:p w14:paraId="6DE3ACF4" w14:textId="577C6877" w:rsidR="0039752F" w:rsidRDefault="0039752F" w:rsidP="0039752F">
      <w:pPr>
        <w:pStyle w:val="BESEDILO"/>
        <w:rPr>
          <w:lang w:val="sl-SI"/>
        </w:rPr>
      </w:pPr>
      <w:r w:rsidRPr="0039752F">
        <w:rPr>
          <w:lang w:val="sl-SI"/>
        </w:rPr>
        <w:t>Največ vključitev, in sicer 233 (65,5</w:t>
      </w:r>
      <w:r>
        <w:rPr>
          <w:lang w:val="sl-SI"/>
        </w:rPr>
        <w:t xml:space="preserve"> odstotka</w:t>
      </w:r>
      <w:r w:rsidRPr="0039752F">
        <w:rPr>
          <w:lang w:val="sl-SI"/>
        </w:rPr>
        <w:t>), je bilo v program osnovn</w:t>
      </w:r>
      <w:r w:rsidR="003F3F56">
        <w:rPr>
          <w:lang w:val="sl-SI"/>
        </w:rPr>
        <w:t>e</w:t>
      </w:r>
      <w:r w:rsidRPr="0039752F">
        <w:rPr>
          <w:lang w:val="sl-SI"/>
        </w:rPr>
        <w:t xml:space="preserve"> šol</w:t>
      </w:r>
      <w:r w:rsidR="003F3F56">
        <w:rPr>
          <w:lang w:val="sl-SI"/>
        </w:rPr>
        <w:t>e</w:t>
      </w:r>
      <w:r w:rsidRPr="0039752F">
        <w:rPr>
          <w:lang w:val="sl-SI"/>
        </w:rPr>
        <w:t xml:space="preserve"> za odrasle, </w:t>
      </w:r>
      <w:r w:rsidR="004B3E74">
        <w:rPr>
          <w:lang w:val="sl-SI"/>
        </w:rPr>
        <w:t>pre</w:t>
      </w:r>
      <w:r w:rsidRPr="0039752F">
        <w:rPr>
          <w:lang w:val="sl-SI"/>
        </w:rPr>
        <w:t>ostalih 123 vključitev (34,</w:t>
      </w:r>
      <w:r>
        <w:rPr>
          <w:lang w:val="sl-SI"/>
        </w:rPr>
        <w:t>6 odstotka</w:t>
      </w:r>
      <w:r w:rsidRPr="0039752F">
        <w:rPr>
          <w:lang w:val="sl-SI"/>
        </w:rPr>
        <w:t xml:space="preserve">) pa </w:t>
      </w:r>
      <w:r w:rsidR="004B3E74">
        <w:rPr>
          <w:lang w:val="sl-SI"/>
        </w:rPr>
        <w:t>s</w:t>
      </w:r>
      <w:r w:rsidRPr="0039752F">
        <w:rPr>
          <w:lang w:val="sl-SI"/>
        </w:rPr>
        <w:t xml:space="preserve">o </w:t>
      </w:r>
      <w:r w:rsidR="004B3E74">
        <w:rPr>
          <w:lang w:val="sl-SI"/>
        </w:rPr>
        <w:t xml:space="preserve">bile </w:t>
      </w:r>
      <w:r w:rsidRPr="0039752F">
        <w:rPr>
          <w:lang w:val="sl-SI"/>
        </w:rPr>
        <w:t xml:space="preserve">vključitve v zaključne letnike nižjega poklicnega </w:t>
      </w:r>
      <w:r w:rsidR="004B3E74">
        <w:rPr>
          <w:lang w:val="sl-SI"/>
        </w:rPr>
        <w:t>in</w:t>
      </w:r>
      <w:r w:rsidR="004B3E74" w:rsidRPr="0039752F">
        <w:rPr>
          <w:lang w:val="sl-SI"/>
        </w:rPr>
        <w:t xml:space="preserve"> </w:t>
      </w:r>
      <w:r w:rsidRPr="0039752F">
        <w:rPr>
          <w:lang w:val="sl-SI"/>
        </w:rPr>
        <w:t xml:space="preserve">srednješolskega izobraževanja ter </w:t>
      </w:r>
      <w:r w:rsidR="004B3E74">
        <w:rPr>
          <w:lang w:val="sl-SI"/>
        </w:rPr>
        <w:t>za</w:t>
      </w:r>
      <w:r w:rsidRPr="0039752F">
        <w:rPr>
          <w:lang w:val="sl-SI"/>
        </w:rPr>
        <w:t xml:space="preserve"> zaključne izpite in opravljanje poklicne/splošne mature.</w:t>
      </w:r>
    </w:p>
    <w:p w14:paraId="3EB85ADD" w14:textId="77777777" w:rsidR="0039752F" w:rsidRPr="0039752F" w:rsidRDefault="0039752F" w:rsidP="0039752F">
      <w:pPr>
        <w:pStyle w:val="BESEDILO"/>
        <w:rPr>
          <w:lang w:val="sl-SI"/>
        </w:rPr>
      </w:pPr>
    </w:p>
    <w:p w14:paraId="526EFAC9" w14:textId="5AC08C0C" w:rsidR="0039752F" w:rsidRPr="0039752F" w:rsidRDefault="0039752F" w:rsidP="0039752F">
      <w:pPr>
        <w:pStyle w:val="BESEDILO"/>
        <w:rPr>
          <w:lang w:val="sl-SI"/>
        </w:rPr>
      </w:pPr>
      <w:r w:rsidRPr="0039752F">
        <w:rPr>
          <w:lang w:val="sl-SI"/>
        </w:rPr>
        <w:t>V primerjavi z letom 2020, ko je bilo sklenjenih 349 pogodb, je viden minimalen porast (7 sklenjenih pogodb</w:t>
      </w:r>
      <w:r w:rsidR="004B3E74" w:rsidRPr="004B3E74">
        <w:rPr>
          <w:lang w:val="sl-SI"/>
        </w:rPr>
        <w:t xml:space="preserve"> </w:t>
      </w:r>
      <w:r w:rsidR="004B3E74" w:rsidRPr="0039752F">
        <w:rPr>
          <w:lang w:val="sl-SI"/>
        </w:rPr>
        <w:t>več</w:t>
      </w:r>
      <w:r w:rsidRPr="0039752F">
        <w:rPr>
          <w:lang w:val="sl-SI"/>
        </w:rPr>
        <w:t>), kar pomeni skoraj 2</w:t>
      </w:r>
      <w:r>
        <w:rPr>
          <w:lang w:val="sl-SI"/>
        </w:rPr>
        <w:t xml:space="preserve"> odstotka</w:t>
      </w:r>
      <w:r w:rsidRPr="0039752F">
        <w:rPr>
          <w:lang w:val="sl-SI"/>
        </w:rPr>
        <w:t xml:space="preserve"> več vključitev.</w:t>
      </w:r>
    </w:p>
    <w:p w14:paraId="52DC7AF1" w14:textId="7878CB9C" w:rsidR="00960A07" w:rsidRPr="0039752F" w:rsidRDefault="00960A07" w:rsidP="00764BAD">
      <w:pPr>
        <w:pStyle w:val="BESEDILO"/>
        <w:rPr>
          <w:lang w:val="sl-SI"/>
        </w:rPr>
      </w:pPr>
    </w:p>
    <w:p w14:paraId="4EB7266C" w14:textId="7280D79E" w:rsidR="0039752F" w:rsidRDefault="0039752F" w:rsidP="0039752F">
      <w:pPr>
        <w:spacing w:line="276" w:lineRule="auto"/>
        <w:rPr>
          <w:rFonts w:cs="Arial"/>
          <w:szCs w:val="18"/>
          <w:lang w:eastAsia="en-US"/>
        </w:rPr>
      </w:pPr>
      <w:r w:rsidRPr="005F6020">
        <w:rPr>
          <w:rFonts w:cs="Arial"/>
          <w:szCs w:val="18"/>
          <w:lang w:eastAsia="en-US"/>
        </w:rPr>
        <w:t>Med vsemi 356 sklenjenimi pogodbami je 267 pogodb še aktivnih. Med zaključenimi pogodbami (89 pogodb) se je zaposlilo 26 oseb ali 29,2</w:t>
      </w:r>
      <w:r>
        <w:rPr>
          <w:rFonts w:cs="Arial"/>
          <w:szCs w:val="18"/>
          <w:lang w:eastAsia="en-US"/>
        </w:rPr>
        <w:t xml:space="preserve"> odstotka </w:t>
      </w:r>
      <w:r w:rsidRPr="005F6020">
        <w:rPr>
          <w:rFonts w:cs="Arial"/>
          <w:szCs w:val="18"/>
          <w:lang w:eastAsia="en-US"/>
        </w:rPr>
        <w:t>vseh, ki so se jim iztekle pogodbe.</w:t>
      </w:r>
    </w:p>
    <w:p w14:paraId="53DCAFF3" w14:textId="5456E3B4" w:rsidR="00D62016" w:rsidRDefault="00D62016" w:rsidP="0039752F">
      <w:pPr>
        <w:spacing w:line="276" w:lineRule="auto"/>
        <w:rPr>
          <w:rFonts w:cs="Arial"/>
          <w:szCs w:val="18"/>
          <w:lang w:eastAsia="en-US"/>
        </w:rPr>
      </w:pPr>
    </w:p>
    <w:p w14:paraId="246A55D8" w14:textId="1E6C1710" w:rsidR="00D62016" w:rsidRDefault="00D62016" w:rsidP="0039752F">
      <w:pPr>
        <w:spacing w:line="276" w:lineRule="auto"/>
        <w:rPr>
          <w:rFonts w:cs="Arial"/>
          <w:szCs w:val="18"/>
          <w:lang w:eastAsia="en-US"/>
        </w:rPr>
      </w:pPr>
    </w:p>
    <w:p w14:paraId="33BD8140" w14:textId="77777777" w:rsidR="00D62016" w:rsidRDefault="00D62016" w:rsidP="0039752F">
      <w:pPr>
        <w:spacing w:line="276" w:lineRule="auto"/>
        <w:rPr>
          <w:rFonts w:cs="Arial"/>
          <w:szCs w:val="18"/>
          <w:lang w:eastAsia="en-US"/>
        </w:rPr>
      </w:pPr>
    </w:p>
    <w:p w14:paraId="086DEBC7" w14:textId="0ABA8D77" w:rsidR="00006561" w:rsidRPr="00DC2943" w:rsidRDefault="00006561" w:rsidP="00030A80">
      <w:pPr>
        <w:pStyle w:val="BESEDILO"/>
        <w:rPr>
          <w:i/>
        </w:rPr>
      </w:pPr>
    </w:p>
    <w:p w14:paraId="1834B15E" w14:textId="27C99B00" w:rsidR="0039752F" w:rsidRPr="0039752F" w:rsidRDefault="00712D3F" w:rsidP="0039752F">
      <w:pPr>
        <w:pStyle w:val="Napis"/>
        <w:spacing w:after="0"/>
      </w:pPr>
      <w:bookmarkStart w:id="68" w:name="_Toc106187935"/>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10</w:t>
      </w:r>
      <w:r w:rsidR="00DC2943" w:rsidRPr="003D412B">
        <w:rPr>
          <w:noProof/>
        </w:rPr>
        <w:fldChar w:fldCharType="end"/>
      </w:r>
      <w:r w:rsidRPr="00DC2943">
        <w:t>:</w:t>
      </w:r>
      <w:r w:rsidR="00436C04" w:rsidRPr="00DC2943">
        <w:t xml:space="preserve"> </w:t>
      </w:r>
      <w:r w:rsidRPr="00DC2943">
        <w:t>Programi formalnega izobraževanja s tr</w:t>
      </w:r>
      <w:r w:rsidR="0028164F" w:rsidRPr="00DC2943">
        <w:t>emi</w:t>
      </w:r>
      <w:r w:rsidRPr="00DC2943">
        <w:t xml:space="preserve"> vključitvami</w:t>
      </w:r>
      <w:r w:rsidR="004B3E74" w:rsidRPr="004B3E74">
        <w:t xml:space="preserve"> </w:t>
      </w:r>
      <w:r w:rsidR="004B3E74" w:rsidRPr="00DC2943">
        <w:t>ali več</w:t>
      </w:r>
      <w:r w:rsidRPr="00DC2943">
        <w:t xml:space="preserve">, </w:t>
      </w:r>
      <w:r w:rsidR="0028164F" w:rsidRPr="00DC2943">
        <w:t xml:space="preserve">leto </w:t>
      </w:r>
      <w:r w:rsidRPr="00DC2943">
        <w:t>202</w:t>
      </w:r>
      <w:r w:rsidR="0039752F">
        <w:t>1</w:t>
      </w:r>
      <w:bookmarkEnd w:id="68"/>
    </w:p>
    <w:tbl>
      <w:tblPr>
        <w:tblStyle w:val="Tabelasvetlamrea"/>
        <w:tblW w:w="7131" w:type="dxa"/>
        <w:tblLook w:val="04A0" w:firstRow="1" w:lastRow="0" w:firstColumn="1" w:lastColumn="0" w:noHBand="0" w:noVBand="1"/>
      </w:tblPr>
      <w:tblGrid>
        <w:gridCol w:w="6162"/>
        <w:gridCol w:w="969"/>
      </w:tblGrid>
      <w:tr w:rsidR="0039752F" w:rsidRPr="001D210F" w14:paraId="1844D371" w14:textId="77777777" w:rsidTr="001D210F">
        <w:trPr>
          <w:trHeight w:val="343"/>
        </w:trPr>
        <w:tc>
          <w:tcPr>
            <w:tcW w:w="6162" w:type="dxa"/>
            <w:noWrap/>
            <w:hideMark/>
          </w:tcPr>
          <w:p w14:paraId="1EF58D9B" w14:textId="0FA28305" w:rsidR="0039752F" w:rsidRPr="001D210F" w:rsidRDefault="0039752F" w:rsidP="0039752F">
            <w:pPr>
              <w:spacing w:line="240" w:lineRule="auto"/>
              <w:rPr>
                <w:rFonts w:ascii="Arial Narrow" w:hAnsi="Arial Narrow" w:cs="Arial"/>
                <w:b/>
                <w:bCs/>
                <w:i/>
                <w:szCs w:val="18"/>
              </w:rPr>
            </w:pPr>
            <w:r w:rsidRPr="001D210F">
              <w:rPr>
                <w:rFonts w:ascii="Arial Narrow" w:hAnsi="Arial Narrow" w:cs="Arial"/>
                <w:b/>
                <w:bCs/>
                <w:i/>
                <w:szCs w:val="18"/>
              </w:rPr>
              <w:t>Ime programa</w:t>
            </w:r>
          </w:p>
        </w:tc>
        <w:tc>
          <w:tcPr>
            <w:tcW w:w="969" w:type="dxa"/>
            <w:noWrap/>
            <w:hideMark/>
          </w:tcPr>
          <w:p w14:paraId="4D462D4D" w14:textId="34C399F9" w:rsidR="0039752F" w:rsidRPr="001D210F" w:rsidRDefault="0039752F" w:rsidP="001D210F">
            <w:pPr>
              <w:spacing w:line="240" w:lineRule="auto"/>
              <w:jc w:val="center"/>
              <w:rPr>
                <w:rFonts w:ascii="Arial Narrow" w:hAnsi="Arial Narrow" w:cs="Arial"/>
                <w:b/>
                <w:bCs/>
                <w:iCs/>
                <w:szCs w:val="18"/>
              </w:rPr>
            </w:pPr>
            <w:r w:rsidRPr="001D210F">
              <w:rPr>
                <w:rFonts w:ascii="Arial Narrow" w:hAnsi="Arial Narrow" w:cs="Arial"/>
                <w:b/>
                <w:bCs/>
                <w:iCs/>
                <w:szCs w:val="18"/>
              </w:rPr>
              <w:t>2021</w:t>
            </w:r>
          </w:p>
        </w:tc>
      </w:tr>
      <w:tr w:rsidR="0039752F" w:rsidRPr="001D210F" w14:paraId="467E08E6" w14:textId="77777777" w:rsidTr="001D210F">
        <w:trPr>
          <w:trHeight w:val="261"/>
        </w:trPr>
        <w:tc>
          <w:tcPr>
            <w:tcW w:w="6162" w:type="dxa"/>
            <w:noWrap/>
            <w:hideMark/>
          </w:tcPr>
          <w:p w14:paraId="2370622E" w14:textId="7EA4E836"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osnovna šola za odrasle</w:t>
            </w:r>
          </w:p>
        </w:tc>
        <w:tc>
          <w:tcPr>
            <w:tcW w:w="969" w:type="dxa"/>
            <w:noWrap/>
            <w:hideMark/>
          </w:tcPr>
          <w:p w14:paraId="2973472B"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233</w:t>
            </w:r>
          </w:p>
        </w:tc>
      </w:tr>
      <w:tr w:rsidR="0039752F" w:rsidRPr="001D210F" w14:paraId="6E7D2734" w14:textId="77777777" w:rsidTr="001D210F">
        <w:trPr>
          <w:trHeight w:val="247"/>
        </w:trPr>
        <w:tc>
          <w:tcPr>
            <w:tcW w:w="6162" w:type="dxa"/>
            <w:noWrap/>
            <w:hideMark/>
          </w:tcPr>
          <w:p w14:paraId="6C2835F2" w14:textId="59D3CF1B"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ekonomski tehnik</w:t>
            </w:r>
          </w:p>
        </w:tc>
        <w:tc>
          <w:tcPr>
            <w:tcW w:w="969" w:type="dxa"/>
            <w:noWrap/>
            <w:hideMark/>
          </w:tcPr>
          <w:p w14:paraId="5DAA6F50"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18</w:t>
            </w:r>
          </w:p>
        </w:tc>
      </w:tr>
      <w:tr w:rsidR="0039752F" w:rsidRPr="001D210F" w14:paraId="2E0AFD8E" w14:textId="77777777" w:rsidTr="001D210F">
        <w:trPr>
          <w:trHeight w:val="247"/>
        </w:trPr>
        <w:tc>
          <w:tcPr>
            <w:tcW w:w="6162" w:type="dxa"/>
            <w:noWrap/>
            <w:hideMark/>
          </w:tcPr>
          <w:p w14:paraId="5255D93F" w14:textId="49C39159"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priprave in opravljanje splošne mature</w:t>
            </w:r>
          </w:p>
        </w:tc>
        <w:tc>
          <w:tcPr>
            <w:tcW w:w="969" w:type="dxa"/>
            <w:noWrap/>
            <w:hideMark/>
          </w:tcPr>
          <w:p w14:paraId="427C1A55"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13</w:t>
            </w:r>
          </w:p>
        </w:tc>
      </w:tr>
      <w:tr w:rsidR="0039752F" w:rsidRPr="001D210F" w14:paraId="3F7178FB" w14:textId="77777777" w:rsidTr="001D210F">
        <w:trPr>
          <w:trHeight w:val="247"/>
        </w:trPr>
        <w:tc>
          <w:tcPr>
            <w:tcW w:w="6162" w:type="dxa"/>
            <w:noWrap/>
            <w:hideMark/>
          </w:tcPr>
          <w:p w14:paraId="76ADFFC8" w14:textId="52F48B49"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trgovec</w:t>
            </w:r>
          </w:p>
        </w:tc>
        <w:tc>
          <w:tcPr>
            <w:tcW w:w="969" w:type="dxa"/>
            <w:noWrap/>
            <w:hideMark/>
          </w:tcPr>
          <w:p w14:paraId="0C3A9BA3"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11</w:t>
            </w:r>
          </w:p>
        </w:tc>
      </w:tr>
      <w:tr w:rsidR="0039752F" w:rsidRPr="001D210F" w14:paraId="26808B47" w14:textId="77777777" w:rsidTr="001D210F">
        <w:trPr>
          <w:trHeight w:val="247"/>
        </w:trPr>
        <w:tc>
          <w:tcPr>
            <w:tcW w:w="6162" w:type="dxa"/>
            <w:noWrap/>
            <w:hideMark/>
          </w:tcPr>
          <w:p w14:paraId="7F3B1AEF" w14:textId="5B97A8E3"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gastronomija, turizem, hotelirstvo</w:t>
            </w:r>
          </w:p>
        </w:tc>
        <w:tc>
          <w:tcPr>
            <w:tcW w:w="969" w:type="dxa"/>
            <w:noWrap/>
            <w:hideMark/>
          </w:tcPr>
          <w:p w14:paraId="1985364B"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8</w:t>
            </w:r>
          </w:p>
        </w:tc>
      </w:tr>
      <w:tr w:rsidR="0039752F" w:rsidRPr="001D210F" w14:paraId="3CF523E3" w14:textId="77777777" w:rsidTr="001D210F">
        <w:trPr>
          <w:trHeight w:val="247"/>
        </w:trPr>
        <w:tc>
          <w:tcPr>
            <w:tcW w:w="6162" w:type="dxa"/>
            <w:noWrap/>
            <w:hideMark/>
          </w:tcPr>
          <w:p w14:paraId="2C6BE6D4" w14:textId="7C0AA725" w:rsidR="0039752F" w:rsidRPr="001D210F" w:rsidRDefault="0039752F" w:rsidP="004B3E74">
            <w:pPr>
              <w:spacing w:line="240" w:lineRule="auto"/>
              <w:rPr>
                <w:rFonts w:ascii="Arial Narrow" w:hAnsi="Arial Narrow" w:cs="Arial"/>
                <w:iCs/>
                <w:szCs w:val="18"/>
              </w:rPr>
            </w:pPr>
            <w:r w:rsidRPr="001D210F">
              <w:rPr>
                <w:rFonts w:ascii="Arial Narrow" w:hAnsi="Arial Narrow" w:cs="Arial"/>
                <w:iCs/>
                <w:szCs w:val="18"/>
              </w:rPr>
              <w:t xml:space="preserve">bolničar </w:t>
            </w:r>
            <w:r w:rsidR="004B3E74">
              <w:rPr>
                <w:rFonts w:ascii="Arial Narrow" w:hAnsi="Arial Narrow" w:cs="Arial"/>
                <w:iCs/>
                <w:szCs w:val="18"/>
              </w:rPr>
              <w:t>–</w:t>
            </w:r>
            <w:r w:rsidR="004B3E74" w:rsidRPr="001D210F">
              <w:rPr>
                <w:rFonts w:ascii="Arial Narrow" w:hAnsi="Arial Narrow" w:cs="Arial"/>
                <w:iCs/>
                <w:szCs w:val="18"/>
              </w:rPr>
              <w:t xml:space="preserve"> </w:t>
            </w:r>
            <w:r w:rsidRPr="001D210F">
              <w:rPr>
                <w:rFonts w:ascii="Arial Narrow" w:hAnsi="Arial Narrow" w:cs="Arial"/>
                <w:iCs/>
                <w:szCs w:val="18"/>
              </w:rPr>
              <w:t>negovalec</w:t>
            </w:r>
          </w:p>
        </w:tc>
        <w:tc>
          <w:tcPr>
            <w:tcW w:w="969" w:type="dxa"/>
            <w:noWrap/>
            <w:hideMark/>
          </w:tcPr>
          <w:p w14:paraId="42832A28"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6</w:t>
            </w:r>
          </w:p>
        </w:tc>
      </w:tr>
      <w:tr w:rsidR="0039752F" w:rsidRPr="001D210F" w14:paraId="56B9C135" w14:textId="77777777" w:rsidTr="001D210F">
        <w:trPr>
          <w:trHeight w:val="247"/>
        </w:trPr>
        <w:tc>
          <w:tcPr>
            <w:tcW w:w="6162" w:type="dxa"/>
            <w:noWrap/>
            <w:hideMark/>
          </w:tcPr>
          <w:p w14:paraId="236E8FC3" w14:textId="182DA98B"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zdravstvena nega</w:t>
            </w:r>
          </w:p>
        </w:tc>
        <w:tc>
          <w:tcPr>
            <w:tcW w:w="969" w:type="dxa"/>
            <w:noWrap/>
            <w:hideMark/>
          </w:tcPr>
          <w:p w14:paraId="638DEC93"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6</w:t>
            </w:r>
          </w:p>
        </w:tc>
      </w:tr>
      <w:tr w:rsidR="0039752F" w:rsidRPr="001D210F" w14:paraId="3BD61F24" w14:textId="77777777" w:rsidTr="001D210F">
        <w:trPr>
          <w:trHeight w:val="247"/>
        </w:trPr>
        <w:tc>
          <w:tcPr>
            <w:tcW w:w="6162" w:type="dxa"/>
            <w:noWrap/>
            <w:hideMark/>
          </w:tcPr>
          <w:p w14:paraId="2F35E71F" w14:textId="383FA72F"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elektrikar</w:t>
            </w:r>
          </w:p>
        </w:tc>
        <w:tc>
          <w:tcPr>
            <w:tcW w:w="969" w:type="dxa"/>
            <w:noWrap/>
            <w:hideMark/>
          </w:tcPr>
          <w:p w14:paraId="41F05412"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5</w:t>
            </w:r>
          </w:p>
        </w:tc>
      </w:tr>
      <w:tr w:rsidR="0039752F" w:rsidRPr="001D210F" w14:paraId="53D40D70" w14:textId="77777777" w:rsidTr="001D210F">
        <w:trPr>
          <w:trHeight w:val="247"/>
        </w:trPr>
        <w:tc>
          <w:tcPr>
            <w:tcW w:w="6162" w:type="dxa"/>
            <w:noWrap/>
            <w:hideMark/>
          </w:tcPr>
          <w:p w14:paraId="2075716F" w14:textId="23B27646"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predšolska vzgoja</w:t>
            </w:r>
          </w:p>
        </w:tc>
        <w:tc>
          <w:tcPr>
            <w:tcW w:w="969" w:type="dxa"/>
            <w:noWrap/>
            <w:hideMark/>
          </w:tcPr>
          <w:p w14:paraId="548D827E"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5</w:t>
            </w:r>
          </w:p>
        </w:tc>
      </w:tr>
      <w:tr w:rsidR="0039752F" w:rsidRPr="001D210F" w14:paraId="76665025" w14:textId="77777777" w:rsidTr="001D210F">
        <w:trPr>
          <w:trHeight w:val="247"/>
        </w:trPr>
        <w:tc>
          <w:tcPr>
            <w:tcW w:w="6162" w:type="dxa"/>
            <w:noWrap/>
            <w:hideMark/>
          </w:tcPr>
          <w:p w14:paraId="09147096" w14:textId="3654A7D1"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slaščičar</w:t>
            </w:r>
          </w:p>
        </w:tc>
        <w:tc>
          <w:tcPr>
            <w:tcW w:w="969" w:type="dxa"/>
            <w:noWrap/>
            <w:hideMark/>
          </w:tcPr>
          <w:p w14:paraId="702FD75F"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5</w:t>
            </w:r>
          </w:p>
        </w:tc>
      </w:tr>
      <w:tr w:rsidR="0039752F" w:rsidRPr="001D210F" w14:paraId="09FCF95A" w14:textId="77777777" w:rsidTr="001D210F">
        <w:trPr>
          <w:trHeight w:val="247"/>
        </w:trPr>
        <w:tc>
          <w:tcPr>
            <w:tcW w:w="6162" w:type="dxa"/>
            <w:noWrap/>
            <w:hideMark/>
          </w:tcPr>
          <w:p w14:paraId="4E1D865D" w14:textId="46C4CC9F"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zdravstveni tehnik</w:t>
            </w:r>
          </w:p>
        </w:tc>
        <w:tc>
          <w:tcPr>
            <w:tcW w:w="969" w:type="dxa"/>
            <w:noWrap/>
            <w:hideMark/>
          </w:tcPr>
          <w:p w14:paraId="5DB87F6A"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5</w:t>
            </w:r>
          </w:p>
        </w:tc>
      </w:tr>
      <w:tr w:rsidR="0039752F" w:rsidRPr="001D210F" w14:paraId="5166D6B3" w14:textId="77777777" w:rsidTr="001D210F">
        <w:trPr>
          <w:trHeight w:val="247"/>
        </w:trPr>
        <w:tc>
          <w:tcPr>
            <w:tcW w:w="6162" w:type="dxa"/>
            <w:noWrap/>
            <w:hideMark/>
          </w:tcPr>
          <w:p w14:paraId="48F69E21" w14:textId="76847ECA"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elektrotehnik</w:t>
            </w:r>
          </w:p>
        </w:tc>
        <w:tc>
          <w:tcPr>
            <w:tcW w:w="969" w:type="dxa"/>
            <w:noWrap/>
            <w:hideMark/>
          </w:tcPr>
          <w:p w14:paraId="381D26D0"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4</w:t>
            </w:r>
          </w:p>
        </w:tc>
      </w:tr>
      <w:tr w:rsidR="0039752F" w:rsidRPr="001D210F" w14:paraId="655A9D9B" w14:textId="77777777" w:rsidTr="001D210F">
        <w:trPr>
          <w:trHeight w:val="247"/>
        </w:trPr>
        <w:tc>
          <w:tcPr>
            <w:tcW w:w="6162" w:type="dxa"/>
            <w:noWrap/>
            <w:hideMark/>
          </w:tcPr>
          <w:p w14:paraId="71476266" w14:textId="45B09C0D"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logistični tehnik</w:t>
            </w:r>
          </w:p>
        </w:tc>
        <w:tc>
          <w:tcPr>
            <w:tcW w:w="969" w:type="dxa"/>
            <w:noWrap/>
            <w:hideMark/>
          </w:tcPr>
          <w:p w14:paraId="5A96C6EF"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3</w:t>
            </w:r>
          </w:p>
        </w:tc>
      </w:tr>
      <w:tr w:rsidR="0039752F" w:rsidRPr="001D210F" w14:paraId="3E01B44E" w14:textId="77777777" w:rsidTr="001D210F">
        <w:trPr>
          <w:trHeight w:val="247"/>
        </w:trPr>
        <w:tc>
          <w:tcPr>
            <w:tcW w:w="6162" w:type="dxa"/>
            <w:noWrap/>
            <w:hideMark/>
          </w:tcPr>
          <w:p w14:paraId="605D3AE4" w14:textId="21675510" w:rsidR="0039752F" w:rsidRPr="001D210F" w:rsidRDefault="0039752F" w:rsidP="0039752F">
            <w:pPr>
              <w:spacing w:line="240" w:lineRule="auto"/>
              <w:rPr>
                <w:rFonts w:ascii="Arial Narrow" w:hAnsi="Arial Narrow" w:cs="Arial"/>
                <w:iCs/>
                <w:szCs w:val="18"/>
              </w:rPr>
            </w:pPr>
            <w:r w:rsidRPr="001D210F">
              <w:rPr>
                <w:rFonts w:ascii="Arial Narrow" w:hAnsi="Arial Narrow" w:cs="Arial"/>
                <w:iCs/>
                <w:szCs w:val="18"/>
              </w:rPr>
              <w:t>računalnikar</w:t>
            </w:r>
          </w:p>
        </w:tc>
        <w:tc>
          <w:tcPr>
            <w:tcW w:w="969" w:type="dxa"/>
            <w:noWrap/>
            <w:hideMark/>
          </w:tcPr>
          <w:p w14:paraId="73A93922" w14:textId="77777777" w:rsidR="0039752F" w:rsidRPr="001D210F" w:rsidRDefault="0039752F" w:rsidP="001D210F">
            <w:pPr>
              <w:spacing w:line="240" w:lineRule="auto"/>
              <w:jc w:val="center"/>
              <w:rPr>
                <w:rFonts w:ascii="Arial Narrow" w:hAnsi="Arial Narrow" w:cs="Arial"/>
                <w:iCs/>
                <w:szCs w:val="18"/>
              </w:rPr>
            </w:pPr>
            <w:r w:rsidRPr="001D210F">
              <w:rPr>
                <w:rFonts w:ascii="Arial Narrow" w:hAnsi="Arial Narrow" w:cs="Arial"/>
                <w:iCs/>
                <w:szCs w:val="18"/>
              </w:rPr>
              <w:t>3</w:t>
            </w:r>
          </w:p>
        </w:tc>
      </w:tr>
    </w:tbl>
    <w:p w14:paraId="2CFA7E7C" w14:textId="3C697441" w:rsidR="0031665F" w:rsidRPr="00DC2943" w:rsidRDefault="003B53DC" w:rsidP="00030A80">
      <w:pPr>
        <w:spacing w:line="240" w:lineRule="auto"/>
        <w:rPr>
          <w:rFonts w:cs="Arial"/>
          <w:i/>
          <w:sz w:val="16"/>
          <w:szCs w:val="16"/>
        </w:rPr>
      </w:pPr>
      <w:r w:rsidRPr="00DC2943">
        <w:rPr>
          <w:rFonts w:cs="Arial"/>
          <w:i/>
          <w:sz w:val="16"/>
          <w:szCs w:val="16"/>
        </w:rPr>
        <w:t xml:space="preserve">Vir: </w:t>
      </w:r>
      <w:r w:rsidR="00030A80" w:rsidRPr="00DC2943">
        <w:rPr>
          <w:rFonts w:cs="Arial"/>
          <w:i/>
          <w:sz w:val="16"/>
          <w:szCs w:val="16"/>
        </w:rPr>
        <w:t>Zavod</w:t>
      </w:r>
      <w:r w:rsidR="00B1713A">
        <w:rPr>
          <w:rFonts w:cs="Arial"/>
          <w:i/>
          <w:sz w:val="16"/>
          <w:szCs w:val="16"/>
        </w:rPr>
        <w:t xml:space="preserve"> Republike Slovenije </w:t>
      </w:r>
      <w:r w:rsidR="00030A80" w:rsidRPr="00DC2943">
        <w:rPr>
          <w:rFonts w:cs="Arial"/>
          <w:i/>
          <w:sz w:val="16"/>
          <w:szCs w:val="16"/>
        </w:rPr>
        <w:t>za zaposlovanje</w:t>
      </w:r>
      <w:r w:rsidR="004B3E74">
        <w:rPr>
          <w:rFonts w:cs="Arial"/>
          <w:i/>
          <w:sz w:val="16"/>
          <w:szCs w:val="16"/>
        </w:rPr>
        <w:t>.</w:t>
      </w:r>
    </w:p>
    <w:p w14:paraId="3E299452" w14:textId="644622A6" w:rsidR="00CB70BD" w:rsidRDefault="00CB70BD" w:rsidP="00030A80">
      <w:pPr>
        <w:spacing w:line="240" w:lineRule="auto"/>
        <w:rPr>
          <w:rFonts w:cs="Arial"/>
          <w:i/>
          <w:sz w:val="16"/>
          <w:szCs w:val="16"/>
        </w:rPr>
      </w:pPr>
    </w:p>
    <w:p w14:paraId="71AC3050" w14:textId="33763E9F" w:rsidR="00606F37" w:rsidRDefault="00606F37" w:rsidP="00030A80">
      <w:pPr>
        <w:spacing w:line="240" w:lineRule="auto"/>
        <w:rPr>
          <w:rFonts w:cs="Arial"/>
          <w:i/>
          <w:sz w:val="16"/>
          <w:szCs w:val="16"/>
        </w:rPr>
      </w:pPr>
    </w:p>
    <w:p w14:paraId="1154C104" w14:textId="77777777" w:rsidR="00AA676C" w:rsidRPr="00DC2943" w:rsidRDefault="00AA676C" w:rsidP="00030A80">
      <w:pPr>
        <w:spacing w:line="240" w:lineRule="auto"/>
        <w:rPr>
          <w:rFonts w:cs="Arial"/>
          <w:i/>
          <w:sz w:val="16"/>
          <w:szCs w:val="16"/>
        </w:rPr>
      </w:pPr>
    </w:p>
    <w:p w14:paraId="20D3302B" w14:textId="77777777" w:rsidR="00660A1A" w:rsidRPr="00DC2943" w:rsidRDefault="009D447E" w:rsidP="000D5232">
      <w:pPr>
        <w:pStyle w:val="Naslov3"/>
      </w:pPr>
      <w:bookmarkStart w:id="69" w:name="_Toc105676073"/>
      <w:r w:rsidRPr="00DC2943">
        <w:t>UKREP 3: SPODBUDE ZA ZAPOSLOVANJE</w:t>
      </w:r>
      <w:bookmarkEnd w:id="69"/>
    </w:p>
    <w:p w14:paraId="29A1B944" w14:textId="77777777" w:rsidR="00030A80" w:rsidRPr="00DC2943" w:rsidRDefault="00030A80" w:rsidP="00710628">
      <w:pPr>
        <w:spacing w:line="240" w:lineRule="auto"/>
        <w:rPr>
          <w:b/>
          <w:color w:val="0070C0"/>
          <w:kern w:val="32"/>
          <w:sz w:val="22"/>
          <w:szCs w:val="32"/>
        </w:rPr>
      </w:pPr>
    </w:p>
    <w:p w14:paraId="172843D8" w14:textId="349DB95B" w:rsidR="00DD482F" w:rsidRPr="00DC2943" w:rsidRDefault="003B53DC" w:rsidP="00030A80">
      <w:pPr>
        <w:pStyle w:val="BESEDILO"/>
        <w:rPr>
          <w:i/>
        </w:rPr>
      </w:pPr>
      <w:r w:rsidRPr="00DC2943">
        <w:rPr>
          <w:i/>
        </w:rPr>
        <w:t xml:space="preserve">Ukrep je namenjen povečanju zaposlitvenih možnosti ranljivih skupin brezposelnih oseb in se večinoma izvaja v obliki subvencij za zaposlitev delodajalcem. V ukrep se poleg ciljnih skupin, določenih v posameznem programu, </w:t>
      </w:r>
      <w:r w:rsidR="004B3E74" w:rsidRPr="00DC2943">
        <w:rPr>
          <w:i/>
        </w:rPr>
        <w:t xml:space="preserve">lahko </w:t>
      </w:r>
      <w:r w:rsidRPr="00DC2943">
        <w:rPr>
          <w:i/>
        </w:rPr>
        <w:t>vključujejo tudi iskalci zaposlitve, katerih zaposlitev je ogrožena.</w:t>
      </w:r>
      <w:bookmarkStart w:id="70" w:name="_Toc45272947"/>
    </w:p>
    <w:p w14:paraId="5026A86A" w14:textId="77777777" w:rsidR="00710628" w:rsidRPr="00DC2943" w:rsidRDefault="00710628" w:rsidP="00710628">
      <w:pPr>
        <w:spacing w:line="240" w:lineRule="auto"/>
        <w:rPr>
          <w:rFonts w:cs="Arial"/>
          <w:i/>
          <w:color w:val="0070C0"/>
          <w:szCs w:val="18"/>
        </w:rPr>
      </w:pPr>
    </w:p>
    <w:p w14:paraId="556390A7" w14:textId="7AAF22C9" w:rsidR="00606F37" w:rsidRDefault="00DD482F" w:rsidP="0095145B">
      <w:pPr>
        <w:pStyle w:val="Napis"/>
        <w:jc w:val="left"/>
      </w:pPr>
      <w:bookmarkStart w:id="71" w:name="_Toc105674960"/>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A36DCF">
        <w:rPr>
          <w:noProof/>
        </w:rPr>
        <w:t>6</w:t>
      </w:r>
      <w:r w:rsidR="00DC2943" w:rsidRPr="003D412B">
        <w:rPr>
          <w:noProof/>
        </w:rPr>
        <w:fldChar w:fldCharType="end"/>
      </w:r>
      <w:r w:rsidRPr="00DC2943">
        <w:t>: Struktura ukrepa 3</w:t>
      </w:r>
      <w:bookmarkEnd w:id="70"/>
      <w:bookmarkEnd w:id="71"/>
    </w:p>
    <w:p w14:paraId="70C31026" w14:textId="357B471A" w:rsidR="00DD482F" w:rsidRPr="00A37E11" w:rsidRDefault="003B53DC" w:rsidP="0095145B">
      <w:pPr>
        <w:pStyle w:val="Napis"/>
        <w:jc w:val="left"/>
        <w:rPr>
          <w:rFonts w:cs="Arial"/>
          <w:b/>
          <w:i w:val="0"/>
        </w:rPr>
      </w:pPr>
      <w:r w:rsidRPr="00DC2943">
        <w:rPr>
          <w:noProof/>
        </w:rPr>
        <w:drawing>
          <wp:inline distT="0" distB="0" distL="0" distR="0" wp14:anchorId="42D2EE7E" wp14:editId="67B13932">
            <wp:extent cx="5396230" cy="2330364"/>
            <wp:effectExtent l="0" t="0" r="13970" b="13335"/>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E6BE79E" w14:textId="4376FBD0" w:rsidR="003B53DC" w:rsidRDefault="003B53DC" w:rsidP="00DD482F">
      <w:pPr>
        <w:tabs>
          <w:tab w:val="left" w:pos="2063"/>
        </w:tabs>
      </w:pPr>
    </w:p>
    <w:p w14:paraId="42619740" w14:textId="77777777" w:rsidR="00EE5ACD" w:rsidRPr="00DC2943" w:rsidRDefault="00EE5ACD" w:rsidP="00DD482F">
      <w:pPr>
        <w:tabs>
          <w:tab w:val="left" w:pos="2063"/>
        </w:tabs>
      </w:pPr>
    </w:p>
    <w:p w14:paraId="3F08D55B" w14:textId="77777777" w:rsidR="000D5232" w:rsidRPr="000D5232" w:rsidRDefault="000D5232" w:rsidP="000D5232">
      <w:pPr>
        <w:pStyle w:val="Odstavekseznama"/>
        <w:keepNext/>
        <w:numPr>
          <w:ilvl w:val="2"/>
          <w:numId w:val="31"/>
        </w:numPr>
        <w:spacing w:before="240" w:after="60"/>
        <w:contextualSpacing w:val="0"/>
        <w:jc w:val="left"/>
        <w:outlineLvl w:val="0"/>
        <w:rPr>
          <w:b/>
          <w:vanish/>
          <w:color w:val="002060"/>
          <w:kern w:val="32"/>
          <w:sz w:val="28"/>
          <w:szCs w:val="32"/>
        </w:rPr>
      </w:pPr>
      <w:bookmarkStart w:id="72" w:name="_Toc102645546"/>
      <w:bookmarkStart w:id="73" w:name="_Toc105674940"/>
      <w:bookmarkStart w:id="74" w:name="_Toc105676074"/>
      <w:bookmarkEnd w:id="72"/>
      <w:bookmarkEnd w:id="73"/>
      <w:bookmarkEnd w:id="74"/>
    </w:p>
    <w:p w14:paraId="4EA066A9" w14:textId="77777777" w:rsidR="000D5232" w:rsidRPr="000D5232" w:rsidRDefault="000D5232" w:rsidP="000D5232">
      <w:pPr>
        <w:pStyle w:val="Odstavekseznama"/>
        <w:keepNext/>
        <w:numPr>
          <w:ilvl w:val="2"/>
          <w:numId w:val="31"/>
        </w:numPr>
        <w:spacing w:before="240" w:after="60"/>
        <w:contextualSpacing w:val="0"/>
        <w:jc w:val="left"/>
        <w:outlineLvl w:val="0"/>
        <w:rPr>
          <w:b/>
          <w:vanish/>
          <w:color w:val="002060"/>
          <w:kern w:val="32"/>
          <w:sz w:val="28"/>
          <w:szCs w:val="32"/>
        </w:rPr>
      </w:pPr>
      <w:bookmarkStart w:id="75" w:name="_Toc102645547"/>
      <w:bookmarkStart w:id="76" w:name="_Toc105674941"/>
      <w:bookmarkStart w:id="77" w:name="_Toc105676075"/>
      <w:bookmarkEnd w:id="75"/>
      <w:bookmarkEnd w:id="76"/>
      <w:bookmarkEnd w:id="77"/>
    </w:p>
    <w:p w14:paraId="4ABD9AFE" w14:textId="50EDD20F" w:rsidR="00660A1A" w:rsidRPr="00DC2943" w:rsidRDefault="002351B3" w:rsidP="000D5232">
      <w:pPr>
        <w:pStyle w:val="Naslov40"/>
        <w:numPr>
          <w:ilvl w:val="3"/>
          <w:numId w:val="31"/>
        </w:numPr>
      </w:pPr>
      <w:r w:rsidRPr="00DC2943">
        <w:t>Subvencije za zaposlitev</w:t>
      </w:r>
    </w:p>
    <w:p w14:paraId="66EFDF42" w14:textId="204C58D7" w:rsidR="00660A1A" w:rsidRPr="00DC2943" w:rsidRDefault="00660A1A" w:rsidP="00DD482F">
      <w:pPr>
        <w:pStyle w:val="Naslov40"/>
      </w:pPr>
    </w:p>
    <w:p w14:paraId="377682E7" w14:textId="1D5CB4D7" w:rsidR="00DD482F" w:rsidRPr="00DC2943" w:rsidRDefault="00DD482F" w:rsidP="00764BAD">
      <w:pPr>
        <w:pStyle w:val="BESEDILO"/>
        <w:shd w:val="clear" w:color="auto" w:fill="DEEAF6" w:themeFill="accent1" w:themeFillTint="33"/>
        <w:rPr>
          <w:b/>
        </w:rPr>
      </w:pPr>
      <w:r w:rsidRPr="00DC2943">
        <w:rPr>
          <w:b/>
        </w:rPr>
        <w:t>Spodbujanje zaposlovanja – Zaposli.me (</w:t>
      </w:r>
      <w:r w:rsidR="00710628" w:rsidRPr="00DC2943">
        <w:rPr>
          <w:b/>
        </w:rPr>
        <w:t>3.1.1.9</w:t>
      </w:r>
      <w:r w:rsidRPr="00DC2943">
        <w:rPr>
          <w:b/>
        </w:rPr>
        <w:t xml:space="preserve">) </w:t>
      </w:r>
    </w:p>
    <w:p w14:paraId="5888B55A" w14:textId="77777777" w:rsidR="00DD482F" w:rsidRPr="00DC2943" w:rsidRDefault="00DD482F" w:rsidP="00030A80">
      <w:pPr>
        <w:pStyle w:val="BESEDILO"/>
      </w:pPr>
    </w:p>
    <w:p w14:paraId="0FA22AF2" w14:textId="5487923F" w:rsidR="00DD482F" w:rsidRDefault="00DD482F" w:rsidP="00030A80">
      <w:pPr>
        <w:pStyle w:val="BESEDILO"/>
        <w:rPr>
          <w:szCs w:val="18"/>
        </w:rPr>
      </w:pPr>
      <w:r w:rsidRPr="00DC2943">
        <w:rPr>
          <w:szCs w:val="18"/>
        </w:rPr>
        <w:t xml:space="preserve">Program je delno financiran </w:t>
      </w:r>
      <w:r w:rsidR="004B3E74">
        <w:rPr>
          <w:szCs w:val="18"/>
          <w:lang w:val="sl-SI"/>
        </w:rPr>
        <w:t>s</w:t>
      </w:r>
      <w:r w:rsidR="004B3E74" w:rsidRPr="00DC2943">
        <w:rPr>
          <w:szCs w:val="18"/>
        </w:rPr>
        <w:t xml:space="preserve"> </w:t>
      </w:r>
      <w:r w:rsidRPr="00DC2943">
        <w:rPr>
          <w:szCs w:val="18"/>
        </w:rPr>
        <w:t>sredstv</w:t>
      </w:r>
      <w:r w:rsidR="004B3E74">
        <w:rPr>
          <w:szCs w:val="18"/>
          <w:lang w:val="sl-SI"/>
        </w:rPr>
        <w:t>i</w:t>
      </w:r>
      <w:r w:rsidRPr="00DC2943">
        <w:rPr>
          <w:szCs w:val="18"/>
        </w:rPr>
        <w:t xml:space="preserve"> ESS v okviru OP EKP 2014‒2020, in sicer </w:t>
      </w:r>
      <w:r w:rsidR="004B3E74">
        <w:rPr>
          <w:szCs w:val="18"/>
          <w:lang w:val="sl-SI"/>
        </w:rPr>
        <w:t>iz</w:t>
      </w:r>
      <w:r w:rsidR="004B3E74" w:rsidRPr="00DC2943">
        <w:rPr>
          <w:szCs w:val="18"/>
        </w:rPr>
        <w:t xml:space="preserve"> </w:t>
      </w:r>
      <w:r w:rsidRPr="00DC2943">
        <w:rPr>
          <w:szCs w:val="18"/>
        </w:rPr>
        <w:t xml:space="preserve">8. prednostne osi spodbujanje zaposlovanja in transnacionalna mobilnost delovne sile, </w:t>
      </w:r>
      <w:r w:rsidR="004B3E74" w:rsidRPr="00DC2943">
        <w:rPr>
          <w:szCs w:val="18"/>
        </w:rPr>
        <w:t xml:space="preserve">prednostne naložbe </w:t>
      </w:r>
      <w:r w:rsidRPr="00DC2943">
        <w:rPr>
          <w:szCs w:val="18"/>
        </w:rPr>
        <w:t>8.1 dostop do delovnih mest za iskalce zaposlitve in neaktivne osebe, vključno z dolgotrajno brezposelnimi in osebami, ki so oddaljene od trga dela, tudi prek lokalnih pobud za zaposlovanje</w:t>
      </w:r>
      <w:r w:rsidR="00F61677" w:rsidRPr="00DC2943">
        <w:rPr>
          <w:szCs w:val="18"/>
          <w:lang w:val="sl-SI"/>
        </w:rPr>
        <w:t>,</w:t>
      </w:r>
      <w:r w:rsidRPr="00DC2943">
        <w:rPr>
          <w:szCs w:val="18"/>
        </w:rPr>
        <w:t xml:space="preserve"> in </w:t>
      </w:r>
      <w:r w:rsidR="004B3E74">
        <w:rPr>
          <w:szCs w:val="18"/>
          <w:lang w:val="sl-SI"/>
        </w:rPr>
        <w:t xml:space="preserve">s </w:t>
      </w:r>
      <w:r w:rsidRPr="00DC2943">
        <w:rPr>
          <w:szCs w:val="18"/>
        </w:rPr>
        <w:t>spodbujanjem mobilnosti delavcev</w:t>
      </w:r>
      <w:r w:rsidR="004B3E74">
        <w:rPr>
          <w:szCs w:val="18"/>
          <w:lang w:val="sl-SI"/>
        </w:rPr>
        <w:t>,</w:t>
      </w:r>
      <w:r w:rsidRPr="00DC2943">
        <w:rPr>
          <w:szCs w:val="18"/>
        </w:rPr>
        <w:t xml:space="preserve"> </w:t>
      </w:r>
      <w:r w:rsidR="004B3E74">
        <w:rPr>
          <w:szCs w:val="18"/>
          <w:lang w:val="sl-SI"/>
        </w:rPr>
        <w:t>ter</w:t>
      </w:r>
      <w:r w:rsidR="004B3E74" w:rsidRPr="00DC2943">
        <w:rPr>
          <w:szCs w:val="18"/>
        </w:rPr>
        <w:t xml:space="preserve"> specifičnega cilja </w:t>
      </w:r>
      <w:r w:rsidRPr="00DC2943">
        <w:rPr>
          <w:szCs w:val="18"/>
        </w:rPr>
        <w:t>8.1.1 povečanje zaposlenosti brezposelnih, še posebej starejših od 50 let, dolgotrajno brezposelnih in tistih z izobrazbo pod ISCED 3.</w:t>
      </w:r>
    </w:p>
    <w:p w14:paraId="4224AD60" w14:textId="141C0FDF" w:rsidR="00EB1A63" w:rsidRDefault="00EB1A63" w:rsidP="00030A80">
      <w:pPr>
        <w:pStyle w:val="BESEDILO"/>
        <w:rPr>
          <w:szCs w:val="18"/>
        </w:rPr>
      </w:pPr>
    </w:p>
    <w:p w14:paraId="4E5D9B52" w14:textId="13615F15" w:rsidR="00EB1A63" w:rsidRPr="00EB1A63" w:rsidRDefault="00710628" w:rsidP="00EB1A63">
      <w:pPr>
        <w:pStyle w:val="BESEDILO"/>
        <w:rPr>
          <w:szCs w:val="18"/>
        </w:rPr>
      </w:pPr>
      <w:r w:rsidRPr="00DC2943">
        <w:rPr>
          <w:szCs w:val="18"/>
        </w:rPr>
        <w:t xml:space="preserve">Namen programa Spodbujanje zaposlovanja – Zaposli.me je spodbujanje zaposlovanja brezposelnih oseb iz ciljne skupine javnega povabila. </w:t>
      </w:r>
      <w:r w:rsidR="00EB1A63" w:rsidRPr="00EB1A63">
        <w:rPr>
          <w:szCs w:val="18"/>
          <w:lang w:val="sl-SI"/>
        </w:rPr>
        <w:t xml:space="preserve">Zavod </w:t>
      </w:r>
      <w:r w:rsidR="00EB1A63">
        <w:rPr>
          <w:szCs w:val="18"/>
          <w:lang w:val="sl-SI"/>
        </w:rPr>
        <w:t xml:space="preserve">je v letu 2021 </w:t>
      </w:r>
      <w:r w:rsidR="00EB1A63" w:rsidRPr="00EB1A63">
        <w:rPr>
          <w:szCs w:val="18"/>
          <w:lang w:val="sl-SI"/>
        </w:rPr>
        <w:t xml:space="preserve">v </w:t>
      </w:r>
      <w:r w:rsidR="00EB1A63">
        <w:rPr>
          <w:szCs w:val="18"/>
          <w:lang w:val="sl-SI"/>
        </w:rPr>
        <w:t xml:space="preserve">program </w:t>
      </w:r>
      <w:r w:rsidR="00EB1A63" w:rsidRPr="00EB1A63">
        <w:rPr>
          <w:szCs w:val="18"/>
          <w:lang w:val="sl-SI"/>
        </w:rPr>
        <w:t>Zaposli.me 2020 vključ</w:t>
      </w:r>
      <w:r w:rsidR="00EB1A63">
        <w:rPr>
          <w:szCs w:val="18"/>
          <w:lang w:val="sl-SI"/>
        </w:rPr>
        <w:t>eval</w:t>
      </w:r>
      <w:r w:rsidR="00EB1A63" w:rsidRPr="00EB1A63">
        <w:rPr>
          <w:szCs w:val="18"/>
          <w:lang w:val="sl-SI"/>
        </w:rPr>
        <w:t xml:space="preserve"> brezposelne osebe, ki izpolnjujejo vsaj en</w:t>
      </w:r>
      <w:r w:rsidR="00CB2A6A">
        <w:rPr>
          <w:szCs w:val="18"/>
          <w:lang w:val="sl-SI"/>
        </w:rPr>
        <w:t>o</w:t>
      </w:r>
      <w:r w:rsidR="00EB1A63" w:rsidRPr="00EB1A63">
        <w:rPr>
          <w:szCs w:val="18"/>
          <w:lang w:val="sl-SI"/>
        </w:rPr>
        <w:t xml:space="preserve"> od </w:t>
      </w:r>
      <w:r w:rsidR="00CB2A6A">
        <w:rPr>
          <w:szCs w:val="18"/>
          <w:lang w:val="sl-SI"/>
        </w:rPr>
        <w:t>te</w:t>
      </w:r>
      <w:r w:rsidR="00EB1A63" w:rsidRPr="00EB1A63">
        <w:rPr>
          <w:szCs w:val="18"/>
          <w:lang w:val="sl-SI"/>
        </w:rPr>
        <w:t xml:space="preserve">h </w:t>
      </w:r>
      <w:r w:rsidR="00CB2A6A">
        <w:rPr>
          <w:szCs w:val="18"/>
          <w:lang w:val="sl-SI"/>
        </w:rPr>
        <w:t>meril</w:t>
      </w:r>
      <w:r w:rsidR="00EB1A63" w:rsidRPr="00EB1A63">
        <w:rPr>
          <w:szCs w:val="18"/>
          <w:lang w:val="sl-SI"/>
        </w:rPr>
        <w:t>:</w:t>
      </w:r>
    </w:p>
    <w:p w14:paraId="781C8522" w14:textId="77777777" w:rsidR="00EB1A63" w:rsidRPr="00EB1A63" w:rsidRDefault="00EB1A63" w:rsidP="00100C06">
      <w:pPr>
        <w:pStyle w:val="BESEDILO"/>
        <w:numPr>
          <w:ilvl w:val="0"/>
          <w:numId w:val="14"/>
        </w:numPr>
        <w:rPr>
          <w:szCs w:val="18"/>
          <w:lang w:val="sl-SI"/>
        </w:rPr>
      </w:pPr>
      <w:r w:rsidRPr="00EB1A63">
        <w:rPr>
          <w:szCs w:val="18"/>
          <w:lang w:val="sl-SI"/>
        </w:rPr>
        <w:t xml:space="preserve">so starejše od 50 let, </w:t>
      </w:r>
    </w:p>
    <w:p w14:paraId="792C5C37" w14:textId="19896D1E" w:rsidR="00EB1A63" w:rsidRPr="00EB1A63" w:rsidRDefault="00EB1A63" w:rsidP="00100C06">
      <w:pPr>
        <w:pStyle w:val="BESEDILO"/>
        <w:numPr>
          <w:ilvl w:val="0"/>
          <w:numId w:val="14"/>
        </w:numPr>
        <w:rPr>
          <w:szCs w:val="18"/>
          <w:lang w:val="sl-SI"/>
        </w:rPr>
      </w:pPr>
      <w:r w:rsidRPr="00EB1A63">
        <w:rPr>
          <w:szCs w:val="18"/>
          <w:lang w:val="sl-SI"/>
        </w:rPr>
        <w:t>so vsaj 12 mesecev prijavljene v evidenci brezposelnih oseb in stare 30 let</w:t>
      </w:r>
      <w:r w:rsidR="004B3E74" w:rsidRPr="004B3E74">
        <w:rPr>
          <w:szCs w:val="18"/>
          <w:lang w:val="sl-SI"/>
        </w:rPr>
        <w:t xml:space="preserve"> </w:t>
      </w:r>
      <w:r w:rsidR="004B3E74" w:rsidRPr="00EB1A63">
        <w:rPr>
          <w:szCs w:val="18"/>
          <w:lang w:val="sl-SI"/>
        </w:rPr>
        <w:t>ali več</w:t>
      </w:r>
      <w:r w:rsidRPr="00EB1A63">
        <w:rPr>
          <w:szCs w:val="18"/>
          <w:lang w:val="sl-SI"/>
        </w:rPr>
        <w:t xml:space="preserve">, </w:t>
      </w:r>
    </w:p>
    <w:p w14:paraId="35DA955B" w14:textId="482BCC20" w:rsidR="00EB1A63" w:rsidRPr="00EB1A63" w:rsidRDefault="00EB1A63" w:rsidP="00100C06">
      <w:pPr>
        <w:pStyle w:val="BESEDILO"/>
        <w:numPr>
          <w:ilvl w:val="0"/>
          <w:numId w:val="14"/>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 xml:space="preserve">in imajo nedokončano ali končano največ osnovnošolsko izobrazbo (od ISCED 0 do vključno ISCED 2), </w:t>
      </w:r>
    </w:p>
    <w:p w14:paraId="1DA082C7" w14:textId="093161C4" w:rsidR="00EB1A63" w:rsidRPr="00EB1A63" w:rsidRDefault="00EB1A63" w:rsidP="00100C06">
      <w:pPr>
        <w:pStyle w:val="BESEDILO"/>
        <w:numPr>
          <w:ilvl w:val="0"/>
          <w:numId w:val="14"/>
        </w:numPr>
        <w:rPr>
          <w:szCs w:val="18"/>
          <w:lang w:val="sl-SI"/>
        </w:rPr>
      </w:pPr>
      <w:r w:rsidRPr="00EB1A63">
        <w:rPr>
          <w:szCs w:val="18"/>
          <w:lang w:val="sl-SI"/>
        </w:rPr>
        <w:t>so stare 30 let</w:t>
      </w:r>
      <w:r w:rsidR="004B3E74" w:rsidRPr="004B3E74">
        <w:rPr>
          <w:szCs w:val="18"/>
          <w:lang w:val="sl-SI"/>
        </w:rPr>
        <w:t xml:space="preserve"> </w:t>
      </w:r>
      <w:r w:rsidR="004B3E74" w:rsidRPr="00EB1A63">
        <w:rPr>
          <w:szCs w:val="18"/>
          <w:lang w:val="sl-SI"/>
        </w:rPr>
        <w:t>ali več</w:t>
      </w:r>
      <w:r w:rsidR="009B25EC">
        <w:rPr>
          <w:szCs w:val="18"/>
          <w:lang w:val="sl-SI"/>
        </w:rPr>
        <w:t xml:space="preserve"> in</w:t>
      </w:r>
      <w:r w:rsidRPr="00EB1A63">
        <w:rPr>
          <w:szCs w:val="18"/>
          <w:lang w:val="sl-SI"/>
        </w:rPr>
        <w:t xml:space="preserve"> se bodo po vključitvi v programe socialne aktivacije </w:t>
      </w:r>
      <w:r w:rsidR="009B25EC">
        <w:rPr>
          <w:szCs w:val="18"/>
          <w:lang w:val="sl-SI"/>
        </w:rPr>
        <w:t>z</w:t>
      </w:r>
      <w:r w:rsidRPr="00EB1A63">
        <w:rPr>
          <w:szCs w:val="18"/>
          <w:lang w:val="sl-SI"/>
        </w:rPr>
        <w:t>nov</w:t>
      </w:r>
      <w:r w:rsidR="009B25EC">
        <w:rPr>
          <w:szCs w:val="18"/>
          <w:lang w:val="sl-SI"/>
        </w:rPr>
        <w:t>a</w:t>
      </w:r>
      <w:r w:rsidRPr="00EB1A63">
        <w:rPr>
          <w:szCs w:val="18"/>
          <w:lang w:val="sl-SI"/>
        </w:rPr>
        <w:t xml:space="preserve"> aktivirale na trgu dela, </w:t>
      </w:r>
    </w:p>
    <w:p w14:paraId="31C5C10B" w14:textId="468059F2" w:rsidR="00EB1A63" w:rsidRPr="00EB1A63" w:rsidRDefault="00EB1A63" w:rsidP="00100C06">
      <w:pPr>
        <w:pStyle w:val="BESEDILO"/>
        <w:numPr>
          <w:ilvl w:val="0"/>
          <w:numId w:val="14"/>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 xml:space="preserve">in so prejemnice denarne socialne pomoči, </w:t>
      </w:r>
    </w:p>
    <w:p w14:paraId="0A8B980B" w14:textId="47E73D83" w:rsidR="00EB1A63" w:rsidRPr="00EB1A63" w:rsidRDefault="00EB1A63" w:rsidP="00100C06">
      <w:pPr>
        <w:pStyle w:val="BESEDILO"/>
        <w:numPr>
          <w:ilvl w:val="0"/>
          <w:numId w:val="14"/>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 xml:space="preserve">in pri katerih od zaključka zaposlitve v okviru programa </w:t>
      </w:r>
      <w:r w:rsidR="009B25EC">
        <w:rPr>
          <w:szCs w:val="18"/>
          <w:lang w:val="sl-SI"/>
        </w:rPr>
        <w:t>j</w:t>
      </w:r>
      <w:r w:rsidRPr="00EB1A63">
        <w:rPr>
          <w:szCs w:val="18"/>
          <w:lang w:val="sl-SI"/>
        </w:rPr>
        <w:t xml:space="preserve">avnih del še ni poteklo 12 mesecev, </w:t>
      </w:r>
    </w:p>
    <w:p w14:paraId="285497B1" w14:textId="77F79F4D" w:rsidR="00EB1A63" w:rsidRPr="00EB1A63" w:rsidRDefault="00EB1A63" w:rsidP="00100C06">
      <w:pPr>
        <w:pStyle w:val="BESEDILO"/>
        <w:numPr>
          <w:ilvl w:val="0"/>
          <w:numId w:val="14"/>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in so delo izgubile iz poslovnih razlogov, zaradi stečaja, likvidacije ali prisilne poravnave kot posledic</w:t>
      </w:r>
      <w:r w:rsidR="009B25EC">
        <w:rPr>
          <w:szCs w:val="18"/>
          <w:lang w:val="sl-SI"/>
        </w:rPr>
        <w:t>e</w:t>
      </w:r>
      <w:r w:rsidRPr="00EB1A63">
        <w:rPr>
          <w:szCs w:val="18"/>
          <w:lang w:val="sl-SI"/>
        </w:rPr>
        <w:t xml:space="preserve"> epidemije </w:t>
      </w:r>
      <w:r w:rsidR="001600F7">
        <w:rPr>
          <w:szCs w:val="18"/>
          <w:lang w:val="sl-SI"/>
        </w:rPr>
        <w:t>covida</w:t>
      </w:r>
      <w:r w:rsidRPr="00EB1A63">
        <w:rPr>
          <w:szCs w:val="18"/>
          <w:lang w:val="sl-SI"/>
        </w:rPr>
        <w:t xml:space="preserve">-19 ter so se v evidenco brezposelnih oseb prijavile v obdobju od 13. </w:t>
      </w:r>
      <w:r>
        <w:rPr>
          <w:szCs w:val="18"/>
          <w:lang w:val="sl-SI"/>
        </w:rPr>
        <w:t>marca</w:t>
      </w:r>
      <w:r w:rsidRPr="00EB1A63">
        <w:rPr>
          <w:szCs w:val="18"/>
          <w:lang w:val="sl-SI"/>
        </w:rPr>
        <w:t xml:space="preserve"> 2020 do 31. </w:t>
      </w:r>
      <w:r>
        <w:rPr>
          <w:szCs w:val="18"/>
          <w:lang w:val="sl-SI"/>
        </w:rPr>
        <w:t>decembra</w:t>
      </w:r>
      <w:r w:rsidRPr="00EB1A63">
        <w:rPr>
          <w:szCs w:val="18"/>
          <w:lang w:val="sl-SI"/>
        </w:rPr>
        <w:t xml:space="preserve"> 2021. </w:t>
      </w:r>
    </w:p>
    <w:p w14:paraId="0B91064A" w14:textId="09F60561" w:rsidR="00EB1A63" w:rsidRPr="006778F6" w:rsidRDefault="00EB1A63" w:rsidP="003D74CE">
      <w:pPr>
        <w:pStyle w:val="BESEDILOEKP"/>
        <w:spacing w:before="240" w:line="276" w:lineRule="auto"/>
        <w:rPr>
          <w:szCs w:val="20"/>
        </w:rPr>
      </w:pPr>
      <w:r w:rsidRPr="005F6020">
        <w:rPr>
          <w:szCs w:val="20"/>
        </w:rPr>
        <w:t xml:space="preserve">26. </w:t>
      </w:r>
      <w:r>
        <w:rPr>
          <w:szCs w:val="20"/>
        </w:rPr>
        <w:t xml:space="preserve">marca </w:t>
      </w:r>
      <w:r w:rsidRPr="005F6020">
        <w:rPr>
          <w:szCs w:val="20"/>
        </w:rPr>
        <w:t xml:space="preserve">2021 je </w:t>
      </w:r>
      <w:r>
        <w:rPr>
          <w:szCs w:val="20"/>
        </w:rPr>
        <w:t>z</w:t>
      </w:r>
      <w:r w:rsidRPr="005F6020">
        <w:rPr>
          <w:szCs w:val="20"/>
        </w:rPr>
        <w:t xml:space="preserve">avod objavil tretjo spremembo </w:t>
      </w:r>
      <w:r>
        <w:rPr>
          <w:szCs w:val="20"/>
        </w:rPr>
        <w:t>j</w:t>
      </w:r>
      <w:r w:rsidRPr="005F6020">
        <w:rPr>
          <w:szCs w:val="20"/>
        </w:rPr>
        <w:t xml:space="preserve">avnega povabila Spodbujanje zaposlovanja </w:t>
      </w:r>
      <w:r w:rsidR="009B25EC">
        <w:rPr>
          <w:szCs w:val="20"/>
        </w:rPr>
        <w:t>–</w:t>
      </w:r>
      <w:r w:rsidR="009B25EC" w:rsidRPr="005F6020">
        <w:rPr>
          <w:szCs w:val="20"/>
        </w:rPr>
        <w:t xml:space="preserve"> </w:t>
      </w:r>
      <w:r w:rsidRPr="005F6020">
        <w:rPr>
          <w:szCs w:val="20"/>
        </w:rPr>
        <w:t>Zaposli.me 2020</w:t>
      </w:r>
      <w:r>
        <w:rPr>
          <w:szCs w:val="20"/>
        </w:rPr>
        <w:t xml:space="preserve"> </w:t>
      </w:r>
      <w:r w:rsidRPr="005F6020">
        <w:rPr>
          <w:szCs w:val="20"/>
        </w:rPr>
        <w:t>(</w:t>
      </w:r>
      <w:r w:rsidR="00CD45C7">
        <w:rPr>
          <w:szCs w:val="20"/>
        </w:rPr>
        <w:t>v nadaljnjem besedilu</w:t>
      </w:r>
      <w:r>
        <w:rPr>
          <w:szCs w:val="20"/>
        </w:rPr>
        <w:t>:</w:t>
      </w:r>
      <w:r w:rsidRPr="005F6020">
        <w:rPr>
          <w:szCs w:val="20"/>
        </w:rPr>
        <w:t xml:space="preserve"> Zaposli.me 2020). Sprememba se je nanašala na podaljšanje roka za oddajo ponudbe do 31. </w:t>
      </w:r>
      <w:r>
        <w:rPr>
          <w:szCs w:val="20"/>
        </w:rPr>
        <w:t>maja</w:t>
      </w:r>
      <w:r w:rsidRPr="005F6020">
        <w:rPr>
          <w:szCs w:val="20"/>
        </w:rPr>
        <w:t xml:space="preserve"> 2022 oziroma do porabe razpoložljivih sredstev in </w:t>
      </w:r>
      <w:r w:rsidR="009B25EC">
        <w:rPr>
          <w:szCs w:val="20"/>
        </w:rPr>
        <w:t xml:space="preserve">na </w:t>
      </w:r>
      <w:r w:rsidRPr="005F6020">
        <w:rPr>
          <w:szCs w:val="20"/>
        </w:rPr>
        <w:t xml:space="preserve">uskladitev datumov z navedeno spremembo. </w:t>
      </w:r>
      <w:r w:rsidRPr="00EB1A63">
        <w:rPr>
          <w:szCs w:val="18"/>
          <w:lang w:eastAsia="x-none"/>
        </w:rPr>
        <w:t xml:space="preserve">Hkrati s to spremembo je </w:t>
      </w:r>
      <w:r>
        <w:rPr>
          <w:szCs w:val="18"/>
          <w:lang w:eastAsia="x-none"/>
        </w:rPr>
        <w:t>z</w:t>
      </w:r>
      <w:r w:rsidRPr="00EB1A63">
        <w:rPr>
          <w:szCs w:val="18"/>
          <w:lang w:eastAsia="x-none"/>
        </w:rPr>
        <w:t>avod zaradi razmer na trgu dela, posledic</w:t>
      </w:r>
      <w:r w:rsidR="009B25EC">
        <w:rPr>
          <w:szCs w:val="18"/>
          <w:lang w:eastAsia="x-none"/>
        </w:rPr>
        <w:t>e</w:t>
      </w:r>
      <w:r w:rsidRPr="00EB1A63">
        <w:rPr>
          <w:szCs w:val="18"/>
          <w:lang w:eastAsia="x-none"/>
        </w:rPr>
        <w:t xml:space="preserve"> epidemije </w:t>
      </w:r>
      <w:r>
        <w:rPr>
          <w:szCs w:val="18"/>
        </w:rPr>
        <w:t>c</w:t>
      </w:r>
      <w:r w:rsidRPr="00EB1A63">
        <w:rPr>
          <w:szCs w:val="18"/>
          <w:lang w:eastAsia="x-none"/>
        </w:rPr>
        <w:t>ovid</w:t>
      </w:r>
      <w:r w:rsidR="00A47FD7">
        <w:rPr>
          <w:szCs w:val="18"/>
          <w:lang w:eastAsia="x-none"/>
        </w:rPr>
        <w:t>a</w:t>
      </w:r>
      <w:r w:rsidRPr="00EB1A63">
        <w:rPr>
          <w:szCs w:val="18"/>
          <w:lang w:eastAsia="x-none"/>
        </w:rPr>
        <w:t>-19 (povečan priliv v evidenco brezposelnih oseb)</w:t>
      </w:r>
      <w:r w:rsidR="009B25EC">
        <w:rPr>
          <w:szCs w:val="18"/>
          <w:lang w:eastAsia="x-none"/>
        </w:rPr>
        <w:t>,</w:t>
      </w:r>
      <w:r w:rsidR="002C5E2B">
        <w:rPr>
          <w:szCs w:val="18"/>
          <w:lang w:eastAsia="x-none"/>
        </w:rPr>
        <w:t xml:space="preserve"> </w:t>
      </w:r>
      <w:r w:rsidRPr="00EB1A63">
        <w:rPr>
          <w:szCs w:val="18"/>
          <w:lang w:eastAsia="x-none"/>
        </w:rPr>
        <w:t xml:space="preserve">podaljšal že določeno </w:t>
      </w:r>
      <w:r w:rsidR="009B25EC">
        <w:rPr>
          <w:szCs w:val="18"/>
          <w:lang w:eastAsia="x-none"/>
        </w:rPr>
        <w:t>neopredelje</w:t>
      </w:r>
      <w:r w:rsidRPr="00EB1A63">
        <w:rPr>
          <w:szCs w:val="18"/>
          <w:lang w:eastAsia="x-none"/>
        </w:rPr>
        <w:t xml:space="preserve">no ciljno skupino javnega povabila iz sedme alineje </w:t>
      </w:r>
      <w:r w:rsidR="009B25EC" w:rsidRPr="00EB1A63">
        <w:rPr>
          <w:szCs w:val="18"/>
          <w:lang w:eastAsia="x-none"/>
        </w:rPr>
        <w:t>5</w:t>
      </w:r>
      <w:r w:rsidR="009B25EC">
        <w:rPr>
          <w:szCs w:val="18"/>
          <w:lang w:eastAsia="x-none"/>
        </w:rPr>
        <w:t xml:space="preserve">. </w:t>
      </w:r>
      <w:r w:rsidRPr="00EB1A63">
        <w:rPr>
          <w:szCs w:val="18"/>
          <w:lang w:eastAsia="x-none"/>
        </w:rPr>
        <w:t xml:space="preserve">poglavja Informacija o ciljni skupini, in </w:t>
      </w:r>
      <w:r w:rsidRPr="00EB1A63">
        <w:rPr>
          <w:szCs w:val="20"/>
        </w:rPr>
        <w:t xml:space="preserve">sicer z 28. </w:t>
      </w:r>
      <w:r w:rsidR="002C5E2B" w:rsidRPr="002C5E2B">
        <w:rPr>
          <w:szCs w:val="20"/>
        </w:rPr>
        <w:t>februarja</w:t>
      </w:r>
      <w:r w:rsidRPr="00EB1A63">
        <w:rPr>
          <w:szCs w:val="20"/>
        </w:rPr>
        <w:t xml:space="preserve"> 2021 </w:t>
      </w:r>
      <w:r w:rsidR="002C5E2B" w:rsidRPr="002C5E2B">
        <w:rPr>
          <w:szCs w:val="20"/>
        </w:rPr>
        <w:t>na</w:t>
      </w:r>
      <w:r w:rsidRPr="00EB1A63">
        <w:rPr>
          <w:szCs w:val="18"/>
          <w:lang w:eastAsia="x-none"/>
        </w:rPr>
        <w:t xml:space="preserve"> 31.</w:t>
      </w:r>
      <w:r w:rsidR="009B25EC">
        <w:rPr>
          <w:szCs w:val="18"/>
          <w:lang w:eastAsia="x-none"/>
        </w:rPr>
        <w:t> </w:t>
      </w:r>
      <w:r w:rsidR="002C5E2B">
        <w:rPr>
          <w:szCs w:val="18"/>
          <w:lang w:eastAsia="x-none"/>
        </w:rPr>
        <w:t>december</w:t>
      </w:r>
      <w:r w:rsidRPr="00EB1A63">
        <w:rPr>
          <w:szCs w:val="18"/>
          <w:lang w:eastAsia="x-none"/>
        </w:rPr>
        <w:t xml:space="preserve"> 2021. </w:t>
      </w:r>
      <w:r w:rsidRPr="006778F6">
        <w:rPr>
          <w:szCs w:val="18"/>
          <w:lang w:eastAsia="x-none"/>
        </w:rPr>
        <w:t xml:space="preserve">Navedena alineja se tako po spremembi glasi: »so stare 30 ali več let in so delo izgubile iz poslovnih razlogov, zaradi stečaja, likvidacije ali prisilne poravnave kot posledica epidemije </w:t>
      </w:r>
      <w:r w:rsidR="001600F7" w:rsidRPr="006778F6">
        <w:rPr>
          <w:szCs w:val="18"/>
          <w:lang w:eastAsia="x-none"/>
        </w:rPr>
        <w:t>covida</w:t>
      </w:r>
      <w:r w:rsidRPr="006778F6">
        <w:rPr>
          <w:szCs w:val="18"/>
          <w:lang w:eastAsia="x-none"/>
        </w:rPr>
        <w:t>-19 ter so se v evidenco brezposelnih oseb prijavile v obdobju od 13. 3. 2020 do 31. 12. 2021«</w:t>
      </w:r>
      <w:r w:rsidR="009B25EC" w:rsidRPr="006778F6">
        <w:rPr>
          <w:szCs w:val="18"/>
          <w:lang w:eastAsia="x-none"/>
        </w:rPr>
        <w:t>.</w:t>
      </w:r>
      <w:r w:rsidRPr="006778F6">
        <w:rPr>
          <w:szCs w:val="18"/>
          <w:lang w:eastAsia="x-none"/>
        </w:rPr>
        <w:t xml:space="preserve"> Na podlagi preveritve stanja na trgu dela je bilo tudi ugotovljeno, da med brezposelnimi osebami glede na število še vedno izstopajo osebe, ki prejemajo denarno socialno pomoč na centrih za socialno delo. </w:t>
      </w:r>
      <w:r w:rsidR="009B25EC" w:rsidRPr="006778F6">
        <w:rPr>
          <w:szCs w:val="18"/>
          <w:lang w:eastAsia="x-none"/>
        </w:rPr>
        <w:t>Glede na</w:t>
      </w:r>
      <w:r w:rsidRPr="006778F6">
        <w:rPr>
          <w:szCs w:val="18"/>
          <w:lang w:eastAsia="x-none"/>
        </w:rPr>
        <w:t xml:space="preserve"> naveden</w:t>
      </w:r>
      <w:r w:rsidR="009B25EC" w:rsidRPr="006778F6">
        <w:rPr>
          <w:szCs w:val="18"/>
          <w:lang w:eastAsia="x-none"/>
        </w:rPr>
        <w:t>o</w:t>
      </w:r>
      <w:r w:rsidRPr="006778F6">
        <w:rPr>
          <w:szCs w:val="18"/>
          <w:lang w:eastAsia="x-none"/>
        </w:rPr>
        <w:t xml:space="preserve"> je </w:t>
      </w:r>
      <w:r w:rsidR="002C5E2B" w:rsidRPr="006778F6">
        <w:rPr>
          <w:szCs w:val="18"/>
          <w:lang w:eastAsia="x-none"/>
        </w:rPr>
        <w:t>z</w:t>
      </w:r>
      <w:r w:rsidRPr="006778F6">
        <w:rPr>
          <w:szCs w:val="18"/>
          <w:lang w:eastAsia="x-none"/>
        </w:rPr>
        <w:t>avod med ciljnimi skupinami operacije, ki so v večjem deležu zastopane v evidenci brezposelnih oseb, ohranil tudi osebe</w:t>
      </w:r>
      <w:r w:rsidR="009B25EC" w:rsidRPr="006778F6">
        <w:rPr>
          <w:szCs w:val="18"/>
          <w:lang w:eastAsia="x-none"/>
        </w:rPr>
        <w:t>,</w:t>
      </w:r>
      <w:r w:rsidRPr="006778F6">
        <w:rPr>
          <w:szCs w:val="18"/>
          <w:lang w:eastAsia="x-none"/>
        </w:rPr>
        <w:t xml:space="preserve"> stare 30 let</w:t>
      </w:r>
      <w:r w:rsidR="004B3E74" w:rsidRPr="006778F6">
        <w:rPr>
          <w:szCs w:val="18"/>
          <w:lang w:eastAsia="x-none"/>
        </w:rPr>
        <w:t xml:space="preserve"> ali več</w:t>
      </w:r>
      <w:r w:rsidRPr="006778F6">
        <w:rPr>
          <w:szCs w:val="18"/>
          <w:lang w:eastAsia="x-none"/>
        </w:rPr>
        <w:t>, ki so prejemnice denarne socialne pomoči.</w:t>
      </w:r>
    </w:p>
    <w:p w14:paraId="64E3BA11" w14:textId="16CCF969" w:rsidR="00EB1A63" w:rsidRPr="006778F6" w:rsidRDefault="00EB1A63" w:rsidP="00EB1A63">
      <w:pPr>
        <w:pStyle w:val="BESEDILO"/>
        <w:rPr>
          <w:szCs w:val="18"/>
          <w:lang w:val="sl-SI"/>
        </w:rPr>
      </w:pPr>
      <w:r w:rsidRPr="006778F6">
        <w:rPr>
          <w:szCs w:val="18"/>
          <w:lang w:val="sl-SI"/>
        </w:rPr>
        <w:t xml:space="preserve">21. </w:t>
      </w:r>
      <w:r w:rsidR="002C5E2B" w:rsidRPr="006778F6">
        <w:rPr>
          <w:szCs w:val="18"/>
          <w:lang w:val="sl-SI"/>
        </w:rPr>
        <w:t>septembra</w:t>
      </w:r>
      <w:r w:rsidRPr="006778F6">
        <w:rPr>
          <w:szCs w:val="18"/>
          <w:lang w:val="sl-SI"/>
        </w:rPr>
        <w:t xml:space="preserve"> 2021 je bila na podlagi preveritve stanja na trgu dela podaljšana še ena že določena ne</w:t>
      </w:r>
      <w:r w:rsidR="009B25EC" w:rsidRPr="006778F6">
        <w:rPr>
          <w:szCs w:val="18"/>
          <w:lang w:val="sl-SI"/>
        </w:rPr>
        <w:t>opredelje</w:t>
      </w:r>
      <w:r w:rsidRPr="006778F6">
        <w:rPr>
          <w:szCs w:val="18"/>
          <w:lang w:val="sl-SI"/>
        </w:rPr>
        <w:t xml:space="preserve">na ciljna skupina za vključitev v operacijo, in sicer skupina brezposelnih posameznikov, starih 30 let in več, pri katerih od zaključka zaposlitve v okviru programa </w:t>
      </w:r>
      <w:r w:rsidR="009B25EC" w:rsidRPr="006778F6">
        <w:rPr>
          <w:szCs w:val="18"/>
          <w:lang w:val="sl-SI"/>
        </w:rPr>
        <w:t>j</w:t>
      </w:r>
      <w:r w:rsidRPr="006778F6">
        <w:rPr>
          <w:szCs w:val="18"/>
          <w:lang w:val="sl-SI"/>
        </w:rPr>
        <w:t>avnih del še ni poteklo 12 mesecev.</w:t>
      </w:r>
    </w:p>
    <w:p w14:paraId="301C0F8A" w14:textId="3F8CE23F" w:rsidR="00EB1A63" w:rsidRPr="006778F6" w:rsidRDefault="00EB1A63" w:rsidP="00030A80">
      <w:pPr>
        <w:pStyle w:val="BESEDILO"/>
        <w:rPr>
          <w:szCs w:val="18"/>
          <w:lang w:val="sl-SI"/>
        </w:rPr>
      </w:pPr>
    </w:p>
    <w:p w14:paraId="51AAFC24" w14:textId="657C22D2" w:rsidR="00EB1A63" w:rsidRPr="006778F6" w:rsidRDefault="00EB1A63" w:rsidP="00EB1A63">
      <w:pPr>
        <w:pStyle w:val="BESEDILO"/>
        <w:rPr>
          <w:lang w:val="sl-SI"/>
        </w:rPr>
      </w:pPr>
      <w:r w:rsidRPr="006778F6">
        <w:rPr>
          <w:szCs w:val="18"/>
          <w:lang w:val="sl-SI"/>
        </w:rPr>
        <w:t>Upravičen</w:t>
      </w:r>
      <w:r w:rsidR="009B25EC" w:rsidRPr="006778F6">
        <w:rPr>
          <w:szCs w:val="18"/>
          <w:lang w:val="sl-SI"/>
        </w:rPr>
        <w:t>i</w:t>
      </w:r>
      <w:r w:rsidRPr="006778F6">
        <w:rPr>
          <w:szCs w:val="18"/>
          <w:lang w:val="sl-SI"/>
        </w:rPr>
        <w:t xml:space="preserve"> strošek delodajalca je subvencija za zaposlitev brezposelne osebe iz ciljne skupine. </w:t>
      </w:r>
      <w:r w:rsidRPr="006778F6">
        <w:rPr>
          <w:lang w:val="sl-SI"/>
        </w:rPr>
        <w:t>Višina mesečne subvencije za zaposlitev osebe iz ciljne skupine za neprekinjeno obdobje najmanj 12 mesecev, in sicer za polni delovni čas, 40 ur na teden, znaša:</w:t>
      </w:r>
    </w:p>
    <w:p w14:paraId="2797C107" w14:textId="77777777" w:rsidR="00EB1A63" w:rsidRPr="006778F6" w:rsidRDefault="00EB1A63" w:rsidP="00EB1A63">
      <w:pPr>
        <w:pStyle w:val="Alineje"/>
        <w:rPr>
          <w:lang w:val="sl-SI"/>
        </w:rPr>
      </w:pPr>
      <w:r w:rsidRPr="006778F6">
        <w:rPr>
          <w:lang w:val="sl-SI"/>
        </w:rPr>
        <w:t>416 evrov za osebe, ki izpolnjujejo eno merilo ciljne skupine (spadajo v I. kategorijo), kar za 12 mesecev znaša 4.992 evrov,</w:t>
      </w:r>
    </w:p>
    <w:p w14:paraId="03D4FC1E" w14:textId="6650B21F" w:rsidR="00EB1A63" w:rsidRPr="006778F6" w:rsidRDefault="00EB1A63" w:rsidP="00EB1A63">
      <w:pPr>
        <w:pStyle w:val="Alineje"/>
        <w:rPr>
          <w:lang w:val="sl-SI"/>
        </w:rPr>
      </w:pPr>
      <w:r w:rsidRPr="006778F6">
        <w:rPr>
          <w:lang w:val="sl-SI"/>
        </w:rPr>
        <w:t>500 evrov</w:t>
      </w:r>
      <w:r w:rsidR="009B25EC" w:rsidRPr="006778F6">
        <w:rPr>
          <w:lang w:val="sl-SI"/>
        </w:rPr>
        <w:t xml:space="preserve"> </w:t>
      </w:r>
      <w:r w:rsidRPr="006778F6">
        <w:rPr>
          <w:lang w:val="sl-SI"/>
        </w:rPr>
        <w:t>za osebe, ki izpolnjujejo dve merili ciljne skupine (spadajo v II. kategorijo), kar za 12 mesecev znaša 6.000 evrov,</w:t>
      </w:r>
    </w:p>
    <w:p w14:paraId="1CD8C4D2" w14:textId="77777777" w:rsidR="00EB1A63" w:rsidRPr="00DC2943" w:rsidRDefault="00EB1A63" w:rsidP="00EB1A63">
      <w:pPr>
        <w:pStyle w:val="Alineje"/>
      </w:pPr>
      <w:r w:rsidRPr="00DC2943">
        <w:t xml:space="preserve">583 </w:t>
      </w:r>
      <w:r w:rsidRPr="00DC2943">
        <w:rPr>
          <w:lang w:val="sl-SI"/>
        </w:rPr>
        <w:t>evrov</w:t>
      </w:r>
      <w:r w:rsidRPr="00DC2943">
        <w:t xml:space="preserve"> za osebe, ki izpolnjujejo tri </w:t>
      </w:r>
      <w:r w:rsidRPr="00DC2943">
        <w:rPr>
          <w:lang w:val="sl-SI"/>
        </w:rPr>
        <w:t>merila</w:t>
      </w:r>
      <w:r w:rsidRPr="00DC2943">
        <w:t xml:space="preserve"> ciljne skupine (</w:t>
      </w:r>
      <w:r w:rsidRPr="00DC2943">
        <w:rPr>
          <w:lang w:val="sl-SI"/>
        </w:rPr>
        <w:t>spadajo</w:t>
      </w:r>
      <w:r w:rsidRPr="00DC2943">
        <w:t xml:space="preserve"> v III. kategorijo), kar za 12 mesecev znaša 6.996</w:t>
      </w:r>
      <w:r w:rsidRPr="00DC2943">
        <w:rPr>
          <w:lang w:val="sl-SI"/>
        </w:rPr>
        <w:t xml:space="preserve"> evrov</w:t>
      </w:r>
      <w:r w:rsidRPr="00DC2943">
        <w:t>,</w:t>
      </w:r>
    </w:p>
    <w:p w14:paraId="43036F6D" w14:textId="5088FDCC" w:rsidR="00EB1A63" w:rsidRPr="00DC2943" w:rsidRDefault="00EB1A63" w:rsidP="00EB1A63">
      <w:pPr>
        <w:pStyle w:val="Alineje"/>
      </w:pPr>
      <w:r w:rsidRPr="00DC2943">
        <w:t xml:space="preserve">666 </w:t>
      </w:r>
      <w:r w:rsidRPr="00DC2943">
        <w:rPr>
          <w:lang w:val="sl-SI"/>
        </w:rPr>
        <w:t>evrov</w:t>
      </w:r>
      <w:r w:rsidRPr="00DC2943">
        <w:t xml:space="preserve"> za osebe, ki izpolnjujejo štiri </w:t>
      </w:r>
      <w:r w:rsidR="009B25EC">
        <w:rPr>
          <w:lang w:val="sl-SI"/>
        </w:rPr>
        <w:t xml:space="preserve">merila </w:t>
      </w:r>
      <w:r w:rsidRPr="00DC2943">
        <w:t xml:space="preserve">ali več </w:t>
      </w:r>
      <w:r w:rsidRPr="00DC2943">
        <w:rPr>
          <w:lang w:val="sl-SI"/>
        </w:rPr>
        <w:t>meril</w:t>
      </w:r>
      <w:r w:rsidRPr="00DC2943">
        <w:t xml:space="preserve"> ciljne skupine (</w:t>
      </w:r>
      <w:r w:rsidRPr="00DC2943">
        <w:rPr>
          <w:lang w:val="sl-SI"/>
        </w:rPr>
        <w:t>spadajo</w:t>
      </w:r>
      <w:r w:rsidRPr="00DC2943">
        <w:t xml:space="preserve"> v IV. kategorijo), kar za 12 mesecev znaša 7.992 </w:t>
      </w:r>
      <w:r w:rsidR="009B25EC">
        <w:rPr>
          <w:lang w:val="sl-SI"/>
        </w:rPr>
        <w:t>evrov</w:t>
      </w:r>
      <w:r w:rsidRPr="00DC2943">
        <w:rPr>
          <w:lang w:val="sl-SI"/>
        </w:rPr>
        <w:t>.</w:t>
      </w:r>
    </w:p>
    <w:p w14:paraId="0532D7EC" w14:textId="75D678D8" w:rsidR="00EB1A63" w:rsidRPr="00EB1A63" w:rsidRDefault="00EB1A63" w:rsidP="00EB1A63">
      <w:pPr>
        <w:pStyle w:val="BESEDILO"/>
        <w:rPr>
          <w:szCs w:val="18"/>
        </w:rPr>
      </w:pPr>
    </w:p>
    <w:p w14:paraId="351100B0" w14:textId="77777777" w:rsidR="00EB1A63" w:rsidRPr="00DC2943" w:rsidRDefault="00EB1A63" w:rsidP="00EB1A63">
      <w:pPr>
        <w:pStyle w:val="BESEDILO"/>
      </w:pPr>
      <w:r w:rsidRPr="00DC2943">
        <w:t>Subvencija za zaposlitev je sorazmerno nižja v primeru zaposlitve:</w:t>
      </w:r>
    </w:p>
    <w:p w14:paraId="68542312" w14:textId="77777777" w:rsidR="00EB1A63" w:rsidRPr="00DC2943" w:rsidRDefault="00EB1A63" w:rsidP="00EB1A63">
      <w:pPr>
        <w:pStyle w:val="Alineje"/>
      </w:pPr>
      <w:r w:rsidRPr="00DC2943">
        <w:t>invalidov, ki lahko opravljajo delo le krajši delovni čas, vendar ne krajši od 20 ur na teden</w:t>
      </w:r>
      <w:r w:rsidRPr="00DC2943">
        <w:rPr>
          <w:lang w:val="sl-SI"/>
        </w:rPr>
        <w:t>,</w:t>
      </w:r>
      <w:r w:rsidRPr="00DC2943">
        <w:t xml:space="preserve"> ali </w:t>
      </w:r>
    </w:p>
    <w:p w14:paraId="7ED26026" w14:textId="0C256BFB" w:rsidR="00EB1A63" w:rsidRPr="00DC2943" w:rsidRDefault="00EB1A63" w:rsidP="00EB1A63">
      <w:pPr>
        <w:pStyle w:val="Alineje"/>
      </w:pPr>
      <w:r w:rsidRPr="00DC2943">
        <w:t>dolgotrajno brezposeln</w:t>
      </w:r>
      <w:r w:rsidR="009B25EC">
        <w:rPr>
          <w:lang w:val="sl-SI"/>
        </w:rPr>
        <w:t>ih</w:t>
      </w:r>
      <w:r w:rsidRPr="00DC2943">
        <w:t xml:space="preserve"> oseb, ki so najmanj 12 mesecev prijavljene v evidenci brezposelnih oseb in se zaposlijo za krajši tedenski delovni čas od polnega, vendar ne krajši od 20 ur na teden.</w:t>
      </w:r>
    </w:p>
    <w:p w14:paraId="2A8919E5" w14:textId="77777777" w:rsidR="00EB1A63" w:rsidRDefault="00EB1A63" w:rsidP="00EB1A63">
      <w:pPr>
        <w:pStyle w:val="BESEDILO"/>
        <w:rPr>
          <w:szCs w:val="18"/>
        </w:rPr>
      </w:pPr>
    </w:p>
    <w:p w14:paraId="436E99C6" w14:textId="251E539F" w:rsidR="00EB1A63" w:rsidRPr="002C5E2B" w:rsidRDefault="00EB1A63" w:rsidP="00EB1A63">
      <w:pPr>
        <w:pStyle w:val="BESEDILO"/>
        <w:rPr>
          <w:szCs w:val="18"/>
          <w:lang w:val="sl-SI"/>
        </w:rPr>
      </w:pPr>
      <w:r w:rsidRPr="00EB1A63">
        <w:rPr>
          <w:szCs w:val="18"/>
        </w:rPr>
        <w:t xml:space="preserve">Zavod je 3. </w:t>
      </w:r>
      <w:r w:rsidR="002C5E2B">
        <w:rPr>
          <w:szCs w:val="18"/>
          <w:lang w:val="sl-SI"/>
        </w:rPr>
        <w:t>avgusta</w:t>
      </w:r>
      <w:r w:rsidRPr="00EB1A63">
        <w:rPr>
          <w:szCs w:val="18"/>
        </w:rPr>
        <w:t xml:space="preserve"> 2021 na svoji </w:t>
      </w:r>
      <w:r w:rsidR="002C5E2B">
        <w:rPr>
          <w:szCs w:val="18"/>
          <w:lang w:val="sl-SI"/>
        </w:rPr>
        <w:t>spletni</w:t>
      </w:r>
      <w:r w:rsidRPr="00EB1A63">
        <w:rPr>
          <w:szCs w:val="18"/>
        </w:rPr>
        <w:t xml:space="preserve"> strani objavil, da je javno povabilo Zaposli.me 2020 zaprto za zaposlitev brezposelnih oseb s stalnim prebivališčem v </w:t>
      </w:r>
      <w:r w:rsidR="00F07FD2">
        <w:rPr>
          <w:lang w:val="sl-SI"/>
        </w:rPr>
        <w:t xml:space="preserve">kohezijski regiji </w:t>
      </w:r>
      <w:r w:rsidR="008331FD">
        <w:rPr>
          <w:lang w:val="sl-SI"/>
        </w:rPr>
        <w:t>Z</w:t>
      </w:r>
      <w:r w:rsidR="00F07FD2">
        <w:rPr>
          <w:lang w:val="sl-SI"/>
        </w:rPr>
        <w:t>ahodn</w:t>
      </w:r>
      <w:r w:rsidR="00E13A52">
        <w:rPr>
          <w:lang w:val="sl-SI"/>
        </w:rPr>
        <w:t>a</w:t>
      </w:r>
      <w:r w:rsidR="00F07FD2">
        <w:rPr>
          <w:lang w:val="sl-SI"/>
        </w:rPr>
        <w:t xml:space="preserve"> Slovenij</w:t>
      </w:r>
      <w:r w:rsidR="00E13A52">
        <w:rPr>
          <w:lang w:val="sl-SI"/>
        </w:rPr>
        <w:t>a</w:t>
      </w:r>
      <w:r w:rsidRPr="00EB1A63">
        <w:rPr>
          <w:szCs w:val="18"/>
        </w:rPr>
        <w:t xml:space="preserve">, saj so bila s ponudbami, prejetimi do 3. </w:t>
      </w:r>
      <w:r w:rsidR="002C5E2B">
        <w:rPr>
          <w:szCs w:val="18"/>
          <w:lang w:val="sl-SI"/>
        </w:rPr>
        <w:t>avgusta</w:t>
      </w:r>
      <w:r w:rsidRPr="00EB1A63">
        <w:rPr>
          <w:szCs w:val="18"/>
        </w:rPr>
        <w:t xml:space="preserve"> 2021, razdeljena razpoložljiva sredstva javnega povabila za vključitve brezposelnih oseb iz </w:t>
      </w:r>
      <w:r w:rsidR="002C5E2B">
        <w:rPr>
          <w:szCs w:val="18"/>
          <w:lang w:val="sl-SI"/>
        </w:rPr>
        <w:t>te</w:t>
      </w:r>
      <w:r w:rsidRPr="00EB1A63">
        <w:rPr>
          <w:szCs w:val="18"/>
        </w:rPr>
        <w:t xml:space="preserve"> regije. Še vedno pa se nadaljuje vključevanje brezposelnih oseb s stalnim prebivališčem v </w:t>
      </w:r>
      <w:r w:rsidR="00F07FD2">
        <w:rPr>
          <w:lang w:val="sl-SI"/>
        </w:rPr>
        <w:t xml:space="preserve">kohezijski regiji </w:t>
      </w:r>
      <w:r w:rsidR="008331FD">
        <w:rPr>
          <w:lang w:val="sl-SI"/>
        </w:rPr>
        <w:t>V</w:t>
      </w:r>
      <w:r w:rsidR="00F07FD2">
        <w:rPr>
          <w:lang w:val="sl-SI"/>
        </w:rPr>
        <w:t>zhodna Slovenija</w:t>
      </w:r>
      <w:r w:rsidRPr="00EB1A63">
        <w:rPr>
          <w:szCs w:val="18"/>
        </w:rPr>
        <w:t>, predvidoma do 31. </w:t>
      </w:r>
      <w:r w:rsidR="002C5E2B">
        <w:rPr>
          <w:szCs w:val="18"/>
          <w:lang w:val="sl-SI"/>
        </w:rPr>
        <w:t>maja</w:t>
      </w:r>
      <w:r w:rsidRPr="00EB1A63">
        <w:rPr>
          <w:szCs w:val="18"/>
        </w:rPr>
        <w:t> 2022 oz</w:t>
      </w:r>
      <w:r w:rsidR="002C5E2B">
        <w:rPr>
          <w:szCs w:val="18"/>
          <w:lang w:val="sl-SI"/>
        </w:rPr>
        <w:t>iroma</w:t>
      </w:r>
      <w:r w:rsidRPr="00EB1A63">
        <w:rPr>
          <w:szCs w:val="18"/>
        </w:rPr>
        <w:t xml:space="preserve"> do porabe razpoložljivih sredstev</w:t>
      </w:r>
      <w:r w:rsidR="002C5E2B">
        <w:rPr>
          <w:szCs w:val="18"/>
          <w:lang w:val="sl-SI"/>
        </w:rPr>
        <w:t>.</w:t>
      </w:r>
    </w:p>
    <w:p w14:paraId="3D679EB4" w14:textId="77777777" w:rsidR="00EB1A63" w:rsidRPr="00EB1A63" w:rsidRDefault="00EB1A63" w:rsidP="00EB1A63">
      <w:pPr>
        <w:pStyle w:val="BESEDILO"/>
        <w:rPr>
          <w:szCs w:val="18"/>
        </w:rPr>
      </w:pPr>
    </w:p>
    <w:p w14:paraId="0856D28E" w14:textId="19D3C0BE" w:rsidR="00EB1A63" w:rsidRPr="00B713A2" w:rsidRDefault="00EB1A63" w:rsidP="00EB1A63">
      <w:pPr>
        <w:pStyle w:val="BESEDILO"/>
        <w:rPr>
          <w:szCs w:val="18"/>
          <w:lang w:val="sl-SI"/>
        </w:rPr>
      </w:pPr>
      <w:r>
        <w:rPr>
          <w:szCs w:val="18"/>
          <w:lang w:val="sl-SI"/>
        </w:rPr>
        <w:t>Po podatkih zavoda je bilo v letu 2021 v program</w:t>
      </w:r>
      <w:r w:rsidRPr="00EB1A63">
        <w:rPr>
          <w:szCs w:val="18"/>
        </w:rPr>
        <w:t xml:space="preserve"> vključ</w:t>
      </w:r>
      <w:r>
        <w:rPr>
          <w:szCs w:val="18"/>
          <w:lang w:val="sl-SI"/>
        </w:rPr>
        <w:t>enih</w:t>
      </w:r>
      <w:r w:rsidRPr="00EB1A63">
        <w:rPr>
          <w:szCs w:val="18"/>
        </w:rPr>
        <w:t xml:space="preserve"> 3.778 brezposelni</w:t>
      </w:r>
      <w:r>
        <w:rPr>
          <w:szCs w:val="18"/>
          <w:lang w:val="sl-SI"/>
        </w:rPr>
        <w:t>h</w:t>
      </w:r>
      <w:r w:rsidRPr="00EB1A63">
        <w:rPr>
          <w:szCs w:val="18"/>
        </w:rPr>
        <w:t xml:space="preserve"> oseb</w:t>
      </w:r>
      <w:r>
        <w:rPr>
          <w:szCs w:val="18"/>
          <w:lang w:val="sl-SI"/>
        </w:rPr>
        <w:t>, od tega je bilo</w:t>
      </w:r>
      <w:r w:rsidRPr="00EB1A63">
        <w:rPr>
          <w:szCs w:val="18"/>
        </w:rPr>
        <w:t xml:space="preserve"> 1.873 žensk </w:t>
      </w:r>
      <w:r>
        <w:rPr>
          <w:szCs w:val="18"/>
          <w:lang w:val="sl-SI"/>
        </w:rPr>
        <w:t>(</w:t>
      </w:r>
      <w:r w:rsidRPr="00EB1A63">
        <w:rPr>
          <w:szCs w:val="18"/>
        </w:rPr>
        <w:t>49,</w:t>
      </w:r>
      <w:r>
        <w:rPr>
          <w:szCs w:val="18"/>
          <w:lang w:val="sl-SI"/>
        </w:rPr>
        <w:t>6 odstotka</w:t>
      </w:r>
      <w:r w:rsidRPr="00EB1A63">
        <w:rPr>
          <w:szCs w:val="18"/>
        </w:rPr>
        <w:t xml:space="preserve"> vseh vključenih</w:t>
      </w:r>
      <w:r>
        <w:rPr>
          <w:szCs w:val="18"/>
          <w:lang w:val="sl-SI"/>
        </w:rPr>
        <w:t>)</w:t>
      </w:r>
      <w:r w:rsidR="00B713A2">
        <w:rPr>
          <w:szCs w:val="18"/>
          <w:lang w:val="sl-SI"/>
        </w:rPr>
        <w:t>.</w:t>
      </w:r>
    </w:p>
    <w:p w14:paraId="0841607F" w14:textId="4F1FA74D" w:rsidR="00EB1A63" w:rsidRDefault="00EB1A63" w:rsidP="00EB1A63">
      <w:pPr>
        <w:pStyle w:val="BESEDILO"/>
        <w:rPr>
          <w:szCs w:val="18"/>
          <w:lang w:val="sl-SI"/>
        </w:rPr>
      </w:pPr>
    </w:p>
    <w:p w14:paraId="61FEEC8D" w14:textId="12AC2ED7" w:rsidR="002C5E2B" w:rsidRPr="002C5E2B" w:rsidRDefault="002C5E2B" w:rsidP="002C5E2B">
      <w:pPr>
        <w:pStyle w:val="Napis"/>
        <w:spacing w:after="0"/>
      </w:pPr>
      <w:bookmarkStart w:id="78" w:name="_Toc106187936"/>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11</w:t>
      </w:r>
      <w:r w:rsidR="00BD7F91">
        <w:rPr>
          <w:noProof/>
        </w:rPr>
        <w:fldChar w:fldCharType="end"/>
      </w:r>
      <w:r>
        <w:t>:</w:t>
      </w:r>
      <w:r w:rsidRPr="002C5E2B">
        <w:rPr>
          <w:rFonts w:eastAsia="Calibri"/>
          <w:b/>
          <w:color w:val="auto"/>
          <w:lang w:eastAsia="x-none"/>
        </w:rPr>
        <w:t xml:space="preserve"> </w:t>
      </w:r>
      <w:r w:rsidRPr="002C5E2B">
        <w:t xml:space="preserve">Struktura vključitev v program Zaposli.me po primarnih </w:t>
      </w:r>
      <w:r w:rsidR="009B25EC">
        <w:t>meril</w:t>
      </w:r>
      <w:r w:rsidRPr="002C5E2B">
        <w:t xml:space="preserve">ih </w:t>
      </w:r>
      <w:r w:rsidR="009B25EC">
        <w:t xml:space="preserve">za </w:t>
      </w:r>
      <w:r w:rsidRPr="002C5E2B">
        <w:t xml:space="preserve">ciljne skupine (rizične skupine brezposelnih oseb), </w:t>
      </w:r>
      <w:r>
        <w:t xml:space="preserve">leto </w:t>
      </w:r>
      <w:r w:rsidRPr="002C5E2B">
        <w:t>2021</w:t>
      </w:r>
      <w:bookmarkEnd w:id="78"/>
    </w:p>
    <w:tbl>
      <w:tblPr>
        <w:tblStyle w:val="Tabelasvetlamrea"/>
        <w:tblW w:w="4967" w:type="pct"/>
        <w:tblLayout w:type="fixed"/>
        <w:tblLook w:val="04A0" w:firstRow="1" w:lastRow="0" w:firstColumn="1" w:lastColumn="0" w:noHBand="0" w:noVBand="1"/>
      </w:tblPr>
      <w:tblGrid>
        <w:gridCol w:w="1271"/>
        <w:gridCol w:w="851"/>
        <w:gridCol w:w="833"/>
        <w:gridCol w:w="909"/>
        <w:gridCol w:w="911"/>
        <w:gridCol w:w="911"/>
        <w:gridCol w:w="911"/>
        <w:gridCol w:w="914"/>
        <w:gridCol w:w="921"/>
      </w:tblGrid>
      <w:tr w:rsidR="002C5E2B" w:rsidRPr="002C5E2B" w14:paraId="3F4CA9CF" w14:textId="77777777" w:rsidTr="00BC4EA0">
        <w:trPr>
          <w:trHeight w:val="257"/>
        </w:trPr>
        <w:tc>
          <w:tcPr>
            <w:tcW w:w="754" w:type="pct"/>
            <w:vMerge w:val="restart"/>
            <w:hideMark/>
          </w:tcPr>
          <w:p w14:paraId="0BC5D02B" w14:textId="27CA2446" w:rsidR="002C5E2B" w:rsidRPr="00BC4EA0" w:rsidRDefault="002C5E2B" w:rsidP="009B25EC">
            <w:pPr>
              <w:pStyle w:val="BESEDILO"/>
              <w:rPr>
                <w:rFonts w:ascii="Arial Narrow" w:hAnsi="Arial Narrow"/>
                <w:b/>
                <w:bCs/>
                <w:szCs w:val="18"/>
                <w:lang w:val="sl-SI"/>
              </w:rPr>
            </w:pPr>
            <w:r w:rsidRPr="002C5E2B">
              <w:rPr>
                <w:rFonts w:ascii="Arial Narrow" w:hAnsi="Arial Narrow"/>
                <w:b/>
                <w:bCs/>
                <w:szCs w:val="18"/>
              </w:rPr>
              <w:t xml:space="preserve">Spodbujanje zaposlovanja </w:t>
            </w:r>
            <w:r w:rsidR="009B25EC">
              <w:rPr>
                <w:rFonts w:ascii="Arial Narrow" w:hAnsi="Arial Narrow"/>
                <w:b/>
                <w:bCs/>
                <w:szCs w:val="18"/>
                <w:lang w:val="sl-SI"/>
              </w:rPr>
              <w:t>–</w:t>
            </w:r>
            <w:r w:rsidRPr="002C5E2B">
              <w:rPr>
                <w:rFonts w:ascii="Arial Narrow" w:hAnsi="Arial Narrow"/>
                <w:b/>
                <w:bCs/>
                <w:szCs w:val="18"/>
              </w:rPr>
              <w:t xml:space="preserve"> Zaposli.me </w:t>
            </w:r>
            <w:r w:rsidR="00BC4EA0">
              <w:rPr>
                <w:rFonts w:ascii="Arial Narrow" w:hAnsi="Arial Narrow"/>
                <w:b/>
                <w:bCs/>
                <w:szCs w:val="18"/>
                <w:lang w:val="sl-SI"/>
              </w:rPr>
              <w:t>(</w:t>
            </w:r>
            <w:r w:rsidR="00BC4EA0" w:rsidRPr="002C5E2B">
              <w:rPr>
                <w:rFonts w:ascii="Arial Narrow" w:hAnsi="Arial Narrow"/>
                <w:b/>
                <w:bCs/>
                <w:szCs w:val="18"/>
              </w:rPr>
              <w:t>3.1.1.9</w:t>
            </w:r>
            <w:r w:rsidR="00BC4EA0">
              <w:rPr>
                <w:rFonts w:ascii="Arial Narrow" w:hAnsi="Arial Narrow"/>
                <w:b/>
                <w:bCs/>
                <w:szCs w:val="18"/>
                <w:lang w:val="sl-SI"/>
              </w:rPr>
              <w:t>)</w:t>
            </w:r>
          </w:p>
        </w:tc>
        <w:tc>
          <w:tcPr>
            <w:tcW w:w="4246" w:type="pct"/>
            <w:gridSpan w:val="8"/>
            <w:shd w:val="clear" w:color="auto" w:fill="E7E6E6" w:themeFill="background2"/>
            <w:noWrap/>
            <w:hideMark/>
          </w:tcPr>
          <w:p w14:paraId="3ECFA729" w14:textId="77777777" w:rsidR="002C5E2B" w:rsidRPr="002C5E2B" w:rsidRDefault="002C5E2B" w:rsidP="002C5E2B">
            <w:pPr>
              <w:pStyle w:val="BESEDILO"/>
              <w:jc w:val="center"/>
              <w:rPr>
                <w:rFonts w:ascii="Arial Narrow" w:hAnsi="Arial Narrow"/>
                <w:b/>
                <w:bCs/>
                <w:szCs w:val="18"/>
              </w:rPr>
            </w:pPr>
            <w:r w:rsidRPr="002C5E2B">
              <w:rPr>
                <w:rFonts w:ascii="Arial Narrow" w:hAnsi="Arial Narrow"/>
                <w:b/>
                <w:bCs/>
                <w:szCs w:val="18"/>
              </w:rPr>
              <w:t>Stari 30 let ali več</w:t>
            </w:r>
          </w:p>
        </w:tc>
      </w:tr>
      <w:tr w:rsidR="002C5E2B" w:rsidRPr="002C5E2B" w14:paraId="2491BC2B" w14:textId="77777777" w:rsidTr="009714B6">
        <w:trPr>
          <w:trHeight w:val="40"/>
        </w:trPr>
        <w:tc>
          <w:tcPr>
            <w:tcW w:w="754" w:type="pct"/>
            <w:vMerge/>
            <w:hideMark/>
          </w:tcPr>
          <w:p w14:paraId="7B1B42D6" w14:textId="77777777" w:rsidR="002C5E2B" w:rsidRPr="002C5E2B" w:rsidRDefault="002C5E2B" w:rsidP="002C5E2B">
            <w:pPr>
              <w:pStyle w:val="BESEDILO"/>
              <w:rPr>
                <w:rFonts w:ascii="Arial Narrow" w:hAnsi="Arial Narrow"/>
                <w:b/>
                <w:bCs/>
                <w:szCs w:val="18"/>
              </w:rPr>
            </w:pPr>
          </w:p>
        </w:tc>
        <w:tc>
          <w:tcPr>
            <w:tcW w:w="505" w:type="pct"/>
            <w:vMerge w:val="restart"/>
            <w:hideMark/>
          </w:tcPr>
          <w:p w14:paraId="5FE0075F" w14:textId="534987AD" w:rsidR="002C5E2B" w:rsidRPr="002C5E2B" w:rsidRDefault="002C5E2B" w:rsidP="002C5E2B">
            <w:pPr>
              <w:pStyle w:val="BESEDILO"/>
              <w:rPr>
                <w:rFonts w:ascii="Arial Narrow" w:hAnsi="Arial Narrow"/>
                <w:b/>
                <w:bCs/>
                <w:szCs w:val="18"/>
              </w:rPr>
            </w:pPr>
            <w:r w:rsidRPr="002C5E2B">
              <w:rPr>
                <w:rFonts w:ascii="Arial Narrow" w:hAnsi="Arial Narrow"/>
                <w:b/>
                <w:bCs/>
                <w:szCs w:val="18"/>
              </w:rPr>
              <w:t xml:space="preserve">Skupaj </w:t>
            </w:r>
            <w:r>
              <w:rPr>
                <w:rFonts w:ascii="Arial Narrow" w:hAnsi="Arial Narrow"/>
                <w:b/>
                <w:bCs/>
                <w:szCs w:val="18"/>
                <w:lang w:val="sl-SI"/>
              </w:rPr>
              <w:t>ena</w:t>
            </w:r>
            <w:r w:rsidRPr="002C5E2B">
              <w:rPr>
                <w:rFonts w:ascii="Arial Narrow" w:hAnsi="Arial Narrow"/>
                <w:b/>
                <w:bCs/>
                <w:szCs w:val="18"/>
              </w:rPr>
              <w:t xml:space="preserve"> lastnost ali več</w:t>
            </w:r>
          </w:p>
        </w:tc>
        <w:tc>
          <w:tcPr>
            <w:tcW w:w="1573" w:type="pct"/>
            <w:gridSpan w:val="3"/>
            <w:shd w:val="clear" w:color="auto" w:fill="D9D9D9" w:themeFill="background1" w:themeFillShade="D9"/>
            <w:hideMark/>
          </w:tcPr>
          <w:p w14:paraId="3087BCA0" w14:textId="7E18172D" w:rsidR="002C5E2B" w:rsidRPr="002C5E2B" w:rsidRDefault="002C5E2B" w:rsidP="002C5E2B">
            <w:pPr>
              <w:pStyle w:val="BESEDILO"/>
              <w:jc w:val="center"/>
              <w:rPr>
                <w:rFonts w:ascii="Arial Narrow" w:hAnsi="Arial Narrow"/>
                <w:b/>
                <w:bCs/>
                <w:szCs w:val="18"/>
                <w:lang w:val="sl-SI"/>
              </w:rPr>
            </w:pPr>
            <w:r w:rsidRPr="002C5E2B">
              <w:rPr>
                <w:rFonts w:ascii="Arial Narrow" w:hAnsi="Arial Narrow"/>
                <w:b/>
                <w:bCs/>
                <w:szCs w:val="18"/>
              </w:rPr>
              <w:t xml:space="preserve">1 </w:t>
            </w:r>
            <w:r>
              <w:rPr>
                <w:rFonts w:ascii="Arial Narrow" w:hAnsi="Arial Narrow"/>
                <w:b/>
                <w:bCs/>
                <w:szCs w:val="18"/>
                <w:lang w:val="sl-SI"/>
              </w:rPr>
              <w:t>merilo</w:t>
            </w:r>
          </w:p>
        </w:tc>
        <w:tc>
          <w:tcPr>
            <w:tcW w:w="1622" w:type="pct"/>
            <w:gridSpan w:val="3"/>
            <w:shd w:val="clear" w:color="auto" w:fill="D9D9D9" w:themeFill="background1" w:themeFillShade="D9"/>
            <w:hideMark/>
          </w:tcPr>
          <w:p w14:paraId="625C1C4A" w14:textId="10DE5E89" w:rsidR="002C5E2B" w:rsidRPr="002C5E2B" w:rsidRDefault="002C5E2B" w:rsidP="002C5E2B">
            <w:pPr>
              <w:pStyle w:val="BESEDILO"/>
              <w:jc w:val="center"/>
              <w:rPr>
                <w:rFonts w:ascii="Arial Narrow" w:hAnsi="Arial Narrow"/>
                <w:b/>
                <w:bCs/>
                <w:szCs w:val="18"/>
                <w:lang w:val="sl-SI"/>
              </w:rPr>
            </w:pPr>
            <w:r w:rsidRPr="002C5E2B">
              <w:rPr>
                <w:rFonts w:ascii="Arial Narrow" w:hAnsi="Arial Narrow"/>
                <w:b/>
                <w:bCs/>
                <w:szCs w:val="18"/>
              </w:rPr>
              <w:t>2</w:t>
            </w:r>
            <w:r>
              <w:rPr>
                <w:rFonts w:ascii="Arial Narrow" w:hAnsi="Arial Narrow"/>
                <w:b/>
                <w:bCs/>
                <w:szCs w:val="18"/>
                <w:lang w:val="sl-SI"/>
              </w:rPr>
              <w:t xml:space="preserve"> meril</w:t>
            </w:r>
            <w:r w:rsidR="009B25EC">
              <w:rPr>
                <w:rFonts w:ascii="Arial Narrow" w:hAnsi="Arial Narrow"/>
                <w:b/>
                <w:bCs/>
                <w:szCs w:val="18"/>
                <w:lang w:val="sl-SI"/>
              </w:rPr>
              <w:t>i</w:t>
            </w:r>
          </w:p>
        </w:tc>
        <w:tc>
          <w:tcPr>
            <w:tcW w:w="546" w:type="pct"/>
            <w:shd w:val="clear" w:color="auto" w:fill="D9D9D9" w:themeFill="background1" w:themeFillShade="D9"/>
            <w:hideMark/>
          </w:tcPr>
          <w:p w14:paraId="02B63EBE" w14:textId="28AA5A67" w:rsidR="002C5E2B" w:rsidRPr="002C5E2B" w:rsidRDefault="002C5E2B" w:rsidP="002C5E2B">
            <w:pPr>
              <w:pStyle w:val="BESEDILO"/>
              <w:jc w:val="center"/>
              <w:rPr>
                <w:rFonts w:ascii="Arial Narrow" w:hAnsi="Arial Narrow"/>
                <w:b/>
                <w:bCs/>
                <w:szCs w:val="18"/>
                <w:lang w:val="sl-SI"/>
              </w:rPr>
            </w:pPr>
            <w:r w:rsidRPr="002C5E2B">
              <w:rPr>
                <w:rFonts w:ascii="Arial Narrow" w:hAnsi="Arial Narrow"/>
                <w:b/>
                <w:bCs/>
                <w:szCs w:val="18"/>
              </w:rPr>
              <w:t xml:space="preserve">3 </w:t>
            </w:r>
            <w:r>
              <w:rPr>
                <w:rFonts w:ascii="Arial Narrow" w:hAnsi="Arial Narrow"/>
                <w:b/>
                <w:bCs/>
                <w:szCs w:val="18"/>
                <w:lang w:val="sl-SI"/>
              </w:rPr>
              <w:t>merila</w:t>
            </w:r>
          </w:p>
        </w:tc>
      </w:tr>
      <w:tr w:rsidR="002C5E2B" w:rsidRPr="002C5E2B" w14:paraId="2068BF44" w14:textId="77777777" w:rsidTr="009714B6">
        <w:trPr>
          <w:trHeight w:val="935"/>
        </w:trPr>
        <w:tc>
          <w:tcPr>
            <w:tcW w:w="754" w:type="pct"/>
            <w:vMerge/>
            <w:hideMark/>
          </w:tcPr>
          <w:p w14:paraId="05EC797F" w14:textId="77777777" w:rsidR="002C5E2B" w:rsidRPr="002C5E2B" w:rsidRDefault="002C5E2B" w:rsidP="002C5E2B">
            <w:pPr>
              <w:pStyle w:val="BESEDILO"/>
              <w:rPr>
                <w:rFonts w:ascii="Arial Narrow" w:hAnsi="Arial Narrow"/>
                <w:b/>
                <w:bCs/>
                <w:szCs w:val="18"/>
              </w:rPr>
            </w:pPr>
          </w:p>
        </w:tc>
        <w:tc>
          <w:tcPr>
            <w:tcW w:w="505" w:type="pct"/>
            <w:vMerge/>
            <w:hideMark/>
          </w:tcPr>
          <w:p w14:paraId="5BFDA645" w14:textId="77777777" w:rsidR="002C5E2B" w:rsidRPr="002C5E2B" w:rsidRDefault="002C5E2B" w:rsidP="002C5E2B">
            <w:pPr>
              <w:pStyle w:val="BESEDILO"/>
              <w:rPr>
                <w:rFonts w:ascii="Arial Narrow" w:hAnsi="Arial Narrow"/>
                <w:b/>
                <w:bCs/>
                <w:szCs w:val="18"/>
              </w:rPr>
            </w:pPr>
          </w:p>
        </w:tc>
        <w:tc>
          <w:tcPr>
            <w:tcW w:w="494" w:type="pct"/>
            <w:hideMark/>
          </w:tcPr>
          <w:p w14:paraId="2CE09A8E" w14:textId="77777777" w:rsidR="002C5E2B" w:rsidRPr="002C5E2B" w:rsidRDefault="002C5E2B" w:rsidP="00606F37">
            <w:pPr>
              <w:pStyle w:val="BESEDILO"/>
              <w:jc w:val="left"/>
              <w:rPr>
                <w:rFonts w:ascii="Arial Narrow" w:hAnsi="Arial Narrow"/>
                <w:b/>
                <w:bCs/>
                <w:szCs w:val="18"/>
              </w:rPr>
            </w:pPr>
            <w:r w:rsidRPr="002C5E2B">
              <w:rPr>
                <w:rFonts w:ascii="Arial Narrow" w:hAnsi="Arial Narrow"/>
                <w:b/>
                <w:bCs/>
                <w:szCs w:val="18"/>
              </w:rPr>
              <w:t>od tega DBO</w:t>
            </w:r>
          </w:p>
        </w:tc>
        <w:tc>
          <w:tcPr>
            <w:tcW w:w="539" w:type="pct"/>
            <w:hideMark/>
          </w:tcPr>
          <w:p w14:paraId="3F960C3B" w14:textId="77777777" w:rsidR="002C5E2B" w:rsidRPr="002C5E2B" w:rsidRDefault="002C5E2B" w:rsidP="00606F37">
            <w:pPr>
              <w:pStyle w:val="BESEDILO"/>
              <w:jc w:val="left"/>
              <w:rPr>
                <w:rFonts w:ascii="Arial Narrow" w:hAnsi="Arial Narrow"/>
                <w:b/>
                <w:bCs/>
                <w:szCs w:val="18"/>
              </w:rPr>
            </w:pPr>
            <w:r w:rsidRPr="002C5E2B">
              <w:rPr>
                <w:rFonts w:ascii="Arial Narrow" w:hAnsi="Arial Narrow"/>
                <w:b/>
                <w:bCs/>
                <w:szCs w:val="18"/>
              </w:rPr>
              <w:t>od tega stari 50 let ali več</w:t>
            </w:r>
          </w:p>
        </w:tc>
        <w:tc>
          <w:tcPr>
            <w:tcW w:w="540" w:type="pct"/>
            <w:hideMark/>
          </w:tcPr>
          <w:p w14:paraId="7A601AAE" w14:textId="46A0A163" w:rsidR="002C5E2B" w:rsidRPr="002C5E2B" w:rsidRDefault="002C5E2B" w:rsidP="00606F37">
            <w:pPr>
              <w:pStyle w:val="BESEDILO"/>
              <w:jc w:val="left"/>
              <w:rPr>
                <w:rFonts w:ascii="Arial Narrow" w:hAnsi="Arial Narrow"/>
                <w:b/>
                <w:bCs/>
                <w:szCs w:val="18"/>
              </w:rPr>
            </w:pPr>
            <w:r w:rsidRPr="002C5E2B">
              <w:rPr>
                <w:rFonts w:ascii="Arial Narrow" w:hAnsi="Arial Narrow"/>
                <w:b/>
                <w:bCs/>
                <w:szCs w:val="18"/>
              </w:rPr>
              <w:t xml:space="preserve">od tega 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c>
          <w:tcPr>
            <w:tcW w:w="540" w:type="pct"/>
            <w:hideMark/>
          </w:tcPr>
          <w:p w14:paraId="53EC90F4" w14:textId="77777777" w:rsidR="002C5E2B" w:rsidRPr="002C5E2B" w:rsidRDefault="002C5E2B" w:rsidP="00606F37">
            <w:pPr>
              <w:pStyle w:val="BESEDILO"/>
              <w:jc w:val="left"/>
              <w:rPr>
                <w:rFonts w:ascii="Arial Narrow" w:hAnsi="Arial Narrow"/>
                <w:b/>
                <w:bCs/>
                <w:szCs w:val="18"/>
              </w:rPr>
            </w:pPr>
            <w:r w:rsidRPr="002C5E2B">
              <w:rPr>
                <w:rFonts w:ascii="Arial Narrow" w:hAnsi="Arial Narrow"/>
                <w:b/>
                <w:bCs/>
                <w:szCs w:val="18"/>
              </w:rPr>
              <w:t>od tega stari 50 let ali več in DBO</w:t>
            </w:r>
          </w:p>
        </w:tc>
        <w:tc>
          <w:tcPr>
            <w:tcW w:w="540" w:type="pct"/>
            <w:hideMark/>
          </w:tcPr>
          <w:p w14:paraId="3581B157" w14:textId="3DDD5DB9" w:rsidR="002C5E2B" w:rsidRPr="002C5E2B" w:rsidRDefault="002C5E2B" w:rsidP="009B25EC">
            <w:pPr>
              <w:pStyle w:val="BESEDILO"/>
              <w:jc w:val="left"/>
              <w:rPr>
                <w:rFonts w:ascii="Arial Narrow" w:hAnsi="Arial Narrow"/>
                <w:b/>
                <w:bCs/>
                <w:szCs w:val="18"/>
              </w:rPr>
            </w:pPr>
            <w:r w:rsidRPr="002C5E2B">
              <w:rPr>
                <w:rFonts w:ascii="Arial Narrow" w:hAnsi="Arial Narrow"/>
                <w:b/>
                <w:bCs/>
                <w:szCs w:val="18"/>
              </w:rPr>
              <w:t xml:space="preserve">od tega stari 50 let ali več </w:t>
            </w:r>
            <w:r w:rsidR="009B25EC">
              <w:rPr>
                <w:rFonts w:ascii="Arial Narrow" w:hAnsi="Arial Narrow"/>
                <w:b/>
                <w:bCs/>
                <w:szCs w:val="18"/>
                <w:lang w:val="sl-SI"/>
              </w:rPr>
              <w:t>ter</w:t>
            </w:r>
            <w:r w:rsidR="009B25EC" w:rsidRPr="002C5E2B">
              <w:rPr>
                <w:rFonts w:ascii="Arial Narrow" w:hAnsi="Arial Narrow"/>
                <w:b/>
                <w:bCs/>
                <w:szCs w:val="18"/>
              </w:rPr>
              <w:t xml:space="preserve"> </w:t>
            </w:r>
            <w:r w:rsidRPr="002C5E2B">
              <w:rPr>
                <w:rFonts w:ascii="Arial Narrow" w:hAnsi="Arial Narrow"/>
                <w:b/>
                <w:bCs/>
                <w:szCs w:val="18"/>
              </w:rPr>
              <w:t xml:space="preserve">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c>
          <w:tcPr>
            <w:tcW w:w="542" w:type="pct"/>
            <w:hideMark/>
          </w:tcPr>
          <w:p w14:paraId="4B7D2222" w14:textId="384A1ACF" w:rsidR="002C5E2B" w:rsidRPr="002C5E2B" w:rsidRDefault="002C5E2B" w:rsidP="00606F37">
            <w:pPr>
              <w:pStyle w:val="BESEDILO"/>
              <w:jc w:val="left"/>
              <w:rPr>
                <w:rFonts w:ascii="Arial Narrow" w:hAnsi="Arial Narrow"/>
                <w:b/>
                <w:bCs/>
                <w:szCs w:val="18"/>
              </w:rPr>
            </w:pPr>
            <w:r w:rsidRPr="002C5E2B">
              <w:rPr>
                <w:rFonts w:ascii="Arial Narrow" w:hAnsi="Arial Narrow"/>
                <w:b/>
                <w:bCs/>
                <w:szCs w:val="18"/>
              </w:rPr>
              <w:t xml:space="preserve">od tega DBO in 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c>
          <w:tcPr>
            <w:tcW w:w="546" w:type="pct"/>
            <w:hideMark/>
          </w:tcPr>
          <w:p w14:paraId="1A934FCA" w14:textId="04415C3A" w:rsidR="002C5E2B" w:rsidRPr="002C5E2B" w:rsidRDefault="002C5E2B" w:rsidP="00606F37">
            <w:pPr>
              <w:pStyle w:val="BESEDILO"/>
              <w:jc w:val="left"/>
              <w:rPr>
                <w:rFonts w:ascii="Arial Narrow" w:hAnsi="Arial Narrow"/>
                <w:b/>
                <w:bCs/>
                <w:szCs w:val="18"/>
              </w:rPr>
            </w:pPr>
            <w:r w:rsidRPr="002C5E2B">
              <w:rPr>
                <w:rFonts w:ascii="Arial Narrow" w:hAnsi="Arial Narrow"/>
                <w:b/>
                <w:bCs/>
                <w:szCs w:val="18"/>
              </w:rPr>
              <w:t xml:space="preserve">od tega stari 50 let ali več, DBO in 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r>
      <w:tr w:rsidR="002C5E2B" w:rsidRPr="002C5E2B" w14:paraId="029F4C3F" w14:textId="77777777" w:rsidTr="009714B6">
        <w:trPr>
          <w:trHeight w:val="174"/>
        </w:trPr>
        <w:tc>
          <w:tcPr>
            <w:tcW w:w="754" w:type="pct"/>
            <w:hideMark/>
          </w:tcPr>
          <w:p w14:paraId="6D7E6719" w14:textId="7A18E1F7" w:rsidR="002C5E2B" w:rsidRPr="002C5E2B" w:rsidRDefault="002C5E2B" w:rsidP="002C5E2B">
            <w:pPr>
              <w:pStyle w:val="BESEDILO"/>
              <w:rPr>
                <w:rFonts w:ascii="Arial Narrow" w:hAnsi="Arial Narrow"/>
                <w:szCs w:val="18"/>
              </w:rPr>
            </w:pPr>
            <w:r w:rsidRPr="002C5E2B">
              <w:rPr>
                <w:rFonts w:ascii="Arial Narrow" w:hAnsi="Arial Narrow"/>
                <w:szCs w:val="18"/>
              </w:rPr>
              <w:t xml:space="preserve">Vsi </w:t>
            </w:r>
            <w:r w:rsidR="00BC4EA0">
              <w:rPr>
                <w:rFonts w:ascii="Arial Narrow" w:hAnsi="Arial Narrow"/>
                <w:szCs w:val="18"/>
                <w:lang w:val="sl-SI"/>
              </w:rPr>
              <w:t>(</w:t>
            </w:r>
            <w:r w:rsidRPr="002C5E2B">
              <w:rPr>
                <w:rFonts w:ascii="Arial Narrow" w:hAnsi="Arial Narrow"/>
                <w:szCs w:val="18"/>
              </w:rPr>
              <w:t>š</w:t>
            </w:r>
            <w:r w:rsidR="00BC4EA0">
              <w:rPr>
                <w:rFonts w:ascii="Arial Narrow" w:hAnsi="Arial Narrow"/>
                <w:szCs w:val="18"/>
                <w:lang w:val="sl-SI"/>
              </w:rPr>
              <w:t>tevilo)</w:t>
            </w:r>
          </w:p>
        </w:tc>
        <w:tc>
          <w:tcPr>
            <w:tcW w:w="505" w:type="pct"/>
            <w:noWrap/>
            <w:hideMark/>
          </w:tcPr>
          <w:p w14:paraId="25460A4B"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3.098*</w:t>
            </w:r>
          </w:p>
        </w:tc>
        <w:tc>
          <w:tcPr>
            <w:tcW w:w="494" w:type="pct"/>
            <w:noWrap/>
            <w:hideMark/>
          </w:tcPr>
          <w:p w14:paraId="0B059B6B"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775</w:t>
            </w:r>
          </w:p>
        </w:tc>
        <w:tc>
          <w:tcPr>
            <w:tcW w:w="539" w:type="pct"/>
            <w:noWrap/>
            <w:hideMark/>
          </w:tcPr>
          <w:p w14:paraId="712805E0"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735</w:t>
            </w:r>
          </w:p>
        </w:tc>
        <w:tc>
          <w:tcPr>
            <w:tcW w:w="540" w:type="pct"/>
            <w:noWrap/>
            <w:hideMark/>
          </w:tcPr>
          <w:p w14:paraId="27765072"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270</w:t>
            </w:r>
          </w:p>
        </w:tc>
        <w:tc>
          <w:tcPr>
            <w:tcW w:w="540" w:type="pct"/>
            <w:noWrap/>
            <w:hideMark/>
          </w:tcPr>
          <w:p w14:paraId="00F8F8D0"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779</w:t>
            </w:r>
          </w:p>
        </w:tc>
        <w:tc>
          <w:tcPr>
            <w:tcW w:w="540" w:type="pct"/>
            <w:noWrap/>
            <w:hideMark/>
          </w:tcPr>
          <w:p w14:paraId="6A6DFD68"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209</w:t>
            </w:r>
          </w:p>
        </w:tc>
        <w:tc>
          <w:tcPr>
            <w:tcW w:w="542" w:type="pct"/>
            <w:noWrap/>
            <w:hideMark/>
          </w:tcPr>
          <w:p w14:paraId="189F6151"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152</w:t>
            </w:r>
          </w:p>
        </w:tc>
        <w:tc>
          <w:tcPr>
            <w:tcW w:w="546" w:type="pct"/>
            <w:noWrap/>
            <w:hideMark/>
          </w:tcPr>
          <w:p w14:paraId="356519E6"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178</w:t>
            </w:r>
          </w:p>
        </w:tc>
      </w:tr>
      <w:tr w:rsidR="002C5E2B" w:rsidRPr="002C5E2B" w14:paraId="4FFA3183" w14:textId="77777777" w:rsidTr="009714B6">
        <w:trPr>
          <w:trHeight w:val="257"/>
        </w:trPr>
        <w:tc>
          <w:tcPr>
            <w:tcW w:w="754" w:type="pct"/>
            <w:hideMark/>
          </w:tcPr>
          <w:p w14:paraId="343CCF80" w14:textId="61ADB85C" w:rsidR="002C5E2B" w:rsidRPr="00BC4EA0" w:rsidRDefault="002C5E2B" w:rsidP="002C5E2B">
            <w:pPr>
              <w:pStyle w:val="BESEDILO"/>
              <w:rPr>
                <w:rFonts w:ascii="Arial Narrow" w:hAnsi="Arial Narrow"/>
                <w:szCs w:val="18"/>
                <w:lang w:val="sl-SI"/>
              </w:rPr>
            </w:pPr>
            <w:r w:rsidRPr="002C5E2B">
              <w:rPr>
                <w:rFonts w:ascii="Arial Narrow" w:hAnsi="Arial Narrow"/>
                <w:szCs w:val="18"/>
              </w:rPr>
              <w:t xml:space="preserve">KRVS </w:t>
            </w:r>
            <w:r w:rsidR="00BC4EA0">
              <w:rPr>
                <w:rFonts w:ascii="Arial Narrow" w:hAnsi="Arial Narrow"/>
                <w:szCs w:val="18"/>
                <w:lang w:val="sl-SI"/>
              </w:rPr>
              <w:t>(število)</w:t>
            </w:r>
          </w:p>
        </w:tc>
        <w:tc>
          <w:tcPr>
            <w:tcW w:w="505" w:type="pct"/>
            <w:noWrap/>
            <w:hideMark/>
          </w:tcPr>
          <w:p w14:paraId="1BF12757"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1.853</w:t>
            </w:r>
          </w:p>
        </w:tc>
        <w:tc>
          <w:tcPr>
            <w:tcW w:w="494" w:type="pct"/>
            <w:noWrap/>
            <w:hideMark/>
          </w:tcPr>
          <w:p w14:paraId="0D7EE3D0"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480</w:t>
            </w:r>
          </w:p>
        </w:tc>
        <w:tc>
          <w:tcPr>
            <w:tcW w:w="539" w:type="pct"/>
            <w:noWrap/>
            <w:hideMark/>
          </w:tcPr>
          <w:p w14:paraId="57F666AC"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471</w:t>
            </w:r>
          </w:p>
        </w:tc>
        <w:tc>
          <w:tcPr>
            <w:tcW w:w="540" w:type="pct"/>
            <w:noWrap/>
            <w:hideMark/>
          </w:tcPr>
          <w:p w14:paraId="22CDB299"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135</w:t>
            </w:r>
          </w:p>
        </w:tc>
        <w:tc>
          <w:tcPr>
            <w:tcW w:w="540" w:type="pct"/>
            <w:noWrap/>
            <w:hideMark/>
          </w:tcPr>
          <w:p w14:paraId="48495074"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451</w:t>
            </w:r>
          </w:p>
        </w:tc>
        <w:tc>
          <w:tcPr>
            <w:tcW w:w="540" w:type="pct"/>
            <w:noWrap/>
            <w:hideMark/>
          </w:tcPr>
          <w:p w14:paraId="3FA046CF" w14:textId="6B7EADE3" w:rsidR="002C5E2B" w:rsidRPr="002C5E2B" w:rsidRDefault="002C5E2B" w:rsidP="002C5E2B">
            <w:pPr>
              <w:pStyle w:val="BESEDILO"/>
              <w:jc w:val="center"/>
              <w:rPr>
                <w:rFonts w:ascii="Arial Narrow" w:hAnsi="Arial Narrow"/>
                <w:szCs w:val="18"/>
              </w:rPr>
            </w:pPr>
            <w:r w:rsidRPr="002C5E2B">
              <w:rPr>
                <w:rFonts w:ascii="Arial Narrow" w:hAnsi="Arial Narrow"/>
                <w:szCs w:val="18"/>
              </w:rPr>
              <w:t>123</w:t>
            </w:r>
          </w:p>
        </w:tc>
        <w:tc>
          <w:tcPr>
            <w:tcW w:w="542" w:type="pct"/>
            <w:noWrap/>
            <w:hideMark/>
          </w:tcPr>
          <w:p w14:paraId="02C956C8"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83</w:t>
            </w:r>
          </w:p>
        </w:tc>
        <w:tc>
          <w:tcPr>
            <w:tcW w:w="546" w:type="pct"/>
            <w:noWrap/>
            <w:hideMark/>
          </w:tcPr>
          <w:p w14:paraId="0112F97F"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110</w:t>
            </w:r>
          </w:p>
        </w:tc>
      </w:tr>
      <w:tr w:rsidR="002C5E2B" w:rsidRPr="002C5E2B" w14:paraId="7F5D6E97" w14:textId="77777777" w:rsidTr="009714B6">
        <w:trPr>
          <w:trHeight w:val="257"/>
        </w:trPr>
        <w:tc>
          <w:tcPr>
            <w:tcW w:w="754" w:type="pct"/>
            <w:hideMark/>
          </w:tcPr>
          <w:p w14:paraId="4C4A5E27" w14:textId="706165A2" w:rsidR="002C5E2B" w:rsidRPr="00BC4EA0" w:rsidRDefault="002C5E2B" w:rsidP="002C5E2B">
            <w:pPr>
              <w:pStyle w:val="BESEDILO"/>
              <w:rPr>
                <w:rFonts w:ascii="Arial Narrow" w:hAnsi="Arial Narrow"/>
                <w:szCs w:val="18"/>
                <w:lang w:val="sl-SI"/>
              </w:rPr>
            </w:pPr>
            <w:r w:rsidRPr="002C5E2B">
              <w:rPr>
                <w:rFonts w:ascii="Arial Narrow" w:hAnsi="Arial Narrow"/>
                <w:szCs w:val="18"/>
              </w:rPr>
              <w:t xml:space="preserve">Vsi </w:t>
            </w:r>
            <w:r w:rsidR="00BC4EA0">
              <w:rPr>
                <w:rFonts w:ascii="Arial Narrow" w:hAnsi="Arial Narrow"/>
                <w:szCs w:val="18"/>
                <w:lang w:val="sl-SI"/>
              </w:rPr>
              <w:t>(</w:t>
            </w:r>
            <w:r w:rsidRPr="002C5E2B">
              <w:rPr>
                <w:rFonts w:ascii="Arial Narrow" w:hAnsi="Arial Narrow"/>
                <w:szCs w:val="18"/>
              </w:rPr>
              <w:t>%</w:t>
            </w:r>
            <w:r w:rsidR="00BC4EA0">
              <w:rPr>
                <w:rFonts w:ascii="Arial Narrow" w:hAnsi="Arial Narrow"/>
                <w:szCs w:val="18"/>
                <w:lang w:val="sl-SI"/>
              </w:rPr>
              <w:t>)</w:t>
            </w:r>
          </w:p>
        </w:tc>
        <w:tc>
          <w:tcPr>
            <w:tcW w:w="505" w:type="pct"/>
            <w:noWrap/>
            <w:hideMark/>
          </w:tcPr>
          <w:p w14:paraId="5C0AD6A8"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100</w:t>
            </w:r>
          </w:p>
        </w:tc>
        <w:tc>
          <w:tcPr>
            <w:tcW w:w="494" w:type="pct"/>
            <w:noWrap/>
            <w:hideMark/>
          </w:tcPr>
          <w:p w14:paraId="26D9D8BA"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25</w:t>
            </w:r>
          </w:p>
        </w:tc>
        <w:tc>
          <w:tcPr>
            <w:tcW w:w="539" w:type="pct"/>
            <w:noWrap/>
            <w:hideMark/>
          </w:tcPr>
          <w:p w14:paraId="0E5C2E6A"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24</w:t>
            </w:r>
          </w:p>
        </w:tc>
        <w:tc>
          <w:tcPr>
            <w:tcW w:w="540" w:type="pct"/>
            <w:noWrap/>
            <w:hideMark/>
          </w:tcPr>
          <w:p w14:paraId="016D5FFE"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9</w:t>
            </w:r>
          </w:p>
        </w:tc>
        <w:tc>
          <w:tcPr>
            <w:tcW w:w="540" w:type="pct"/>
            <w:noWrap/>
            <w:hideMark/>
          </w:tcPr>
          <w:p w14:paraId="5C0851B0"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25</w:t>
            </w:r>
          </w:p>
        </w:tc>
        <w:tc>
          <w:tcPr>
            <w:tcW w:w="540" w:type="pct"/>
            <w:noWrap/>
            <w:hideMark/>
          </w:tcPr>
          <w:p w14:paraId="4632B28B"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7</w:t>
            </w:r>
          </w:p>
        </w:tc>
        <w:tc>
          <w:tcPr>
            <w:tcW w:w="542" w:type="pct"/>
            <w:noWrap/>
            <w:hideMark/>
          </w:tcPr>
          <w:p w14:paraId="21F84920"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5</w:t>
            </w:r>
          </w:p>
        </w:tc>
        <w:tc>
          <w:tcPr>
            <w:tcW w:w="546" w:type="pct"/>
            <w:noWrap/>
            <w:hideMark/>
          </w:tcPr>
          <w:p w14:paraId="4D1A272B" w14:textId="77777777" w:rsidR="002C5E2B" w:rsidRPr="002C5E2B" w:rsidRDefault="002C5E2B" w:rsidP="002C5E2B">
            <w:pPr>
              <w:pStyle w:val="BESEDILO"/>
              <w:jc w:val="center"/>
              <w:rPr>
                <w:rFonts w:ascii="Arial Narrow" w:hAnsi="Arial Narrow"/>
                <w:szCs w:val="18"/>
              </w:rPr>
            </w:pPr>
            <w:r w:rsidRPr="002C5E2B">
              <w:rPr>
                <w:rFonts w:ascii="Arial Narrow" w:hAnsi="Arial Narrow"/>
                <w:szCs w:val="18"/>
              </w:rPr>
              <w:t>6</w:t>
            </w:r>
          </w:p>
        </w:tc>
      </w:tr>
      <w:tr w:rsidR="002C5E2B" w:rsidRPr="002C5E2B" w14:paraId="05C84764" w14:textId="77777777" w:rsidTr="009714B6">
        <w:trPr>
          <w:trHeight w:val="181"/>
        </w:trPr>
        <w:tc>
          <w:tcPr>
            <w:tcW w:w="754" w:type="pct"/>
            <w:hideMark/>
          </w:tcPr>
          <w:p w14:paraId="3E688C1E" w14:textId="56C40DD4" w:rsidR="002C5E2B" w:rsidRPr="009714B6" w:rsidRDefault="002C5E2B" w:rsidP="002C5E2B">
            <w:pPr>
              <w:pStyle w:val="BESEDILO"/>
              <w:rPr>
                <w:rFonts w:ascii="Arial Narrow" w:hAnsi="Arial Narrow"/>
                <w:szCs w:val="18"/>
                <w:lang w:val="sl-SI"/>
              </w:rPr>
            </w:pPr>
            <w:r w:rsidRPr="009714B6">
              <w:rPr>
                <w:rFonts w:ascii="Arial Narrow" w:hAnsi="Arial Narrow"/>
                <w:szCs w:val="18"/>
              </w:rPr>
              <w:t xml:space="preserve">KRVS </w:t>
            </w:r>
            <w:r w:rsidR="00BC4EA0" w:rsidRPr="009714B6">
              <w:rPr>
                <w:rFonts w:ascii="Arial Narrow" w:hAnsi="Arial Narrow"/>
                <w:szCs w:val="18"/>
                <w:lang w:val="sl-SI"/>
              </w:rPr>
              <w:t>(</w:t>
            </w:r>
            <w:r w:rsidRPr="009714B6">
              <w:rPr>
                <w:rFonts w:ascii="Arial Narrow" w:hAnsi="Arial Narrow"/>
                <w:szCs w:val="18"/>
              </w:rPr>
              <w:t>%</w:t>
            </w:r>
            <w:r w:rsidR="00BC4EA0" w:rsidRPr="009714B6">
              <w:rPr>
                <w:rFonts w:ascii="Arial Narrow" w:hAnsi="Arial Narrow"/>
                <w:szCs w:val="18"/>
                <w:lang w:val="sl-SI"/>
              </w:rPr>
              <w:t>)</w:t>
            </w:r>
          </w:p>
        </w:tc>
        <w:tc>
          <w:tcPr>
            <w:tcW w:w="505" w:type="pct"/>
            <w:noWrap/>
            <w:hideMark/>
          </w:tcPr>
          <w:p w14:paraId="4BD43F14" w14:textId="77777777" w:rsidR="002C5E2B" w:rsidRPr="009714B6" w:rsidRDefault="002C5E2B" w:rsidP="002C5E2B">
            <w:pPr>
              <w:pStyle w:val="BESEDILO"/>
              <w:jc w:val="center"/>
              <w:rPr>
                <w:rFonts w:ascii="Arial Narrow" w:hAnsi="Arial Narrow"/>
                <w:szCs w:val="18"/>
              </w:rPr>
            </w:pPr>
            <w:r w:rsidRPr="009714B6">
              <w:rPr>
                <w:rFonts w:ascii="Arial Narrow" w:hAnsi="Arial Narrow"/>
                <w:szCs w:val="18"/>
              </w:rPr>
              <w:t>100</w:t>
            </w:r>
          </w:p>
        </w:tc>
        <w:tc>
          <w:tcPr>
            <w:tcW w:w="494" w:type="pct"/>
            <w:noWrap/>
            <w:hideMark/>
          </w:tcPr>
          <w:p w14:paraId="2884B67D" w14:textId="77777777" w:rsidR="002C5E2B" w:rsidRPr="009714B6" w:rsidRDefault="002C5E2B" w:rsidP="002C5E2B">
            <w:pPr>
              <w:pStyle w:val="BESEDILO"/>
              <w:jc w:val="center"/>
              <w:rPr>
                <w:rFonts w:ascii="Arial Narrow" w:hAnsi="Arial Narrow"/>
                <w:szCs w:val="18"/>
              </w:rPr>
            </w:pPr>
            <w:r w:rsidRPr="009714B6">
              <w:rPr>
                <w:rFonts w:ascii="Arial Narrow" w:hAnsi="Arial Narrow"/>
                <w:szCs w:val="18"/>
              </w:rPr>
              <w:t>26</w:t>
            </w:r>
          </w:p>
        </w:tc>
        <w:tc>
          <w:tcPr>
            <w:tcW w:w="539" w:type="pct"/>
            <w:noWrap/>
            <w:hideMark/>
          </w:tcPr>
          <w:p w14:paraId="0659932F" w14:textId="77777777" w:rsidR="002C5E2B" w:rsidRPr="009714B6" w:rsidRDefault="002C5E2B" w:rsidP="002C5E2B">
            <w:pPr>
              <w:pStyle w:val="BESEDILO"/>
              <w:jc w:val="center"/>
              <w:rPr>
                <w:rFonts w:ascii="Arial Narrow" w:hAnsi="Arial Narrow"/>
                <w:szCs w:val="18"/>
              </w:rPr>
            </w:pPr>
            <w:r w:rsidRPr="009714B6">
              <w:rPr>
                <w:rFonts w:ascii="Arial Narrow" w:hAnsi="Arial Narrow"/>
                <w:szCs w:val="18"/>
              </w:rPr>
              <w:t>25</w:t>
            </w:r>
          </w:p>
        </w:tc>
        <w:tc>
          <w:tcPr>
            <w:tcW w:w="540" w:type="pct"/>
            <w:noWrap/>
            <w:hideMark/>
          </w:tcPr>
          <w:p w14:paraId="35702746" w14:textId="77777777" w:rsidR="002C5E2B" w:rsidRPr="009714B6" w:rsidRDefault="002C5E2B" w:rsidP="002C5E2B">
            <w:pPr>
              <w:pStyle w:val="BESEDILO"/>
              <w:jc w:val="center"/>
              <w:rPr>
                <w:rFonts w:ascii="Arial Narrow" w:hAnsi="Arial Narrow"/>
                <w:szCs w:val="18"/>
              </w:rPr>
            </w:pPr>
            <w:r w:rsidRPr="009714B6">
              <w:rPr>
                <w:rFonts w:ascii="Arial Narrow" w:hAnsi="Arial Narrow"/>
                <w:szCs w:val="18"/>
              </w:rPr>
              <w:t>7</w:t>
            </w:r>
          </w:p>
        </w:tc>
        <w:tc>
          <w:tcPr>
            <w:tcW w:w="540" w:type="pct"/>
            <w:noWrap/>
            <w:hideMark/>
          </w:tcPr>
          <w:p w14:paraId="2A9F80EC" w14:textId="77777777" w:rsidR="002C5E2B" w:rsidRPr="009714B6" w:rsidRDefault="002C5E2B" w:rsidP="002C5E2B">
            <w:pPr>
              <w:pStyle w:val="BESEDILO"/>
              <w:jc w:val="center"/>
              <w:rPr>
                <w:rFonts w:ascii="Arial Narrow" w:hAnsi="Arial Narrow"/>
                <w:szCs w:val="18"/>
              </w:rPr>
            </w:pPr>
            <w:r w:rsidRPr="009714B6">
              <w:rPr>
                <w:rFonts w:ascii="Arial Narrow" w:hAnsi="Arial Narrow"/>
                <w:szCs w:val="18"/>
              </w:rPr>
              <w:t>24</w:t>
            </w:r>
          </w:p>
        </w:tc>
        <w:tc>
          <w:tcPr>
            <w:tcW w:w="540" w:type="pct"/>
            <w:noWrap/>
            <w:hideMark/>
          </w:tcPr>
          <w:p w14:paraId="4421A511" w14:textId="77777777" w:rsidR="002C5E2B" w:rsidRPr="009714B6" w:rsidRDefault="002C5E2B" w:rsidP="002C5E2B">
            <w:pPr>
              <w:pStyle w:val="BESEDILO"/>
              <w:jc w:val="center"/>
              <w:rPr>
                <w:rFonts w:ascii="Arial Narrow" w:hAnsi="Arial Narrow"/>
                <w:szCs w:val="18"/>
              </w:rPr>
            </w:pPr>
            <w:r w:rsidRPr="009714B6">
              <w:rPr>
                <w:rFonts w:ascii="Arial Narrow" w:hAnsi="Arial Narrow"/>
                <w:szCs w:val="18"/>
              </w:rPr>
              <w:t>7</w:t>
            </w:r>
          </w:p>
        </w:tc>
        <w:tc>
          <w:tcPr>
            <w:tcW w:w="542" w:type="pct"/>
            <w:noWrap/>
            <w:hideMark/>
          </w:tcPr>
          <w:p w14:paraId="59C65404" w14:textId="77777777" w:rsidR="002C5E2B" w:rsidRPr="009714B6" w:rsidRDefault="002C5E2B" w:rsidP="002C5E2B">
            <w:pPr>
              <w:pStyle w:val="BESEDILO"/>
              <w:jc w:val="center"/>
              <w:rPr>
                <w:rFonts w:ascii="Arial Narrow" w:hAnsi="Arial Narrow"/>
                <w:szCs w:val="18"/>
              </w:rPr>
            </w:pPr>
            <w:r w:rsidRPr="009714B6">
              <w:rPr>
                <w:rFonts w:ascii="Arial Narrow" w:hAnsi="Arial Narrow"/>
                <w:szCs w:val="18"/>
              </w:rPr>
              <w:t>4</w:t>
            </w:r>
          </w:p>
        </w:tc>
        <w:tc>
          <w:tcPr>
            <w:tcW w:w="546" w:type="pct"/>
            <w:noWrap/>
            <w:hideMark/>
          </w:tcPr>
          <w:p w14:paraId="28920B4D" w14:textId="77777777" w:rsidR="002C5E2B" w:rsidRPr="002C5E2B" w:rsidRDefault="002C5E2B" w:rsidP="002C5E2B">
            <w:pPr>
              <w:pStyle w:val="BESEDILO"/>
              <w:jc w:val="center"/>
              <w:rPr>
                <w:rFonts w:ascii="Arial Narrow" w:hAnsi="Arial Narrow"/>
                <w:szCs w:val="18"/>
              </w:rPr>
            </w:pPr>
            <w:r w:rsidRPr="009714B6">
              <w:rPr>
                <w:rFonts w:ascii="Arial Narrow" w:hAnsi="Arial Narrow"/>
                <w:szCs w:val="18"/>
              </w:rPr>
              <w:t>6</w:t>
            </w:r>
          </w:p>
        </w:tc>
      </w:tr>
    </w:tbl>
    <w:p w14:paraId="6F678691" w14:textId="3CFED049" w:rsidR="002C5E2B" w:rsidRPr="00E13A52" w:rsidRDefault="002C5E2B" w:rsidP="002C5E2B">
      <w:pPr>
        <w:pStyle w:val="BESEDILO"/>
        <w:rPr>
          <w:rFonts w:cs="Arial"/>
          <w:sz w:val="14"/>
          <w:szCs w:val="14"/>
        </w:rPr>
      </w:pPr>
      <w:r w:rsidRPr="00E13A52">
        <w:rPr>
          <w:rFonts w:cs="Arial"/>
          <w:sz w:val="14"/>
          <w:szCs w:val="14"/>
        </w:rPr>
        <w:t>*</w:t>
      </w:r>
      <w:r w:rsidR="009B25EC">
        <w:rPr>
          <w:rFonts w:cs="Arial"/>
          <w:sz w:val="14"/>
          <w:szCs w:val="14"/>
          <w:lang w:val="sl-SI"/>
        </w:rPr>
        <w:t xml:space="preserve"> </w:t>
      </w:r>
      <w:r w:rsidRPr="00E13A52">
        <w:rPr>
          <w:rFonts w:cs="Arial"/>
          <w:sz w:val="14"/>
          <w:szCs w:val="14"/>
        </w:rPr>
        <w:t xml:space="preserve">680 oseb, ki niso navedene v </w:t>
      </w:r>
      <w:r w:rsidR="009B25EC">
        <w:rPr>
          <w:rFonts w:cs="Arial"/>
          <w:sz w:val="14"/>
          <w:szCs w:val="14"/>
          <w:lang w:val="sl-SI"/>
        </w:rPr>
        <w:t>preglednic</w:t>
      </w:r>
      <w:r w:rsidRPr="00E13A52">
        <w:rPr>
          <w:rFonts w:cs="Arial"/>
          <w:sz w:val="14"/>
          <w:szCs w:val="14"/>
        </w:rPr>
        <w:t>i, izpolnjuje en</w:t>
      </w:r>
      <w:r w:rsidR="009B25EC">
        <w:rPr>
          <w:rFonts w:cs="Arial"/>
          <w:sz w:val="14"/>
          <w:szCs w:val="14"/>
          <w:lang w:val="sl-SI"/>
        </w:rPr>
        <w:t>o</w:t>
      </w:r>
      <w:r w:rsidRPr="00E13A52">
        <w:rPr>
          <w:rFonts w:cs="Arial"/>
          <w:sz w:val="14"/>
          <w:szCs w:val="14"/>
        </w:rPr>
        <w:t xml:space="preserve"> </w:t>
      </w:r>
      <w:r w:rsidR="009B25EC">
        <w:rPr>
          <w:rFonts w:cs="Arial"/>
          <w:sz w:val="14"/>
          <w:szCs w:val="14"/>
          <w:lang w:val="sl-SI"/>
        </w:rPr>
        <w:t>o</w:t>
      </w:r>
      <w:r w:rsidRPr="00E13A52">
        <w:rPr>
          <w:rFonts w:cs="Arial"/>
          <w:sz w:val="14"/>
          <w:szCs w:val="14"/>
        </w:rPr>
        <w:t xml:space="preserve">d preostalih </w:t>
      </w:r>
      <w:r w:rsidR="009B25EC">
        <w:rPr>
          <w:rFonts w:cs="Arial"/>
          <w:sz w:val="14"/>
          <w:szCs w:val="14"/>
          <w:lang w:val="sl-SI"/>
        </w:rPr>
        <w:t>meri za</w:t>
      </w:r>
      <w:r w:rsidRPr="00E13A52">
        <w:rPr>
          <w:rFonts w:cs="Arial"/>
          <w:sz w:val="14"/>
          <w:szCs w:val="14"/>
        </w:rPr>
        <w:t xml:space="preserve"> ciljne skupine.</w:t>
      </w:r>
    </w:p>
    <w:p w14:paraId="71A24E33" w14:textId="16895BB6" w:rsidR="002C5E2B" w:rsidRPr="002C5E2B" w:rsidRDefault="002C5E2B" w:rsidP="002C5E2B">
      <w:pPr>
        <w:pStyle w:val="BESEDILO"/>
        <w:rPr>
          <w:i/>
          <w:iCs/>
          <w:sz w:val="16"/>
          <w:szCs w:val="16"/>
          <w:lang w:val="sl-SI"/>
        </w:rPr>
      </w:pPr>
      <w:r w:rsidRPr="002C5E2B">
        <w:rPr>
          <w:i/>
          <w:iCs/>
          <w:sz w:val="16"/>
          <w:szCs w:val="16"/>
        </w:rPr>
        <w:t>Vir: Zavod</w:t>
      </w:r>
      <w:r w:rsidR="00B1713A">
        <w:rPr>
          <w:i/>
          <w:iCs/>
          <w:sz w:val="16"/>
          <w:szCs w:val="16"/>
          <w:lang w:val="sl-SI"/>
        </w:rPr>
        <w:t xml:space="preserve"> Republike Slovenije </w:t>
      </w:r>
      <w:r>
        <w:rPr>
          <w:i/>
          <w:iCs/>
          <w:sz w:val="16"/>
          <w:szCs w:val="16"/>
          <w:lang w:val="sl-SI"/>
        </w:rPr>
        <w:t>za zaposlovanje</w:t>
      </w:r>
      <w:r w:rsidR="009B25EC">
        <w:rPr>
          <w:i/>
          <w:iCs/>
          <w:sz w:val="16"/>
          <w:szCs w:val="16"/>
          <w:lang w:val="sl-SI"/>
        </w:rPr>
        <w:t>.</w:t>
      </w:r>
    </w:p>
    <w:p w14:paraId="5A332595" w14:textId="77777777" w:rsidR="002C5E2B" w:rsidRPr="002C5E2B" w:rsidRDefault="002C5E2B" w:rsidP="002C5E2B">
      <w:pPr>
        <w:pStyle w:val="BESEDILO"/>
        <w:rPr>
          <w:szCs w:val="18"/>
        </w:rPr>
      </w:pPr>
    </w:p>
    <w:p w14:paraId="7A9EFF86" w14:textId="7698E07D" w:rsidR="002C5E2B" w:rsidRPr="002C5E2B" w:rsidRDefault="002C5E2B" w:rsidP="002C5E2B">
      <w:pPr>
        <w:pStyle w:val="BESEDILO"/>
        <w:rPr>
          <w:szCs w:val="18"/>
        </w:rPr>
      </w:pPr>
      <w:r w:rsidRPr="002C5E2B">
        <w:rPr>
          <w:szCs w:val="18"/>
        </w:rPr>
        <w:t>Razlik</w:t>
      </w:r>
      <w:r w:rsidR="009B25EC">
        <w:rPr>
          <w:szCs w:val="18"/>
          <w:lang w:val="sl-SI"/>
        </w:rPr>
        <w:t>a</w:t>
      </w:r>
      <w:r w:rsidRPr="002C5E2B">
        <w:rPr>
          <w:szCs w:val="18"/>
        </w:rPr>
        <w:t xml:space="preserve"> med vsemi vključenimi osebami in številom vseh vključenih oseb</w:t>
      </w:r>
      <w:r w:rsidR="00E13A52">
        <w:rPr>
          <w:szCs w:val="18"/>
          <w:lang w:val="sl-SI"/>
        </w:rPr>
        <w:t>,</w:t>
      </w:r>
      <w:r w:rsidRPr="002C5E2B">
        <w:rPr>
          <w:szCs w:val="18"/>
        </w:rPr>
        <w:t xml:space="preserve"> razvidni</w:t>
      </w:r>
      <w:r w:rsidR="00AA3A69">
        <w:rPr>
          <w:szCs w:val="18"/>
          <w:lang w:val="sl-SI"/>
        </w:rPr>
        <w:t>h</w:t>
      </w:r>
      <w:r w:rsidRPr="002C5E2B">
        <w:rPr>
          <w:szCs w:val="18"/>
        </w:rPr>
        <w:t xml:space="preserve"> iz zgornje </w:t>
      </w:r>
      <w:r w:rsidR="00E13A52">
        <w:rPr>
          <w:szCs w:val="18"/>
          <w:lang w:val="sl-SI"/>
        </w:rPr>
        <w:t>preglednice</w:t>
      </w:r>
      <w:r w:rsidRPr="002C5E2B">
        <w:rPr>
          <w:szCs w:val="18"/>
        </w:rPr>
        <w:t xml:space="preserve">, </w:t>
      </w:r>
      <w:r w:rsidR="009B25EC">
        <w:rPr>
          <w:szCs w:val="18"/>
          <w:lang w:val="sl-SI"/>
        </w:rPr>
        <w:t>s</w:t>
      </w:r>
      <w:r w:rsidRPr="002C5E2B">
        <w:rPr>
          <w:szCs w:val="18"/>
        </w:rPr>
        <w:t>o vključitve oseb</w:t>
      </w:r>
      <w:r w:rsidR="009B25EC">
        <w:rPr>
          <w:szCs w:val="18"/>
          <w:lang w:val="sl-SI"/>
        </w:rPr>
        <w:t>,</w:t>
      </w:r>
      <w:r w:rsidRPr="002C5E2B">
        <w:rPr>
          <w:szCs w:val="18"/>
        </w:rPr>
        <w:t xml:space="preserve"> starejših od 30 let, ki ne sodijo </w:t>
      </w:r>
      <w:r w:rsidR="009B25EC">
        <w:rPr>
          <w:szCs w:val="18"/>
          <w:lang w:val="sl-SI"/>
        </w:rPr>
        <w:t>v to skupno glede na</w:t>
      </w:r>
      <w:r w:rsidR="00B713A2">
        <w:rPr>
          <w:szCs w:val="18"/>
          <w:lang w:val="sl-SI"/>
        </w:rPr>
        <w:t xml:space="preserve"> </w:t>
      </w:r>
      <w:r w:rsidRPr="002C5E2B">
        <w:rPr>
          <w:szCs w:val="18"/>
        </w:rPr>
        <w:t>naveden</w:t>
      </w:r>
      <w:r w:rsidR="00B713A2">
        <w:rPr>
          <w:szCs w:val="18"/>
          <w:lang w:val="sl-SI"/>
        </w:rPr>
        <w:t>a</w:t>
      </w:r>
      <w:r w:rsidRPr="002C5E2B">
        <w:rPr>
          <w:szCs w:val="18"/>
        </w:rPr>
        <w:t xml:space="preserve"> </w:t>
      </w:r>
      <w:r w:rsidR="00B713A2">
        <w:rPr>
          <w:szCs w:val="18"/>
          <w:lang w:val="sl-SI"/>
        </w:rPr>
        <w:t>merila</w:t>
      </w:r>
      <w:r w:rsidR="009B25EC">
        <w:rPr>
          <w:szCs w:val="18"/>
          <w:lang w:val="sl-SI"/>
        </w:rPr>
        <w:t xml:space="preserve"> za</w:t>
      </w:r>
      <w:r w:rsidRPr="002C5E2B">
        <w:rPr>
          <w:szCs w:val="18"/>
        </w:rPr>
        <w:t xml:space="preserve"> ciljne skupine, in sicer razliko p</w:t>
      </w:r>
      <w:r w:rsidR="009B25EC">
        <w:rPr>
          <w:szCs w:val="18"/>
          <w:lang w:val="sl-SI"/>
        </w:rPr>
        <w:t>omeni</w:t>
      </w:r>
      <w:r w:rsidRPr="002C5E2B">
        <w:rPr>
          <w:szCs w:val="18"/>
        </w:rPr>
        <w:t>:</w:t>
      </w:r>
    </w:p>
    <w:p w14:paraId="40BDA167" w14:textId="77777777" w:rsidR="002C5E2B" w:rsidRPr="002C5E2B" w:rsidRDefault="002C5E2B" w:rsidP="00100C06">
      <w:pPr>
        <w:pStyle w:val="BESEDILO"/>
        <w:numPr>
          <w:ilvl w:val="0"/>
          <w:numId w:val="15"/>
        </w:numPr>
        <w:rPr>
          <w:szCs w:val="18"/>
        </w:rPr>
      </w:pPr>
      <w:r w:rsidRPr="002C5E2B">
        <w:rPr>
          <w:szCs w:val="18"/>
        </w:rPr>
        <w:t>209 oseb, ki so prejemniki denarne socialne pomoči;</w:t>
      </w:r>
    </w:p>
    <w:p w14:paraId="45E5D1A5" w14:textId="6C1583C6" w:rsidR="002C5E2B" w:rsidRPr="002C5E2B" w:rsidRDefault="002C5E2B" w:rsidP="00100C06">
      <w:pPr>
        <w:pStyle w:val="BESEDILO"/>
        <w:numPr>
          <w:ilvl w:val="0"/>
          <w:numId w:val="15"/>
        </w:numPr>
        <w:rPr>
          <w:szCs w:val="18"/>
        </w:rPr>
      </w:pPr>
      <w:r w:rsidRPr="002C5E2B">
        <w:rPr>
          <w:szCs w:val="18"/>
        </w:rPr>
        <w:t>18 oseb, pri katerih od zaključka zaposlitve v okvir</w:t>
      </w:r>
      <w:r w:rsidR="009B25EC">
        <w:rPr>
          <w:szCs w:val="18"/>
          <w:lang w:val="sl-SI"/>
        </w:rPr>
        <w:t>u</w:t>
      </w:r>
      <w:r w:rsidRPr="002C5E2B">
        <w:rPr>
          <w:szCs w:val="18"/>
        </w:rPr>
        <w:t xml:space="preserve"> programa </w:t>
      </w:r>
      <w:r w:rsidR="004721D3" w:rsidRPr="002C5E2B">
        <w:rPr>
          <w:szCs w:val="18"/>
        </w:rPr>
        <w:t>javnih</w:t>
      </w:r>
      <w:r w:rsidRPr="002C5E2B">
        <w:rPr>
          <w:szCs w:val="18"/>
        </w:rPr>
        <w:t xml:space="preserve"> del še ni poteklo 12 mesecev</w:t>
      </w:r>
      <w:r w:rsidR="009B25EC">
        <w:rPr>
          <w:szCs w:val="18"/>
          <w:lang w:val="sl-SI"/>
        </w:rPr>
        <w:t>,</w:t>
      </w:r>
      <w:r w:rsidRPr="002C5E2B">
        <w:rPr>
          <w:szCs w:val="18"/>
        </w:rPr>
        <w:t xml:space="preserve"> in</w:t>
      </w:r>
    </w:p>
    <w:p w14:paraId="1CA88FFE" w14:textId="61E91E02" w:rsidR="002C5E2B" w:rsidRPr="002C5E2B" w:rsidRDefault="002C5E2B" w:rsidP="00100C06">
      <w:pPr>
        <w:pStyle w:val="BESEDILO"/>
        <w:numPr>
          <w:ilvl w:val="0"/>
          <w:numId w:val="15"/>
        </w:numPr>
        <w:rPr>
          <w:szCs w:val="18"/>
        </w:rPr>
      </w:pPr>
      <w:r w:rsidRPr="002C5E2B">
        <w:rPr>
          <w:szCs w:val="18"/>
        </w:rPr>
        <w:t>453 oseb, ki so delo izgubile iz poslovnih razlogov, zaradi stečaja, likvidacije ali prisilne poravnave kot posledic</w:t>
      </w:r>
      <w:r w:rsidR="009B25EC">
        <w:rPr>
          <w:szCs w:val="18"/>
          <w:lang w:val="sl-SI"/>
        </w:rPr>
        <w:t>e</w:t>
      </w:r>
      <w:r w:rsidRPr="002C5E2B">
        <w:rPr>
          <w:szCs w:val="18"/>
        </w:rPr>
        <w:t xml:space="preserve"> epidemije </w:t>
      </w:r>
      <w:r w:rsidR="00B713A2">
        <w:rPr>
          <w:szCs w:val="18"/>
          <w:lang w:val="sl-SI"/>
        </w:rPr>
        <w:t>covid</w:t>
      </w:r>
      <w:r w:rsidR="001600F7">
        <w:rPr>
          <w:szCs w:val="18"/>
          <w:lang w:val="sl-SI"/>
        </w:rPr>
        <w:t>a</w:t>
      </w:r>
      <w:r w:rsidRPr="002C5E2B">
        <w:rPr>
          <w:szCs w:val="18"/>
        </w:rPr>
        <w:t>-19 ter so se v evidenco brezposelnih oseb prijavile v obdobju od 13. </w:t>
      </w:r>
      <w:r w:rsidR="00B713A2">
        <w:rPr>
          <w:szCs w:val="18"/>
          <w:lang w:val="sl-SI"/>
        </w:rPr>
        <w:t>marca</w:t>
      </w:r>
      <w:r w:rsidRPr="002C5E2B">
        <w:rPr>
          <w:szCs w:val="18"/>
        </w:rPr>
        <w:t xml:space="preserve"> 2020 do 31. </w:t>
      </w:r>
      <w:r w:rsidR="00B713A2">
        <w:rPr>
          <w:szCs w:val="18"/>
          <w:lang w:val="sl-SI"/>
        </w:rPr>
        <w:t>decembra</w:t>
      </w:r>
      <w:r w:rsidRPr="002C5E2B">
        <w:rPr>
          <w:szCs w:val="18"/>
        </w:rPr>
        <w:t xml:space="preserve"> 2021.</w:t>
      </w:r>
    </w:p>
    <w:p w14:paraId="09A8D014" w14:textId="77777777" w:rsidR="002C5E2B" w:rsidRPr="002C5E2B" w:rsidRDefault="002C5E2B" w:rsidP="002C5E2B">
      <w:pPr>
        <w:pStyle w:val="BESEDILO"/>
        <w:rPr>
          <w:szCs w:val="18"/>
        </w:rPr>
      </w:pPr>
    </w:p>
    <w:p w14:paraId="519ECA64" w14:textId="43314084" w:rsidR="00B713A2" w:rsidRPr="00B713A2" w:rsidRDefault="002C5E2B" w:rsidP="002C5E2B">
      <w:pPr>
        <w:pStyle w:val="BESEDILO"/>
        <w:rPr>
          <w:szCs w:val="18"/>
          <w:lang w:val="sl-SI"/>
        </w:rPr>
      </w:pPr>
      <w:r w:rsidRPr="002C5E2B">
        <w:rPr>
          <w:szCs w:val="18"/>
        </w:rPr>
        <w:t>Glede na trajanje brezposelnosti se je največ vključitev realiziralo po</w:t>
      </w:r>
      <w:r w:rsidR="009B25EC">
        <w:rPr>
          <w:szCs w:val="18"/>
          <w:lang w:val="sl-SI"/>
        </w:rPr>
        <w:t xml:space="preserve"> </w:t>
      </w:r>
      <w:r w:rsidRPr="002C5E2B">
        <w:rPr>
          <w:szCs w:val="18"/>
        </w:rPr>
        <w:t>tem, ko je bila oseba prijavljena v evidenci brezposelnih od 12 do 23 mesecev (1.329 ali 35,</w:t>
      </w:r>
      <w:r w:rsidR="00B713A2">
        <w:rPr>
          <w:szCs w:val="18"/>
          <w:lang w:val="sl-SI"/>
        </w:rPr>
        <w:t xml:space="preserve">2 odstotka). </w:t>
      </w:r>
      <w:r w:rsidRPr="002C5E2B">
        <w:rPr>
          <w:szCs w:val="18"/>
        </w:rPr>
        <w:t>Vključenih je bilo 1</w:t>
      </w:r>
      <w:r w:rsidR="00B713A2">
        <w:rPr>
          <w:szCs w:val="18"/>
          <w:lang w:val="sl-SI"/>
        </w:rPr>
        <w:t>.</w:t>
      </w:r>
      <w:r w:rsidRPr="002C5E2B">
        <w:rPr>
          <w:szCs w:val="18"/>
        </w:rPr>
        <w:t>190 prejemnikov denarnega nadomestila</w:t>
      </w:r>
      <w:r w:rsidR="00B713A2">
        <w:rPr>
          <w:szCs w:val="18"/>
          <w:lang w:val="sl-SI"/>
        </w:rPr>
        <w:t xml:space="preserve"> (3</w:t>
      </w:r>
      <w:r w:rsidRPr="002C5E2B">
        <w:rPr>
          <w:szCs w:val="18"/>
        </w:rPr>
        <w:t>1,5</w:t>
      </w:r>
      <w:r w:rsidR="00B713A2">
        <w:rPr>
          <w:szCs w:val="18"/>
          <w:lang w:val="sl-SI"/>
        </w:rPr>
        <w:t xml:space="preserve"> odstotka) </w:t>
      </w:r>
      <w:r w:rsidRPr="002C5E2B">
        <w:rPr>
          <w:szCs w:val="18"/>
        </w:rPr>
        <w:t xml:space="preserve">in 901 prejemnik denarne socialne pomoči </w:t>
      </w:r>
      <w:r w:rsidR="00B713A2">
        <w:rPr>
          <w:szCs w:val="18"/>
          <w:lang w:val="sl-SI"/>
        </w:rPr>
        <w:t>(</w:t>
      </w:r>
      <w:r w:rsidRPr="002C5E2B">
        <w:rPr>
          <w:szCs w:val="18"/>
        </w:rPr>
        <w:t>23,</w:t>
      </w:r>
      <w:r w:rsidR="00B713A2">
        <w:rPr>
          <w:szCs w:val="18"/>
          <w:lang w:val="sl-SI"/>
        </w:rPr>
        <w:t xml:space="preserve">9 odstotka). Vključenih je bilo tudi </w:t>
      </w:r>
      <w:r w:rsidR="00B713A2" w:rsidRPr="00EB1A63">
        <w:rPr>
          <w:szCs w:val="18"/>
        </w:rPr>
        <w:t xml:space="preserve">320 invalidov </w:t>
      </w:r>
      <w:r w:rsidR="00B713A2">
        <w:rPr>
          <w:szCs w:val="18"/>
          <w:lang w:val="sl-SI"/>
        </w:rPr>
        <w:t>(</w:t>
      </w:r>
      <w:r w:rsidR="00B713A2" w:rsidRPr="00EB1A63">
        <w:rPr>
          <w:szCs w:val="18"/>
        </w:rPr>
        <w:t>8,</w:t>
      </w:r>
      <w:r w:rsidR="00B713A2">
        <w:rPr>
          <w:szCs w:val="18"/>
          <w:lang w:val="sl-SI"/>
        </w:rPr>
        <w:t>5 odstotka). Glede na izobrazbo je n</w:t>
      </w:r>
      <w:r w:rsidRPr="002C5E2B">
        <w:rPr>
          <w:szCs w:val="18"/>
        </w:rPr>
        <w:t>ajveč vključenih imelo peto stopnjo izobrazbe, in sicer 1.102 oseb</w:t>
      </w:r>
      <w:r w:rsidR="004212A6">
        <w:rPr>
          <w:szCs w:val="18"/>
          <w:lang w:val="sl-SI"/>
        </w:rPr>
        <w:t>i</w:t>
      </w:r>
      <w:r w:rsidR="00B713A2">
        <w:rPr>
          <w:szCs w:val="18"/>
          <w:lang w:val="sl-SI"/>
        </w:rPr>
        <w:t xml:space="preserve"> (</w:t>
      </w:r>
      <w:r w:rsidRPr="002C5E2B">
        <w:rPr>
          <w:szCs w:val="18"/>
        </w:rPr>
        <w:t>29,</w:t>
      </w:r>
      <w:r w:rsidR="00B713A2">
        <w:rPr>
          <w:szCs w:val="18"/>
          <w:lang w:val="sl-SI"/>
        </w:rPr>
        <w:t>2 odstotka)</w:t>
      </w:r>
      <w:r w:rsidRPr="002C5E2B">
        <w:rPr>
          <w:szCs w:val="18"/>
        </w:rPr>
        <w:t>, sledijo vključeni s tretjo in četrto stopnjo izobrazbe, 1.024 oseb</w:t>
      </w:r>
      <w:r w:rsidR="00B713A2">
        <w:rPr>
          <w:szCs w:val="18"/>
          <w:lang w:val="sl-SI"/>
        </w:rPr>
        <w:t xml:space="preserve"> (</w:t>
      </w:r>
      <w:r w:rsidRPr="002C5E2B">
        <w:rPr>
          <w:szCs w:val="18"/>
        </w:rPr>
        <w:t>27,1</w:t>
      </w:r>
      <w:r w:rsidR="00B713A2">
        <w:rPr>
          <w:szCs w:val="18"/>
          <w:lang w:val="sl-SI"/>
        </w:rPr>
        <w:t xml:space="preserve"> odstotka).</w:t>
      </w:r>
      <w:r w:rsidRPr="002C5E2B">
        <w:rPr>
          <w:szCs w:val="18"/>
        </w:rPr>
        <w:t xml:space="preserve"> </w:t>
      </w:r>
      <w:r w:rsidR="00B713A2">
        <w:rPr>
          <w:szCs w:val="18"/>
          <w:lang w:val="sl-SI"/>
        </w:rPr>
        <w:t>Vključenih z nizko izobrazbo (OŠ ali manj) je bilo 809 ali 21,4 odstotka vseh.</w:t>
      </w:r>
    </w:p>
    <w:p w14:paraId="6A93A672" w14:textId="77777777" w:rsidR="00B713A2" w:rsidRPr="002C5E2B" w:rsidRDefault="00B713A2" w:rsidP="002C5E2B">
      <w:pPr>
        <w:pStyle w:val="BESEDILO"/>
        <w:rPr>
          <w:szCs w:val="18"/>
        </w:rPr>
      </w:pPr>
    </w:p>
    <w:p w14:paraId="24EE9534" w14:textId="20BF0905" w:rsidR="002C5E2B" w:rsidRPr="006778F6" w:rsidRDefault="002C5E2B" w:rsidP="002C5E2B">
      <w:pPr>
        <w:pStyle w:val="BESEDILO"/>
        <w:rPr>
          <w:szCs w:val="18"/>
          <w:highlight w:val="yellow"/>
          <w:lang w:val="sl-SI"/>
        </w:rPr>
      </w:pPr>
      <w:r w:rsidRPr="002C5E2B">
        <w:rPr>
          <w:szCs w:val="18"/>
        </w:rPr>
        <w:t xml:space="preserve">V prvem četrtletju leta 2021 </w:t>
      </w:r>
      <w:r w:rsidR="004212A6">
        <w:rPr>
          <w:szCs w:val="18"/>
          <w:lang w:val="sl-SI"/>
        </w:rPr>
        <w:t>so</w:t>
      </w:r>
      <w:r w:rsidR="004212A6" w:rsidRPr="003D74CE">
        <w:rPr>
          <w:szCs w:val="18"/>
          <w:lang w:val="sl-SI"/>
        </w:rPr>
        <w:t xml:space="preserve"> </w:t>
      </w:r>
      <w:r w:rsidR="00B713A2" w:rsidRPr="003D74CE">
        <w:rPr>
          <w:szCs w:val="18"/>
          <w:lang w:val="sl-SI"/>
        </w:rPr>
        <w:t xml:space="preserve">na </w:t>
      </w:r>
      <w:r w:rsidR="00B713A2" w:rsidRPr="006778F6">
        <w:rPr>
          <w:szCs w:val="18"/>
          <w:lang w:val="sl-SI"/>
        </w:rPr>
        <w:t>izvajanje programa še vplival</w:t>
      </w:r>
      <w:r w:rsidR="004212A6" w:rsidRPr="006778F6">
        <w:rPr>
          <w:szCs w:val="18"/>
          <w:lang w:val="sl-SI"/>
        </w:rPr>
        <w:t>i</w:t>
      </w:r>
      <w:r w:rsidR="00B713A2" w:rsidRPr="006778F6">
        <w:rPr>
          <w:szCs w:val="18"/>
          <w:lang w:val="sl-SI"/>
        </w:rPr>
        <w:t xml:space="preserve"> razglašena epidemija in ukrep</w:t>
      </w:r>
      <w:r w:rsidR="004212A6" w:rsidRPr="006778F6">
        <w:rPr>
          <w:szCs w:val="18"/>
          <w:lang w:val="sl-SI"/>
        </w:rPr>
        <w:t>i</w:t>
      </w:r>
      <w:r w:rsidR="00B713A2" w:rsidRPr="006778F6">
        <w:rPr>
          <w:szCs w:val="18"/>
          <w:lang w:val="sl-SI"/>
        </w:rPr>
        <w:t xml:space="preserve"> za </w:t>
      </w:r>
      <w:r w:rsidR="004212A6" w:rsidRPr="006778F6">
        <w:rPr>
          <w:szCs w:val="18"/>
          <w:lang w:val="sl-SI"/>
        </w:rPr>
        <w:t xml:space="preserve">njeno </w:t>
      </w:r>
      <w:r w:rsidR="00B713A2" w:rsidRPr="006778F6">
        <w:rPr>
          <w:szCs w:val="18"/>
          <w:lang w:val="sl-SI"/>
        </w:rPr>
        <w:t xml:space="preserve">zajezitev. </w:t>
      </w:r>
      <w:r w:rsidRPr="006778F6">
        <w:rPr>
          <w:szCs w:val="18"/>
          <w:lang w:val="sl-SI"/>
        </w:rPr>
        <w:t xml:space="preserve">Konec drugega četrtletja </w:t>
      </w:r>
      <w:r w:rsidR="00B713A2" w:rsidRPr="006778F6">
        <w:rPr>
          <w:szCs w:val="18"/>
          <w:lang w:val="sl-SI"/>
        </w:rPr>
        <w:t xml:space="preserve">pa </w:t>
      </w:r>
      <w:r w:rsidR="004212A6" w:rsidRPr="006778F6">
        <w:rPr>
          <w:szCs w:val="18"/>
          <w:lang w:val="sl-SI"/>
        </w:rPr>
        <w:t>so se ukrepi začeli</w:t>
      </w:r>
      <w:r w:rsidRPr="006778F6">
        <w:rPr>
          <w:szCs w:val="18"/>
          <w:lang w:val="sl-SI"/>
        </w:rPr>
        <w:t xml:space="preserve"> sprošča</w:t>
      </w:r>
      <w:r w:rsidR="004212A6" w:rsidRPr="006778F6">
        <w:rPr>
          <w:szCs w:val="18"/>
          <w:lang w:val="sl-SI"/>
        </w:rPr>
        <w:t>ti</w:t>
      </w:r>
      <w:r w:rsidR="00B713A2" w:rsidRPr="006778F6">
        <w:rPr>
          <w:szCs w:val="18"/>
          <w:lang w:val="sl-SI"/>
        </w:rPr>
        <w:t>,</w:t>
      </w:r>
      <w:r w:rsidRPr="006778F6">
        <w:rPr>
          <w:szCs w:val="18"/>
          <w:lang w:val="sl-SI"/>
        </w:rPr>
        <w:t xml:space="preserve"> </w:t>
      </w:r>
      <w:r w:rsidR="004212A6" w:rsidRPr="006778F6">
        <w:rPr>
          <w:szCs w:val="18"/>
          <w:lang w:val="sl-SI"/>
        </w:rPr>
        <w:t xml:space="preserve">kar je odpravilo </w:t>
      </w:r>
      <w:r w:rsidR="00E465DD" w:rsidRPr="006778F6">
        <w:rPr>
          <w:szCs w:val="18"/>
          <w:lang w:val="sl-SI"/>
        </w:rPr>
        <w:t>nekatere</w:t>
      </w:r>
      <w:r w:rsidRPr="006778F6">
        <w:rPr>
          <w:szCs w:val="18"/>
          <w:lang w:val="sl-SI"/>
        </w:rPr>
        <w:t xml:space="preserve"> nevšečnosti </w:t>
      </w:r>
      <w:r w:rsidR="004212A6" w:rsidRPr="006778F6">
        <w:rPr>
          <w:szCs w:val="18"/>
          <w:lang w:val="sl-SI"/>
        </w:rPr>
        <w:t xml:space="preserve">zaradi </w:t>
      </w:r>
      <w:r w:rsidRPr="006778F6">
        <w:rPr>
          <w:szCs w:val="18"/>
          <w:lang w:val="sl-SI"/>
        </w:rPr>
        <w:t>ukrep</w:t>
      </w:r>
      <w:r w:rsidR="004212A6" w:rsidRPr="006778F6">
        <w:rPr>
          <w:szCs w:val="18"/>
          <w:lang w:val="sl-SI"/>
        </w:rPr>
        <w:t>ov</w:t>
      </w:r>
      <w:r w:rsidRPr="006778F6">
        <w:rPr>
          <w:szCs w:val="18"/>
          <w:lang w:val="sl-SI"/>
        </w:rPr>
        <w:t xml:space="preserve"> (npr. odstopi od sklenjenih pogodb o izvedbi projekta zaradi finančnih težav</w:t>
      </w:r>
      <w:r w:rsidR="004212A6" w:rsidRPr="006778F6">
        <w:rPr>
          <w:szCs w:val="18"/>
          <w:lang w:val="sl-SI"/>
        </w:rPr>
        <w:t>,</w:t>
      </w:r>
      <w:r w:rsidRPr="006778F6">
        <w:rPr>
          <w:szCs w:val="18"/>
          <w:lang w:val="sl-SI"/>
        </w:rPr>
        <w:t xml:space="preserve"> vezanih na prepoved poslovanja). </w:t>
      </w:r>
      <w:r w:rsidR="00E465DD" w:rsidRPr="006778F6">
        <w:rPr>
          <w:szCs w:val="18"/>
          <w:lang w:val="sl-SI"/>
        </w:rPr>
        <w:t>Glede na to</w:t>
      </w:r>
      <w:r w:rsidRPr="006778F6">
        <w:rPr>
          <w:szCs w:val="18"/>
          <w:lang w:val="sl-SI"/>
        </w:rPr>
        <w:t xml:space="preserve"> je </w:t>
      </w:r>
      <w:r w:rsidR="00E465DD" w:rsidRPr="006778F6">
        <w:rPr>
          <w:szCs w:val="18"/>
          <w:lang w:val="sl-SI"/>
        </w:rPr>
        <w:t>z</w:t>
      </w:r>
      <w:r w:rsidRPr="006778F6">
        <w:rPr>
          <w:szCs w:val="18"/>
          <w:lang w:val="sl-SI"/>
        </w:rPr>
        <w:t xml:space="preserve">avod </w:t>
      </w:r>
      <w:r w:rsidR="004212A6" w:rsidRPr="006778F6">
        <w:rPr>
          <w:szCs w:val="18"/>
          <w:lang w:val="sl-SI"/>
        </w:rPr>
        <w:t>zaznava</w:t>
      </w:r>
      <w:r w:rsidRPr="006778F6">
        <w:rPr>
          <w:szCs w:val="18"/>
          <w:lang w:val="sl-SI"/>
        </w:rPr>
        <w:t>l občutno povečan</w:t>
      </w:r>
      <w:r w:rsidR="004212A6" w:rsidRPr="006778F6">
        <w:rPr>
          <w:szCs w:val="18"/>
          <w:lang w:val="sl-SI"/>
        </w:rPr>
        <w:t>o zanimanje</w:t>
      </w:r>
      <w:r w:rsidRPr="006778F6">
        <w:rPr>
          <w:szCs w:val="18"/>
          <w:lang w:val="sl-SI"/>
        </w:rPr>
        <w:t xml:space="preserve"> delodajalcev za izvedbo projekta v okviru </w:t>
      </w:r>
      <w:r w:rsidR="00E465DD" w:rsidRPr="006778F6">
        <w:rPr>
          <w:szCs w:val="18"/>
          <w:lang w:val="sl-SI"/>
        </w:rPr>
        <w:t>programa</w:t>
      </w:r>
      <w:r w:rsidRPr="006778F6">
        <w:rPr>
          <w:szCs w:val="18"/>
          <w:lang w:val="sl-SI"/>
        </w:rPr>
        <w:t>, kar se je odražalo tudi v številu vključenih brezposelnih oseb, in sicer je bilo v drugem četrtletju vključenih za 28,4</w:t>
      </w:r>
      <w:r w:rsidR="00E465DD" w:rsidRPr="006778F6">
        <w:rPr>
          <w:szCs w:val="18"/>
          <w:lang w:val="sl-SI"/>
        </w:rPr>
        <w:t xml:space="preserve"> odstotka </w:t>
      </w:r>
      <w:r w:rsidRPr="006778F6">
        <w:rPr>
          <w:szCs w:val="18"/>
          <w:lang w:val="sl-SI"/>
        </w:rPr>
        <w:t xml:space="preserve">več oseb kot v prvem četrtletju leta. </w:t>
      </w:r>
    </w:p>
    <w:p w14:paraId="4CBADAC3" w14:textId="77777777" w:rsidR="00B713A2" w:rsidRPr="006778F6" w:rsidRDefault="00B713A2" w:rsidP="002C5E2B">
      <w:pPr>
        <w:pStyle w:val="BESEDILO"/>
        <w:rPr>
          <w:szCs w:val="18"/>
          <w:lang w:val="sl-SI"/>
        </w:rPr>
      </w:pPr>
    </w:p>
    <w:p w14:paraId="4EBF1AD7" w14:textId="20670F31" w:rsidR="002C5E2B" w:rsidRPr="006778F6" w:rsidRDefault="002C5E2B" w:rsidP="002C5E2B">
      <w:pPr>
        <w:pStyle w:val="BESEDILO"/>
        <w:rPr>
          <w:szCs w:val="18"/>
          <w:lang w:val="sl-SI"/>
        </w:rPr>
      </w:pPr>
      <w:r w:rsidRPr="006778F6">
        <w:rPr>
          <w:szCs w:val="18"/>
          <w:lang w:val="sl-SI"/>
        </w:rPr>
        <w:t>Poglavitni vpliv na povečan</w:t>
      </w:r>
      <w:r w:rsidR="004212A6" w:rsidRPr="006778F6">
        <w:rPr>
          <w:szCs w:val="18"/>
          <w:lang w:val="sl-SI"/>
        </w:rPr>
        <w:t>o zanimanje</w:t>
      </w:r>
      <w:r w:rsidRPr="006778F6">
        <w:rPr>
          <w:szCs w:val="18"/>
          <w:lang w:val="sl-SI"/>
        </w:rPr>
        <w:t xml:space="preserve"> delodajalcev ima</w:t>
      </w:r>
      <w:r w:rsidR="004212A6" w:rsidRPr="006778F6">
        <w:rPr>
          <w:szCs w:val="18"/>
          <w:lang w:val="sl-SI"/>
        </w:rPr>
        <w:t>ta</w:t>
      </w:r>
      <w:r w:rsidRPr="006778F6">
        <w:rPr>
          <w:szCs w:val="18"/>
          <w:lang w:val="sl-SI"/>
        </w:rPr>
        <w:t xml:space="preserve"> verjetno povečana gospodarska aktivnost, ki je sledila odpravi ukrepov za zajezitev epidemije </w:t>
      </w:r>
      <w:r w:rsidR="00E465DD" w:rsidRPr="006778F6">
        <w:rPr>
          <w:szCs w:val="18"/>
          <w:lang w:val="sl-SI"/>
        </w:rPr>
        <w:t>covid</w:t>
      </w:r>
      <w:r w:rsidR="001600F7" w:rsidRPr="006778F6">
        <w:rPr>
          <w:szCs w:val="18"/>
          <w:lang w:val="sl-SI"/>
        </w:rPr>
        <w:t>a</w:t>
      </w:r>
      <w:r w:rsidRPr="006778F6">
        <w:rPr>
          <w:szCs w:val="18"/>
          <w:lang w:val="sl-SI"/>
        </w:rPr>
        <w:t>-19 (sprostitev omejitev na področju poslovanja storitvenih dejavnosti)</w:t>
      </w:r>
      <w:r w:rsidR="004212A6" w:rsidRPr="006778F6">
        <w:rPr>
          <w:szCs w:val="18"/>
          <w:lang w:val="sl-SI"/>
        </w:rPr>
        <w:t>,</w:t>
      </w:r>
      <w:r w:rsidRPr="006778F6">
        <w:rPr>
          <w:szCs w:val="18"/>
          <w:lang w:val="sl-SI"/>
        </w:rPr>
        <w:t xml:space="preserve"> in intenzivna radijska promocija novega javnega povabila Zaposli.me 2020, ki jo je </w:t>
      </w:r>
      <w:r w:rsidR="00E465DD" w:rsidRPr="006778F6">
        <w:rPr>
          <w:szCs w:val="18"/>
          <w:lang w:val="sl-SI"/>
        </w:rPr>
        <w:lastRenderedPageBreak/>
        <w:t>z</w:t>
      </w:r>
      <w:r w:rsidRPr="006778F6">
        <w:rPr>
          <w:szCs w:val="18"/>
          <w:lang w:val="sl-SI"/>
        </w:rPr>
        <w:t>avod izvajal od marca do vključno septembra 2021, ter tudi podaljšanje že določenih ne</w:t>
      </w:r>
      <w:r w:rsidR="004212A6" w:rsidRPr="006778F6">
        <w:rPr>
          <w:szCs w:val="18"/>
          <w:lang w:val="sl-SI"/>
        </w:rPr>
        <w:t>opredelje</w:t>
      </w:r>
      <w:r w:rsidRPr="006778F6">
        <w:rPr>
          <w:szCs w:val="18"/>
          <w:lang w:val="sl-SI"/>
        </w:rPr>
        <w:t>nih ciljnih skupin javnega povabila (brezposelne osebe</w:t>
      </w:r>
      <w:r w:rsidR="004212A6" w:rsidRPr="006778F6">
        <w:rPr>
          <w:szCs w:val="18"/>
          <w:lang w:val="sl-SI"/>
        </w:rPr>
        <w:t>,</w:t>
      </w:r>
      <w:r w:rsidRPr="006778F6">
        <w:rPr>
          <w:szCs w:val="18"/>
          <w:lang w:val="sl-SI"/>
        </w:rPr>
        <w:t xml:space="preserve"> stare 30 let</w:t>
      </w:r>
      <w:r w:rsidR="004B3E74" w:rsidRPr="006778F6">
        <w:rPr>
          <w:szCs w:val="18"/>
          <w:lang w:val="sl-SI"/>
        </w:rPr>
        <w:t xml:space="preserve"> ali več</w:t>
      </w:r>
      <w:r w:rsidRPr="006778F6">
        <w:rPr>
          <w:szCs w:val="18"/>
          <w:lang w:val="sl-SI"/>
        </w:rPr>
        <w:t>, ki so delo izgubile iz poslovnih razlogov, zaradi stečaja, likvidacije ali prisilne poravnave kot posledic</w:t>
      </w:r>
      <w:r w:rsidR="004212A6" w:rsidRPr="006778F6">
        <w:rPr>
          <w:szCs w:val="18"/>
          <w:lang w:val="sl-SI"/>
        </w:rPr>
        <w:t>e</w:t>
      </w:r>
      <w:r w:rsidRPr="006778F6">
        <w:rPr>
          <w:szCs w:val="18"/>
          <w:lang w:val="sl-SI"/>
        </w:rPr>
        <w:t xml:space="preserve"> epidemije </w:t>
      </w:r>
      <w:r w:rsidR="001600F7" w:rsidRPr="006778F6">
        <w:rPr>
          <w:szCs w:val="18"/>
          <w:lang w:val="sl-SI"/>
        </w:rPr>
        <w:t>covida</w:t>
      </w:r>
      <w:r w:rsidRPr="006778F6">
        <w:rPr>
          <w:szCs w:val="18"/>
          <w:lang w:val="sl-SI"/>
        </w:rPr>
        <w:t xml:space="preserve">-19 ter so se v evidenco brezposelnih oseb prijavile v obdobju od 13. </w:t>
      </w:r>
      <w:r w:rsidR="00E465DD" w:rsidRPr="006778F6">
        <w:rPr>
          <w:szCs w:val="18"/>
          <w:lang w:val="sl-SI"/>
        </w:rPr>
        <w:t>marca</w:t>
      </w:r>
      <w:r w:rsidRPr="006778F6">
        <w:rPr>
          <w:szCs w:val="18"/>
          <w:lang w:val="sl-SI"/>
        </w:rPr>
        <w:t xml:space="preserve"> 2020 do 31. </w:t>
      </w:r>
      <w:r w:rsidR="00E465DD" w:rsidRPr="006778F6">
        <w:rPr>
          <w:szCs w:val="18"/>
          <w:lang w:val="sl-SI"/>
        </w:rPr>
        <w:t>decembra</w:t>
      </w:r>
      <w:r w:rsidRPr="006778F6">
        <w:rPr>
          <w:szCs w:val="18"/>
          <w:lang w:val="sl-SI"/>
        </w:rPr>
        <w:t xml:space="preserve"> 2021; brezposelne osebe</w:t>
      </w:r>
      <w:r w:rsidR="004212A6" w:rsidRPr="006778F6">
        <w:rPr>
          <w:szCs w:val="18"/>
          <w:lang w:val="sl-SI"/>
        </w:rPr>
        <w:t>,</w:t>
      </w:r>
      <w:r w:rsidRPr="006778F6">
        <w:rPr>
          <w:szCs w:val="18"/>
          <w:lang w:val="sl-SI"/>
        </w:rPr>
        <w:t xml:space="preserve"> stare 30 let</w:t>
      </w:r>
      <w:r w:rsidR="004B3E74" w:rsidRPr="006778F6">
        <w:rPr>
          <w:szCs w:val="18"/>
          <w:lang w:val="sl-SI"/>
        </w:rPr>
        <w:t xml:space="preserve"> ali več</w:t>
      </w:r>
      <w:r w:rsidRPr="006778F6">
        <w:rPr>
          <w:szCs w:val="18"/>
          <w:lang w:val="sl-SI"/>
        </w:rPr>
        <w:t>, ki so prejemnice denarne socialne pomoči</w:t>
      </w:r>
      <w:r w:rsidR="004212A6" w:rsidRPr="006778F6">
        <w:rPr>
          <w:szCs w:val="18"/>
          <w:lang w:val="sl-SI"/>
        </w:rPr>
        <w:t>,</w:t>
      </w:r>
      <w:r w:rsidRPr="006778F6">
        <w:rPr>
          <w:szCs w:val="18"/>
          <w:lang w:val="sl-SI"/>
        </w:rPr>
        <w:t xml:space="preserve"> in brezposelne osebe, stare 30 let</w:t>
      </w:r>
      <w:r w:rsidR="004B3E74" w:rsidRPr="006778F6">
        <w:rPr>
          <w:szCs w:val="18"/>
          <w:lang w:val="sl-SI"/>
        </w:rPr>
        <w:t xml:space="preserve"> ali več</w:t>
      </w:r>
      <w:r w:rsidRPr="006778F6">
        <w:rPr>
          <w:szCs w:val="18"/>
          <w:lang w:val="sl-SI"/>
        </w:rPr>
        <w:t xml:space="preserve">, pri katerih od zaključka zaposlitve v okviru programa </w:t>
      </w:r>
      <w:r w:rsidR="004212A6" w:rsidRPr="006778F6">
        <w:rPr>
          <w:szCs w:val="18"/>
          <w:lang w:val="sl-SI"/>
        </w:rPr>
        <w:t>j</w:t>
      </w:r>
      <w:r w:rsidRPr="006778F6">
        <w:rPr>
          <w:szCs w:val="18"/>
          <w:lang w:val="sl-SI"/>
        </w:rPr>
        <w:t>avnih del še ni poteklo 12 mesecev).</w:t>
      </w:r>
    </w:p>
    <w:p w14:paraId="2933EED1" w14:textId="77777777" w:rsidR="00B713A2" w:rsidRPr="006778F6" w:rsidRDefault="00B713A2" w:rsidP="002C5E2B">
      <w:pPr>
        <w:pStyle w:val="BESEDILO"/>
        <w:rPr>
          <w:szCs w:val="18"/>
          <w:lang w:val="sl-SI"/>
        </w:rPr>
      </w:pPr>
    </w:p>
    <w:p w14:paraId="14758931" w14:textId="37BE0BBC" w:rsidR="002C5E2B" w:rsidRPr="006778F6" w:rsidRDefault="002C5E2B" w:rsidP="002C5E2B">
      <w:pPr>
        <w:pStyle w:val="BESEDILO"/>
        <w:rPr>
          <w:szCs w:val="18"/>
          <w:lang w:val="sl-SI"/>
        </w:rPr>
      </w:pPr>
      <w:r w:rsidRPr="006778F6">
        <w:rPr>
          <w:szCs w:val="18"/>
          <w:lang w:val="sl-SI"/>
        </w:rPr>
        <w:t>Navedeno je ugodno vplivalo na nadaljnj</w:t>
      </w:r>
      <w:r w:rsidR="004212A6" w:rsidRPr="006778F6">
        <w:rPr>
          <w:szCs w:val="18"/>
          <w:lang w:val="sl-SI"/>
        </w:rPr>
        <w:t>e</w:t>
      </w:r>
      <w:r w:rsidRPr="006778F6">
        <w:rPr>
          <w:szCs w:val="18"/>
          <w:lang w:val="sl-SI"/>
        </w:rPr>
        <w:t xml:space="preserve"> (četrto četrtletje) </w:t>
      </w:r>
      <w:r w:rsidR="004212A6" w:rsidRPr="006778F6">
        <w:rPr>
          <w:szCs w:val="18"/>
          <w:lang w:val="sl-SI"/>
        </w:rPr>
        <w:t>zanimanje</w:t>
      </w:r>
      <w:r w:rsidRPr="006778F6">
        <w:rPr>
          <w:szCs w:val="18"/>
          <w:lang w:val="sl-SI"/>
        </w:rPr>
        <w:t xml:space="preserve"> delodajalcev za </w:t>
      </w:r>
      <w:r w:rsidR="00E465DD" w:rsidRPr="006778F6">
        <w:rPr>
          <w:szCs w:val="18"/>
          <w:lang w:val="sl-SI"/>
        </w:rPr>
        <w:t>zaposlovanje brezposelnih</w:t>
      </w:r>
      <w:r w:rsidRPr="006778F6">
        <w:rPr>
          <w:szCs w:val="18"/>
          <w:lang w:val="sl-SI"/>
        </w:rPr>
        <w:t xml:space="preserve"> glede na </w:t>
      </w:r>
      <w:r w:rsidR="004212A6" w:rsidRPr="006778F6">
        <w:rPr>
          <w:szCs w:val="18"/>
          <w:lang w:val="sl-SI"/>
        </w:rPr>
        <w:t>načrtov</w:t>
      </w:r>
      <w:r w:rsidRPr="006778F6">
        <w:rPr>
          <w:szCs w:val="18"/>
          <w:lang w:val="sl-SI"/>
        </w:rPr>
        <w:t xml:space="preserve">ano vključevanje v tem obdobju, ob dejstvu, da so se </w:t>
      </w:r>
      <w:r w:rsidR="00E465DD" w:rsidRPr="006778F6">
        <w:rPr>
          <w:szCs w:val="18"/>
          <w:lang w:val="sl-SI"/>
        </w:rPr>
        <w:t xml:space="preserve">od avgusta lahko v program </w:t>
      </w:r>
      <w:r w:rsidRPr="006778F6">
        <w:rPr>
          <w:szCs w:val="18"/>
          <w:lang w:val="sl-SI"/>
        </w:rPr>
        <w:t xml:space="preserve">vključevale le osebe iz KRVS. </w:t>
      </w:r>
    </w:p>
    <w:p w14:paraId="48816B7E" w14:textId="77777777" w:rsidR="00B713A2" w:rsidRPr="006778F6" w:rsidRDefault="00B713A2" w:rsidP="002C5E2B">
      <w:pPr>
        <w:pStyle w:val="BESEDILO"/>
        <w:rPr>
          <w:szCs w:val="18"/>
          <w:lang w:val="sl-SI"/>
        </w:rPr>
      </w:pPr>
    </w:p>
    <w:p w14:paraId="7C1CE388" w14:textId="48EA701C" w:rsidR="002C5E2B" w:rsidRPr="002C5E2B" w:rsidRDefault="002C5E2B" w:rsidP="002C5E2B">
      <w:pPr>
        <w:pStyle w:val="BESEDILO"/>
        <w:rPr>
          <w:szCs w:val="18"/>
        </w:rPr>
      </w:pPr>
      <w:r w:rsidRPr="006778F6">
        <w:rPr>
          <w:szCs w:val="18"/>
          <w:lang w:val="sl-SI"/>
        </w:rPr>
        <w:t>V letu 2021 je Urad za nadzor proračuna</w:t>
      </w:r>
      <w:r w:rsidR="00B1713A" w:rsidRPr="006778F6">
        <w:rPr>
          <w:szCs w:val="18"/>
          <w:lang w:val="sl-SI"/>
        </w:rPr>
        <w:t xml:space="preserve"> Republike Slovenije </w:t>
      </w:r>
      <w:r w:rsidRPr="006778F6">
        <w:rPr>
          <w:szCs w:val="18"/>
          <w:lang w:val="sl-SI"/>
        </w:rPr>
        <w:t>pri Ministrstvu za finance oziroma od njega pooblaščen</w:t>
      </w:r>
      <w:r w:rsidR="004212A6" w:rsidRPr="006778F6">
        <w:rPr>
          <w:szCs w:val="18"/>
          <w:lang w:val="sl-SI"/>
        </w:rPr>
        <w:t>i</w:t>
      </w:r>
      <w:r w:rsidRPr="006778F6">
        <w:rPr>
          <w:szCs w:val="18"/>
          <w:lang w:val="sl-SI"/>
        </w:rPr>
        <w:t xml:space="preserve"> izvajalec </w:t>
      </w:r>
      <w:r w:rsidR="004212A6" w:rsidRPr="006778F6">
        <w:rPr>
          <w:szCs w:val="18"/>
          <w:lang w:val="sl-SI"/>
        </w:rPr>
        <w:t>za</w:t>
      </w:r>
      <w:r w:rsidRPr="006778F6">
        <w:rPr>
          <w:szCs w:val="18"/>
          <w:lang w:val="sl-SI"/>
        </w:rPr>
        <w:t xml:space="preserve">čel revizijo </w:t>
      </w:r>
      <w:r w:rsidR="00664E1D" w:rsidRPr="006778F6">
        <w:rPr>
          <w:szCs w:val="18"/>
          <w:lang w:val="sl-SI"/>
        </w:rPr>
        <w:t>programa</w:t>
      </w:r>
      <w:r w:rsidRPr="006778F6">
        <w:rPr>
          <w:szCs w:val="18"/>
          <w:lang w:val="sl-SI"/>
        </w:rPr>
        <w:t xml:space="preserve"> z namenom preverjanja ustreznosti</w:t>
      </w:r>
      <w:r w:rsidRPr="002C5E2B">
        <w:rPr>
          <w:szCs w:val="18"/>
        </w:rPr>
        <w:t xml:space="preserve"> izplačil iz proračuna</w:t>
      </w:r>
      <w:r w:rsidR="00B1713A">
        <w:rPr>
          <w:szCs w:val="18"/>
        </w:rPr>
        <w:t xml:space="preserve"> Republike Slovenije </w:t>
      </w:r>
      <w:r w:rsidRPr="002C5E2B">
        <w:rPr>
          <w:szCs w:val="18"/>
        </w:rPr>
        <w:t xml:space="preserve">in </w:t>
      </w:r>
      <w:r w:rsidR="00664E1D">
        <w:rPr>
          <w:szCs w:val="18"/>
          <w:lang w:val="sl-SI"/>
        </w:rPr>
        <w:t>ESS</w:t>
      </w:r>
      <w:r w:rsidR="00E465DD">
        <w:rPr>
          <w:szCs w:val="18"/>
          <w:lang w:val="sl-SI"/>
        </w:rPr>
        <w:t>.</w:t>
      </w:r>
      <w:r w:rsidRPr="002C5E2B">
        <w:rPr>
          <w:szCs w:val="18"/>
        </w:rPr>
        <w:t xml:space="preserve"> 5. </w:t>
      </w:r>
      <w:r w:rsidR="00E465DD">
        <w:rPr>
          <w:szCs w:val="18"/>
          <w:lang w:val="sl-SI"/>
        </w:rPr>
        <w:t>novembra</w:t>
      </w:r>
      <w:r w:rsidRPr="002C5E2B">
        <w:rPr>
          <w:szCs w:val="18"/>
        </w:rPr>
        <w:t xml:space="preserve"> 2021 </w:t>
      </w:r>
      <w:r w:rsidR="00E465DD">
        <w:rPr>
          <w:szCs w:val="18"/>
          <w:lang w:val="sl-SI"/>
        </w:rPr>
        <w:t>je zavod</w:t>
      </w:r>
      <w:r w:rsidRPr="002C5E2B">
        <w:rPr>
          <w:szCs w:val="18"/>
        </w:rPr>
        <w:t xml:space="preserve"> preje</w:t>
      </w:r>
      <w:r w:rsidR="00E465DD">
        <w:rPr>
          <w:szCs w:val="18"/>
          <w:lang w:val="sl-SI"/>
        </w:rPr>
        <w:t>l</w:t>
      </w:r>
      <w:r w:rsidRPr="002C5E2B">
        <w:rPr>
          <w:szCs w:val="18"/>
        </w:rPr>
        <w:t xml:space="preserve"> končno poročilo o izvedeni reviziji, v katerem </w:t>
      </w:r>
      <w:r w:rsidR="00E465DD">
        <w:rPr>
          <w:szCs w:val="18"/>
          <w:lang w:val="sl-SI"/>
        </w:rPr>
        <w:t>je bilo</w:t>
      </w:r>
      <w:r w:rsidRPr="002C5E2B">
        <w:rPr>
          <w:szCs w:val="18"/>
        </w:rPr>
        <w:t xml:space="preserve"> </w:t>
      </w:r>
      <w:r w:rsidR="00E465DD" w:rsidRPr="002C5E2B">
        <w:rPr>
          <w:szCs w:val="18"/>
        </w:rPr>
        <w:t>ugotovlj</w:t>
      </w:r>
      <w:r w:rsidR="00E465DD">
        <w:rPr>
          <w:szCs w:val="18"/>
          <w:lang w:val="sl-SI"/>
        </w:rPr>
        <w:t>eno</w:t>
      </w:r>
      <w:r w:rsidRPr="002C5E2B">
        <w:rPr>
          <w:szCs w:val="18"/>
        </w:rPr>
        <w:t>, da pri izvajanju operacije ni bilo nepravilnosti.</w:t>
      </w:r>
    </w:p>
    <w:p w14:paraId="5B14C352" w14:textId="14977A5A" w:rsidR="00B055C6" w:rsidRPr="00DC2943" w:rsidRDefault="00B055C6" w:rsidP="00030A80">
      <w:pPr>
        <w:pStyle w:val="BESEDILO"/>
      </w:pPr>
    </w:p>
    <w:p w14:paraId="100FBA37" w14:textId="6159FD2F" w:rsidR="00DD482F" w:rsidRPr="00DC2943" w:rsidRDefault="00DD482F" w:rsidP="00764BAD">
      <w:pPr>
        <w:pStyle w:val="BESEDILO"/>
        <w:shd w:val="clear" w:color="auto" w:fill="DEEAF6" w:themeFill="accent1" w:themeFillTint="33"/>
        <w:rPr>
          <w:b/>
        </w:rPr>
      </w:pPr>
      <w:r w:rsidRPr="00DC2943">
        <w:rPr>
          <w:b/>
        </w:rPr>
        <w:t>Spodbude za trajno zaposlovanje mladih (</w:t>
      </w:r>
      <w:r w:rsidR="00E231B3" w:rsidRPr="00DC2943">
        <w:rPr>
          <w:b/>
        </w:rPr>
        <w:t>3.1.2.1</w:t>
      </w:r>
      <w:r w:rsidRPr="00DC2943">
        <w:rPr>
          <w:b/>
        </w:rPr>
        <w:t>)</w:t>
      </w:r>
    </w:p>
    <w:p w14:paraId="70FFD64C" w14:textId="6CF7373D" w:rsidR="00E231B3" w:rsidRPr="00DC2943" w:rsidRDefault="00E231B3" w:rsidP="00764BAD">
      <w:pPr>
        <w:pStyle w:val="BESEDILO"/>
        <w:shd w:val="clear" w:color="auto" w:fill="DEEAF6" w:themeFill="accent1" w:themeFillTint="33"/>
        <w:rPr>
          <w:b/>
        </w:rPr>
      </w:pPr>
      <w:r w:rsidRPr="00DC2943">
        <w:rPr>
          <w:b/>
        </w:rPr>
        <w:t>Spodbude za trajno zaposlovanje mladih vzhodni regiji (</w:t>
      </w:r>
      <w:r w:rsidR="00664E1D" w:rsidRPr="00A178B3">
        <w:rPr>
          <w:b/>
          <w:lang w:val="sl-SI"/>
        </w:rPr>
        <w:t xml:space="preserve">3.1.1.8 in </w:t>
      </w:r>
      <w:r w:rsidRPr="00A178B3">
        <w:rPr>
          <w:b/>
        </w:rPr>
        <w:t>3.1.2.2</w:t>
      </w:r>
      <w:r w:rsidRPr="00DC2943">
        <w:rPr>
          <w:b/>
        </w:rPr>
        <w:t>)</w:t>
      </w:r>
    </w:p>
    <w:p w14:paraId="46679B5C" w14:textId="77777777" w:rsidR="00DD482F" w:rsidRPr="00DC2943" w:rsidRDefault="00DD482F" w:rsidP="00030A80">
      <w:pPr>
        <w:pStyle w:val="BESEDILO"/>
        <w:rPr>
          <w:b/>
        </w:rPr>
      </w:pPr>
    </w:p>
    <w:p w14:paraId="006828E4" w14:textId="72694E8D" w:rsidR="00664E1D" w:rsidRDefault="00664E1D" w:rsidP="00664E1D">
      <w:pPr>
        <w:pStyle w:val="BESEDILO"/>
        <w:rPr>
          <w:lang w:val="sl-SI" w:eastAsia="en-US"/>
        </w:rPr>
      </w:pPr>
      <w:r w:rsidRPr="00664E1D">
        <w:rPr>
          <w:lang w:val="sl-SI" w:eastAsia="en-US"/>
        </w:rPr>
        <w:t>Zavod je tudi v letu 2021 spodbujal trajno zaposlovanje mladih, in sicer</w:t>
      </w:r>
      <w:r w:rsidRPr="00664E1D">
        <w:rPr>
          <w:b/>
          <w:lang w:val="sl-SI" w:eastAsia="en-US"/>
        </w:rPr>
        <w:t xml:space="preserve"> </w:t>
      </w:r>
      <w:r w:rsidRPr="00664E1D">
        <w:rPr>
          <w:lang w:val="sl-SI" w:eastAsia="en-US"/>
        </w:rPr>
        <w:t xml:space="preserve">v okviru enotnega javnega povabila, </w:t>
      </w:r>
      <w:r>
        <w:rPr>
          <w:lang w:val="sl-SI" w:eastAsia="en-US"/>
        </w:rPr>
        <w:t xml:space="preserve">ki je </w:t>
      </w:r>
      <w:r w:rsidRPr="00664E1D">
        <w:rPr>
          <w:lang w:val="sl-SI" w:eastAsia="en-US"/>
        </w:rPr>
        <w:t>združe</w:t>
      </w:r>
      <w:r>
        <w:rPr>
          <w:lang w:val="sl-SI" w:eastAsia="en-US"/>
        </w:rPr>
        <w:t>val</w:t>
      </w:r>
      <w:r w:rsidR="004212A6">
        <w:rPr>
          <w:lang w:val="sl-SI" w:eastAsia="en-US"/>
        </w:rPr>
        <w:t>o</w:t>
      </w:r>
      <w:r w:rsidRPr="00664E1D">
        <w:rPr>
          <w:lang w:val="sl-SI" w:eastAsia="en-US"/>
        </w:rPr>
        <w:t xml:space="preserve"> dva programa</w:t>
      </w:r>
      <w:r>
        <w:rPr>
          <w:lang w:val="sl-SI" w:eastAsia="en-US"/>
        </w:rPr>
        <w:t>:</w:t>
      </w:r>
    </w:p>
    <w:p w14:paraId="2FC96ACC" w14:textId="77777777" w:rsidR="00931ED0" w:rsidRDefault="00931ED0" w:rsidP="00664E1D">
      <w:pPr>
        <w:pStyle w:val="BESEDILO"/>
        <w:rPr>
          <w:lang w:val="sl-SI" w:eastAsia="en-US"/>
        </w:rPr>
      </w:pPr>
    </w:p>
    <w:p w14:paraId="327B651E" w14:textId="61C050F1" w:rsidR="00664E1D" w:rsidRPr="006778F6" w:rsidRDefault="00664E1D" w:rsidP="00664E1D">
      <w:pPr>
        <w:pStyle w:val="Alineje"/>
        <w:rPr>
          <w:lang w:val="sl-SI"/>
        </w:rPr>
      </w:pPr>
      <w:r w:rsidRPr="00DC2943">
        <w:rPr>
          <w:b/>
        </w:rPr>
        <w:t>Spodbude za trajno zaposlovanje mladih</w:t>
      </w:r>
      <w:r w:rsidRPr="00DC2943">
        <w:rPr>
          <w:rFonts w:eastAsiaTheme="minorHAnsi"/>
          <w:b/>
          <w:lang w:eastAsia="en-US"/>
        </w:rPr>
        <w:t xml:space="preserve"> (</w:t>
      </w:r>
      <w:r w:rsidRPr="00A178B3">
        <w:rPr>
          <w:b/>
        </w:rPr>
        <w:t>3.1.2.1</w:t>
      </w:r>
      <w:r w:rsidRPr="00DC2943">
        <w:rPr>
          <w:b/>
        </w:rPr>
        <w:t>),</w:t>
      </w:r>
      <w:r w:rsidRPr="00DC2943">
        <w:t xml:space="preserve"> ki je </w:t>
      </w:r>
      <w:r w:rsidR="00931ED0" w:rsidRPr="00664E1D">
        <w:rPr>
          <w:lang w:eastAsia="en-US"/>
        </w:rPr>
        <w:t xml:space="preserve">delno financiran </w:t>
      </w:r>
      <w:r w:rsidR="002F5CC3">
        <w:rPr>
          <w:lang w:val="sl-SI" w:eastAsia="en-US"/>
        </w:rPr>
        <w:t>s</w:t>
      </w:r>
      <w:r w:rsidR="002F5CC3" w:rsidRPr="00664E1D">
        <w:rPr>
          <w:lang w:eastAsia="en-US"/>
        </w:rPr>
        <w:t xml:space="preserve"> </w:t>
      </w:r>
      <w:r w:rsidR="00931ED0" w:rsidRPr="00664E1D">
        <w:rPr>
          <w:lang w:eastAsia="en-US"/>
        </w:rPr>
        <w:t>sredstv</w:t>
      </w:r>
      <w:r w:rsidR="002F5CC3">
        <w:rPr>
          <w:lang w:val="sl-SI" w:eastAsia="en-US"/>
        </w:rPr>
        <w:t>i</w:t>
      </w:r>
      <w:r w:rsidR="00931ED0" w:rsidRPr="00664E1D">
        <w:rPr>
          <w:lang w:eastAsia="en-US"/>
        </w:rPr>
        <w:t xml:space="preserve"> ESS</w:t>
      </w:r>
      <w:r w:rsidR="002F5CC3">
        <w:rPr>
          <w:lang w:val="sl-SI" w:eastAsia="en-US"/>
        </w:rPr>
        <w:t xml:space="preserve"> v okviru</w:t>
      </w:r>
      <w:r w:rsidR="00931ED0">
        <w:rPr>
          <w:lang w:val="sl-SI" w:eastAsia="en-US"/>
        </w:rPr>
        <w:t xml:space="preserve"> </w:t>
      </w:r>
      <w:r w:rsidR="00931ED0" w:rsidRPr="00664E1D">
        <w:rPr>
          <w:lang w:eastAsia="en-US"/>
        </w:rPr>
        <w:t xml:space="preserve">OP EKP 2014‒2020, 8. prednostne osi spodbujanje zaposlovanja in transnacionalna mobilnost delovne sile, </w:t>
      </w:r>
      <w:r w:rsidR="002F5CC3" w:rsidRPr="00664E1D">
        <w:rPr>
          <w:lang w:eastAsia="en-US"/>
        </w:rPr>
        <w:t xml:space="preserve">prednostne naložbe </w:t>
      </w:r>
      <w:r w:rsidR="00931ED0" w:rsidRPr="00664E1D">
        <w:rPr>
          <w:lang w:eastAsia="en-US"/>
        </w:rPr>
        <w:t xml:space="preserve">8.2. trajnostna vključitev mladih na trg dela, zlasti tistih, ki niso niti zaposleni niti vključeni v izobraževanje ali </w:t>
      </w:r>
      <w:r w:rsidR="00931ED0" w:rsidRPr="006778F6">
        <w:rPr>
          <w:lang w:val="sl-SI" w:eastAsia="en-US"/>
        </w:rPr>
        <w:t xml:space="preserve">usposabljanje, vključno z mladimi, ki jim grozi socialna izključenost, in mladimi iz marginaliziranih skupnosti, tudi prek izvajanja </w:t>
      </w:r>
      <w:r w:rsidR="00D67F39" w:rsidRPr="006778F6">
        <w:rPr>
          <w:lang w:val="sl-SI" w:eastAsia="en-US"/>
        </w:rPr>
        <w:t>sheme J</w:t>
      </w:r>
      <w:r w:rsidR="00931ED0" w:rsidRPr="006778F6">
        <w:rPr>
          <w:lang w:val="sl-SI" w:eastAsia="en-US"/>
        </w:rPr>
        <w:t>amstv</w:t>
      </w:r>
      <w:r w:rsidR="00D67F39" w:rsidRPr="006778F6">
        <w:rPr>
          <w:lang w:val="sl-SI" w:eastAsia="en-US"/>
        </w:rPr>
        <w:t>o</w:t>
      </w:r>
      <w:r w:rsidR="00931ED0" w:rsidRPr="006778F6">
        <w:rPr>
          <w:lang w:val="sl-SI" w:eastAsia="en-US"/>
        </w:rPr>
        <w:t xml:space="preserve"> za mlade, in </w:t>
      </w:r>
      <w:r w:rsidR="002F5CC3" w:rsidRPr="006778F6">
        <w:rPr>
          <w:lang w:val="sl-SI" w:eastAsia="en-US"/>
        </w:rPr>
        <w:t xml:space="preserve">specifičnega cilja </w:t>
      </w:r>
      <w:r w:rsidR="00931ED0" w:rsidRPr="006778F6">
        <w:rPr>
          <w:lang w:val="sl-SI" w:eastAsia="en-US"/>
        </w:rPr>
        <w:t>8.2.1 znižanje brezposelnosti mladih</w:t>
      </w:r>
      <w:r w:rsidR="00BE591D" w:rsidRPr="006778F6">
        <w:rPr>
          <w:lang w:val="sl-SI" w:eastAsia="en-US"/>
        </w:rPr>
        <w:t>,</w:t>
      </w:r>
    </w:p>
    <w:p w14:paraId="732384D6" w14:textId="77777777" w:rsidR="00931ED0" w:rsidRPr="006778F6" w:rsidRDefault="00931ED0" w:rsidP="00931ED0">
      <w:pPr>
        <w:pStyle w:val="Alineje"/>
        <w:numPr>
          <w:ilvl w:val="0"/>
          <w:numId w:val="0"/>
        </w:numPr>
        <w:ind w:left="714"/>
        <w:rPr>
          <w:lang w:val="sl-SI"/>
        </w:rPr>
      </w:pPr>
    </w:p>
    <w:p w14:paraId="42E2F6B5" w14:textId="5B35CDCF" w:rsidR="00664E1D" w:rsidRPr="006778F6" w:rsidRDefault="00664E1D" w:rsidP="00664E1D">
      <w:pPr>
        <w:pStyle w:val="Alineje"/>
        <w:rPr>
          <w:lang w:val="sl-SI"/>
        </w:rPr>
      </w:pPr>
      <w:r w:rsidRPr="006778F6">
        <w:rPr>
          <w:b/>
          <w:lang w:val="sl-SI"/>
        </w:rPr>
        <w:t xml:space="preserve">Spodbude za trajno zaposlovanje mladih v </w:t>
      </w:r>
      <w:r w:rsidR="004212A6" w:rsidRPr="006778F6">
        <w:rPr>
          <w:b/>
          <w:lang w:val="sl-SI"/>
        </w:rPr>
        <w:t>v</w:t>
      </w:r>
      <w:r w:rsidRPr="006778F6">
        <w:rPr>
          <w:b/>
          <w:lang w:val="sl-SI"/>
        </w:rPr>
        <w:t>zhodni regiji (3.1.1.8 in 3.1.2.2)</w:t>
      </w:r>
      <w:r w:rsidRPr="006778F6">
        <w:rPr>
          <w:rFonts w:eastAsiaTheme="minorHAnsi"/>
          <w:lang w:val="sl-SI" w:eastAsia="en-US"/>
        </w:rPr>
        <w:t>, ki je v celoti financiran iz proračuna R</w:t>
      </w:r>
      <w:r w:rsidR="002F5CC3" w:rsidRPr="006778F6">
        <w:rPr>
          <w:rFonts w:eastAsiaTheme="minorHAnsi"/>
          <w:lang w:val="sl-SI" w:eastAsia="en-US"/>
        </w:rPr>
        <w:t xml:space="preserve">epublike </w:t>
      </w:r>
      <w:r w:rsidRPr="006778F6">
        <w:rPr>
          <w:rFonts w:eastAsiaTheme="minorHAnsi"/>
          <w:lang w:val="sl-SI" w:eastAsia="en-US"/>
        </w:rPr>
        <w:t>S</w:t>
      </w:r>
      <w:r w:rsidR="002F5CC3" w:rsidRPr="006778F6">
        <w:rPr>
          <w:rFonts w:eastAsiaTheme="minorHAnsi"/>
          <w:lang w:val="sl-SI" w:eastAsia="en-US"/>
        </w:rPr>
        <w:t>lovenije</w:t>
      </w:r>
      <w:r w:rsidRPr="006778F6">
        <w:rPr>
          <w:rFonts w:eastAsiaTheme="minorHAnsi"/>
          <w:lang w:val="sl-SI" w:eastAsia="en-US"/>
        </w:rPr>
        <w:t>.</w:t>
      </w:r>
      <w:r w:rsidRPr="006778F6">
        <w:rPr>
          <w:lang w:val="sl-SI"/>
        </w:rPr>
        <w:t xml:space="preserve"> </w:t>
      </w:r>
    </w:p>
    <w:p w14:paraId="3F05C7AA" w14:textId="77777777" w:rsidR="00664E1D" w:rsidRPr="006778F6" w:rsidRDefault="00664E1D" w:rsidP="00664E1D">
      <w:pPr>
        <w:pStyle w:val="BESEDILO"/>
        <w:rPr>
          <w:lang w:val="sl-SI" w:eastAsia="en-US"/>
        </w:rPr>
      </w:pPr>
    </w:p>
    <w:p w14:paraId="539FF839" w14:textId="3A256DEB" w:rsidR="00664E1D" w:rsidRPr="006778F6" w:rsidRDefault="00664E1D" w:rsidP="00664E1D">
      <w:pPr>
        <w:pStyle w:val="BESEDILO"/>
        <w:rPr>
          <w:lang w:val="sl-SI" w:eastAsia="en-US"/>
        </w:rPr>
      </w:pPr>
      <w:r w:rsidRPr="006778F6">
        <w:rPr>
          <w:lang w:val="sl-SI" w:eastAsia="en-US"/>
        </w:rPr>
        <w:t>Namen programov je bil spodbujanje delodajalcev k zaposlovanju mlajših od 30 let, ki so prijavljeni v evidenci brezposelnih oseb, za nedoločen čas, s čimer se prispeva k njihovi trajnejši delovni in socialni aktivaciji, s tem pa tudi k zmanjševanju neskladja med ponudbo in povpraševanjem na trgu dela.</w:t>
      </w:r>
    </w:p>
    <w:p w14:paraId="65B18D31" w14:textId="77777777" w:rsidR="00664E1D" w:rsidRPr="006778F6" w:rsidRDefault="00664E1D" w:rsidP="00030A80">
      <w:pPr>
        <w:pStyle w:val="BESEDILO"/>
        <w:rPr>
          <w:lang w:val="sl-SI" w:eastAsia="en-US"/>
        </w:rPr>
      </w:pPr>
    </w:p>
    <w:p w14:paraId="23FED684" w14:textId="14061F05" w:rsidR="00931ED0" w:rsidRDefault="00931ED0" w:rsidP="00931ED0">
      <w:pPr>
        <w:pStyle w:val="BESEDILO"/>
        <w:rPr>
          <w:lang w:val="sl-SI" w:eastAsia="en-US"/>
        </w:rPr>
      </w:pPr>
      <w:r w:rsidRPr="006778F6">
        <w:rPr>
          <w:lang w:val="sl-SI" w:eastAsia="en-US"/>
        </w:rPr>
        <w:t xml:space="preserve">Zavod je 19. februarja 2021 objavil spremembo enotnega javnega povabila, razpisal dodatna sredstva in </w:t>
      </w:r>
      <w:r w:rsidR="002F5CC3" w:rsidRPr="006778F6">
        <w:rPr>
          <w:lang w:val="sl-SI" w:eastAsia="en-US"/>
        </w:rPr>
        <w:t>za</w:t>
      </w:r>
      <w:r w:rsidRPr="006778F6">
        <w:rPr>
          <w:lang w:val="sl-SI" w:eastAsia="en-US"/>
        </w:rPr>
        <w:t xml:space="preserve">čel </w:t>
      </w:r>
      <w:r w:rsidR="002F5CC3" w:rsidRPr="006778F6">
        <w:rPr>
          <w:lang w:val="sl-SI" w:eastAsia="en-US"/>
        </w:rPr>
        <w:t>z</w:t>
      </w:r>
      <w:r w:rsidRPr="006778F6">
        <w:rPr>
          <w:lang w:val="sl-SI" w:eastAsia="en-US"/>
        </w:rPr>
        <w:t>nov</w:t>
      </w:r>
      <w:r w:rsidR="002F5CC3" w:rsidRPr="006778F6">
        <w:rPr>
          <w:lang w:val="sl-SI" w:eastAsia="en-US"/>
        </w:rPr>
        <w:t>a</w:t>
      </w:r>
      <w:r w:rsidRPr="006778F6">
        <w:rPr>
          <w:lang w:val="sl-SI" w:eastAsia="en-US"/>
        </w:rPr>
        <w:t xml:space="preserve"> vključevati tudi mlade iz </w:t>
      </w:r>
      <w:r w:rsidR="000D5232" w:rsidRPr="006778F6">
        <w:rPr>
          <w:lang w:val="sl-SI" w:eastAsia="en-US"/>
        </w:rPr>
        <w:t>v</w:t>
      </w:r>
      <w:r w:rsidRPr="006778F6">
        <w:rPr>
          <w:lang w:val="sl-SI" w:eastAsia="en-US"/>
        </w:rPr>
        <w:t>zhodne Slovenije. Javno povabilo je bilo odprto do 30. junija 2021, vključevanje pa je potekalo do 31. avgusta 2021. Glede na to se bodo</w:t>
      </w:r>
      <w:r>
        <w:rPr>
          <w:lang w:val="sl-SI" w:eastAsia="en-US"/>
        </w:rPr>
        <w:t xml:space="preserve"> z</w:t>
      </w:r>
      <w:r w:rsidRPr="00931ED0">
        <w:rPr>
          <w:lang w:val="sl-SI" w:eastAsia="en-US"/>
        </w:rPr>
        <w:t>adnje subvencionirane zaposlitve iztekle naj</w:t>
      </w:r>
      <w:r w:rsidR="00FD6FC9">
        <w:rPr>
          <w:lang w:val="sl-SI" w:eastAsia="en-US"/>
        </w:rPr>
        <w:t>poz</w:t>
      </w:r>
      <w:r w:rsidRPr="00931ED0">
        <w:rPr>
          <w:lang w:val="sl-SI" w:eastAsia="en-US"/>
        </w:rPr>
        <w:t xml:space="preserve">neje do 30. </w:t>
      </w:r>
      <w:r>
        <w:rPr>
          <w:lang w:val="sl-SI" w:eastAsia="en-US"/>
        </w:rPr>
        <w:t>avgusta</w:t>
      </w:r>
      <w:r w:rsidRPr="00931ED0">
        <w:rPr>
          <w:lang w:val="sl-SI" w:eastAsia="en-US"/>
        </w:rPr>
        <w:t xml:space="preserve"> 2023.</w:t>
      </w:r>
    </w:p>
    <w:p w14:paraId="67AF0644" w14:textId="77777777" w:rsidR="00931ED0" w:rsidRPr="00931ED0" w:rsidRDefault="00931ED0" w:rsidP="00931ED0">
      <w:pPr>
        <w:pStyle w:val="BESEDILO"/>
        <w:rPr>
          <w:lang w:val="sl-SI" w:eastAsia="en-US"/>
        </w:rPr>
      </w:pPr>
    </w:p>
    <w:p w14:paraId="02784F3D" w14:textId="49E0CE32" w:rsidR="00931ED0" w:rsidRDefault="00931ED0" w:rsidP="00931ED0">
      <w:pPr>
        <w:pStyle w:val="BESEDILO"/>
        <w:rPr>
          <w:lang w:val="sl-SI" w:eastAsia="en-US"/>
        </w:rPr>
      </w:pPr>
      <w:r w:rsidRPr="00931ED0">
        <w:rPr>
          <w:lang w:val="sl-SI" w:eastAsia="en-US"/>
        </w:rPr>
        <w:t xml:space="preserve">Izbrani delodajalci so za zaposlitev </w:t>
      </w:r>
      <w:r>
        <w:rPr>
          <w:lang w:val="sl-SI" w:eastAsia="en-US"/>
        </w:rPr>
        <w:t xml:space="preserve">mladih brezposelnih </w:t>
      </w:r>
      <w:r w:rsidRPr="00931ED0">
        <w:rPr>
          <w:lang w:val="sl-SI" w:eastAsia="en-US"/>
        </w:rPr>
        <w:t xml:space="preserve">oseb, ki jim jih je v zaposlitev napotil </w:t>
      </w:r>
      <w:r>
        <w:rPr>
          <w:lang w:val="sl-SI" w:eastAsia="en-US"/>
        </w:rPr>
        <w:t>z</w:t>
      </w:r>
      <w:r w:rsidRPr="00931ED0">
        <w:rPr>
          <w:lang w:val="sl-SI" w:eastAsia="en-US"/>
        </w:rPr>
        <w:t xml:space="preserve">avod, pridobili </w:t>
      </w:r>
      <w:r>
        <w:rPr>
          <w:lang w:val="sl-SI" w:eastAsia="en-US"/>
        </w:rPr>
        <w:t xml:space="preserve">mesečno </w:t>
      </w:r>
      <w:r w:rsidRPr="00931ED0">
        <w:rPr>
          <w:lang w:val="sl-SI" w:eastAsia="en-US"/>
        </w:rPr>
        <w:t>subvencijo</w:t>
      </w:r>
      <w:r>
        <w:rPr>
          <w:lang w:val="sl-SI" w:eastAsia="en-US"/>
        </w:rPr>
        <w:t xml:space="preserve"> v višini</w:t>
      </w:r>
      <w:r w:rsidRPr="00931ED0">
        <w:rPr>
          <w:lang w:val="sl-SI" w:eastAsia="en-US"/>
        </w:rPr>
        <w:t xml:space="preserve"> 208</w:t>
      </w:r>
      <w:r w:rsidR="00FD6FC9">
        <w:rPr>
          <w:lang w:val="sl-SI" w:eastAsia="en-US"/>
        </w:rPr>
        <w:t xml:space="preserve"> evrov</w:t>
      </w:r>
      <w:r w:rsidRPr="00931ED0">
        <w:rPr>
          <w:lang w:val="sl-SI" w:eastAsia="en-US"/>
        </w:rPr>
        <w:t xml:space="preserve"> za zaposlitev za 40 ur tedensko, </w:t>
      </w:r>
      <w:r>
        <w:rPr>
          <w:lang w:val="sl-SI" w:eastAsia="en-US"/>
        </w:rPr>
        <w:t xml:space="preserve">ki se </w:t>
      </w:r>
      <w:r w:rsidRPr="00931ED0">
        <w:rPr>
          <w:lang w:val="sl-SI" w:eastAsia="en-US"/>
        </w:rPr>
        <w:t xml:space="preserve">izplačuje največ 24 mesecev. </w:t>
      </w:r>
    </w:p>
    <w:p w14:paraId="7B0099B2" w14:textId="77777777" w:rsidR="00931ED0" w:rsidRPr="00931ED0" w:rsidRDefault="00931ED0" w:rsidP="00931ED0">
      <w:pPr>
        <w:pStyle w:val="BESEDILO"/>
        <w:rPr>
          <w:lang w:val="sl-SI" w:eastAsia="en-US"/>
        </w:rPr>
      </w:pPr>
    </w:p>
    <w:p w14:paraId="7D9DBB04" w14:textId="505323AA" w:rsidR="00931ED0" w:rsidRDefault="00931ED0" w:rsidP="00931ED0">
      <w:pPr>
        <w:pStyle w:val="BESEDILO"/>
        <w:rPr>
          <w:lang w:val="sl-SI" w:eastAsia="en-US"/>
        </w:rPr>
      </w:pPr>
      <w:r>
        <w:rPr>
          <w:lang w:val="sl-SI" w:eastAsia="en-US"/>
        </w:rPr>
        <w:t xml:space="preserve">Po podatkih zavoda je bilo </w:t>
      </w:r>
      <w:r w:rsidRPr="00DC2943">
        <w:t>v okviru enotnega javnega povabila v letu 202</w:t>
      </w:r>
      <w:r>
        <w:rPr>
          <w:lang w:val="sl-SI"/>
        </w:rPr>
        <w:t>1</w:t>
      </w:r>
      <w:r w:rsidRPr="00DC2943">
        <w:t xml:space="preserve"> </w:t>
      </w:r>
      <w:r w:rsidR="00FD6FC9">
        <w:rPr>
          <w:lang w:val="sl-SI"/>
        </w:rPr>
        <w:t xml:space="preserve">v programe </w:t>
      </w:r>
      <w:r w:rsidRPr="00DC2943">
        <w:t xml:space="preserve">vključenih </w:t>
      </w:r>
      <w:r w:rsidR="00FD6FC9" w:rsidRPr="00DC2943">
        <w:rPr>
          <w:lang w:val="sl-SI"/>
        </w:rPr>
        <w:t>skup</w:t>
      </w:r>
      <w:r w:rsidR="00FD6FC9">
        <w:rPr>
          <w:lang w:val="sl-SI"/>
        </w:rPr>
        <w:t>no</w:t>
      </w:r>
      <w:r w:rsidR="00FD6FC9" w:rsidRPr="00DC2943">
        <w:rPr>
          <w:lang w:val="sl-SI"/>
        </w:rPr>
        <w:t xml:space="preserve"> </w:t>
      </w:r>
      <w:r w:rsidRPr="00931ED0">
        <w:rPr>
          <w:lang w:val="sl-SI" w:eastAsia="en-US"/>
        </w:rPr>
        <w:t xml:space="preserve">934 mladih, </w:t>
      </w:r>
      <w:r w:rsidR="00EE2F4B">
        <w:rPr>
          <w:lang w:val="sl-SI" w:eastAsia="en-US"/>
        </w:rPr>
        <w:t>od tega:</w:t>
      </w:r>
    </w:p>
    <w:p w14:paraId="345728B9" w14:textId="35E453C0" w:rsidR="00931ED0" w:rsidRPr="00DC2943" w:rsidRDefault="00931ED0" w:rsidP="00100C06">
      <w:pPr>
        <w:pStyle w:val="BESEDILO"/>
        <w:numPr>
          <w:ilvl w:val="0"/>
          <w:numId w:val="8"/>
        </w:numPr>
      </w:pPr>
      <w:r w:rsidRPr="00DC2943">
        <w:t xml:space="preserve">v program, ki je financiran iz </w:t>
      </w:r>
      <w:r w:rsidR="00FD6FC9" w:rsidRPr="00DC2943">
        <w:t xml:space="preserve">ESS </w:t>
      </w:r>
      <w:r w:rsidRPr="00DC2943">
        <w:t>(3.1.2.1)</w:t>
      </w:r>
      <w:r w:rsidRPr="00DC2943">
        <w:rPr>
          <w:lang w:val="sl-SI"/>
        </w:rPr>
        <w:t>,</w:t>
      </w:r>
      <w:r w:rsidRPr="00DC2943">
        <w:t xml:space="preserve"> </w:t>
      </w:r>
      <w:r>
        <w:rPr>
          <w:lang w:val="sl-SI"/>
        </w:rPr>
        <w:t>456</w:t>
      </w:r>
      <w:r w:rsidRPr="00DC2943">
        <w:t xml:space="preserve"> oseb in </w:t>
      </w:r>
    </w:p>
    <w:p w14:paraId="0EC20878" w14:textId="72A8C106" w:rsidR="00931ED0" w:rsidRPr="00DC2943" w:rsidRDefault="00931ED0" w:rsidP="00100C06">
      <w:pPr>
        <w:pStyle w:val="BESEDILO"/>
        <w:numPr>
          <w:ilvl w:val="0"/>
          <w:numId w:val="8"/>
        </w:numPr>
      </w:pPr>
      <w:r w:rsidRPr="00DC2943">
        <w:t>v program, ki je financiran iz proračuna</w:t>
      </w:r>
      <w:r w:rsidR="00B1713A">
        <w:t xml:space="preserve"> Republike Slovenije </w:t>
      </w:r>
      <w:r w:rsidRPr="00DC2943">
        <w:rPr>
          <w:lang w:val="sl-SI"/>
        </w:rPr>
        <w:t>(</w:t>
      </w:r>
      <w:r>
        <w:rPr>
          <w:lang w:val="sl-SI"/>
        </w:rPr>
        <w:t xml:space="preserve">3.1.1.8 in </w:t>
      </w:r>
      <w:r w:rsidRPr="00DC2943">
        <w:rPr>
          <w:lang w:val="sl-SI"/>
        </w:rPr>
        <w:t>3.1.2.2)</w:t>
      </w:r>
      <w:r w:rsidRPr="00DC2943">
        <w:t xml:space="preserve">, </w:t>
      </w:r>
      <w:r>
        <w:rPr>
          <w:lang w:val="sl-SI"/>
        </w:rPr>
        <w:t>478</w:t>
      </w:r>
      <w:r w:rsidRPr="00DC2943">
        <w:t xml:space="preserve"> oseb. </w:t>
      </w:r>
    </w:p>
    <w:p w14:paraId="0C5D2AA9" w14:textId="77777777" w:rsidR="00931ED0" w:rsidRDefault="00931ED0" w:rsidP="00931ED0">
      <w:pPr>
        <w:pStyle w:val="BESEDILO"/>
        <w:rPr>
          <w:lang w:val="sl-SI" w:eastAsia="en-US"/>
        </w:rPr>
      </w:pPr>
    </w:p>
    <w:p w14:paraId="5C847CFF" w14:textId="4F020B19" w:rsidR="00931ED0" w:rsidRDefault="00931ED0" w:rsidP="00931ED0">
      <w:pPr>
        <w:pStyle w:val="BESEDILO"/>
        <w:rPr>
          <w:lang w:val="sl-SI" w:eastAsia="en-US"/>
        </w:rPr>
      </w:pPr>
      <w:r>
        <w:rPr>
          <w:lang w:val="sl-SI" w:eastAsia="en-US"/>
        </w:rPr>
        <w:t xml:space="preserve">Med vsemi vključenimi v program je bilo </w:t>
      </w:r>
      <w:r w:rsidRPr="00931ED0">
        <w:rPr>
          <w:lang w:val="sl-SI" w:eastAsia="en-US"/>
        </w:rPr>
        <w:t xml:space="preserve">458 </w:t>
      </w:r>
      <w:r>
        <w:rPr>
          <w:lang w:val="sl-SI" w:eastAsia="en-US"/>
        </w:rPr>
        <w:t xml:space="preserve">oseb </w:t>
      </w:r>
      <w:r w:rsidRPr="00931ED0">
        <w:rPr>
          <w:lang w:val="sl-SI" w:eastAsia="en-US"/>
        </w:rPr>
        <w:t xml:space="preserve">s stalnim prebivališčem v </w:t>
      </w:r>
      <w:r w:rsidR="00FD6FC9">
        <w:rPr>
          <w:lang w:val="sl-SI" w:eastAsia="en-US"/>
        </w:rPr>
        <w:t>z</w:t>
      </w:r>
      <w:r w:rsidRPr="00931ED0">
        <w:rPr>
          <w:lang w:val="sl-SI" w:eastAsia="en-US"/>
        </w:rPr>
        <w:t xml:space="preserve">ahodni Sloveniji in 476 s stalnim prebivališčem v </w:t>
      </w:r>
      <w:r w:rsidR="000D5232">
        <w:rPr>
          <w:lang w:val="sl-SI" w:eastAsia="en-US"/>
        </w:rPr>
        <w:t>v</w:t>
      </w:r>
      <w:r w:rsidRPr="00931ED0">
        <w:rPr>
          <w:lang w:val="sl-SI" w:eastAsia="en-US"/>
        </w:rPr>
        <w:t xml:space="preserve">zhodni Sloveniji. </w:t>
      </w:r>
      <w:r>
        <w:rPr>
          <w:lang w:val="sl-SI" w:eastAsia="en-US"/>
        </w:rPr>
        <w:t xml:space="preserve">Med vključenimi je bilo </w:t>
      </w:r>
      <w:r w:rsidRPr="00931ED0">
        <w:rPr>
          <w:lang w:val="sl-SI" w:eastAsia="en-US"/>
        </w:rPr>
        <w:t xml:space="preserve">607 </w:t>
      </w:r>
      <w:r>
        <w:rPr>
          <w:lang w:val="sl-SI" w:eastAsia="en-US"/>
        </w:rPr>
        <w:t xml:space="preserve">oseb, </w:t>
      </w:r>
      <w:r w:rsidRPr="00931ED0">
        <w:rPr>
          <w:lang w:val="sl-SI" w:eastAsia="en-US"/>
        </w:rPr>
        <w:t>starih do 25 let</w:t>
      </w:r>
      <w:r>
        <w:rPr>
          <w:lang w:val="sl-SI" w:eastAsia="en-US"/>
        </w:rPr>
        <w:t xml:space="preserve"> </w:t>
      </w:r>
      <w:r w:rsidRPr="00931ED0">
        <w:rPr>
          <w:lang w:val="sl-SI" w:eastAsia="en-US"/>
        </w:rPr>
        <w:t>(</w:t>
      </w:r>
      <w:r>
        <w:rPr>
          <w:lang w:val="sl-SI" w:eastAsia="en-US"/>
        </w:rPr>
        <w:t>65 odstotkov</w:t>
      </w:r>
      <w:r w:rsidRPr="00931ED0">
        <w:rPr>
          <w:lang w:val="sl-SI" w:eastAsia="en-US"/>
        </w:rPr>
        <w:t>), 453 iskalcev prve zaposlitve</w:t>
      </w:r>
      <w:r>
        <w:rPr>
          <w:lang w:val="sl-SI" w:eastAsia="en-US"/>
        </w:rPr>
        <w:t xml:space="preserve"> </w:t>
      </w:r>
      <w:r w:rsidRPr="00931ED0">
        <w:rPr>
          <w:lang w:val="sl-SI" w:eastAsia="en-US"/>
        </w:rPr>
        <w:t>(48,5</w:t>
      </w:r>
      <w:r>
        <w:rPr>
          <w:lang w:val="sl-SI" w:eastAsia="en-US"/>
        </w:rPr>
        <w:t xml:space="preserve"> odstotka</w:t>
      </w:r>
      <w:r w:rsidRPr="00931ED0">
        <w:rPr>
          <w:lang w:val="sl-SI" w:eastAsia="en-US"/>
        </w:rPr>
        <w:t>), 353 žensk</w:t>
      </w:r>
      <w:r>
        <w:rPr>
          <w:lang w:val="sl-SI" w:eastAsia="en-US"/>
        </w:rPr>
        <w:t xml:space="preserve"> </w:t>
      </w:r>
      <w:r w:rsidRPr="00931ED0">
        <w:rPr>
          <w:lang w:val="sl-SI" w:eastAsia="en-US"/>
        </w:rPr>
        <w:t>(37,</w:t>
      </w:r>
      <w:r>
        <w:rPr>
          <w:lang w:val="sl-SI" w:eastAsia="en-US"/>
        </w:rPr>
        <w:t>8 odstotka</w:t>
      </w:r>
      <w:r w:rsidRPr="00931ED0">
        <w:rPr>
          <w:lang w:val="sl-SI" w:eastAsia="en-US"/>
        </w:rPr>
        <w:t>), 105 dolgotrajno brezposelnih mladih (11,2</w:t>
      </w:r>
      <w:r>
        <w:rPr>
          <w:lang w:val="sl-SI" w:eastAsia="en-US"/>
        </w:rPr>
        <w:t xml:space="preserve"> odstotka</w:t>
      </w:r>
      <w:r w:rsidRPr="00931ED0">
        <w:rPr>
          <w:lang w:val="sl-SI" w:eastAsia="en-US"/>
        </w:rPr>
        <w:t>)</w:t>
      </w:r>
      <w:r>
        <w:rPr>
          <w:lang w:val="sl-SI" w:eastAsia="en-US"/>
        </w:rPr>
        <w:t xml:space="preserve"> </w:t>
      </w:r>
      <w:r w:rsidRPr="00931ED0">
        <w:rPr>
          <w:lang w:val="sl-SI" w:eastAsia="en-US"/>
        </w:rPr>
        <w:t>in 227 prejemnikov denarne socialne pomoči (24,3</w:t>
      </w:r>
      <w:r>
        <w:rPr>
          <w:lang w:val="sl-SI" w:eastAsia="en-US"/>
        </w:rPr>
        <w:t xml:space="preserve"> odstotka</w:t>
      </w:r>
      <w:r w:rsidRPr="00931ED0">
        <w:rPr>
          <w:lang w:val="sl-SI" w:eastAsia="en-US"/>
        </w:rPr>
        <w:t>)</w:t>
      </w:r>
      <w:r>
        <w:rPr>
          <w:lang w:val="sl-SI" w:eastAsia="en-US"/>
        </w:rPr>
        <w:t>.</w:t>
      </w:r>
    </w:p>
    <w:p w14:paraId="05CC4793" w14:textId="77777777" w:rsidR="00931ED0" w:rsidRPr="00931ED0" w:rsidRDefault="00931ED0" w:rsidP="00931ED0">
      <w:pPr>
        <w:pStyle w:val="BESEDILO"/>
        <w:rPr>
          <w:lang w:val="sl-SI" w:eastAsia="en-US"/>
        </w:rPr>
      </w:pPr>
    </w:p>
    <w:p w14:paraId="61BC386D" w14:textId="05E2F52F" w:rsidR="00931ED0" w:rsidRDefault="00EE2F4B" w:rsidP="00931ED0">
      <w:pPr>
        <w:pStyle w:val="BESEDILO"/>
        <w:rPr>
          <w:lang w:val="sl-SI" w:eastAsia="en-US"/>
        </w:rPr>
      </w:pPr>
      <w:r>
        <w:rPr>
          <w:lang w:val="sl-SI" w:eastAsia="en-US"/>
        </w:rPr>
        <w:t>V letu 2021</w:t>
      </w:r>
      <w:r w:rsidR="00931ED0" w:rsidRPr="00931ED0">
        <w:rPr>
          <w:lang w:val="sl-SI" w:eastAsia="en-US"/>
        </w:rPr>
        <w:t xml:space="preserve"> so se pri izvajanju pojavile težave, </w:t>
      </w:r>
      <w:r>
        <w:rPr>
          <w:lang w:val="sl-SI" w:eastAsia="en-US"/>
        </w:rPr>
        <w:t>povezane z</w:t>
      </w:r>
      <w:r w:rsidR="00931ED0" w:rsidRPr="00931ED0">
        <w:rPr>
          <w:lang w:val="sl-SI" w:eastAsia="en-US"/>
        </w:rPr>
        <w:t xml:space="preserve"> epidemij</w:t>
      </w:r>
      <w:r w:rsidR="00BE591D">
        <w:rPr>
          <w:lang w:val="sl-SI" w:eastAsia="en-US"/>
        </w:rPr>
        <w:t>o</w:t>
      </w:r>
      <w:r w:rsidR="00931ED0" w:rsidRPr="00EE2F4B">
        <w:rPr>
          <w:lang w:val="sl-SI" w:eastAsia="en-US"/>
        </w:rPr>
        <w:t xml:space="preserve"> covid</w:t>
      </w:r>
      <w:r w:rsidR="00D207C9" w:rsidRPr="00EE2F4B">
        <w:rPr>
          <w:lang w:val="sl-SI" w:eastAsia="en-US"/>
        </w:rPr>
        <w:t>a</w:t>
      </w:r>
      <w:r w:rsidR="00931ED0" w:rsidRPr="00931ED0">
        <w:rPr>
          <w:lang w:val="sl-SI" w:eastAsia="en-US"/>
        </w:rPr>
        <w:t>-19. Delodajalci, ki so že imeli sklenjene pogodbe o izvedbi projekta v okviru javnega povabila</w:t>
      </w:r>
      <w:r w:rsidR="00FD6FC9">
        <w:rPr>
          <w:lang w:val="sl-SI" w:eastAsia="en-US"/>
        </w:rPr>
        <w:t>,</w:t>
      </w:r>
      <w:r w:rsidR="00931ED0" w:rsidRPr="00931ED0">
        <w:rPr>
          <w:lang w:val="sl-SI" w:eastAsia="en-US"/>
        </w:rPr>
        <w:t xml:space="preserve"> so imeli težave s pridobitvijo termina za zdravniški pregled vključene osebe pred zaposlitvijo ali težave pri poslovanju (omejitve poslovanja), zato jim je </w:t>
      </w:r>
      <w:r w:rsidR="00D207C9" w:rsidRPr="00EE2F4B">
        <w:rPr>
          <w:lang w:val="sl-SI" w:eastAsia="en-US"/>
        </w:rPr>
        <w:t>z</w:t>
      </w:r>
      <w:r w:rsidR="00931ED0" w:rsidRPr="00931ED0">
        <w:rPr>
          <w:lang w:val="sl-SI" w:eastAsia="en-US"/>
        </w:rPr>
        <w:t xml:space="preserve">avod </w:t>
      </w:r>
      <w:r w:rsidR="00FD6FC9">
        <w:rPr>
          <w:lang w:val="sl-SI" w:eastAsia="en-US"/>
        </w:rPr>
        <w:t xml:space="preserve">glede </w:t>
      </w:r>
      <w:r w:rsidR="00931ED0" w:rsidRPr="00931ED0">
        <w:rPr>
          <w:lang w:val="sl-SI" w:eastAsia="en-US"/>
        </w:rPr>
        <w:t>na njihovo vlogo omogočil podaljšanje 30</w:t>
      </w:r>
      <w:r w:rsidR="00FD6FC9">
        <w:rPr>
          <w:lang w:val="sl-SI" w:eastAsia="en-US"/>
        </w:rPr>
        <w:t>-</w:t>
      </w:r>
      <w:r w:rsidR="00931ED0" w:rsidRPr="00931ED0">
        <w:rPr>
          <w:lang w:val="sl-SI" w:eastAsia="en-US"/>
        </w:rPr>
        <w:t xml:space="preserve">dnevnega roka za zaposlitev vključene osebe. Z namenom zajeziti posledice epidemije </w:t>
      </w:r>
      <w:r>
        <w:rPr>
          <w:lang w:val="sl-SI" w:eastAsia="en-US"/>
        </w:rPr>
        <w:t>sta</w:t>
      </w:r>
      <w:r w:rsidR="00931ED0" w:rsidRPr="00931ED0">
        <w:rPr>
          <w:lang w:val="sl-SI" w:eastAsia="en-US"/>
        </w:rPr>
        <w:t xml:space="preserve"> bil</w:t>
      </w:r>
      <w:r>
        <w:rPr>
          <w:lang w:val="sl-SI" w:eastAsia="en-US"/>
        </w:rPr>
        <w:t>a</w:t>
      </w:r>
      <w:r w:rsidR="00931ED0" w:rsidRPr="00931ED0">
        <w:rPr>
          <w:lang w:val="sl-SI" w:eastAsia="en-US"/>
        </w:rPr>
        <w:t xml:space="preserve"> delodajalcem na voljo interventn</w:t>
      </w:r>
      <w:r>
        <w:rPr>
          <w:lang w:val="sl-SI" w:eastAsia="en-US"/>
        </w:rPr>
        <w:t>a</w:t>
      </w:r>
      <w:r w:rsidR="00931ED0" w:rsidRPr="00931ED0">
        <w:rPr>
          <w:lang w:val="sl-SI" w:eastAsia="en-US"/>
        </w:rPr>
        <w:t xml:space="preserve"> ukrep</w:t>
      </w:r>
      <w:r>
        <w:rPr>
          <w:lang w:val="sl-SI" w:eastAsia="en-US"/>
        </w:rPr>
        <w:t>a za ohranitev delovnih mest (</w:t>
      </w:r>
      <w:r w:rsidR="00931ED0" w:rsidRPr="00931ED0">
        <w:rPr>
          <w:lang w:val="sl-SI" w:eastAsia="en-US"/>
        </w:rPr>
        <w:t>povračilo nadomestila plače delavcem na začasnem čakanju na delo</w:t>
      </w:r>
      <w:r>
        <w:rPr>
          <w:lang w:val="sl-SI" w:eastAsia="en-US"/>
        </w:rPr>
        <w:t xml:space="preserve"> in</w:t>
      </w:r>
      <w:r w:rsidR="00931ED0" w:rsidRPr="00931ED0">
        <w:rPr>
          <w:lang w:val="sl-SI" w:eastAsia="en-US"/>
        </w:rPr>
        <w:t xml:space="preserve"> subvencioniranj</w:t>
      </w:r>
      <w:r>
        <w:rPr>
          <w:lang w:val="sl-SI" w:eastAsia="en-US"/>
        </w:rPr>
        <w:t>e</w:t>
      </w:r>
      <w:r w:rsidR="00931ED0" w:rsidRPr="00931ED0">
        <w:rPr>
          <w:lang w:val="sl-SI" w:eastAsia="en-US"/>
        </w:rPr>
        <w:t xml:space="preserve"> </w:t>
      </w:r>
      <w:r w:rsidR="00931ED0" w:rsidRPr="00931ED0">
        <w:rPr>
          <w:lang w:val="sl-SI" w:eastAsia="en-US"/>
        </w:rPr>
        <w:lastRenderedPageBreak/>
        <w:t>skrajšanega polnega delovnega časa</w:t>
      </w:r>
      <w:r>
        <w:rPr>
          <w:lang w:val="sl-SI" w:eastAsia="en-US"/>
        </w:rPr>
        <w:t>)</w:t>
      </w:r>
      <w:r w:rsidR="00931ED0" w:rsidRPr="00931ED0">
        <w:rPr>
          <w:lang w:val="sl-SI" w:eastAsia="en-US"/>
        </w:rPr>
        <w:t xml:space="preserve">. </w:t>
      </w:r>
      <w:r>
        <w:rPr>
          <w:lang w:val="sl-SI" w:eastAsia="en-US"/>
        </w:rPr>
        <w:t>P</w:t>
      </w:r>
      <w:r w:rsidR="00931ED0" w:rsidRPr="00931ED0">
        <w:rPr>
          <w:lang w:val="sl-SI" w:eastAsia="en-US"/>
        </w:rPr>
        <w:t xml:space="preserve">recej delodajalcev </w:t>
      </w:r>
      <w:r>
        <w:rPr>
          <w:lang w:val="sl-SI" w:eastAsia="en-US"/>
        </w:rPr>
        <w:t xml:space="preserve">je </w:t>
      </w:r>
      <w:r w:rsidR="00931ED0" w:rsidRPr="00931ED0">
        <w:rPr>
          <w:lang w:val="sl-SI" w:eastAsia="en-US"/>
        </w:rPr>
        <w:t>odstopilo od pogodbe o dodelitvi subvencije za zaposlitev in za vključeno osebo koristilo finančno ugodnejš</w:t>
      </w:r>
      <w:r>
        <w:rPr>
          <w:lang w:val="sl-SI" w:eastAsia="en-US"/>
        </w:rPr>
        <w:t>a</w:t>
      </w:r>
      <w:r w:rsidR="00931ED0" w:rsidRPr="00931ED0">
        <w:rPr>
          <w:lang w:val="sl-SI" w:eastAsia="en-US"/>
        </w:rPr>
        <w:t xml:space="preserve"> interventn</w:t>
      </w:r>
      <w:r>
        <w:rPr>
          <w:lang w:val="sl-SI" w:eastAsia="en-US"/>
        </w:rPr>
        <w:t>a</w:t>
      </w:r>
      <w:r w:rsidR="00931ED0" w:rsidRPr="00931ED0">
        <w:rPr>
          <w:lang w:val="sl-SI" w:eastAsia="en-US"/>
        </w:rPr>
        <w:t xml:space="preserve"> ukrep</w:t>
      </w:r>
      <w:r>
        <w:rPr>
          <w:lang w:val="sl-SI" w:eastAsia="en-US"/>
        </w:rPr>
        <w:t>a.</w:t>
      </w:r>
    </w:p>
    <w:p w14:paraId="74CC7F31" w14:textId="77777777" w:rsidR="00931ED0" w:rsidRPr="00931ED0" w:rsidRDefault="00931ED0" w:rsidP="00931ED0">
      <w:pPr>
        <w:pStyle w:val="BESEDILO"/>
        <w:rPr>
          <w:lang w:val="sl-SI" w:eastAsia="en-US"/>
        </w:rPr>
      </w:pPr>
    </w:p>
    <w:p w14:paraId="449DBC2D" w14:textId="19E7AB94" w:rsidR="00931ED0" w:rsidRDefault="00931ED0" w:rsidP="00931ED0">
      <w:pPr>
        <w:pStyle w:val="BESEDILO"/>
        <w:rPr>
          <w:iCs/>
          <w:lang w:val="sl-SI" w:eastAsia="en-US"/>
        </w:rPr>
      </w:pPr>
      <w:r w:rsidRPr="00931ED0">
        <w:rPr>
          <w:iCs/>
          <w:lang w:val="sl-SI" w:eastAsia="en-US"/>
        </w:rPr>
        <w:t xml:space="preserve">V </w:t>
      </w:r>
      <w:r w:rsidR="00EE2F4B">
        <w:rPr>
          <w:iCs/>
          <w:lang w:val="sl-SI" w:eastAsia="en-US"/>
        </w:rPr>
        <w:t>letu 2021</w:t>
      </w:r>
      <w:r w:rsidRPr="00931ED0">
        <w:rPr>
          <w:iCs/>
          <w:lang w:val="sl-SI" w:eastAsia="en-US"/>
        </w:rPr>
        <w:t xml:space="preserve"> je bilo 386 subvencioniranih zaposlitev prekinjenih</w:t>
      </w:r>
      <w:r w:rsidR="00EE2F4B">
        <w:rPr>
          <w:iCs/>
          <w:lang w:val="sl-SI" w:eastAsia="en-US"/>
        </w:rPr>
        <w:t xml:space="preserve"> </w:t>
      </w:r>
      <w:r w:rsidR="00EE2F4B" w:rsidRPr="00931ED0">
        <w:rPr>
          <w:iCs/>
          <w:lang w:val="sl-SI" w:eastAsia="en-US"/>
        </w:rPr>
        <w:t>(16,8</w:t>
      </w:r>
      <w:r w:rsidR="00EE2F4B">
        <w:rPr>
          <w:iCs/>
          <w:lang w:val="sl-SI" w:eastAsia="en-US"/>
        </w:rPr>
        <w:t xml:space="preserve"> odstotka</w:t>
      </w:r>
      <w:r w:rsidR="00EE2F4B" w:rsidRPr="00931ED0">
        <w:rPr>
          <w:iCs/>
          <w:lang w:val="sl-SI" w:eastAsia="en-US"/>
        </w:rPr>
        <w:t>)</w:t>
      </w:r>
      <w:r w:rsidRPr="00931ED0">
        <w:rPr>
          <w:iCs/>
          <w:lang w:val="sl-SI" w:eastAsia="en-US"/>
        </w:rPr>
        <w:t xml:space="preserve">. Precej delodajalcev je le odstopilo od subvencionirane zaposlitve, osebo obdržalo v zaposlitvi in jo vključilo v finančno ugodnejši interventni ukrep. </w:t>
      </w:r>
    </w:p>
    <w:p w14:paraId="1A8976C5" w14:textId="77777777" w:rsidR="00931ED0" w:rsidRPr="00931ED0" w:rsidRDefault="00931ED0" w:rsidP="00931ED0">
      <w:pPr>
        <w:pStyle w:val="BESEDILO"/>
        <w:rPr>
          <w:iCs/>
          <w:lang w:val="sl-SI" w:eastAsia="en-US"/>
        </w:rPr>
      </w:pPr>
    </w:p>
    <w:p w14:paraId="0BE97F86" w14:textId="2E6AD345" w:rsidR="00EE2F4B" w:rsidRDefault="00931ED0" w:rsidP="00931ED0">
      <w:pPr>
        <w:pStyle w:val="BESEDILO"/>
        <w:rPr>
          <w:lang w:val="sl-SI" w:eastAsia="en-US"/>
        </w:rPr>
      </w:pPr>
      <w:r w:rsidRPr="00931ED0">
        <w:rPr>
          <w:lang w:val="sl-SI" w:eastAsia="en-US"/>
        </w:rPr>
        <w:t>Zavod je za spodbujanje vključevanja mladih izvajal promocijo programa, še posebej po svetovalc</w:t>
      </w:r>
      <w:r w:rsidR="00FD6FC9">
        <w:rPr>
          <w:lang w:val="sl-SI" w:eastAsia="en-US"/>
        </w:rPr>
        <w:t>ih</w:t>
      </w:r>
      <w:r w:rsidRPr="00931ED0">
        <w:rPr>
          <w:lang w:val="sl-SI" w:eastAsia="en-US"/>
        </w:rPr>
        <w:t xml:space="preserve"> zaposlitve, ki obravnavajo mlade brezposelne osebe</w:t>
      </w:r>
      <w:r w:rsidR="00FD6FC9">
        <w:rPr>
          <w:lang w:val="sl-SI" w:eastAsia="en-US"/>
        </w:rPr>
        <w:t>,</w:t>
      </w:r>
      <w:r w:rsidRPr="00931ED0">
        <w:rPr>
          <w:lang w:val="sl-SI" w:eastAsia="en-US"/>
        </w:rPr>
        <w:t xml:space="preserve"> in prek </w:t>
      </w:r>
      <w:r w:rsidR="00EE2F4B">
        <w:rPr>
          <w:lang w:val="sl-SI" w:eastAsia="en-US"/>
        </w:rPr>
        <w:t>p</w:t>
      </w:r>
      <w:r w:rsidRPr="00931ED0">
        <w:rPr>
          <w:lang w:val="sl-SI" w:eastAsia="en-US"/>
        </w:rPr>
        <w:t>isarn za delodajalce</w:t>
      </w:r>
      <w:r w:rsidR="00EE2F4B">
        <w:rPr>
          <w:lang w:val="sl-SI" w:eastAsia="en-US"/>
        </w:rPr>
        <w:t xml:space="preserve">. </w:t>
      </w:r>
      <w:r w:rsidRPr="00931ED0">
        <w:rPr>
          <w:lang w:val="sl-SI" w:eastAsia="en-US"/>
        </w:rPr>
        <w:t xml:space="preserve">Od marca do junija 2021 je </w:t>
      </w:r>
      <w:r w:rsidR="00EE2F4B">
        <w:rPr>
          <w:lang w:val="sl-SI" w:eastAsia="en-US"/>
        </w:rPr>
        <w:t>z</w:t>
      </w:r>
      <w:r w:rsidRPr="00931ED0">
        <w:rPr>
          <w:lang w:val="sl-SI" w:eastAsia="en-US"/>
        </w:rPr>
        <w:t xml:space="preserve">avod </w:t>
      </w:r>
      <w:r w:rsidR="00FD6FC9">
        <w:rPr>
          <w:lang w:val="sl-SI" w:eastAsia="en-US"/>
        </w:rPr>
        <w:t>tudi</w:t>
      </w:r>
      <w:r w:rsidR="00EE2F4B">
        <w:rPr>
          <w:lang w:val="sl-SI" w:eastAsia="en-US"/>
        </w:rPr>
        <w:t xml:space="preserve"> </w:t>
      </w:r>
      <w:r w:rsidR="00FD6FC9">
        <w:rPr>
          <w:lang w:val="sl-SI" w:eastAsia="en-US"/>
        </w:rPr>
        <w:t>z</w:t>
      </w:r>
      <w:r w:rsidRPr="00931ED0">
        <w:rPr>
          <w:lang w:val="sl-SI" w:eastAsia="en-US"/>
        </w:rPr>
        <w:t>nov</w:t>
      </w:r>
      <w:r w:rsidR="00FD6FC9">
        <w:rPr>
          <w:lang w:val="sl-SI" w:eastAsia="en-US"/>
        </w:rPr>
        <w:t>a</w:t>
      </w:r>
      <w:r w:rsidRPr="00931ED0">
        <w:rPr>
          <w:lang w:val="sl-SI" w:eastAsia="en-US"/>
        </w:rPr>
        <w:t xml:space="preserve"> promoviral </w:t>
      </w:r>
      <w:r w:rsidR="00EE2F4B">
        <w:rPr>
          <w:lang w:val="sl-SI" w:eastAsia="en-US"/>
        </w:rPr>
        <w:t xml:space="preserve">program, predvsem z </w:t>
      </w:r>
      <w:r w:rsidR="00EE2F4B" w:rsidRPr="00931ED0">
        <w:rPr>
          <w:lang w:val="sl-SI" w:eastAsia="en-US"/>
        </w:rPr>
        <w:t xml:space="preserve">radijskimi </w:t>
      </w:r>
      <w:r w:rsidR="00EE2F4B">
        <w:rPr>
          <w:lang w:val="sl-SI" w:eastAsia="en-US"/>
        </w:rPr>
        <w:t xml:space="preserve">in </w:t>
      </w:r>
      <w:r w:rsidR="00EE2F4B" w:rsidRPr="00931ED0">
        <w:rPr>
          <w:lang w:val="sl-SI" w:eastAsia="en-US"/>
        </w:rPr>
        <w:t xml:space="preserve">spletnimi </w:t>
      </w:r>
      <w:r w:rsidRPr="00931ED0">
        <w:rPr>
          <w:lang w:val="sl-SI" w:eastAsia="en-US"/>
        </w:rPr>
        <w:t>z oglasi</w:t>
      </w:r>
      <w:r w:rsidR="00EE2F4B">
        <w:rPr>
          <w:lang w:val="sl-SI" w:eastAsia="en-US"/>
        </w:rPr>
        <w:t>.</w:t>
      </w:r>
    </w:p>
    <w:p w14:paraId="3D151766" w14:textId="0B103911" w:rsidR="0084460A" w:rsidRPr="00DC2943" w:rsidRDefault="0084460A" w:rsidP="00030A80">
      <w:pPr>
        <w:pStyle w:val="BESEDILO"/>
      </w:pPr>
    </w:p>
    <w:p w14:paraId="6E3F1F70" w14:textId="5337BFAA" w:rsidR="00607638" w:rsidRPr="00DC2943" w:rsidRDefault="00607638" w:rsidP="00607638">
      <w:pPr>
        <w:pStyle w:val="BESEDILO"/>
        <w:shd w:val="clear" w:color="auto" w:fill="DEEAF6" w:themeFill="accent1" w:themeFillTint="33"/>
        <w:rPr>
          <w:b/>
        </w:rPr>
      </w:pPr>
      <w:r>
        <w:rPr>
          <w:b/>
          <w:lang w:val="sl-SI"/>
        </w:rPr>
        <w:t>Spodbude za zaposlovanje na zelenih delovnih mestih</w:t>
      </w:r>
      <w:r w:rsidRPr="00DC2943">
        <w:rPr>
          <w:b/>
        </w:rPr>
        <w:t xml:space="preserve"> (3.1</w:t>
      </w:r>
      <w:r>
        <w:rPr>
          <w:b/>
          <w:lang w:val="sl-SI"/>
        </w:rPr>
        <w:t>.2.3</w:t>
      </w:r>
      <w:r w:rsidRPr="00DC2943">
        <w:rPr>
          <w:b/>
        </w:rPr>
        <w:t xml:space="preserve">) </w:t>
      </w:r>
    </w:p>
    <w:p w14:paraId="332AAD57" w14:textId="694D0988" w:rsidR="003B53DC" w:rsidRDefault="003B53DC" w:rsidP="00030A80">
      <w:pPr>
        <w:pStyle w:val="BESEDILO"/>
      </w:pPr>
    </w:p>
    <w:p w14:paraId="3EBDD61F" w14:textId="3E25207B" w:rsidR="00607638" w:rsidRDefault="00607638" w:rsidP="00607638">
      <w:pPr>
        <w:pStyle w:val="BESEDILO"/>
        <w:rPr>
          <w:lang w:val="sl-SI"/>
        </w:rPr>
      </w:pPr>
      <w:r w:rsidRPr="00607638">
        <w:rPr>
          <w:lang w:val="sl-SI"/>
        </w:rPr>
        <w:t xml:space="preserve">Namen programa je spodbujanje delodajalcev k zaposlovanju brezposelnih oseb iz ciljne skupine na zelenih delovnih mestih za nedoločen čas. S tem se prispeva k njihovi delovni in socialni aktivaciji ter zmanjševanju neskladja med ponudbo in povpraševanjem na trgu dela. Delodajalci bodo za njihovo zaposlitev prejeli subvencijo, si zagotovili delovno silo in povečali konkurenčnost. Cilj javnega povabila je omogočiti zaposlitev za nedoločen čas na zelenih delovnih mestih brezposelnim osebam, kar bo prispevalo k zmanjševanju brezposelnosti in povečanju zaposlenosti. Program financira Ministrstvo za okolje in prostor v skladu z Odlokom o Programu porabe sredstev </w:t>
      </w:r>
      <w:r w:rsidR="00F011CF">
        <w:rPr>
          <w:lang w:val="sl-SI"/>
        </w:rPr>
        <w:t>S</w:t>
      </w:r>
      <w:r w:rsidRPr="00607638">
        <w:rPr>
          <w:lang w:val="sl-SI"/>
        </w:rPr>
        <w:t>klada za podnebne spremembe v obdobju 2020</w:t>
      </w:r>
      <w:r>
        <w:rPr>
          <w:lang w:val="sl-SI"/>
        </w:rPr>
        <w:t>–</w:t>
      </w:r>
      <w:r w:rsidRPr="00607638">
        <w:rPr>
          <w:lang w:val="sl-SI"/>
        </w:rPr>
        <w:t xml:space="preserve">2023. </w:t>
      </w:r>
    </w:p>
    <w:p w14:paraId="13CC4293" w14:textId="77777777" w:rsidR="00607638" w:rsidRPr="00607638" w:rsidRDefault="00607638" w:rsidP="00607638">
      <w:pPr>
        <w:pStyle w:val="BESEDILO"/>
        <w:rPr>
          <w:lang w:val="sl-SI"/>
        </w:rPr>
      </w:pPr>
    </w:p>
    <w:p w14:paraId="41C03DEA" w14:textId="10ACF82F" w:rsidR="00607638" w:rsidRDefault="00607638" w:rsidP="00607638">
      <w:pPr>
        <w:pStyle w:val="BESEDILO"/>
        <w:rPr>
          <w:lang w:val="sl-SI"/>
        </w:rPr>
      </w:pPr>
      <w:r w:rsidRPr="00607638">
        <w:rPr>
          <w:lang w:val="sl-SI"/>
        </w:rPr>
        <w:t xml:space="preserve">Zelena delovna mesta so pomemben vidik trajnostnega razvoja, saj lahko prispevajo k </w:t>
      </w:r>
      <w:r w:rsidR="00FD6FC9">
        <w:rPr>
          <w:lang w:val="sl-SI"/>
        </w:rPr>
        <w:t xml:space="preserve">doseganju </w:t>
      </w:r>
      <w:r w:rsidRPr="00607638">
        <w:rPr>
          <w:lang w:val="sl-SI"/>
        </w:rPr>
        <w:t>cilje</w:t>
      </w:r>
      <w:r w:rsidR="00FD6FC9">
        <w:rPr>
          <w:lang w:val="sl-SI"/>
        </w:rPr>
        <w:t>v</w:t>
      </w:r>
      <w:r w:rsidRPr="00607638">
        <w:rPr>
          <w:lang w:val="sl-SI"/>
        </w:rPr>
        <w:t xml:space="preserve"> na področju podnebnih sprememb, ohranjanja narave in okolja ter posredno k aktivaciji brezposelnih oseb. Spodbude za zaposlitev lahko prispevajo k ozelenitvi gospodarstva, okrepitvi prizadevanja za učinkovitejšo rabo energije in virov ter k zmanjšanju emisij toplogrednih plinov. Hkrati se s temi spodbudami prispeva k </w:t>
      </w:r>
      <w:r w:rsidR="00FD6FC9">
        <w:rPr>
          <w:lang w:val="sl-SI"/>
        </w:rPr>
        <w:t xml:space="preserve">doseganju </w:t>
      </w:r>
      <w:r w:rsidRPr="00607638">
        <w:rPr>
          <w:lang w:val="sl-SI"/>
        </w:rPr>
        <w:t>cilje</w:t>
      </w:r>
      <w:r w:rsidR="00FD6FC9">
        <w:rPr>
          <w:lang w:val="sl-SI"/>
        </w:rPr>
        <w:t>v</w:t>
      </w:r>
      <w:r w:rsidRPr="00607638">
        <w:rPr>
          <w:lang w:val="sl-SI"/>
        </w:rPr>
        <w:t xml:space="preserve"> zmanjševanja števila registriran</w:t>
      </w:r>
      <w:r w:rsidR="00C651AE">
        <w:rPr>
          <w:lang w:val="sl-SI"/>
        </w:rPr>
        <w:t>ih</w:t>
      </w:r>
      <w:r w:rsidRPr="00607638">
        <w:rPr>
          <w:lang w:val="sl-SI"/>
        </w:rPr>
        <w:t xml:space="preserve"> brezposelnih oseb</w:t>
      </w:r>
      <w:r>
        <w:rPr>
          <w:lang w:val="sl-SI"/>
        </w:rPr>
        <w:t>.</w:t>
      </w:r>
    </w:p>
    <w:p w14:paraId="2CBD6830" w14:textId="77777777" w:rsidR="00607638" w:rsidRPr="00607638" w:rsidRDefault="00607638" w:rsidP="00607638">
      <w:pPr>
        <w:pStyle w:val="BESEDILO"/>
        <w:rPr>
          <w:lang w:val="sl-SI"/>
        </w:rPr>
      </w:pPr>
    </w:p>
    <w:p w14:paraId="2B4A982F" w14:textId="56B9D2A7" w:rsidR="00607638" w:rsidRDefault="00607638" w:rsidP="00607638">
      <w:pPr>
        <w:pStyle w:val="BESEDILO"/>
        <w:rPr>
          <w:lang w:val="sl-SI"/>
        </w:rPr>
      </w:pPr>
      <w:r w:rsidRPr="00607638">
        <w:rPr>
          <w:lang w:val="sl-SI"/>
        </w:rPr>
        <w:t>Upravičeni strošek izvedbe programa je mesečna subvencija za zaposlitev brezposelne osebe, ki se zaposli za nedoločen čas za polni delovni čas 40 ur na teden. Delodajalcu se mesečna subvencija za zaposlitev izplača v 24 enakih zneskih v višini 340</w:t>
      </w:r>
      <w:r w:rsidR="00FD6FC9">
        <w:rPr>
          <w:lang w:val="sl-SI"/>
        </w:rPr>
        <w:t xml:space="preserve"> evrov</w:t>
      </w:r>
      <w:r w:rsidRPr="00607638">
        <w:rPr>
          <w:lang w:val="sl-SI"/>
        </w:rPr>
        <w:t xml:space="preserve"> za vsak poln mesec zaposlitve osebe. Sorazmerno manj se izplača v primeru zaposlitve invalida, ki lahko opravlja delo le krajši delovni čas, vendar ne krajši od 20 ur na teden</w:t>
      </w:r>
      <w:r w:rsidR="00FD6FC9">
        <w:rPr>
          <w:lang w:val="sl-SI"/>
        </w:rPr>
        <w:t>,</w:t>
      </w:r>
      <w:r w:rsidRPr="00607638">
        <w:rPr>
          <w:lang w:val="sl-SI"/>
        </w:rPr>
        <w:t xml:space="preserve"> in osebe s polnim tedenskim delovnim časom, ki je krajši od 40-urnega, vendar ne krajši od 36 ur na teden.</w:t>
      </w:r>
    </w:p>
    <w:p w14:paraId="5D1BCE69" w14:textId="77777777" w:rsidR="00607638" w:rsidRPr="00607638" w:rsidRDefault="00607638" w:rsidP="00607638">
      <w:pPr>
        <w:pStyle w:val="BESEDILO"/>
        <w:rPr>
          <w:lang w:val="sl-SI"/>
        </w:rPr>
      </w:pPr>
    </w:p>
    <w:p w14:paraId="67BD0097" w14:textId="31D345FD" w:rsidR="00607638" w:rsidRDefault="00607638" w:rsidP="00607638">
      <w:pPr>
        <w:pStyle w:val="BESEDILO"/>
        <w:rPr>
          <w:lang w:val="sl-SI"/>
        </w:rPr>
      </w:pPr>
      <w:r w:rsidRPr="00607638">
        <w:rPr>
          <w:lang w:val="sl-SI"/>
        </w:rPr>
        <w:t xml:space="preserve">Zavod je od 20. </w:t>
      </w:r>
      <w:r>
        <w:rPr>
          <w:lang w:val="sl-SI"/>
        </w:rPr>
        <w:t>januarja</w:t>
      </w:r>
      <w:r w:rsidRPr="00607638">
        <w:rPr>
          <w:lang w:val="sl-SI"/>
        </w:rPr>
        <w:t xml:space="preserve"> 2021 do 30. </w:t>
      </w:r>
      <w:r>
        <w:rPr>
          <w:lang w:val="sl-SI"/>
        </w:rPr>
        <w:t>junija</w:t>
      </w:r>
      <w:r w:rsidRPr="00607638">
        <w:rPr>
          <w:lang w:val="sl-SI"/>
        </w:rPr>
        <w:t xml:space="preserve"> 2021, ko se je javno povabilo izteklo, </w:t>
      </w:r>
      <w:r w:rsidR="00FD6FC9">
        <w:rPr>
          <w:lang w:val="sl-SI"/>
        </w:rPr>
        <w:t>od</w:t>
      </w:r>
      <w:r w:rsidRPr="00607638">
        <w:rPr>
          <w:lang w:val="sl-SI"/>
        </w:rPr>
        <w:t xml:space="preserve"> delodajalcev prejel 120 ponudb za zaposlovanje oseb s subvencijo, od katerih je bilo 59 (49,</w:t>
      </w:r>
      <w:r>
        <w:rPr>
          <w:lang w:val="sl-SI"/>
        </w:rPr>
        <w:t>2 odstotka</w:t>
      </w:r>
      <w:r w:rsidRPr="00607638">
        <w:rPr>
          <w:lang w:val="sl-SI"/>
        </w:rPr>
        <w:t>) sprejetih in 54 (45</w:t>
      </w:r>
      <w:r>
        <w:rPr>
          <w:lang w:val="sl-SI"/>
        </w:rPr>
        <w:t xml:space="preserve"> odstotkov</w:t>
      </w:r>
      <w:r w:rsidRPr="00607638">
        <w:rPr>
          <w:lang w:val="sl-SI"/>
        </w:rPr>
        <w:t xml:space="preserve">) nesprejetih, od </w:t>
      </w:r>
      <w:r>
        <w:rPr>
          <w:lang w:val="sl-SI"/>
        </w:rPr>
        <w:t>sedmih</w:t>
      </w:r>
      <w:r w:rsidRPr="00607638">
        <w:rPr>
          <w:lang w:val="sl-SI"/>
        </w:rPr>
        <w:t xml:space="preserve"> ponudb so delodajalci odstopili. </w:t>
      </w:r>
      <w:r>
        <w:rPr>
          <w:lang w:val="sl-SI"/>
        </w:rPr>
        <w:t>S</w:t>
      </w:r>
      <w:r w:rsidRPr="00607638">
        <w:rPr>
          <w:lang w:val="sl-SI"/>
        </w:rPr>
        <w:t xml:space="preserve">klenjenih </w:t>
      </w:r>
      <w:r>
        <w:rPr>
          <w:lang w:val="sl-SI"/>
        </w:rPr>
        <w:t xml:space="preserve">je bilo </w:t>
      </w:r>
      <w:r w:rsidRPr="00607638">
        <w:rPr>
          <w:lang w:val="sl-SI"/>
        </w:rPr>
        <w:t>50 pogodb z delodajalci.</w:t>
      </w:r>
    </w:p>
    <w:p w14:paraId="699D8B30" w14:textId="77777777" w:rsidR="00607638" w:rsidRPr="00607638" w:rsidRDefault="00607638" w:rsidP="00607638">
      <w:pPr>
        <w:pStyle w:val="BESEDILO"/>
        <w:rPr>
          <w:lang w:val="sl-SI"/>
        </w:rPr>
      </w:pPr>
    </w:p>
    <w:p w14:paraId="67E02624" w14:textId="1761D251" w:rsidR="00607638" w:rsidRDefault="00607638" w:rsidP="00607638">
      <w:pPr>
        <w:pStyle w:val="BESEDILO"/>
        <w:rPr>
          <w:lang w:val="sl-SI"/>
        </w:rPr>
      </w:pPr>
      <w:r>
        <w:rPr>
          <w:lang w:val="sl-SI"/>
        </w:rPr>
        <w:t xml:space="preserve">Po podatkih zavoda je bilo v program vključenih </w:t>
      </w:r>
      <w:r w:rsidRPr="00607638">
        <w:rPr>
          <w:lang w:val="sl-SI"/>
        </w:rPr>
        <w:t>67 oseb</w:t>
      </w:r>
      <w:r>
        <w:rPr>
          <w:lang w:val="sl-SI"/>
        </w:rPr>
        <w:t xml:space="preserve">, med katerimi so </w:t>
      </w:r>
      <w:r w:rsidRPr="00607638">
        <w:rPr>
          <w:lang w:val="sl-SI"/>
        </w:rPr>
        <w:t>prevlad</w:t>
      </w:r>
      <w:r>
        <w:rPr>
          <w:lang w:val="sl-SI"/>
        </w:rPr>
        <w:t>ovali</w:t>
      </w:r>
      <w:r w:rsidRPr="00607638">
        <w:rPr>
          <w:lang w:val="sl-SI"/>
        </w:rPr>
        <w:t xml:space="preserve"> moški (</w:t>
      </w:r>
      <w:r w:rsidR="00083C8B">
        <w:rPr>
          <w:lang w:val="sl-SI"/>
        </w:rPr>
        <w:t xml:space="preserve">57 oseb ali </w:t>
      </w:r>
      <w:r w:rsidRPr="00607638">
        <w:rPr>
          <w:lang w:val="sl-SI"/>
        </w:rPr>
        <w:t>85,</w:t>
      </w:r>
      <w:r>
        <w:rPr>
          <w:lang w:val="sl-SI"/>
        </w:rPr>
        <w:t>1</w:t>
      </w:r>
      <w:r w:rsidRPr="00607638">
        <w:rPr>
          <w:lang w:val="sl-SI"/>
        </w:rPr>
        <w:t xml:space="preserve"> </w:t>
      </w:r>
      <w:r>
        <w:rPr>
          <w:lang w:val="sl-SI"/>
        </w:rPr>
        <w:t>odstotka</w:t>
      </w:r>
      <w:r w:rsidR="00083C8B">
        <w:rPr>
          <w:lang w:val="sl-SI"/>
        </w:rPr>
        <w:t xml:space="preserve"> vseh vključenih</w:t>
      </w:r>
      <w:r w:rsidRPr="00607638">
        <w:rPr>
          <w:lang w:val="sl-SI"/>
        </w:rPr>
        <w:t>)</w:t>
      </w:r>
      <w:r w:rsidR="00083C8B">
        <w:rPr>
          <w:lang w:val="sl-SI"/>
        </w:rPr>
        <w:t xml:space="preserve">. </w:t>
      </w:r>
      <w:r w:rsidRPr="00607638">
        <w:rPr>
          <w:lang w:val="sl-SI"/>
        </w:rPr>
        <w:t xml:space="preserve">Glede na starost </w:t>
      </w:r>
      <w:r>
        <w:rPr>
          <w:lang w:val="sl-SI"/>
        </w:rPr>
        <w:t xml:space="preserve">vključenih </w:t>
      </w:r>
      <w:r w:rsidRPr="00607638">
        <w:rPr>
          <w:lang w:val="sl-SI"/>
        </w:rPr>
        <w:t>prevladujejo mladi, stari do 29 let, vključenih je bilo 38 oseb</w:t>
      </w:r>
      <w:r>
        <w:rPr>
          <w:lang w:val="sl-SI"/>
        </w:rPr>
        <w:t xml:space="preserve"> (</w:t>
      </w:r>
      <w:r w:rsidRPr="00607638">
        <w:rPr>
          <w:lang w:val="sl-SI"/>
        </w:rPr>
        <w:t>56,7</w:t>
      </w:r>
      <w:r>
        <w:rPr>
          <w:lang w:val="sl-SI"/>
        </w:rPr>
        <w:t xml:space="preserve"> odstotka</w:t>
      </w:r>
      <w:r w:rsidRPr="00607638">
        <w:rPr>
          <w:lang w:val="sl-SI"/>
        </w:rPr>
        <w:t xml:space="preserve"> vseh vključenih</w:t>
      </w:r>
      <w:r>
        <w:rPr>
          <w:lang w:val="sl-SI"/>
        </w:rPr>
        <w:t xml:space="preserve">). Med vključenimi je bilo tudi </w:t>
      </w:r>
      <w:r w:rsidR="00FD6FC9">
        <w:rPr>
          <w:lang w:val="sl-SI"/>
        </w:rPr>
        <w:t xml:space="preserve">deset </w:t>
      </w:r>
      <w:r>
        <w:rPr>
          <w:lang w:val="sl-SI"/>
        </w:rPr>
        <w:t xml:space="preserve">oseb z nizko izobrazbo, </w:t>
      </w:r>
      <w:r w:rsidR="00FD6FC9">
        <w:rPr>
          <w:lang w:val="sl-SI"/>
        </w:rPr>
        <w:t xml:space="preserve">deset </w:t>
      </w:r>
      <w:r>
        <w:rPr>
          <w:lang w:val="sl-SI"/>
        </w:rPr>
        <w:t xml:space="preserve">prejemnikov denarnega nadomestila, </w:t>
      </w:r>
      <w:r w:rsidR="00083C8B">
        <w:rPr>
          <w:lang w:val="sl-SI"/>
        </w:rPr>
        <w:t>devet</w:t>
      </w:r>
      <w:r>
        <w:rPr>
          <w:lang w:val="sl-SI"/>
        </w:rPr>
        <w:t xml:space="preserve"> prejemnikov denarne socialne pomoči in </w:t>
      </w:r>
      <w:r w:rsidR="00083C8B">
        <w:rPr>
          <w:lang w:val="sl-SI"/>
        </w:rPr>
        <w:t>šest</w:t>
      </w:r>
      <w:r>
        <w:rPr>
          <w:lang w:val="sl-SI"/>
        </w:rPr>
        <w:t xml:space="preserve"> </w:t>
      </w:r>
      <w:r w:rsidR="00083C8B">
        <w:rPr>
          <w:lang w:val="sl-SI"/>
        </w:rPr>
        <w:t xml:space="preserve">dolgotrajno brezposelnih </w:t>
      </w:r>
      <w:r>
        <w:rPr>
          <w:lang w:val="sl-SI"/>
        </w:rPr>
        <w:t>oseb</w:t>
      </w:r>
      <w:r w:rsidR="00083C8B">
        <w:rPr>
          <w:lang w:val="sl-SI"/>
        </w:rPr>
        <w:t>.</w:t>
      </w:r>
    </w:p>
    <w:p w14:paraId="10548864" w14:textId="77777777" w:rsidR="00607638" w:rsidRDefault="00607638" w:rsidP="00607638">
      <w:pPr>
        <w:pStyle w:val="BESEDILO"/>
        <w:rPr>
          <w:lang w:val="sl-SI"/>
        </w:rPr>
      </w:pPr>
    </w:p>
    <w:p w14:paraId="09A52F87" w14:textId="1ECE20FB" w:rsidR="00607638" w:rsidRPr="00607638" w:rsidRDefault="00607638" w:rsidP="00607638">
      <w:pPr>
        <w:pStyle w:val="BESEDILO"/>
        <w:rPr>
          <w:lang w:val="sl-SI"/>
        </w:rPr>
      </w:pPr>
      <w:r w:rsidRPr="00607638">
        <w:rPr>
          <w:lang w:val="sl-SI"/>
        </w:rPr>
        <w:t xml:space="preserve">Največ oseb se je zaposlilo </w:t>
      </w:r>
      <w:r w:rsidR="00083C8B">
        <w:rPr>
          <w:lang w:val="sl-SI"/>
        </w:rPr>
        <w:t xml:space="preserve">na zelenih delovnih mestih </w:t>
      </w:r>
      <w:r w:rsidRPr="00607638">
        <w:rPr>
          <w:lang w:val="sl-SI"/>
        </w:rPr>
        <w:t xml:space="preserve">v </w:t>
      </w:r>
      <w:r w:rsidR="00CB2A6A">
        <w:rPr>
          <w:lang w:val="sl-SI"/>
        </w:rPr>
        <w:t>te</w:t>
      </w:r>
      <w:r w:rsidRPr="00607638">
        <w:rPr>
          <w:lang w:val="sl-SI"/>
        </w:rPr>
        <w:t xml:space="preserve">h poklicih: obdelovalci lesa, mizarji </w:t>
      </w:r>
      <w:r w:rsidR="00083C8B">
        <w:rPr>
          <w:lang w:val="sl-SI"/>
        </w:rPr>
        <w:t>in</w:t>
      </w:r>
      <w:r w:rsidRPr="00607638">
        <w:rPr>
          <w:lang w:val="sl-SI"/>
        </w:rPr>
        <w:t xml:space="preserve"> mehaniki </w:t>
      </w:r>
      <w:r w:rsidR="00083C8B">
        <w:rPr>
          <w:lang w:val="sl-SI"/>
        </w:rPr>
        <w:t>ter</w:t>
      </w:r>
      <w:r w:rsidRPr="00607638">
        <w:rPr>
          <w:lang w:val="sl-SI"/>
        </w:rPr>
        <w:t xml:space="preserve"> serviserji elektronskih naprav. Največ </w:t>
      </w:r>
      <w:r w:rsidR="00083C8B">
        <w:rPr>
          <w:lang w:val="sl-SI"/>
        </w:rPr>
        <w:t xml:space="preserve">pa </w:t>
      </w:r>
      <w:r w:rsidRPr="00607638">
        <w:rPr>
          <w:lang w:val="sl-SI"/>
        </w:rPr>
        <w:t>se je zaposlovalo v dejavnosti</w:t>
      </w:r>
      <w:r w:rsidR="00083C8B">
        <w:rPr>
          <w:lang w:val="sl-SI"/>
        </w:rPr>
        <w:t>h:</w:t>
      </w:r>
      <w:r w:rsidRPr="00607638">
        <w:rPr>
          <w:lang w:val="sl-SI"/>
        </w:rPr>
        <w:t xml:space="preserve"> žaganje, skobljanje in impregniranje lesa ter druge inženirske dejavnosti in tehnično svetovanje.</w:t>
      </w:r>
    </w:p>
    <w:p w14:paraId="63708704" w14:textId="77777777" w:rsidR="00145F5B" w:rsidRPr="00DC2943" w:rsidRDefault="00145F5B" w:rsidP="00030A80">
      <w:pPr>
        <w:pStyle w:val="BESEDILO"/>
      </w:pPr>
    </w:p>
    <w:p w14:paraId="1B54D0C7" w14:textId="77777777" w:rsidR="00660A1A" w:rsidRPr="00DC2943" w:rsidRDefault="002351B3" w:rsidP="00CD1C52">
      <w:pPr>
        <w:pStyle w:val="Naslov40"/>
        <w:numPr>
          <w:ilvl w:val="3"/>
          <w:numId w:val="3"/>
        </w:numPr>
      </w:pPr>
      <w:r w:rsidRPr="00DC2943">
        <w:t xml:space="preserve">Subvencije za zaposlitev </w:t>
      </w:r>
      <w:r w:rsidRPr="00DC2943">
        <w:sym w:font="Symbol" w:char="F02D"/>
      </w:r>
      <w:r w:rsidRPr="00DC2943">
        <w:t xml:space="preserve"> povračilo dela plače</w:t>
      </w:r>
    </w:p>
    <w:p w14:paraId="1FDA280E" w14:textId="0748BDA6" w:rsidR="00660A1A" w:rsidRPr="00DC2943" w:rsidRDefault="00660A1A" w:rsidP="00660A1A">
      <w:pPr>
        <w:pStyle w:val="Naslov40"/>
        <w:ind w:left="1440"/>
      </w:pPr>
    </w:p>
    <w:p w14:paraId="200719E4" w14:textId="77777777" w:rsidR="00DD482F" w:rsidRPr="00DC2943" w:rsidRDefault="00DD482F" w:rsidP="00764BAD">
      <w:pPr>
        <w:pStyle w:val="BESEDILO"/>
        <w:shd w:val="clear" w:color="auto" w:fill="DEEAF6" w:themeFill="accent1" w:themeFillTint="33"/>
        <w:rPr>
          <w:b/>
        </w:rPr>
      </w:pPr>
      <w:r w:rsidRPr="00DC2943">
        <w:rPr>
          <w:b/>
        </w:rPr>
        <w:t xml:space="preserve">Povračilo prispevkov na podlagi ZRPPR1015 (3.2.1.1) </w:t>
      </w:r>
    </w:p>
    <w:p w14:paraId="4B7909B5" w14:textId="77777777" w:rsidR="00DD482F" w:rsidRPr="00DC2943" w:rsidRDefault="00DD482F" w:rsidP="00030A80">
      <w:pPr>
        <w:pStyle w:val="BESEDILO"/>
      </w:pPr>
    </w:p>
    <w:p w14:paraId="7D764256" w14:textId="64D3EF75" w:rsidR="00DD482F" w:rsidRPr="00DC2943" w:rsidRDefault="00DD482F" w:rsidP="00030A80">
      <w:pPr>
        <w:pStyle w:val="BESEDILO"/>
        <w:rPr>
          <w:szCs w:val="18"/>
        </w:rPr>
      </w:pPr>
      <w:r w:rsidRPr="00DC2943">
        <w:rPr>
          <w:szCs w:val="18"/>
        </w:rPr>
        <w:t xml:space="preserve">Povračilo prispevkov na podlagi </w:t>
      </w:r>
      <w:r w:rsidR="00FD6FC9" w:rsidRPr="00FD6FC9">
        <w:rPr>
          <w:szCs w:val="18"/>
        </w:rPr>
        <w:t>Zakon</w:t>
      </w:r>
      <w:r w:rsidR="00FD6FC9">
        <w:rPr>
          <w:szCs w:val="18"/>
          <w:lang w:val="sl-SI"/>
        </w:rPr>
        <w:t>a</w:t>
      </w:r>
      <w:r w:rsidR="00FD6FC9" w:rsidRPr="00FD6FC9">
        <w:rPr>
          <w:szCs w:val="18"/>
        </w:rPr>
        <w:t xml:space="preserve"> o razvojni podpori Pomurski regiji v obdobju 2010</w:t>
      </w:r>
      <w:r w:rsidR="00FD6FC9">
        <w:rPr>
          <w:szCs w:val="18"/>
          <w:lang w:val="sl-SI"/>
        </w:rPr>
        <w:t>–</w:t>
      </w:r>
      <w:r w:rsidR="00FD6FC9" w:rsidRPr="00FD6FC9">
        <w:rPr>
          <w:szCs w:val="18"/>
        </w:rPr>
        <w:t>2019 (Uradni list RS, št. 87/09, 82/15</w:t>
      </w:r>
      <w:r w:rsidR="00BE591D">
        <w:rPr>
          <w:szCs w:val="18"/>
          <w:lang w:val="sl-SI"/>
        </w:rPr>
        <w:t xml:space="preserve"> in</w:t>
      </w:r>
      <w:r w:rsidR="00FD6FC9" w:rsidRPr="00FD6FC9">
        <w:rPr>
          <w:szCs w:val="18"/>
        </w:rPr>
        <w:t xml:space="preserve"> 27/17; v nadaljnjem besedilu</w:t>
      </w:r>
      <w:r w:rsidR="00FD6FC9">
        <w:rPr>
          <w:szCs w:val="18"/>
          <w:lang w:val="sl-SI"/>
        </w:rPr>
        <w:t>:</w:t>
      </w:r>
      <w:r w:rsidR="00FD6FC9" w:rsidRPr="00FD6FC9">
        <w:rPr>
          <w:szCs w:val="18"/>
        </w:rPr>
        <w:t xml:space="preserve"> </w:t>
      </w:r>
      <w:r w:rsidRPr="00DC2943">
        <w:rPr>
          <w:szCs w:val="18"/>
        </w:rPr>
        <w:t>ZRPPR1015</w:t>
      </w:r>
      <w:r w:rsidR="00FD6FC9">
        <w:rPr>
          <w:szCs w:val="18"/>
          <w:lang w:val="sl-SI"/>
        </w:rPr>
        <w:t>)</w:t>
      </w:r>
      <w:r w:rsidRPr="00DC2943">
        <w:rPr>
          <w:szCs w:val="18"/>
        </w:rPr>
        <w:t xml:space="preserve"> se izvaja z namenom ustvarjanja novih delovnih mest in ohranitve obstoječih ter odpravljanja posledic gospodarske in finančne krize v Pomurju. Zaposlitv</w:t>
      </w:r>
      <w:r w:rsidR="001649FC" w:rsidRPr="00DC2943">
        <w:rPr>
          <w:szCs w:val="18"/>
          <w:lang w:val="sl-SI"/>
        </w:rPr>
        <w:t>e</w:t>
      </w:r>
      <w:r w:rsidRPr="00DC2943">
        <w:rPr>
          <w:szCs w:val="18"/>
        </w:rPr>
        <w:t xml:space="preserve"> brezposelnih oseb, ki se štejejo za prikrajšane delavce, se izvaja</w:t>
      </w:r>
      <w:r w:rsidR="001649FC" w:rsidRPr="00DC2943">
        <w:rPr>
          <w:szCs w:val="18"/>
          <w:lang w:val="sl-SI"/>
        </w:rPr>
        <w:t>jo</w:t>
      </w:r>
      <w:r w:rsidRPr="00DC2943">
        <w:rPr>
          <w:szCs w:val="18"/>
        </w:rPr>
        <w:t xml:space="preserve"> v skladu z:</w:t>
      </w:r>
    </w:p>
    <w:p w14:paraId="4DF5E90E" w14:textId="4FC7AF08" w:rsidR="00DD482F" w:rsidRPr="00DC2943" w:rsidRDefault="00DD482F" w:rsidP="0039191F">
      <w:pPr>
        <w:pStyle w:val="Alineje"/>
      </w:pPr>
      <w:r w:rsidRPr="00DC2943">
        <w:t xml:space="preserve">ZRPPR1015 in </w:t>
      </w:r>
    </w:p>
    <w:p w14:paraId="6DFA9DB1" w14:textId="77777777" w:rsidR="00DD482F" w:rsidRPr="00DC2943" w:rsidRDefault="00DD482F" w:rsidP="0039191F">
      <w:pPr>
        <w:pStyle w:val="Alineje"/>
      </w:pPr>
      <w:r w:rsidRPr="00DC2943">
        <w:t xml:space="preserve">Uredbo o dodeljevanju regionalnih državnih pomoči ter načinu uveljavljanja regionalne spodbude za zaposlovanje ter davčnih olajšav za zaposlovanje in investiranje (Uradni list RS, št. 93/14, 77/16 in 14/18). </w:t>
      </w:r>
    </w:p>
    <w:p w14:paraId="2BFE1845" w14:textId="437B1E64" w:rsidR="00DD482F" w:rsidRPr="00DC2943" w:rsidRDefault="00DD482F" w:rsidP="00030A80">
      <w:pPr>
        <w:pStyle w:val="BESEDILO"/>
        <w:rPr>
          <w:szCs w:val="18"/>
        </w:rPr>
      </w:pPr>
    </w:p>
    <w:p w14:paraId="180310B3" w14:textId="18B29696" w:rsidR="00DD482F" w:rsidRPr="00DC2943" w:rsidRDefault="00DD482F" w:rsidP="00030A80">
      <w:pPr>
        <w:pStyle w:val="BESEDILO"/>
        <w:rPr>
          <w:szCs w:val="18"/>
          <w:lang w:eastAsia="en-US"/>
        </w:rPr>
      </w:pPr>
      <w:r w:rsidRPr="00DC2943">
        <w:rPr>
          <w:szCs w:val="18"/>
          <w:lang w:eastAsia="en-US"/>
        </w:rPr>
        <w:t xml:space="preserve">Pravico do povrnitve že izplačanih prispevkov lahko uveljavlja delodajalec, ki je pravna oziroma fizična oseba in se ukvarja z gospodarsko dejavnostjo na območju Republike Slovenije (po uredbi: podjetje), ki zaposli osebo iz ciljne skupine, je davčni zavezanec po Zakonu o dohodnini oziroma po Zakonu o davku od dohodkov pravnih oseb, ima sedež v pomurski regiji ter </w:t>
      </w:r>
      <w:r w:rsidR="002F2E3F" w:rsidRPr="00DC2943">
        <w:rPr>
          <w:szCs w:val="18"/>
          <w:lang w:val="sl-SI" w:eastAsia="en-US"/>
        </w:rPr>
        <w:t>gospodarske</w:t>
      </w:r>
      <w:r w:rsidR="002F2E3F" w:rsidRPr="00DC2943">
        <w:rPr>
          <w:szCs w:val="18"/>
          <w:lang w:eastAsia="en-US"/>
        </w:rPr>
        <w:t xml:space="preserve"> </w:t>
      </w:r>
      <w:r w:rsidRPr="00DC2943">
        <w:rPr>
          <w:szCs w:val="18"/>
          <w:lang w:eastAsia="en-US"/>
        </w:rPr>
        <w:t>dejavnosti dejansko opravlja v pomurski regiji. Hkrati mora izpolnjevati vse druge pogoje po predpisih, ki to spodbudo omogočajo.</w:t>
      </w:r>
    </w:p>
    <w:p w14:paraId="48A474A0" w14:textId="77777777" w:rsidR="00DD482F" w:rsidRPr="00DC2943" w:rsidRDefault="00DD482F" w:rsidP="00030A80">
      <w:pPr>
        <w:pStyle w:val="BESEDILO"/>
        <w:rPr>
          <w:szCs w:val="18"/>
          <w:lang w:eastAsia="en-US"/>
        </w:rPr>
      </w:pPr>
    </w:p>
    <w:p w14:paraId="681AF08B" w14:textId="3A92B626" w:rsidR="00DD482F" w:rsidRPr="00DC2943" w:rsidRDefault="00DD482F" w:rsidP="00030A80">
      <w:pPr>
        <w:pStyle w:val="BESEDILO"/>
        <w:rPr>
          <w:szCs w:val="18"/>
          <w:lang w:eastAsia="en-US"/>
        </w:rPr>
      </w:pPr>
      <w:r w:rsidRPr="00DC2943">
        <w:rPr>
          <w:szCs w:val="18"/>
          <w:lang w:eastAsia="en-US"/>
        </w:rPr>
        <w:t xml:space="preserve">Program se v celoti financira iz proračuna </w:t>
      </w:r>
      <w:r w:rsidR="00D3088E" w:rsidRPr="00DC2943">
        <w:rPr>
          <w:szCs w:val="18"/>
          <w:lang w:val="sl-SI" w:eastAsia="en-US"/>
        </w:rPr>
        <w:t>R</w:t>
      </w:r>
      <w:r w:rsidR="00FD6FC9">
        <w:rPr>
          <w:szCs w:val="18"/>
          <w:lang w:val="sl-SI" w:eastAsia="en-US"/>
        </w:rPr>
        <w:t xml:space="preserve">epublike </w:t>
      </w:r>
      <w:r w:rsidR="00D3088E" w:rsidRPr="00DC2943">
        <w:rPr>
          <w:szCs w:val="18"/>
          <w:lang w:val="sl-SI" w:eastAsia="en-US"/>
        </w:rPr>
        <w:t>S</w:t>
      </w:r>
      <w:r w:rsidR="00FD6FC9">
        <w:rPr>
          <w:szCs w:val="18"/>
          <w:lang w:val="sl-SI" w:eastAsia="en-US"/>
        </w:rPr>
        <w:t>lovenije</w:t>
      </w:r>
      <w:r w:rsidRPr="00DC2943">
        <w:rPr>
          <w:szCs w:val="18"/>
          <w:lang w:eastAsia="en-US"/>
        </w:rPr>
        <w:t>. Delodajalci uveljavijo povračilo prispevkov z individualno vlogo, o kateri odloča zavod z odločbo, izdano v upravnem postopku. Vlogo lahko delodajalec predloži po izteku dveh let od sklenitve pogodbe o zaposlitvi ali ločeno v dveh delih, to je po prvem in drugem letu zaposlitve</w:t>
      </w:r>
      <w:r w:rsidR="00FD6FC9">
        <w:rPr>
          <w:szCs w:val="18"/>
          <w:lang w:val="sl-SI" w:eastAsia="en-US"/>
        </w:rPr>
        <w:t>,</w:t>
      </w:r>
      <w:r w:rsidRPr="00DC2943">
        <w:rPr>
          <w:szCs w:val="18"/>
          <w:lang w:eastAsia="en-US"/>
        </w:rPr>
        <w:t xml:space="preserve"> pod pogojem, da bo oseba zaposlena neprekinjeno najmanj dve leti.</w:t>
      </w:r>
    </w:p>
    <w:p w14:paraId="24A44FED" w14:textId="4E9AEC85" w:rsidR="000B4B1D" w:rsidRPr="00DC2943" w:rsidRDefault="000B4B1D" w:rsidP="00030A80">
      <w:pPr>
        <w:pStyle w:val="BESEDILO"/>
        <w:rPr>
          <w:szCs w:val="18"/>
          <w:lang w:eastAsia="en-US"/>
        </w:rPr>
      </w:pPr>
    </w:p>
    <w:p w14:paraId="7ACE0C92" w14:textId="49A2AA26" w:rsidR="00083C8B" w:rsidRPr="00083C8B" w:rsidRDefault="00083C8B" w:rsidP="00083C8B">
      <w:pPr>
        <w:pStyle w:val="BESEDILO"/>
      </w:pPr>
      <w:r w:rsidRPr="00083C8B">
        <w:t>Delodajalci, ki izpolnjujejo vse pogoje predpisov</w:t>
      </w:r>
      <w:r>
        <w:rPr>
          <w:lang w:val="sl-SI"/>
        </w:rPr>
        <w:t xml:space="preserve">, </w:t>
      </w:r>
      <w:r w:rsidRPr="00083C8B">
        <w:t xml:space="preserve">lahko pravico do vračila prispevkov uveljavljajo za tiste prikrajšane delavce, s katerimi so pogodbo o zaposlitvi za obdobje najmanj dveh let sklenili v času veljavnosti ZRPPR1015, tj. najpozneje na dan 31. </w:t>
      </w:r>
      <w:r>
        <w:rPr>
          <w:lang w:val="sl-SI"/>
        </w:rPr>
        <w:t>decembra</w:t>
      </w:r>
      <w:r w:rsidRPr="00083C8B">
        <w:t xml:space="preserve"> 2019. </w:t>
      </w:r>
    </w:p>
    <w:p w14:paraId="4A9CE274" w14:textId="77777777" w:rsidR="00083C8B" w:rsidRDefault="00083C8B" w:rsidP="00083C8B">
      <w:pPr>
        <w:pStyle w:val="BESEDILO"/>
        <w:rPr>
          <w:lang w:val="sl-SI"/>
        </w:rPr>
      </w:pPr>
    </w:p>
    <w:p w14:paraId="41849E6C" w14:textId="66AC41DB" w:rsidR="00083C8B" w:rsidRPr="006778F6" w:rsidRDefault="0039191F" w:rsidP="00083C8B">
      <w:pPr>
        <w:pStyle w:val="BESEDILO"/>
        <w:rPr>
          <w:lang w:val="sl-SI"/>
        </w:rPr>
      </w:pPr>
      <w:r w:rsidRPr="00DC2943">
        <w:rPr>
          <w:lang w:val="sl-SI"/>
        </w:rPr>
        <w:t xml:space="preserve">Po podatkih </w:t>
      </w:r>
      <w:r w:rsidR="00145F5B" w:rsidRPr="00DC2943">
        <w:rPr>
          <w:lang w:val="sl-SI"/>
        </w:rPr>
        <w:t>z</w:t>
      </w:r>
      <w:r w:rsidRPr="00DC2943">
        <w:rPr>
          <w:lang w:val="sl-SI"/>
        </w:rPr>
        <w:t>avoda je bila v</w:t>
      </w:r>
      <w:r w:rsidRPr="00DC2943">
        <w:t xml:space="preserve"> letu 202</w:t>
      </w:r>
      <w:r w:rsidR="00083C8B">
        <w:rPr>
          <w:lang w:val="sl-SI"/>
        </w:rPr>
        <w:t>1</w:t>
      </w:r>
      <w:r w:rsidRPr="00DC2943">
        <w:t xml:space="preserve"> </w:t>
      </w:r>
      <w:r w:rsidR="000B4B1D" w:rsidRPr="00DC2943">
        <w:t xml:space="preserve">pravica do povrnitve prispevkov z odločbo priznana </w:t>
      </w:r>
      <w:r w:rsidR="00083C8B">
        <w:rPr>
          <w:lang w:val="sl-SI"/>
        </w:rPr>
        <w:t>37</w:t>
      </w:r>
      <w:r w:rsidR="000B4B1D" w:rsidRPr="00DC2943">
        <w:t xml:space="preserve"> delodajalcem </w:t>
      </w:r>
      <w:r w:rsidR="00083C8B">
        <w:rPr>
          <w:lang w:val="sl-SI"/>
        </w:rPr>
        <w:t xml:space="preserve">iz 17 pomurskih </w:t>
      </w:r>
      <w:r w:rsidR="00083C8B" w:rsidRPr="006778F6">
        <w:rPr>
          <w:lang w:val="sl-SI"/>
        </w:rPr>
        <w:t xml:space="preserve">občin </w:t>
      </w:r>
      <w:r w:rsidR="000B4B1D" w:rsidRPr="006778F6">
        <w:rPr>
          <w:lang w:val="sl-SI"/>
        </w:rPr>
        <w:t xml:space="preserve">za zaposlitev </w:t>
      </w:r>
      <w:r w:rsidR="00083C8B" w:rsidRPr="006778F6">
        <w:rPr>
          <w:lang w:val="sl-SI"/>
        </w:rPr>
        <w:t>55</w:t>
      </w:r>
      <w:r w:rsidR="000B4B1D" w:rsidRPr="006778F6">
        <w:rPr>
          <w:lang w:val="sl-SI"/>
        </w:rPr>
        <w:t xml:space="preserve"> brezposelnih oseb, med njimi </w:t>
      </w:r>
      <w:r w:rsidR="00083C8B" w:rsidRPr="006778F6">
        <w:rPr>
          <w:lang w:val="sl-SI"/>
        </w:rPr>
        <w:t>33</w:t>
      </w:r>
      <w:r w:rsidR="000B4B1D" w:rsidRPr="006778F6">
        <w:rPr>
          <w:lang w:val="sl-SI"/>
        </w:rPr>
        <w:t xml:space="preserve"> žensk in </w:t>
      </w:r>
      <w:r w:rsidR="00083C8B" w:rsidRPr="006778F6">
        <w:rPr>
          <w:lang w:val="sl-SI"/>
        </w:rPr>
        <w:t>22</w:t>
      </w:r>
      <w:r w:rsidR="000B4B1D" w:rsidRPr="006778F6">
        <w:rPr>
          <w:lang w:val="sl-SI"/>
        </w:rPr>
        <w:t xml:space="preserve"> moških v starosti </w:t>
      </w:r>
      <w:r w:rsidR="00083C8B" w:rsidRPr="006778F6">
        <w:rPr>
          <w:lang w:val="sl-SI"/>
        </w:rPr>
        <w:t>od</w:t>
      </w:r>
      <w:r w:rsidR="000B4B1D" w:rsidRPr="006778F6">
        <w:rPr>
          <w:lang w:val="sl-SI"/>
        </w:rPr>
        <w:t xml:space="preserve"> </w:t>
      </w:r>
      <w:r w:rsidR="00083C8B" w:rsidRPr="006778F6">
        <w:rPr>
          <w:lang w:val="sl-SI"/>
        </w:rPr>
        <w:t>21</w:t>
      </w:r>
      <w:r w:rsidR="000B4B1D" w:rsidRPr="006778F6">
        <w:rPr>
          <w:lang w:val="sl-SI"/>
        </w:rPr>
        <w:t xml:space="preserve"> in 58 let. Večini, to je </w:t>
      </w:r>
      <w:r w:rsidR="00083C8B" w:rsidRPr="006778F6">
        <w:rPr>
          <w:lang w:val="sl-SI"/>
        </w:rPr>
        <w:t>32</w:t>
      </w:r>
      <w:r w:rsidR="000B4B1D" w:rsidRPr="006778F6">
        <w:rPr>
          <w:lang w:val="sl-SI"/>
        </w:rPr>
        <w:t xml:space="preserve"> delodajalcem, so bila sredstva dodeljena za zaposlitev po ene brezposelne osebe</w:t>
      </w:r>
      <w:r w:rsidR="00083C8B" w:rsidRPr="006778F6">
        <w:rPr>
          <w:lang w:val="sl-SI"/>
        </w:rPr>
        <w:t xml:space="preserve">. Izmed </w:t>
      </w:r>
      <w:r w:rsidR="00FF0315" w:rsidRPr="006778F6">
        <w:rPr>
          <w:lang w:val="sl-SI"/>
        </w:rPr>
        <w:t>pre</w:t>
      </w:r>
      <w:r w:rsidR="00083C8B" w:rsidRPr="006778F6">
        <w:rPr>
          <w:lang w:val="sl-SI"/>
        </w:rPr>
        <w:t xml:space="preserve">ostalih petih upravičencev je eno podjetje prejelo sredstva za zaposlitev dveh oseb, trije delodajalci so zaposlili po tri osebe, eno podjetje pa je sredstva prejelo za zaposlitev dvanajstih prikrajšanih delavcev. Izmed 55 izdanih odločb o priznanju pravice do povrnitve prispevkov delodajalca za socialno varnost se jih 36 nanaša na pravico za celotno, dvoletno obdobje zaposlitve prikrajšanega delavca, </w:t>
      </w:r>
      <w:r w:rsidR="00FF0315" w:rsidRPr="006778F6">
        <w:rPr>
          <w:lang w:val="sl-SI"/>
        </w:rPr>
        <w:t xml:space="preserve">šest </w:t>
      </w:r>
      <w:r w:rsidR="00083C8B" w:rsidRPr="006778F6">
        <w:rPr>
          <w:lang w:val="sl-SI"/>
        </w:rPr>
        <w:t xml:space="preserve">odločb na pravico po prvem letu in 13 na pravico po drugem letu zaposlitve delavca. </w:t>
      </w:r>
    </w:p>
    <w:p w14:paraId="4AFAADB9" w14:textId="77777777" w:rsidR="00083C8B" w:rsidRPr="006778F6" w:rsidRDefault="00083C8B" w:rsidP="00083C8B">
      <w:pPr>
        <w:pStyle w:val="BESEDILO"/>
        <w:rPr>
          <w:lang w:val="sl-SI"/>
        </w:rPr>
      </w:pPr>
    </w:p>
    <w:p w14:paraId="17BE57F8" w14:textId="68450638" w:rsidR="00083C8B" w:rsidRPr="006778F6" w:rsidRDefault="00083C8B" w:rsidP="00030A80">
      <w:pPr>
        <w:pStyle w:val="BESEDILO"/>
        <w:rPr>
          <w:szCs w:val="18"/>
          <w:lang w:val="sl-SI" w:eastAsia="en-US"/>
        </w:rPr>
      </w:pPr>
      <w:r w:rsidRPr="006778F6">
        <w:rPr>
          <w:lang w:val="sl-SI"/>
        </w:rPr>
        <w:t xml:space="preserve">V obdobju poročanja je bilo največ odločb o priznanju pravice izdanih delodajalcem s sedežem v občini Gornja Radgona (za zaposlitev 14 prikrajšanih delavcev), Murska Sobota (za zaposlitev </w:t>
      </w:r>
      <w:r w:rsidR="00FF0315" w:rsidRPr="006778F6">
        <w:rPr>
          <w:lang w:val="sl-SI"/>
        </w:rPr>
        <w:t xml:space="preserve">devetih </w:t>
      </w:r>
      <w:r w:rsidRPr="006778F6">
        <w:rPr>
          <w:lang w:val="sl-SI"/>
        </w:rPr>
        <w:t xml:space="preserve">prikrajšanih delavcev) in Ljutomer (za zaposlitev </w:t>
      </w:r>
      <w:r w:rsidR="00FF0315" w:rsidRPr="006778F6">
        <w:rPr>
          <w:lang w:val="sl-SI"/>
        </w:rPr>
        <w:t xml:space="preserve">osmih </w:t>
      </w:r>
      <w:r w:rsidRPr="006778F6">
        <w:rPr>
          <w:lang w:val="sl-SI"/>
        </w:rPr>
        <w:t xml:space="preserve">prikrajšanih delavcev). Delodajalci iz občin Sveti Jurij ob Ščavnici in Veržej so zaposlili po </w:t>
      </w:r>
      <w:r w:rsidR="00FF0315" w:rsidRPr="006778F6">
        <w:rPr>
          <w:lang w:val="sl-SI"/>
        </w:rPr>
        <w:t xml:space="preserve">štiri </w:t>
      </w:r>
      <w:r w:rsidRPr="006778F6">
        <w:rPr>
          <w:lang w:val="sl-SI"/>
        </w:rPr>
        <w:t xml:space="preserve">osebe, v občini Kuzma </w:t>
      </w:r>
      <w:r w:rsidR="00FF0315" w:rsidRPr="006778F6">
        <w:rPr>
          <w:lang w:val="sl-SI"/>
        </w:rPr>
        <w:t xml:space="preserve">so </w:t>
      </w:r>
      <w:r w:rsidRPr="006778F6">
        <w:rPr>
          <w:lang w:val="sl-SI"/>
        </w:rPr>
        <w:t xml:space="preserve">tri zaposlitve prikrajšanih delavcev, v Lendavi in Turnišču po dve brezposelni osebi, v preostalih občinah pa se v obdobju poročanja pravica nanaša na zaposlitev posameznih oseb iz ciljne skupine. </w:t>
      </w:r>
      <w:r w:rsidRPr="006778F6">
        <w:rPr>
          <w:szCs w:val="18"/>
          <w:lang w:val="sl-SI" w:eastAsia="en-US"/>
        </w:rPr>
        <w:t>Podrobnejši podatki o izvajanju ukrepa bodo predstavljeni v izčrpnem Poročilu o izvajanju Zakona o razvojni podpori pomurski regiji za leto 2021.</w:t>
      </w:r>
    </w:p>
    <w:p w14:paraId="775FCDBD" w14:textId="3164D54F" w:rsidR="000B4B1D" w:rsidRPr="006778F6" w:rsidRDefault="000B4B1D" w:rsidP="00030A80">
      <w:pPr>
        <w:pStyle w:val="BESEDILO"/>
        <w:rPr>
          <w:szCs w:val="18"/>
          <w:lang w:val="sl-SI" w:eastAsia="en-US"/>
        </w:rPr>
      </w:pPr>
    </w:p>
    <w:p w14:paraId="22A5BEEC" w14:textId="41819C4F" w:rsidR="00DD482F" w:rsidRPr="00DC2943" w:rsidRDefault="00DD482F" w:rsidP="00764BAD">
      <w:pPr>
        <w:pStyle w:val="BESEDILO"/>
        <w:shd w:val="clear" w:color="auto" w:fill="DEEAF6" w:themeFill="accent1" w:themeFillTint="33"/>
        <w:rPr>
          <w:b/>
        </w:rPr>
      </w:pPr>
      <w:r w:rsidRPr="00DC2943">
        <w:rPr>
          <w:b/>
        </w:rPr>
        <w:t>Povračilo prispevkov na podlagi ZSRR-2 (3.2.1.2)</w:t>
      </w:r>
    </w:p>
    <w:p w14:paraId="4B9A3B40" w14:textId="77777777" w:rsidR="00DD482F" w:rsidRPr="00DC2943" w:rsidRDefault="00DD482F" w:rsidP="00030A80">
      <w:pPr>
        <w:pStyle w:val="BESEDILO"/>
        <w:rPr>
          <w:szCs w:val="18"/>
        </w:rPr>
      </w:pPr>
    </w:p>
    <w:p w14:paraId="76DFE615" w14:textId="26BB512E" w:rsidR="00DD482F" w:rsidRPr="00DC2943" w:rsidRDefault="00DD482F" w:rsidP="00030A80">
      <w:pPr>
        <w:pStyle w:val="BESEDILO"/>
        <w:rPr>
          <w:szCs w:val="18"/>
        </w:rPr>
      </w:pPr>
      <w:r w:rsidRPr="00DC2943">
        <w:rPr>
          <w:szCs w:val="18"/>
        </w:rPr>
        <w:t xml:space="preserve">Povračilo prispevkov na podlagi </w:t>
      </w:r>
      <w:r w:rsidR="00FF0315" w:rsidRPr="00DC2943">
        <w:t>Zakon</w:t>
      </w:r>
      <w:r w:rsidR="00FF0315">
        <w:rPr>
          <w:lang w:val="sl-SI"/>
        </w:rPr>
        <w:t>a</w:t>
      </w:r>
      <w:r w:rsidR="00FF0315" w:rsidRPr="00DC2943">
        <w:t xml:space="preserve"> o spodbujanju skladnega regionalnega razvoja (Uradni list RS, št.</w:t>
      </w:r>
      <w:r w:rsidR="00C917EB">
        <w:rPr>
          <w:lang w:val="sl-SI"/>
        </w:rPr>
        <w:t> </w:t>
      </w:r>
      <w:r w:rsidR="00FF0315" w:rsidRPr="00DC2943">
        <w:t xml:space="preserve">20/11, 57/12 in 46/16; </w:t>
      </w:r>
      <w:r w:rsidR="00FF0315">
        <w:t>v nadaljnjem besedilu</w:t>
      </w:r>
      <w:r w:rsidR="00FF0315">
        <w:rPr>
          <w:lang w:val="sl-SI"/>
        </w:rPr>
        <w:t>:</w:t>
      </w:r>
      <w:r w:rsidR="00FF0315" w:rsidRPr="00DC2943">
        <w:rPr>
          <w:szCs w:val="18"/>
        </w:rPr>
        <w:t xml:space="preserve"> </w:t>
      </w:r>
      <w:r w:rsidRPr="00DC2943">
        <w:rPr>
          <w:szCs w:val="18"/>
        </w:rPr>
        <w:t>ZSRR-2</w:t>
      </w:r>
      <w:r w:rsidR="00FF0315">
        <w:rPr>
          <w:szCs w:val="18"/>
          <w:lang w:val="sl-SI"/>
        </w:rPr>
        <w:t>)</w:t>
      </w:r>
      <w:r w:rsidRPr="00DC2943">
        <w:rPr>
          <w:szCs w:val="18"/>
        </w:rPr>
        <w:t xml:space="preserve"> se izvaja z namenom ustvarjanja novih delovnih mest in spodbujanja zaposlovanja brezposelnih oseb na problemskih območjih z visoko brezposelnostjo. Zaposlitv</w:t>
      </w:r>
      <w:r w:rsidR="006A335F" w:rsidRPr="00DC2943">
        <w:rPr>
          <w:szCs w:val="18"/>
          <w:lang w:val="sl-SI"/>
        </w:rPr>
        <w:t>e</w:t>
      </w:r>
      <w:r w:rsidRPr="00DC2943">
        <w:rPr>
          <w:szCs w:val="18"/>
        </w:rPr>
        <w:t xml:space="preserve"> brezposelnih oseb, ki se štejejo za prikrajšane delavce, se izvaja</w:t>
      </w:r>
      <w:r w:rsidR="006A335F" w:rsidRPr="00DC2943">
        <w:rPr>
          <w:szCs w:val="18"/>
          <w:lang w:val="sl-SI"/>
        </w:rPr>
        <w:t>jo</w:t>
      </w:r>
      <w:r w:rsidRPr="00DC2943">
        <w:rPr>
          <w:szCs w:val="18"/>
        </w:rPr>
        <w:t xml:space="preserve"> v skladu z:</w:t>
      </w:r>
    </w:p>
    <w:p w14:paraId="068A99AF" w14:textId="253EF40A" w:rsidR="00DD482F" w:rsidRPr="00DC2943" w:rsidRDefault="00DD482F" w:rsidP="0039191F">
      <w:pPr>
        <w:pStyle w:val="Alineje"/>
      </w:pPr>
      <w:r w:rsidRPr="00DC2943">
        <w:t xml:space="preserve">ZSRR-2 in </w:t>
      </w:r>
    </w:p>
    <w:p w14:paraId="0E369157" w14:textId="77777777" w:rsidR="00DD482F" w:rsidRPr="00DC2943" w:rsidRDefault="00DD482F" w:rsidP="0039191F">
      <w:pPr>
        <w:pStyle w:val="Alineje"/>
      </w:pPr>
      <w:r w:rsidRPr="00DC2943">
        <w:t xml:space="preserve">Uredbo o dodeljevanju regionalnih državnih pomoči ter načinu uveljavljanja regionalne spodbude za zaposlovanje ter davčnih olajšav za zaposlovanje in investiranje (Uradni list RS, št. 93/14, 77/16 in 14/18). </w:t>
      </w:r>
    </w:p>
    <w:p w14:paraId="5E726403" w14:textId="77777777" w:rsidR="00DD482F" w:rsidRPr="00DC2943" w:rsidRDefault="00DD482F" w:rsidP="00030A80">
      <w:pPr>
        <w:pStyle w:val="BESEDILO"/>
        <w:rPr>
          <w:szCs w:val="18"/>
        </w:rPr>
      </w:pPr>
    </w:p>
    <w:p w14:paraId="6573A3C6" w14:textId="52C6F787" w:rsidR="00DD482F" w:rsidRPr="00DC2943" w:rsidRDefault="00DD482F" w:rsidP="00030A80">
      <w:pPr>
        <w:pStyle w:val="BESEDILO"/>
        <w:rPr>
          <w:szCs w:val="18"/>
        </w:rPr>
      </w:pPr>
      <w:r w:rsidRPr="00DC2943">
        <w:rPr>
          <w:szCs w:val="18"/>
        </w:rPr>
        <w:t>Območja z visoko brezposelnostjo, ki so upravičena do spodbude, so opredeljena v Sklepu o dodatnih začasnih ukrepih razvojne podpore za problemska območja z visoko brezposelnostjo (Uradni list RS, št.</w:t>
      </w:r>
      <w:r w:rsidR="00C917EB">
        <w:rPr>
          <w:szCs w:val="18"/>
          <w:lang w:val="sl-SI"/>
        </w:rPr>
        <w:t> </w:t>
      </w:r>
      <w:r w:rsidRPr="00DC2943">
        <w:rPr>
          <w:szCs w:val="18"/>
        </w:rPr>
        <w:t>36/16</w:t>
      </w:r>
      <w:r w:rsidR="00C917EB">
        <w:rPr>
          <w:szCs w:val="18"/>
          <w:lang w:val="sl-SI"/>
        </w:rPr>
        <w:t xml:space="preserve"> in</w:t>
      </w:r>
      <w:r w:rsidRPr="00DC2943">
        <w:rPr>
          <w:szCs w:val="18"/>
        </w:rPr>
        <w:t xml:space="preserve"> 64/16). </w:t>
      </w:r>
    </w:p>
    <w:p w14:paraId="205ED738" w14:textId="77777777" w:rsidR="00DD482F" w:rsidRPr="00DC2943" w:rsidRDefault="00DD482F" w:rsidP="00030A80">
      <w:pPr>
        <w:pStyle w:val="BESEDILO"/>
        <w:rPr>
          <w:szCs w:val="18"/>
        </w:rPr>
      </w:pPr>
    </w:p>
    <w:p w14:paraId="71735595" w14:textId="3612DCC5" w:rsidR="00DD482F" w:rsidRPr="00DC2943" w:rsidRDefault="00DD482F" w:rsidP="00030A80">
      <w:pPr>
        <w:pStyle w:val="BESEDILO"/>
        <w:rPr>
          <w:szCs w:val="18"/>
        </w:rPr>
      </w:pPr>
      <w:r w:rsidRPr="00DC2943">
        <w:rPr>
          <w:szCs w:val="18"/>
        </w:rPr>
        <w:t>Pravico do povrnitve že izplačanih prispevkov lahko uveljavlja delodajalec, ki je pravna oziroma fizična oseba in se ukvarja z gospodarsko dejavnostjo na območju Republike Slovenije</w:t>
      </w:r>
      <w:r w:rsidR="00C917EB">
        <w:rPr>
          <w:szCs w:val="18"/>
          <w:lang w:val="sl-SI"/>
        </w:rPr>
        <w:t xml:space="preserve"> ter</w:t>
      </w:r>
      <w:r w:rsidRPr="00DC2943">
        <w:rPr>
          <w:szCs w:val="18"/>
        </w:rPr>
        <w:t xml:space="preserve"> zaposli osebo iz ciljne skupine, je davčni zavezanec po Zakonu o dohodnini oziroma po Zakonu o davku od dohodkov pravnih oseb in ima sedež </w:t>
      </w:r>
      <w:r w:rsidR="00D134B7" w:rsidRPr="00DC2943">
        <w:rPr>
          <w:szCs w:val="18"/>
          <w:lang w:val="sl-SI"/>
        </w:rPr>
        <w:t>na</w:t>
      </w:r>
      <w:r w:rsidRPr="00DC2943">
        <w:rPr>
          <w:szCs w:val="18"/>
        </w:rPr>
        <w:t xml:space="preserve"> območju z visoko brezposelnostjo</w:t>
      </w:r>
      <w:r w:rsidR="00D134B7" w:rsidRPr="00DC2943">
        <w:rPr>
          <w:szCs w:val="18"/>
          <w:lang w:val="sl-SI"/>
        </w:rPr>
        <w:t>,</w:t>
      </w:r>
      <w:r w:rsidRPr="00DC2943">
        <w:rPr>
          <w:szCs w:val="18"/>
        </w:rPr>
        <w:t xml:space="preserve"> ter za tiste </w:t>
      </w:r>
      <w:r w:rsidR="00D134B7" w:rsidRPr="00DC2943">
        <w:rPr>
          <w:szCs w:val="18"/>
          <w:lang w:val="sl-SI"/>
        </w:rPr>
        <w:t>gospodarske dejavnost</w:t>
      </w:r>
      <w:r w:rsidR="00C917EB">
        <w:rPr>
          <w:szCs w:val="18"/>
          <w:lang w:val="sl-SI"/>
        </w:rPr>
        <w:t>i</w:t>
      </w:r>
      <w:r w:rsidRPr="00DC2943">
        <w:rPr>
          <w:szCs w:val="18"/>
        </w:rPr>
        <w:t>, ki jih na območju z visoko brezposelnostjo dejansko opravlja. Hkrati mora izpolnjevati tudi vse druge pogoje po predpisih, ki to spodbudo omogočajo.</w:t>
      </w:r>
    </w:p>
    <w:p w14:paraId="70A737F3" w14:textId="77777777" w:rsidR="00DD482F" w:rsidRPr="00DC2943" w:rsidRDefault="00DD482F" w:rsidP="00030A80">
      <w:pPr>
        <w:pStyle w:val="BESEDILO"/>
        <w:rPr>
          <w:szCs w:val="18"/>
        </w:rPr>
      </w:pPr>
    </w:p>
    <w:p w14:paraId="5A1A6B2C" w14:textId="06EC0FE3" w:rsidR="00DD482F" w:rsidRPr="006778F6" w:rsidRDefault="00DD482F" w:rsidP="00030A80">
      <w:pPr>
        <w:pStyle w:val="BESEDILO"/>
        <w:rPr>
          <w:szCs w:val="18"/>
          <w:lang w:val="sl-SI"/>
        </w:rPr>
      </w:pPr>
      <w:r w:rsidRPr="00DC2943">
        <w:rPr>
          <w:szCs w:val="18"/>
        </w:rPr>
        <w:t xml:space="preserve">Program se v celoti financira iz proračuna </w:t>
      </w:r>
      <w:r w:rsidR="005137D8" w:rsidRPr="00DC2943">
        <w:rPr>
          <w:szCs w:val="18"/>
          <w:lang w:val="sl-SI"/>
        </w:rPr>
        <w:t>R</w:t>
      </w:r>
      <w:r w:rsidR="00C917EB">
        <w:rPr>
          <w:szCs w:val="18"/>
          <w:lang w:val="sl-SI"/>
        </w:rPr>
        <w:t xml:space="preserve">epublike </w:t>
      </w:r>
      <w:r w:rsidR="005137D8" w:rsidRPr="006778F6">
        <w:rPr>
          <w:szCs w:val="18"/>
          <w:lang w:val="sl-SI"/>
        </w:rPr>
        <w:t>S</w:t>
      </w:r>
      <w:r w:rsidR="00C917EB" w:rsidRPr="006778F6">
        <w:rPr>
          <w:szCs w:val="18"/>
          <w:lang w:val="sl-SI"/>
        </w:rPr>
        <w:t>lovenije</w:t>
      </w:r>
      <w:r w:rsidRPr="006778F6">
        <w:rPr>
          <w:szCs w:val="18"/>
          <w:lang w:val="sl-SI"/>
        </w:rPr>
        <w:t>. Delodajalci uveljavijo povračilo prispevkov z individualno vlogo, o kateri zavod odloča z odločbo, izdano v upravnem postopku. Vlogo lahko delodajalec predloži po izteku enega leta od sklenitve pogodbe o zaposlitvi z brezposelno osebo. Delodajalec, ki zaposli brezposelno invalidno osebo, lahko pravico do vračila stroškov uveljavlja po izteku vsakega leta od sklenitve pogodbe o zaposlitvi, vendar do izteka veljavnosti pravnih podlag, ki spodbudo omogočajo.</w:t>
      </w:r>
    </w:p>
    <w:p w14:paraId="412D6873" w14:textId="77777777" w:rsidR="00F02045" w:rsidRPr="006778F6" w:rsidRDefault="00F02045" w:rsidP="00030A80">
      <w:pPr>
        <w:pStyle w:val="BESEDILO"/>
        <w:rPr>
          <w:szCs w:val="18"/>
          <w:lang w:val="sl-SI"/>
        </w:rPr>
      </w:pPr>
    </w:p>
    <w:p w14:paraId="6D2AB810" w14:textId="74465243" w:rsidR="00083C8B" w:rsidRPr="006778F6" w:rsidRDefault="00083C8B" w:rsidP="00083C8B">
      <w:pPr>
        <w:pStyle w:val="BESEDILO"/>
        <w:rPr>
          <w:szCs w:val="18"/>
          <w:lang w:val="sl-SI"/>
        </w:rPr>
      </w:pPr>
      <w:r w:rsidRPr="006778F6">
        <w:rPr>
          <w:szCs w:val="18"/>
          <w:lang w:val="sl-SI"/>
        </w:rPr>
        <w:lastRenderedPageBreak/>
        <w:t xml:space="preserve">Delodajalci, ki izpolnjujejo vse pogoje </w:t>
      </w:r>
      <w:r w:rsidR="00C917EB" w:rsidRPr="006778F6">
        <w:rPr>
          <w:szCs w:val="18"/>
          <w:lang w:val="sl-SI"/>
        </w:rPr>
        <w:t xml:space="preserve">po </w:t>
      </w:r>
      <w:r w:rsidRPr="006778F6">
        <w:rPr>
          <w:szCs w:val="18"/>
          <w:lang w:val="sl-SI"/>
        </w:rPr>
        <w:t>predpis</w:t>
      </w:r>
      <w:r w:rsidR="00C917EB" w:rsidRPr="006778F6">
        <w:rPr>
          <w:szCs w:val="18"/>
          <w:lang w:val="sl-SI"/>
        </w:rPr>
        <w:t>ih</w:t>
      </w:r>
      <w:r w:rsidRPr="006778F6">
        <w:rPr>
          <w:szCs w:val="18"/>
          <w:lang w:val="sl-SI"/>
        </w:rPr>
        <w:t>, lahko pravico do povrnitve izplačanih prispevkov uveljavljajo za tiste prikrajšane delavce, s katerimi so pogodbo o zaposlitvi za obdobje najmanj enega leta sklenili v času veljavnosti ZSRR-2 oz</w:t>
      </w:r>
      <w:r w:rsidR="00FA2D8D" w:rsidRPr="006778F6">
        <w:rPr>
          <w:szCs w:val="18"/>
          <w:lang w:val="sl-SI"/>
        </w:rPr>
        <w:t>iroma</w:t>
      </w:r>
      <w:r w:rsidRPr="006778F6">
        <w:rPr>
          <w:szCs w:val="18"/>
          <w:lang w:val="sl-SI"/>
        </w:rPr>
        <w:t xml:space="preserve"> </w:t>
      </w:r>
      <w:r w:rsidR="00C917EB" w:rsidRPr="006778F6">
        <w:rPr>
          <w:szCs w:val="18"/>
          <w:lang w:val="sl-SI"/>
        </w:rPr>
        <w:t>navedenega s</w:t>
      </w:r>
      <w:r w:rsidRPr="006778F6">
        <w:rPr>
          <w:szCs w:val="18"/>
          <w:lang w:val="sl-SI"/>
        </w:rPr>
        <w:t xml:space="preserve">klepa </w:t>
      </w:r>
      <w:r w:rsidR="00C917EB" w:rsidRPr="006778F6">
        <w:rPr>
          <w:szCs w:val="18"/>
          <w:lang w:val="sl-SI"/>
        </w:rPr>
        <w:t>v</w:t>
      </w:r>
      <w:r w:rsidRPr="006778F6">
        <w:rPr>
          <w:szCs w:val="18"/>
          <w:lang w:val="sl-SI"/>
        </w:rPr>
        <w:t xml:space="preserve">lade, </w:t>
      </w:r>
      <w:r w:rsidR="00FA2D8D" w:rsidRPr="006778F6">
        <w:rPr>
          <w:szCs w:val="18"/>
          <w:lang w:val="sl-SI"/>
        </w:rPr>
        <w:t>to je</w:t>
      </w:r>
      <w:r w:rsidRPr="006778F6">
        <w:rPr>
          <w:szCs w:val="18"/>
          <w:lang w:val="sl-SI"/>
        </w:rPr>
        <w:t xml:space="preserve"> najpozneje na dan 31. </w:t>
      </w:r>
      <w:r w:rsidR="00FA2D8D" w:rsidRPr="006778F6">
        <w:rPr>
          <w:szCs w:val="18"/>
          <w:lang w:val="sl-SI"/>
        </w:rPr>
        <w:t>decembr</w:t>
      </w:r>
      <w:r w:rsidR="00C917EB" w:rsidRPr="006778F6">
        <w:rPr>
          <w:szCs w:val="18"/>
          <w:lang w:val="sl-SI"/>
        </w:rPr>
        <w:t>a</w:t>
      </w:r>
      <w:r w:rsidRPr="006778F6">
        <w:rPr>
          <w:szCs w:val="18"/>
          <w:lang w:val="sl-SI"/>
        </w:rPr>
        <w:t xml:space="preserve"> 2018 (za delodajalce s sedežem </w:t>
      </w:r>
      <w:r w:rsidR="00C917EB" w:rsidRPr="006778F6">
        <w:rPr>
          <w:szCs w:val="18"/>
          <w:lang w:val="sl-SI"/>
        </w:rPr>
        <w:t xml:space="preserve">na </w:t>
      </w:r>
      <w:r w:rsidRPr="006778F6">
        <w:rPr>
          <w:szCs w:val="18"/>
          <w:lang w:val="sl-SI"/>
        </w:rPr>
        <w:t>območju Maribora z okolico) oz</w:t>
      </w:r>
      <w:r w:rsidR="00FA2D8D" w:rsidRPr="006778F6">
        <w:rPr>
          <w:szCs w:val="18"/>
          <w:lang w:val="sl-SI"/>
        </w:rPr>
        <w:t>iroma</w:t>
      </w:r>
      <w:r w:rsidRPr="006778F6">
        <w:rPr>
          <w:szCs w:val="18"/>
          <w:lang w:val="sl-SI"/>
        </w:rPr>
        <w:t xml:space="preserve"> najpozneje na dan 31. </w:t>
      </w:r>
      <w:r w:rsidR="00FA2D8D" w:rsidRPr="006778F6">
        <w:rPr>
          <w:szCs w:val="18"/>
          <w:lang w:val="sl-SI"/>
        </w:rPr>
        <w:t>decembr</w:t>
      </w:r>
      <w:r w:rsidR="00C917EB" w:rsidRPr="006778F6">
        <w:rPr>
          <w:szCs w:val="18"/>
          <w:lang w:val="sl-SI"/>
        </w:rPr>
        <w:t>a</w:t>
      </w:r>
      <w:r w:rsidRPr="006778F6">
        <w:rPr>
          <w:szCs w:val="18"/>
          <w:lang w:val="sl-SI"/>
        </w:rPr>
        <w:t xml:space="preserve"> 2020 (za delodajalce s sedežem </w:t>
      </w:r>
      <w:r w:rsidR="00C917EB" w:rsidRPr="006778F6">
        <w:rPr>
          <w:szCs w:val="18"/>
          <w:lang w:val="sl-SI"/>
        </w:rPr>
        <w:t xml:space="preserve">na </w:t>
      </w:r>
      <w:r w:rsidRPr="006778F6">
        <w:rPr>
          <w:szCs w:val="18"/>
          <w:lang w:val="sl-SI"/>
        </w:rPr>
        <w:t>območju občin Hrastnik</w:t>
      </w:r>
      <w:r w:rsidR="00C917EB" w:rsidRPr="006778F6">
        <w:rPr>
          <w:szCs w:val="18"/>
          <w:lang w:val="sl-SI"/>
        </w:rPr>
        <w:t xml:space="preserve">, </w:t>
      </w:r>
      <w:r w:rsidRPr="006778F6">
        <w:rPr>
          <w:szCs w:val="18"/>
          <w:lang w:val="sl-SI"/>
        </w:rPr>
        <w:t>Radeče</w:t>
      </w:r>
      <w:r w:rsidR="00C917EB" w:rsidRPr="006778F6">
        <w:rPr>
          <w:szCs w:val="18"/>
          <w:lang w:val="sl-SI"/>
        </w:rPr>
        <w:t xml:space="preserve">, </w:t>
      </w:r>
      <w:r w:rsidRPr="006778F6">
        <w:rPr>
          <w:szCs w:val="18"/>
          <w:lang w:val="sl-SI"/>
        </w:rPr>
        <w:t xml:space="preserve">Trbovlje in </w:t>
      </w:r>
      <w:r w:rsidR="00C917EB" w:rsidRPr="006778F6">
        <w:rPr>
          <w:szCs w:val="18"/>
          <w:lang w:val="sl-SI"/>
        </w:rPr>
        <w:t>na</w:t>
      </w:r>
      <w:r w:rsidRPr="006778F6">
        <w:rPr>
          <w:szCs w:val="18"/>
          <w:lang w:val="sl-SI"/>
        </w:rPr>
        <w:t xml:space="preserve"> območju </w:t>
      </w:r>
      <w:proofErr w:type="spellStart"/>
      <w:r w:rsidRPr="006778F6">
        <w:rPr>
          <w:szCs w:val="18"/>
          <w:lang w:val="sl-SI"/>
        </w:rPr>
        <w:t>Pokolpja</w:t>
      </w:r>
      <w:proofErr w:type="spellEnd"/>
      <w:r w:rsidRPr="006778F6">
        <w:rPr>
          <w:szCs w:val="18"/>
          <w:lang w:val="sl-SI"/>
        </w:rPr>
        <w:t>).</w:t>
      </w:r>
    </w:p>
    <w:p w14:paraId="38E9DFF1" w14:textId="77777777" w:rsidR="00083C8B" w:rsidRPr="006778F6" w:rsidRDefault="00083C8B" w:rsidP="00083C8B">
      <w:pPr>
        <w:pStyle w:val="BESEDILO"/>
        <w:rPr>
          <w:szCs w:val="18"/>
          <w:lang w:val="sl-SI"/>
        </w:rPr>
      </w:pPr>
    </w:p>
    <w:p w14:paraId="408258C1" w14:textId="644B6C2C" w:rsidR="00083C8B" w:rsidRPr="006778F6" w:rsidRDefault="00FA2D8D" w:rsidP="00083C8B">
      <w:pPr>
        <w:pStyle w:val="BESEDILO"/>
        <w:rPr>
          <w:szCs w:val="18"/>
          <w:lang w:val="sl-SI"/>
        </w:rPr>
      </w:pPr>
      <w:r w:rsidRPr="006778F6">
        <w:rPr>
          <w:szCs w:val="18"/>
          <w:lang w:val="sl-SI"/>
        </w:rPr>
        <w:t xml:space="preserve">Po podatkih zavoda je bila v letu 2021 </w:t>
      </w:r>
      <w:r w:rsidR="00083C8B" w:rsidRPr="006778F6">
        <w:rPr>
          <w:szCs w:val="18"/>
          <w:lang w:val="sl-SI"/>
        </w:rPr>
        <w:t xml:space="preserve">pravica do povrnitve prispevkov z odločbo priznana 12 delodajalcem iz šestih občin z visoko brezposelnostjo za zaposlitev 17 brezposelnih oseb, med njimi </w:t>
      </w:r>
      <w:r w:rsidRPr="006778F6">
        <w:rPr>
          <w:szCs w:val="18"/>
          <w:lang w:val="sl-SI"/>
        </w:rPr>
        <w:t>osem</w:t>
      </w:r>
      <w:r w:rsidR="00083C8B" w:rsidRPr="006778F6">
        <w:rPr>
          <w:szCs w:val="18"/>
          <w:lang w:val="sl-SI"/>
        </w:rPr>
        <w:t xml:space="preserve"> žensk in </w:t>
      </w:r>
      <w:r w:rsidRPr="006778F6">
        <w:rPr>
          <w:szCs w:val="18"/>
          <w:lang w:val="sl-SI"/>
        </w:rPr>
        <w:t>devet</w:t>
      </w:r>
      <w:r w:rsidR="00083C8B" w:rsidRPr="006778F6">
        <w:rPr>
          <w:szCs w:val="18"/>
          <w:lang w:val="sl-SI"/>
        </w:rPr>
        <w:t xml:space="preserve"> moških v starosti od 20 do 58 let. Razen dvema delodajalcema, k</w:t>
      </w:r>
      <w:r w:rsidR="00BE591D" w:rsidRPr="006778F6">
        <w:rPr>
          <w:szCs w:val="18"/>
          <w:lang w:val="sl-SI"/>
        </w:rPr>
        <w:t>i j</w:t>
      </w:r>
      <w:r w:rsidR="00083C8B" w:rsidRPr="006778F6">
        <w:rPr>
          <w:szCs w:val="18"/>
          <w:lang w:val="sl-SI"/>
        </w:rPr>
        <w:t>ima je bila pravica priznana za zaposlitev petih oz</w:t>
      </w:r>
      <w:r w:rsidRPr="006778F6">
        <w:rPr>
          <w:szCs w:val="18"/>
          <w:lang w:val="sl-SI"/>
        </w:rPr>
        <w:t>iroma</w:t>
      </w:r>
      <w:r w:rsidR="00083C8B" w:rsidRPr="006778F6">
        <w:rPr>
          <w:szCs w:val="18"/>
          <w:lang w:val="sl-SI"/>
        </w:rPr>
        <w:t xml:space="preserve"> dveh prikrajšanih delavcev, je bila </w:t>
      </w:r>
      <w:r w:rsidR="00C917EB" w:rsidRPr="006778F6">
        <w:rPr>
          <w:szCs w:val="18"/>
          <w:lang w:val="sl-SI"/>
        </w:rPr>
        <w:t>pre</w:t>
      </w:r>
      <w:r w:rsidR="00083C8B" w:rsidRPr="006778F6">
        <w:rPr>
          <w:szCs w:val="18"/>
          <w:lang w:val="sl-SI"/>
        </w:rPr>
        <w:t xml:space="preserve">ostalim desetim </w:t>
      </w:r>
      <w:r w:rsidRPr="006778F6">
        <w:rPr>
          <w:szCs w:val="18"/>
          <w:lang w:val="sl-SI"/>
        </w:rPr>
        <w:t xml:space="preserve">delodajalcem </w:t>
      </w:r>
      <w:r w:rsidR="00083C8B" w:rsidRPr="006778F6">
        <w:rPr>
          <w:szCs w:val="18"/>
          <w:lang w:val="sl-SI"/>
        </w:rPr>
        <w:t>pravica dodeljena za povračilo stroškov posamezne brezposelne osebe iz ciljne skupine.</w:t>
      </w:r>
    </w:p>
    <w:p w14:paraId="4B94E22C" w14:textId="77777777" w:rsidR="00083C8B" w:rsidRPr="006778F6" w:rsidRDefault="00083C8B" w:rsidP="00083C8B">
      <w:pPr>
        <w:pStyle w:val="BESEDILO"/>
        <w:rPr>
          <w:szCs w:val="18"/>
          <w:lang w:val="sl-SI"/>
        </w:rPr>
      </w:pPr>
    </w:p>
    <w:p w14:paraId="76B6040A" w14:textId="66DC7CB8" w:rsidR="00984BD1" w:rsidRPr="009714B6" w:rsidRDefault="00BE591D" w:rsidP="00083C8B">
      <w:pPr>
        <w:pStyle w:val="BESEDILO"/>
        <w:rPr>
          <w:szCs w:val="18"/>
        </w:rPr>
      </w:pPr>
      <w:r>
        <w:rPr>
          <w:szCs w:val="18"/>
          <w:lang w:val="sl-SI"/>
        </w:rPr>
        <w:t>O</w:t>
      </w:r>
      <w:r w:rsidR="00083C8B" w:rsidRPr="00083C8B">
        <w:rPr>
          <w:szCs w:val="18"/>
        </w:rPr>
        <w:t xml:space="preserve">d 17 izdanih odločb v letu 2021 se jih 13 navezuje na zaposlitev prikrajšanih delavcev pri enajstih delodajalcih iz </w:t>
      </w:r>
      <w:proofErr w:type="spellStart"/>
      <w:r w:rsidR="00083C8B" w:rsidRPr="00083C8B">
        <w:rPr>
          <w:szCs w:val="18"/>
        </w:rPr>
        <w:t>Pokolpja</w:t>
      </w:r>
      <w:proofErr w:type="spellEnd"/>
      <w:r w:rsidR="00083C8B" w:rsidRPr="00083C8B">
        <w:rPr>
          <w:szCs w:val="18"/>
        </w:rPr>
        <w:t>, štiri osebe sta zaposlili dve podjetji z območja občin Hrastnik</w:t>
      </w:r>
      <w:r w:rsidR="00C917EB">
        <w:rPr>
          <w:szCs w:val="18"/>
          <w:lang w:val="sl-SI"/>
        </w:rPr>
        <w:t>,</w:t>
      </w:r>
      <w:r w:rsidR="00083C8B" w:rsidRPr="00083C8B">
        <w:rPr>
          <w:szCs w:val="18"/>
        </w:rPr>
        <w:t xml:space="preserve"> Radeče</w:t>
      </w:r>
      <w:r w:rsidR="00C917EB">
        <w:rPr>
          <w:szCs w:val="18"/>
          <w:lang w:val="sl-SI"/>
        </w:rPr>
        <w:t>,</w:t>
      </w:r>
      <w:r w:rsidR="00083C8B" w:rsidRPr="00083C8B">
        <w:rPr>
          <w:szCs w:val="18"/>
        </w:rPr>
        <w:t xml:space="preserve"> Trbovlje. Delodajalcem </w:t>
      </w:r>
      <w:r w:rsidR="00C917EB">
        <w:rPr>
          <w:szCs w:val="18"/>
          <w:lang w:val="sl-SI"/>
        </w:rPr>
        <w:t>s</w:t>
      </w:r>
      <w:r w:rsidR="00C917EB" w:rsidRPr="00083C8B">
        <w:rPr>
          <w:szCs w:val="18"/>
        </w:rPr>
        <w:t xml:space="preserve"> </w:t>
      </w:r>
      <w:r w:rsidR="00083C8B" w:rsidRPr="00083C8B">
        <w:rPr>
          <w:szCs w:val="18"/>
        </w:rPr>
        <w:t xml:space="preserve">problemskega območja Maribor z okolico v obdobju poročanja pravica ni bila priznana, saj se je podlaga za izvajanje ukrepa v tem območju iztekla v letu 2018, zato so zadnji upravičenci </w:t>
      </w:r>
      <w:r w:rsidR="00C917EB">
        <w:rPr>
          <w:szCs w:val="18"/>
          <w:lang w:val="sl-SI"/>
        </w:rPr>
        <w:t>na</w:t>
      </w:r>
      <w:r w:rsidR="00C917EB" w:rsidRPr="00083C8B">
        <w:rPr>
          <w:szCs w:val="18"/>
        </w:rPr>
        <w:t xml:space="preserve"> </w:t>
      </w:r>
      <w:r w:rsidR="00083C8B" w:rsidRPr="00083C8B">
        <w:rPr>
          <w:szCs w:val="18"/>
        </w:rPr>
        <w:t xml:space="preserve">tem območju spodbudo </w:t>
      </w:r>
      <w:r w:rsidR="00C917EB" w:rsidRPr="00083C8B">
        <w:rPr>
          <w:szCs w:val="18"/>
        </w:rPr>
        <w:t xml:space="preserve">lahko </w:t>
      </w:r>
      <w:r w:rsidR="00083C8B" w:rsidRPr="00083C8B">
        <w:rPr>
          <w:szCs w:val="18"/>
        </w:rPr>
        <w:t xml:space="preserve">uveljavljali najpozneje v letu 2020. </w:t>
      </w:r>
      <w:r w:rsidR="00083C8B" w:rsidRPr="00DC2943">
        <w:rPr>
          <w:szCs w:val="18"/>
          <w:lang w:eastAsia="en-US"/>
        </w:rPr>
        <w:t xml:space="preserve">Podrobnejši podatki o izvajanju ukrepa bodo predstavljeni v </w:t>
      </w:r>
      <w:r w:rsidR="00984BD1">
        <w:rPr>
          <w:szCs w:val="18"/>
          <w:lang w:val="sl-SI" w:eastAsia="en-US"/>
        </w:rPr>
        <w:t>letnem poročilu.</w:t>
      </w:r>
    </w:p>
    <w:p w14:paraId="55A6080D" w14:textId="77777777" w:rsidR="00083C8B" w:rsidRPr="00083C8B" w:rsidRDefault="00083C8B" w:rsidP="00030A80">
      <w:pPr>
        <w:pStyle w:val="BESEDILO"/>
        <w:rPr>
          <w:szCs w:val="18"/>
          <w:lang w:val="sl-SI"/>
        </w:rPr>
      </w:pPr>
    </w:p>
    <w:p w14:paraId="0F3F58B0" w14:textId="6B9011D9" w:rsidR="002351B3" w:rsidRPr="00DC2943" w:rsidRDefault="002351B3" w:rsidP="00CD1C52">
      <w:pPr>
        <w:pStyle w:val="Naslov40"/>
        <w:numPr>
          <w:ilvl w:val="3"/>
          <w:numId w:val="3"/>
        </w:numPr>
      </w:pPr>
      <w:r w:rsidRPr="00DC2943">
        <w:t>Spodbude za zaposlovanje</w:t>
      </w:r>
    </w:p>
    <w:p w14:paraId="7AA8CFF1" w14:textId="4757781D" w:rsidR="003B53DC" w:rsidRPr="00DC2943" w:rsidRDefault="003B53DC" w:rsidP="00F02045">
      <w:pPr>
        <w:pStyle w:val="Naslov40"/>
      </w:pPr>
    </w:p>
    <w:p w14:paraId="315F4843" w14:textId="77777777" w:rsidR="00DD482F" w:rsidRPr="00DC2943" w:rsidRDefault="00DD482F" w:rsidP="00FF7B3E">
      <w:pPr>
        <w:pStyle w:val="BESEDILO"/>
        <w:shd w:val="clear" w:color="auto" w:fill="D9E2F3" w:themeFill="accent5" w:themeFillTint="33"/>
        <w:rPr>
          <w:b/>
        </w:rPr>
      </w:pPr>
      <w:r w:rsidRPr="00DC2943">
        <w:rPr>
          <w:b/>
        </w:rPr>
        <w:t xml:space="preserve">Spodbude za zaposlovanje prejemnikov denarnega nadomestila (3.3.1.1) </w:t>
      </w:r>
    </w:p>
    <w:p w14:paraId="2F6410FA" w14:textId="77777777" w:rsidR="00DD482F" w:rsidRPr="00DC2943" w:rsidRDefault="00DD482F" w:rsidP="006E2F98">
      <w:pPr>
        <w:pStyle w:val="BESEDILO"/>
      </w:pPr>
    </w:p>
    <w:p w14:paraId="72C4B277" w14:textId="7EFF79E2" w:rsidR="00FF7B3E" w:rsidRPr="00DC2943" w:rsidRDefault="00FF7B3E" w:rsidP="000619C8">
      <w:pPr>
        <w:pStyle w:val="BESEDILO"/>
      </w:pPr>
      <w:r w:rsidRPr="00DC2943">
        <w:t>Namen spodbude je doseganje čimprejšnjega aktiviranja nižje in srednje izobraženih upravičencev do denarnega nadomestila.</w:t>
      </w:r>
    </w:p>
    <w:p w14:paraId="29F3E0A5" w14:textId="77777777" w:rsidR="00FF7B3E" w:rsidRPr="00DC2943" w:rsidRDefault="00FF7B3E" w:rsidP="000619C8">
      <w:pPr>
        <w:pStyle w:val="BESEDILO"/>
      </w:pPr>
    </w:p>
    <w:p w14:paraId="1DC89AA5" w14:textId="20772567" w:rsidR="00FF7B3E" w:rsidRPr="000619C8" w:rsidRDefault="00DD482F" w:rsidP="000619C8">
      <w:pPr>
        <w:pStyle w:val="BESEDILO"/>
      </w:pPr>
      <w:r w:rsidRPr="00DC2943">
        <w:t>Spodbuda za zaposlovanje se je začela izvajati na podlagi sprememb in dopolnitev Zakona o urejanju trga dela (ZUTD-D) z dne 21. januarja 2</w:t>
      </w:r>
      <w:r w:rsidR="00322942" w:rsidRPr="00DC2943">
        <w:t>018</w:t>
      </w:r>
      <w:r w:rsidRPr="00DC2943">
        <w:t xml:space="preserve"> </w:t>
      </w:r>
      <w:r w:rsidR="00322942" w:rsidRPr="00DC2943">
        <w:t>in se</w:t>
      </w:r>
      <w:r w:rsidR="00880A6D" w:rsidRPr="00DC2943">
        <w:rPr>
          <w:lang w:val="sl-SI"/>
        </w:rPr>
        <w:t xml:space="preserve"> je</w:t>
      </w:r>
      <w:r w:rsidR="00322942" w:rsidRPr="00DC2943">
        <w:t xml:space="preserve"> kot program</w:t>
      </w:r>
      <w:r w:rsidR="00880A6D" w:rsidRPr="00DC2943">
        <w:rPr>
          <w:lang w:val="sl-SI"/>
        </w:rPr>
        <w:t xml:space="preserve"> v okviru</w:t>
      </w:r>
      <w:r w:rsidR="00F02045" w:rsidRPr="00DC2943">
        <w:t xml:space="preserve"> </w:t>
      </w:r>
      <w:r w:rsidR="00322942" w:rsidRPr="00DC2943">
        <w:t xml:space="preserve">ukrepa </w:t>
      </w:r>
      <w:r w:rsidR="00052A34">
        <w:rPr>
          <w:lang w:val="sl-SI"/>
        </w:rPr>
        <w:t xml:space="preserve">3 </w:t>
      </w:r>
      <w:r w:rsidR="00322942" w:rsidRPr="00DC2943">
        <w:t xml:space="preserve">APZ prenehala izvajati </w:t>
      </w:r>
      <w:r w:rsidR="00881E63" w:rsidRPr="00DC2943">
        <w:t xml:space="preserve">dne 27. </w:t>
      </w:r>
      <w:r w:rsidR="00881E63" w:rsidRPr="00DC2943">
        <w:rPr>
          <w:lang w:val="sl-SI"/>
        </w:rPr>
        <w:t>marca</w:t>
      </w:r>
      <w:r w:rsidR="00881E63" w:rsidRPr="00DC2943">
        <w:t xml:space="preserve"> 2020</w:t>
      </w:r>
      <w:r w:rsidR="00881E63">
        <w:rPr>
          <w:lang w:val="sl-SI"/>
        </w:rPr>
        <w:t xml:space="preserve">, in sicer </w:t>
      </w:r>
      <w:r w:rsidR="00F02045" w:rsidRPr="00DC2943">
        <w:t xml:space="preserve">v skladu </w:t>
      </w:r>
      <w:r w:rsidR="00457E2C">
        <w:rPr>
          <w:lang w:val="sl-SI"/>
        </w:rPr>
        <w:t>z</w:t>
      </w:r>
      <w:r w:rsidR="00F02045" w:rsidRPr="00DC2943">
        <w:t xml:space="preserve"> Zakon</w:t>
      </w:r>
      <w:r w:rsidR="00457E2C">
        <w:rPr>
          <w:lang w:val="sl-SI"/>
        </w:rPr>
        <w:t>om</w:t>
      </w:r>
      <w:r w:rsidR="00F02045" w:rsidRPr="00DC2943">
        <w:t xml:space="preserve"> o spremembah in dopolnitvah Zakona o urejanju trga dela (ZUTD-E; Ur</w:t>
      </w:r>
      <w:r w:rsidR="00C917EB">
        <w:rPr>
          <w:lang w:val="sl-SI"/>
        </w:rPr>
        <w:t>adni</w:t>
      </w:r>
      <w:r w:rsidR="00F02045" w:rsidRPr="00DC2943">
        <w:t xml:space="preserve"> l</w:t>
      </w:r>
      <w:r w:rsidR="00C917EB">
        <w:rPr>
          <w:lang w:val="sl-SI"/>
        </w:rPr>
        <w:t>ist</w:t>
      </w:r>
      <w:r w:rsidR="00F02045" w:rsidRPr="00DC2943">
        <w:t xml:space="preserve"> RS, št. 75/19</w:t>
      </w:r>
      <w:r w:rsidR="00C917EB">
        <w:rPr>
          <w:lang w:val="sl-SI"/>
        </w:rPr>
        <w:t>,</w:t>
      </w:r>
      <w:r w:rsidR="00F02045" w:rsidRPr="00DC2943">
        <w:t xml:space="preserve"> z dne 12. </w:t>
      </w:r>
      <w:r w:rsidR="00880A6D" w:rsidRPr="00DC2943">
        <w:rPr>
          <w:lang w:val="sl-SI"/>
        </w:rPr>
        <w:t>decembra</w:t>
      </w:r>
      <w:r w:rsidR="00F02045" w:rsidRPr="00DC2943">
        <w:t xml:space="preserve"> 2019). </w:t>
      </w:r>
      <w:r w:rsidR="00FF7B3E" w:rsidRPr="00DC2943">
        <w:rPr>
          <w:lang w:val="sl-SI"/>
        </w:rPr>
        <w:t xml:space="preserve">Spodbude za zaposlovanje se </w:t>
      </w:r>
      <w:r w:rsidR="000619C8">
        <w:rPr>
          <w:lang w:val="sl-SI"/>
        </w:rPr>
        <w:t xml:space="preserve">od navedenega datuma </w:t>
      </w:r>
      <w:r w:rsidR="00FF7B3E" w:rsidRPr="00DC2943">
        <w:rPr>
          <w:lang w:val="sl-SI"/>
        </w:rPr>
        <w:t xml:space="preserve">financirajo </w:t>
      </w:r>
      <w:r w:rsidR="00C917EB">
        <w:rPr>
          <w:lang w:val="sl-SI"/>
        </w:rPr>
        <w:t>s</w:t>
      </w:r>
      <w:r w:rsidR="00C917EB" w:rsidRPr="00DC2943">
        <w:rPr>
          <w:lang w:val="sl-SI"/>
        </w:rPr>
        <w:t xml:space="preserve"> </w:t>
      </w:r>
      <w:r w:rsidR="00FF7B3E" w:rsidRPr="00DC2943">
        <w:rPr>
          <w:lang w:val="sl-SI"/>
        </w:rPr>
        <w:t>sredstv</w:t>
      </w:r>
      <w:r w:rsidR="00C917EB">
        <w:rPr>
          <w:lang w:val="sl-SI"/>
        </w:rPr>
        <w:t xml:space="preserve">i </w:t>
      </w:r>
      <w:r w:rsidR="00FF7B3E" w:rsidRPr="00DC2943">
        <w:rPr>
          <w:lang w:val="sl-SI"/>
        </w:rPr>
        <w:t xml:space="preserve">za socialno varnost. </w:t>
      </w:r>
    </w:p>
    <w:p w14:paraId="37469B4C" w14:textId="56D6682E" w:rsidR="00FA2D8D" w:rsidRDefault="00FA2D8D" w:rsidP="000619C8">
      <w:pPr>
        <w:pStyle w:val="BESEDILO"/>
        <w:rPr>
          <w:szCs w:val="18"/>
          <w:lang w:val="sl-SI"/>
        </w:rPr>
      </w:pPr>
    </w:p>
    <w:p w14:paraId="71C113F6" w14:textId="15E29851" w:rsidR="000619C8" w:rsidRDefault="000619C8" w:rsidP="000619C8">
      <w:pPr>
        <w:pStyle w:val="BESEDILO"/>
      </w:pPr>
      <w:r>
        <w:rPr>
          <w:lang w:val="sl-SI"/>
        </w:rPr>
        <w:t xml:space="preserve">Zavod v </w:t>
      </w:r>
      <w:r>
        <w:t xml:space="preserve">statistiki izkazuje </w:t>
      </w:r>
      <w:r>
        <w:rPr>
          <w:lang w:val="sl-SI"/>
        </w:rPr>
        <w:t>osem</w:t>
      </w:r>
      <w:r>
        <w:t xml:space="preserve"> vključitev, saj so </w:t>
      </w:r>
      <w:r>
        <w:rPr>
          <w:lang w:val="sl-SI"/>
        </w:rPr>
        <w:t>posamezniki</w:t>
      </w:r>
      <w:r>
        <w:t xml:space="preserve"> pogodbe, ki </w:t>
      </w:r>
      <w:r>
        <w:rPr>
          <w:lang w:val="sl-SI"/>
        </w:rPr>
        <w:t>so jim</w:t>
      </w:r>
      <w:r>
        <w:t xml:space="preserve"> bil</w:t>
      </w:r>
      <w:r>
        <w:rPr>
          <w:lang w:val="sl-SI"/>
        </w:rPr>
        <w:t>e poslane</w:t>
      </w:r>
      <w:r>
        <w:t xml:space="preserve"> v podpis v letu 2020, vrnil</w:t>
      </w:r>
      <w:r>
        <w:rPr>
          <w:lang w:val="sl-SI"/>
        </w:rPr>
        <w:t>i</w:t>
      </w:r>
      <w:r>
        <w:t xml:space="preserve"> podpisan</w:t>
      </w:r>
      <w:r>
        <w:rPr>
          <w:lang w:val="sl-SI"/>
        </w:rPr>
        <w:t>e</w:t>
      </w:r>
      <w:r>
        <w:t xml:space="preserve"> šele v letu 2021.</w:t>
      </w:r>
    </w:p>
    <w:p w14:paraId="30FA223C" w14:textId="77777777" w:rsidR="00881E63" w:rsidRDefault="00881E63" w:rsidP="000619C8">
      <w:pPr>
        <w:pStyle w:val="BESEDILO"/>
      </w:pPr>
    </w:p>
    <w:p w14:paraId="57F0E716" w14:textId="77777777" w:rsidR="00F02045" w:rsidRPr="00DC2943" w:rsidRDefault="00F02045" w:rsidP="000619C8">
      <w:pPr>
        <w:pStyle w:val="BESEDILO"/>
        <w:rPr>
          <w:szCs w:val="18"/>
          <w:lang w:val="sl-SI"/>
        </w:rPr>
      </w:pPr>
    </w:p>
    <w:p w14:paraId="0C3A02E0" w14:textId="77777777" w:rsidR="00660A1A" w:rsidRPr="00DC2943" w:rsidRDefault="00660A1A" w:rsidP="000D5232">
      <w:pPr>
        <w:pStyle w:val="Naslov3"/>
      </w:pPr>
      <w:bookmarkStart w:id="79" w:name="_Toc105676076"/>
      <w:r w:rsidRPr="00DC2943">
        <w:t>UKREP 4: USTVARJANJE NOVIH DELOVNIH MEST</w:t>
      </w:r>
      <w:bookmarkEnd w:id="79"/>
    </w:p>
    <w:p w14:paraId="288D01ED" w14:textId="4A590757" w:rsidR="00660A1A" w:rsidRPr="00DC2943" w:rsidRDefault="00660A1A" w:rsidP="000D5232">
      <w:pPr>
        <w:pStyle w:val="Naslov3"/>
        <w:numPr>
          <w:ilvl w:val="0"/>
          <w:numId w:val="0"/>
        </w:numPr>
        <w:ind w:left="1440"/>
      </w:pPr>
    </w:p>
    <w:p w14:paraId="4A144880" w14:textId="2B7A830A" w:rsidR="00F02045" w:rsidRDefault="00DD482F" w:rsidP="00BD43B6">
      <w:pPr>
        <w:pStyle w:val="BESEDILO"/>
        <w:rPr>
          <w:i/>
        </w:rPr>
      </w:pPr>
      <w:r w:rsidRPr="00DC2943">
        <w:rPr>
          <w:i/>
        </w:rPr>
        <w:t>Ukrep je namenjen spodbujanju delovne in socialne vključenosti ter izboljšanju usposobljenosti in delovnih veščin ranljivih skupin brezposelnih oseb. Izvaja se kot subvencioniranje začasnih zaposlitev</w:t>
      </w:r>
      <w:r w:rsidR="00C917EB">
        <w:rPr>
          <w:i/>
          <w:lang w:val="sl-SI"/>
        </w:rPr>
        <w:t>, k</w:t>
      </w:r>
      <w:r w:rsidRPr="00DC2943">
        <w:rPr>
          <w:i/>
        </w:rPr>
        <w:t>i je lahko povezano z usposabljanjem. Izvaja se zlasti pri neprofitnih delodajalcih ali v javnem sektorju.</w:t>
      </w:r>
      <w:bookmarkStart w:id="80" w:name="_Toc45272948"/>
    </w:p>
    <w:p w14:paraId="47E489AE" w14:textId="77777777" w:rsidR="00BD43B6" w:rsidRPr="00BD43B6" w:rsidRDefault="00BD43B6" w:rsidP="00BD43B6">
      <w:pPr>
        <w:pStyle w:val="BESEDILO"/>
        <w:rPr>
          <w:i/>
        </w:rPr>
      </w:pPr>
    </w:p>
    <w:p w14:paraId="1F53E105" w14:textId="7BBA3523" w:rsidR="00DD482F" w:rsidRPr="00DC2943" w:rsidRDefault="00DD482F" w:rsidP="00BD43B6">
      <w:pPr>
        <w:pStyle w:val="Napis"/>
        <w:spacing w:after="0"/>
        <w:rPr>
          <w:b/>
          <w:i w:val="0"/>
        </w:rPr>
      </w:pPr>
      <w:bookmarkStart w:id="81" w:name="_Toc105674961"/>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A36DCF">
        <w:rPr>
          <w:noProof/>
        </w:rPr>
        <w:t>7</w:t>
      </w:r>
      <w:r w:rsidR="00DC2943" w:rsidRPr="003D412B">
        <w:rPr>
          <w:noProof/>
        </w:rPr>
        <w:fldChar w:fldCharType="end"/>
      </w:r>
      <w:r w:rsidRPr="00DC2943">
        <w:t>: Struktura ukrepa 4</w:t>
      </w:r>
      <w:bookmarkEnd w:id="80"/>
      <w:bookmarkEnd w:id="81"/>
    </w:p>
    <w:p w14:paraId="6FEC36E2" w14:textId="77777777" w:rsidR="00DD482F" w:rsidRPr="00DC2943" w:rsidRDefault="00DD482F" w:rsidP="00DD482F">
      <w:pPr>
        <w:spacing w:line="240" w:lineRule="auto"/>
      </w:pPr>
      <w:r w:rsidRPr="00DC2943">
        <w:rPr>
          <w:rFonts w:cs="Arial"/>
          <w:noProof/>
        </w:rPr>
        <w:drawing>
          <wp:inline distT="0" distB="0" distL="0" distR="0" wp14:anchorId="54027389" wp14:editId="183FC782">
            <wp:extent cx="5566410" cy="1565452"/>
            <wp:effectExtent l="0" t="0" r="15240" b="15875"/>
            <wp:docPr id="3" name="Slik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A30FB93" w14:textId="5DEBE49D" w:rsidR="003B53DC" w:rsidRPr="00DC2943" w:rsidRDefault="003B53DC" w:rsidP="000D5232">
      <w:pPr>
        <w:pStyle w:val="Naslov3"/>
        <w:numPr>
          <w:ilvl w:val="0"/>
          <w:numId w:val="0"/>
        </w:numPr>
      </w:pPr>
    </w:p>
    <w:p w14:paraId="5DEDDEE2" w14:textId="77777777" w:rsidR="000D5232" w:rsidRPr="000D5232" w:rsidRDefault="000D5232" w:rsidP="000D5232">
      <w:pPr>
        <w:pStyle w:val="Odstavekseznama"/>
        <w:keepNext/>
        <w:numPr>
          <w:ilvl w:val="2"/>
          <w:numId w:val="3"/>
        </w:numPr>
        <w:spacing w:before="240" w:after="60"/>
        <w:contextualSpacing w:val="0"/>
        <w:jc w:val="left"/>
        <w:outlineLvl w:val="0"/>
        <w:rPr>
          <w:b/>
          <w:vanish/>
          <w:color w:val="002060"/>
          <w:kern w:val="32"/>
          <w:sz w:val="28"/>
          <w:szCs w:val="32"/>
        </w:rPr>
      </w:pPr>
      <w:bookmarkStart w:id="82" w:name="_Toc102645549"/>
      <w:bookmarkStart w:id="83" w:name="_Toc105674943"/>
      <w:bookmarkStart w:id="84" w:name="_Toc105676077"/>
      <w:bookmarkEnd w:id="82"/>
      <w:bookmarkEnd w:id="83"/>
      <w:bookmarkEnd w:id="84"/>
    </w:p>
    <w:p w14:paraId="448F9D91" w14:textId="4AB00648" w:rsidR="00660A1A" w:rsidRPr="00DC2943" w:rsidRDefault="00660A1A" w:rsidP="000D5232">
      <w:pPr>
        <w:pStyle w:val="Naslov40"/>
        <w:numPr>
          <w:ilvl w:val="3"/>
          <w:numId w:val="3"/>
        </w:numPr>
      </w:pPr>
      <w:r w:rsidRPr="00DC2943">
        <w:t>Spodbujanje delovne in socialne vključenosti</w:t>
      </w:r>
    </w:p>
    <w:p w14:paraId="549C8D8E" w14:textId="77777777" w:rsidR="00F76FD3" w:rsidRPr="00DC2943" w:rsidRDefault="00F76FD3" w:rsidP="00F76FD3">
      <w:pPr>
        <w:pStyle w:val="Naslov40"/>
        <w:ind w:left="1440"/>
      </w:pPr>
    </w:p>
    <w:p w14:paraId="39F7769D" w14:textId="77777777" w:rsidR="00DD482F" w:rsidRPr="00DC2943" w:rsidRDefault="00DD482F" w:rsidP="004E0826">
      <w:pPr>
        <w:pStyle w:val="BESEDILO"/>
        <w:shd w:val="clear" w:color="auto" w:fill="D9E2F3" w:themeFill="accent5" w:themeFillTint="33"/>
        <w:rPr>
          <w:b/>
        </w:rPr>
      </w:pPr>
      <w:r w:rsidRPr="00DC2943">
        <w:rPr>
          <w:b/>
        </w:rPr>
        <w:t xml:space="preserve">Javna dela (4.1.1.1) </w:t>
      </w:r>
    </w:p>
    <w:p w14:paraId="658E477D" w14:textId="77777777" w:rsidR="00DD482F" w:rsidRPr="00DC2943" w:rsidRDefault="00DD482F" w:rsidP="00030A80">
      <w:pPr>
        <w:pStyle w:val="BESEDILO"/>
      </w:pPr>
    </w:p>
    <w:p w14:paraId="1E597A2D" w14:textId="5EE18530" w:rsidR="00DD482F" w:rsidRPr="00DC2943" w:rsidRDefault="00DD482F" w:rsidP="00030A80">
      <w:pPr>
        <w:pStyle w:val="BESEDILO"/>
        <w:rPr>
          <w:szCs w:val="18"/>
        </w:rPr>
      </w:pPr>
      <w:r w:rsidRPr="000B2AB1">
        <w:rPr>
          <w:szCs w:val="18"/>
        </w:rPr>
        <w:t>Javna dela se kot posebn</w:t>
      </w:r>
      <w:r w:rsidR="00C917EB">
        <w:rPr>
          <w:szCs w:val="18"/>
          <w:lang w:val="sl-SI"/>
        </w:rPr>
        <w:t>i</w:t>
      </w:r>
      <w:r w:rsidRPr="000B2AB1">
        <w:rPr>
          <w:szCs w:val="18"/>
        </w:rPr>
        <w:t xml:space="preserve"> program APZ izvajajo v okviru ukrepa </w:t>
      </w:r>
      <w:r w:rsidR="00DE7D45">
        <w:rPr>
          <w:szCs w:val="18"/>
          <w:lang w:val="sl-SI"/>
        </w:rPr>
        <w:t xml:space="preserve">4 APZ. </w:t>
      </w:r>
      <w:r w:rsidRPr="000B2AB1">
        <w:rPr>
          <w:szCs w:val="18"/>
        </w:rPr>
        <w:t>Namenjena so aktiviranju brezposelnih oseb, ki so več kot eno leto neprekinjeno prijavljene v evidenci brezposelnih oseb (dolgotrajno brezposelne osebe), njihovi socialni vključenosti, ohranitvi ali krepitvi delovnih sposobnosti ter spodbujanju vzpostavljanja novih delovnih mest. Javna dela se izvajajo na podlagi določb 49., 50., 50.a, 51., 52., 53. in 116. člena ZUTD.</w:t>
      </w:r>
      <w:r w:rsidRPr="00DC2943">
        <w:rPr>
          <w:szCs w:val="18"/>
        </w:rPr>
        <w:t xml:space="preserve"> </w:t>
      </w:r>
    </w:p>
    <w:p w14:paraId="3516DD87" w14:textId="77777777" w:rsidR="00F02045" w:rsidRPr="00DC2943" w:rsidRDefault="00F02045" w:rsidP="00030A80">
      <w:pPr>
        <w:pStyle w:val="BESEDILO"/>
        <w:rPr>
          <w:szCs w:val="18"/>
        </w:rPr>
      </w:pPr>
    </w:p>
    <w:p w14:paraId="7CA1E616" w14:textId="433CC472" w:rsidR="000B2AB1" w:rsidRDefault="000B2AB1" w:rsidP="000B2AB1">
      <w:pPr>
        <w:pStyle w:val="BESEDILO"/>
        <w:rPr>
          <w:szCs w:val="18"/>
          <w:lang w:val="sl-SI"/>
        </w:rPr>
      </w:pPr>
      <w:r w:rsidRPr="000B2AB1">
        <w:rPr>
          <w:szCs w:val="18"/>
          <w:lang w:val="sl-SI"/>
        </w:rPr>
        <w:t>Programi javnih del so izbrani na podlagi javnega povabila. Osebe se vključijo v program na podlagi zaposlitvenega načrta in pogodbe o vključitvi. Izbrani izvajalci programov javnih del in brezposelne osebe, ki so napotene v program, sklenejo pogodbe o zaposlitvi.</w:t>
      </w:r>
      <w:r>
        <w:rPr>
          <w:szCs w:val="18"/>
          <w:lang w:val="sl-SI"/>
        </w:rPr>
        <w:t xml:space="preserve"> </w:t>
      </w:r>
      <w:r w:rsidRPr="000B2AB1">
        <w:rPr>
          <w:szCs w:val="18"/>
          <w:lang w:val="sl-SI"/>
        </w:rPr>
        <w:t xml:space="preserve">Javno povabilo za izbor programov javnih del za leto 2021 je bilo objavljeno 10. </w:t>
      </w:r>
      <w:r>
        <w:rPr>
          <w:szCs w:val="18"/>
          <w:lang w:val="sl-SI"/>
        </w:rPr>
        <w:t>decembra</w:t>
      </w:r>
      <w:r w:rsidRPr="000B2AB1">
        <w:rPr>
          <w:szCs w:val="18"/>
          <w:lang w:val="sl-SI"/>
        </w:rPr>
        <w:t xml:space="preserve"> 2020 in spremenjeno 12. </w:t>
      </w:r>
      <w:r>
        <w:rPr>
          <w:szCs w:val="18"/>
          <w:lang w:val="sl-SI"/>
        </w:rPr>
        <w:t>januarja</w:t>
      </w:r>
      <w:r w:rsidRPr="000B2AB1">
        <w:rPr>
          <w:szCs w:val="18"/>
          <w:lang w:val="sl-SI"/>
        </w:rPr>
        <w:t xml:space="preserve"> 2021, 18. </w:t>
      </w:r>
      <w:r>
        <w:rPr>
          <w:szCs w:val="18"/>
          <w:lang w:val="sl-SI"/>
        </w:rPr>
        <w:t>januarja</w:t>
      </w:r>
      <w:r w:rsidRPr="000B2AB1">
        <w:rPr>
          <w:szCs w:val="18"/>
          <w:lang w:val="sl-SI"/>
        </w:rPr>
        <w:t xml:space="preserve"> 2021 in 3.</w:t>
      </w:r>
      <w:r w:rsidR="00C917EB">
        <w:rPr>
          <w:szCs w:val="18"/>
          <w:lang w:val="sl-SI"/>
        </w:rPr>
        <w:t> </w:t>
      </w:r>
      <w:r>
        <w:rPr>
          <w:szCs w:val="18"/>
          <w:lang w:val="sl-SI"/>
        </w:rPr>
        <w:t>marca</w:t>
      </w:r>
      <w:r w:rsidRPr="000B2AB1">
        <w:rPr>
          <w:szCs w:val="18"/>
          <w:lang w:val="sl-SI"/>
        </w:rPr>
        <w:t xml:space="preserve"> 2021. Spremembe so se nanašale na povečanje okvirne višine sredstev, ki je na voljo na javnem povabilu, in sicer </w:t>
      </w:r>
      <w:r w:rsidR="00C917EB">
        <w:rPr>
          <w:szCs w:val="18"/>
          <w:lang w:val="sl-SI"/>
        </w:rPr>
        <w:t>s</w:t>
      </w:r>
      <w:r w:rsidR="00C917EB" w:rsidRPr="000B2AB1">
        <w:rPr>
          <w:szCs w:val="18"/>
          <w:lang w:val="sl-SI"/>
        </w:rPr>
        <w:t xml:space="preserve"> </w:t>
      </w:r>
      <w:r w:rsidRPr="000B2AB1">
        <w:rPr>
          <w:szCs w:val="18"/>
          <w:lang w:val="sl-SI"/>
        </w:rPr>
        <w:t>14,8 milijon</w:t>
      </w:r>
      <w:r w:rsidR="00C917EB">
        <w:rPr>
          <w:szCs w:val="18"/>
          <w:lang w:val="sl-SI"/>
        </w:rPr>
        <w:t>a evrov</w:t>
      </w:r>
      <w:r w:rsidRPr="000B2AB1">
        <w:rPr>
          <w:szCs w:val="18"/>
          <w:lang w:val="sl-SI"/>
        </w:rPr>
        <w:t xml:space="preserve"> na 17,9 milijona </w:t>
      </w:r>
      <w:r w:rsidR="00C917EB">
        <w:rPr>
          <w:szCs w:val="18"/>
          <w:lang w:val="sl-SI"/>
        </w:rPr>
        <w:t>evrov</w:t>
      </w:r>
      <w:r w:rsidRPr="000B2AB1">
        <w:rPr>
          <w:szCs w:val="18"/>
          <w:lang w:val="sl-SI"/>
        </w:rPr>
        <w:t>. V skladu z večjim obsegom sredstev</w:t>
      </w:r>
      <w:r>
        <w:rPr>
          <w:szCs w:val="18"/>
          <w:lang w:val="sl-SI"/>
        </w:rPr>
        <w:t xml:space="preserve"> se</w:t>
      </w:r>
      <w:r w:rsidRPr="000B2AB1">
        <w:rPr>
          <w:szCs w:val="18"/>
          <w:lang w:val="sl-SI"/>
        </w:rPr>
        <w:t xml:space="preserve"> </w:t>
      </w:r>
      <w:r>
        <w:rPr>
          <w:szCs w:val="18"/>
          <w:lang w:val="sl-SI"/>
        </w:rPr>
        <w:t xml:space="preserve">je </w:t>
      </w:r>
      <w:r w:rsidRPr="000B2AB1">
        <w:rPr>
          <w:szCs w:val="18"/>
          <w:lang w:val="sl-SI"/>
        </w:rPr>
        <w:t>spremenil</w:t>
      </w:r>
      <w:r>
        <w:rPr>
          <w:szCs w:val="18"/>
          <w:lang w:val="sl-SI"/>
        </w:rPr>
        <w:t>a</w:t>
      </w:r>
      <w:r w:rsidRPr="000B2AB1">
        <w:rPr>
          <w:szCs w:val="18"/>
          <w:lang w:val="sl-SI"/>
        </w:rPr>
        <w:t xml:space="preserve"> tudi višin</w:t>
      </w:r>
      <w:r>
        <w:rPr>
          <w:szCs w:val="18"/>
          <w:lang w:val="sl-SI"/>
        </w:rPr>
        <w:t>a</w:t>
      </w:r>
      <w:r w:rsidRPr="000B2AB1">
        <w:rPr>
          <w:szCs w:val="18"/>
          <w:lang w:val="sl-SI"/>
        </w:rPr>
        <w:t xml:space="preserve"> sredstev po </w:t>
      </w:r>
      <w:r>
        <w:rPr>
          <w:szCs w:val="18"/>
          <w:lang w:val="sl-SI"/>
        </w:rPr>
        <w:t>OS</w:t>
      </w:r>
      <w:r w:rsidRPr="000B2AB1">
        <w:rPr>
          <w:szCs w:val="18"/>
          <w:lang w:val="sl-SI"/>
        </w:rPr>
        <w:t xml:space="preserve"> </w:t>
      </w:r>
      <w:r>
        <w:rPr>
          <w:szCs w:val="18"/>
          <w:lang w:val="sl-SI"/>
        </w:rPr>
        <w:t>z</w:t>
      </w:r>
      <w:r w:rsidRPr="000B2AB1">
        <w:rPr>
          <w:szCs w:val="18"/>
          <w:lang w:val="sl-SI"/>
        </w:rPr>
        <w:t xml:space="preserve">avoda in med sklopi programov javnih del. </w:t>
      </w:r>
      <w:r>
        <w:rPr>
          <w:szCs w:val="18"/>
          <w:lang w:val="sl-SI"/>
        </w:rPr>
        <w:t xml:space="preserve">Zavod je javno povabilo </w:t>
      </w:r>
      <w:r w:rsidRPr="000B2AB1">
        <w:rPr>
          <w:szCs w:val="18"/>
          <w:lang w:val="sl-SI"/>
        </w:rPr>
        <w:t xml:space="preserve">zaradi razdelitve vseh razpoložljivih sredstev zaprl 8. </w:t>
      </w:r>
      <w:r>
        <w:rPr>
          <w:szCs w:val="18"/>
          <w:lang w:val="sl-SI"/>
        </w:rPr>
        <w:t>marca</w:t>
      </w:r>
      <w:r w:rsidRPr="000B2AB1">
        <w:rPr>
          <w:szCs w:val="18"/>
          <w:lang w:val="sl-SI"/>
        </w:rPr>
        <w:t xml:space="preserve"> 2021. </w:t>
      </w:r>
    </w:p>
    <w:p w14:paraId="61BD4F07" w14:textId="77777777" w:rsidR="000B2AB1" w:rsidRPr="000B2AB1" w:rsidRDefault="000B2AB1" w:rsidP="000B2AB1">
      <w:pPr>
        <w:pStyle w:val="BESEDILO"/>
        <w:rPr>
          <w:szCs w:val="18"/>
          <w:lang w:val="sl-SI"/>
        </w:rPr>
      </w:pPr>
    </w:p>
    <w:p w14:paraId="6A04E641" w14:textId="76E86553" w:rsidR="000B2AB1" w:rsidRDefault="000B2AB1" w:rsidP="000B2AB1">
      <w:pPr>
        <w:pStyle w:val="BESEDILO"/>
        <w:rPr>
          <w:szCs w:val="18"/>
          <w:lang w:val="sl-SI"/>
        </w:rPr>
      </w:pPr>
      <w:r w:rsidRPr="000B2AB1">
        <w:rPr>
          <w:szCs w:val="18"/>
          <w:lang w:val="sl-SI"/>
        </w:rPr>
        <w:t xml:space="preserve">Zaradi posledic epidemije </w:t>
      </w:r>
      <w:r>
        <w:rPr>
          <w:szCs w:val="18"/>
          <w:lang w:val="sl-SI"/>
        </w:rPr>
        <w:t>covid</w:t>
      </w:r>
      <w:r w:rsidR="00676966">
        <w:rPr>
          <w:szCs w:val="18"/>
          <w:lang w:val="sl-SI"/>
        </w:rPr>
        <w:t>a</w:t>
      </w:r>
      <w:r w:rsidRPr="000B2AB1">
        <w:rPr>
          <w:szCs w:val="18"/>
          <w:lang w:val="sl-SI"/>
        </w:rPr>
        <w:t xml:space="preserve">-19 so </w:t>
      </w:r>
      <w:r>
        <w:rPr>
          <w:szCs w:val="18"/>
          <w:lang w:val="sl-SI"/>
        </w:rPr>
        <w:t xml:space="preserve">na zavodu </w:t>
      </w:r>
      <w:r w:rsidRPr="000B2AB1">
        <w:rPr>
          <w:szCs w:val="18"/>
          <w:lang w:val="sl-SI"/>
        </w:rPr>
        <w:t xml:space="preserve">ugotavljali slabo realizacijo porabe razdeljenih sredstev, saj se programi javnih del niso izvajali v skladu s predvidenim terminskim </w:t>
      </w:r>
      <w:r w:rsidR="00C917EB">
        <w:rPr>
          <w:szCs w:val="18"/>
          <w:lang w:val="sl-SI"/>
        </w:rPr>
        <w:t>načrt</w:t>
      </w:r>
      <w:r w:rsidRPr="000B2AB1">
        <w:rPr>
          <w:szCs w:val="18"/>
          <w:lang w:val="sl-SI"/>
        </w:rPr>
        <w:t>om oz</w:t>
      </w:r>
      <w:r>
        <w:rPr>
          <w:szCs w:val="18"/>
          <w:lang w:val="sl-SI"/>
        </w:rPr>
        <w:t>iroma</w:t>
      </w:r>
      <w:r w:rsidRPr="000B2AB1">
        <w:rPr>
          <w:szCs w:val="18"/>
          <w:lang w:val="sl-SI"/>
        </w:rPr>
        <w:t xml:space="preserve"> so se izvajali le delno, zato so 14. </w:t>
      </w:r>
      <w:r>
        <w:rPr>
          <w:szCs w:val="18"/>
          <w:lang w:val="sl-SI"/>
        </w:rPr>
        <w:t>junija</w:t>
      </w:r>
      <w:r w:rsidRPr="000B2AB1">
        <w:rPr>
          <w:szCs w:val="18"/>
          <w:lang w:val="sl-SI"/>
        </w:rPr>
        <w:t xml:space="preserve"> 2021 objavili novo javno povabilo za izbor programov javnih del za leto 2021 v višini 1</w:t>
      </w:r>
      <w:r>
        <w:rPr>
          <w:szCs w:val="18"/>
          <w:lang w:val="sl-SI"/>
        </w:rPr>
        <w:t>,0</w:t>
      </w:r>
      <w:r w:rsidRPr="000B2AB1">
        <w:rPr>
          <w:szCs w:val="18"/>
          <w:lang w:val="sl-SI"/>
        </w:rPr>
        <w:t xml:space="preserve"> mi</w:t>
      </w:r>
      <w:r w:rsidR="00C917EB">
        <w:rPr>
          <w:szCs w:val="18"/>
          <w:lang w:val="sl-SI"/>
        </w:rPr>
        <w:t>lijona evrov</w:t>
      </w:r>
      <w:r w:rsidRPr="000B2AB1">
        <w:rPr>
          <w:szCs w:val="18"/>
          <w:lang w:val="sl-SI"/>
        </w:rPr>
        <w:t>.</w:t>
      </w:r>
    </w:p>
    <w:p w14:paraId="751C09E9" w14:textId="77777777" w:rsidR="000B2AB1" w:rsidRPr="000B2AB1" w:rsidRDefault="000B2AB1" w:rsidP="000B2AB1">
      <w:pPr>
        <w:pStyle w:val="BESEDILO"/>
        <w:rPr>
          <w:szCs w:val="18"/>
          <w:lang w:val="sl-SI"/>
        </w:rPr>
      </w:pPr>
    </w:p>
    <w:p w14:paraId="03A53F3E" w14:textId="010C73BF" w:rsidR="000B2AB1" w:rsidRDefault="000B2AB1" w:rsidP="000B2AB1">
      <w:pPr>
        <w:pStyle w:val="BESEDILO"/>
        <w:rPr>
          <w:szCs w:val="18"/>
          <w:lang w:val="sl-SI"/>
        </w:rPr>
      </w:pPr>
      <w:r w:rsidRPr="000B2AB1">
        <w:rPr>
          <w:szCs w:val="18"/>
          <w:lang w:val="sl-SI"/>
        </w:rPr>
        <w:t xml:space="preserve">Na javnem povabilu </w:t>
      </w:r>
      <w:r>
        <w:rPr>
          <w:szCs w:val="18"/>
          <w:lang w:val="sl-SI"/>
        </w:rPr>
        <w:t xml:space="preserve">so </w:t>
      </w:r>
      <w:r w:rsidRPr="000B2AB1">
        <w:rPr>
          <w:szCs w:val="18"/>
          <w:lang w:val="sl-SI"/>
        </w:rPr>
        <w:t>lahko kandidira</w:t>
      </w:r>
      <w:r>
        <w:rPr>
          <w:szCs w:val="18"/>
          <w:lang w:val="sl-SI"/>
        </w:rPr>
        <w:t>li</w:t>
      </w:r>
      <w:r w:rsidRPr="000B2AB1">
        <w:rPr>
          <w:szCs w:val="18"/>
          <w:lang w:val="sl-SI"/>
        </w:rPr>
        <w:t xml:space="preserve"> le izvajalci, ki </w:t>
      </w:r>
      <w:r>
        <w:rPr>
          <w:szCs w:val="18"/>
          <w:lang w:val="sl-SI"/>
        </w:rPr>
        <w:t xml:space="preserve">so imeli </w:t>
      </w:r>
      <w:r w:rsidRPr="000B2AB1">
        <w:rPr>
          <w:szCs w:val="18"/>
          <w:lang w:val="sl-SI"/>
        </w:rPr>
        <w:t xml:space="preserve">s pogodbo o zaposlitvi najmanj </w:t>
      </w:r>
      <w:r>
        <w:rPr>
          <w:szCs w:val="18"/>
          <w:lang w:val="sl-SI"/>
        </w:rPr>
        <w:t>tri</w:t>
      </w:r>
      <w:r w:rsidRPr="000B2AB1">
        <w:rPr>
          <w:szCs w:val="18"/>
          <w:lang w:val="sl-SI"/>
        </w:rPr>
        <w:t xml:space="preserve"> mesece pred oddajo ponudbe zaposleno vsaj eno osebo, ki je </w:t>
      </w:r>
      <w:r w:rsidR="00C917EB">
        <w:rPr>
          <w:szCs w:val="18"/>
          <w:lang w:val="sl-SI"/>
        </w:rPr>
        <w:t xml:space="preserve">bila </w:t>
      </w:r>
      <w:r w:rsidRPr="000B2AB1">
        <w:rPr>
          <w:szCs w:val="18"/>
          <w:lang w:val="sl-SI"/>
        </w:rPr>
        <w:t>na tej podlagi obvezno zavarovana za najmanj polovico polnega delovnega časa.</w:t>
      </w:r>
      <w:r>
        <w:rPr>
          <w:szCs w:val="18"/>
          <w:lang w:val="sl-SI"/>
        </w:rPr>
        <w:t xml:space="preserve"> </w:t>
      </w:r>
    </w:p>
    <w:p w14:paraId="286455B3" w14:textId="77777777" w:rsidR="000B2AB1" w:rsidRDefault="000B2AB1" w:rsidP="000B2AB1">
      <w:pPr>
        <w:pStyle w:val="BESEDILO"/>
        <w:rPr>
          <w:szCs w:val="18"/>
          <w:lang w:val="sl-SI"/>
        </w:rPr>
      </w:pPr>
    </w:p>
    <w:p w14:paraId="6A06E410" w14:textId="25682BC8" w:rsidR="000B2AB1" w:rsidRPr="00DC2943" w:rsidRDefault="000B2AB1" w:rsidP="000B2AB1">
      <w:pPr>
        <w:pStyle w:val="BESEDILO"/>
        <w:rPr>
          <w:szCs w:val="18"/>
        </w:rPr>
      </w:pPr>
      <w:r w:rsidRPr="00DC2943">
        <w:rPr>
          <w:szCs w:val="18"/>
        </w:rPr>
        <w:t>Na javnem povabilu je zavod izbiral dva sklopa programov:</w:t>
      </w:r>
    </w:p>
    <w:p w14:paraId="74F0FF38" w14:textId="5341F068" w:rsidR="000B2AB1" w:rsidRPr="000B2AB1" w:rsidRDefault="000B2AB1" w:rsidP="000B2AB1">
      <w:pPr>
        <w:pStyle w:val="Alineje"/>
      </w:pPr>
      <w:r w:rsidRPr="000B2AB1">
        <w:t xml:space="preserve">s področja socialnega varstva (5. točka </w:t>
      </w:r>
      <w:r w:rsidR="00C917EB">
        <w:rPr>
          <w:lang w:val="sl-SI"/>
        </w:rPr>
        <w:t>k</w:t>
      </w:r>
      <w:r w:rsidRPr="000B2AB1">
        <w:t>ataloga programov javnih del</w:t>
      </w:r>
      <w:r>
        <w:rPr>
          <w:lang w:val="sl-SI"/>
        </w:rPr>
        <w:t xml:space="preserve">; </w:t>
      </w:r>
      <w:r w:rsidR="00CD45C7">
        <w:rPr>
          <w:lang w:val="sl-SI"/>
        </w:rPr>
        <w:t>v nadaljnjem besedilu</w:t>
      </w:r>
      <w:r>
        <w:rPr>
          <w:lang w:val="sl-SI"/>
        </w:rPr>
        <w:t>: katalog</w:t>
      </w:r>
      <w:r w:rsidRPr="000B2AB1">
        <w:t xml:space="preserve">) in z </w:t>
      </w:r>
      <w:r w:rsidR="00C917EB">
        <w:rPr>
          <w:lang w:val="sl-SI"/>
        </w:rPr>
        <w:t>drug</w:t>
      </w:r>
      <w:r w:rsidRPr="000B2AB1">
        <w:t xml:space="preserve">ih področij, ki so kmetijstvo (1. točka </w:t>
      </w:r>
      <w:r>
        <w:rPr>
          <w:lang w:val="sl-SI"/>
        </w:rPr>
        <w:t>k</w:t>
      </w:r>
      <w:r w:rsidRPr="000B2AB1">
        <w:t xml:space="preserve">ataloga), vzgoja in izobraževanje, šport (2. točka </w:t>
      </w:r>
      <w:r>
        <w:rPr>
          <w:lang w:val="sl-SI"/>
        </w:rPr>
        <w:t>k</w:t>
      </w:r>
      <w:r w:rsidRPr="000B2AB1">
        <w:t xml:space="preserve">ataloga), okolje in prostor (3. točka </w:t>
      </w:r>
      <w:r>
        <w:rPr>
          <w:lang w:val="sl-SI"/>
        </w:rPr>
        <w:t>k</w:t>
      </w:r>
      <w:r w:rsidRPr="000B2AB1">
        <w:t xml:space="preserve">ataloga), kultura (4. točka </w:t>
      </w:r>
      <w:r>
        <w:rPr>
          <w:lang w:val="sl-SI"/>
        </w:rPr>
        <w:t>k</w:t>
      </w:r>
      <w:r w:rsidRPr="000B2AB1">
        <w:t>ataloga)</w:t>
      </w:r>
      <w:r w:rsidR="00C917EB">
        <w:rPr>
          <w:lang w:val="sl-SI"/>
        </w:rPr>
        <w:t>,</w:t>
      </w:r>
      <w:r w:rsidRPr="000B2AB1">
        <w:t xml:space="preserve"> ter </w:t>
      </w:r>
    </w:p>
    <w:p w14:paraId="5C7C01ED" w14:textId="6E987B63" w:rsidR="000B2AB1" w:rsidRPr="000B2AB1" w:rsidRDefault="000B2AB1" w:rsidP="000B2AB1">
      <w:pPr>
        <w:pStyle w:val="Alineje"/>
      </w:pPr>
      <w:r w:rsidRPr="000B2AB1">
        <w:t xml:space="preserve">drugi programi javnih del (6. točka </w:t>
      </w:r>
      <w:r>
        <w:rPr>
          <w:lang w:val="sl-SI"/>
        </w:rPr>
        <w:t>k</w:t>
      </w:r>
      <w:r w:rsidRPr="000B2AB1">
        <w:t>ataloga).</w:t>
      </w:r>
    </w:p>
    <w:p w14:paraId="0D31F728" w14:textId="77777777" w:rsidR="000B2AB1" w:rsidRDefault="000B2AB1" w:rsidP="000B2AB1">
      <w:pPr>
        <w:pStyle w:val="BESEDILO"/>
        <w:rPr>
          <w:szCs w:val="18"/>
          <w:lang w:val="sl-SI"/>
        </w:rPr>
      </w:pPr>
    </w:p>
    <w:p w14:paraId="38B02E4E" w14:textId="69B57D37" w:rsidR="000B2AB1" w:rsidRPr="00DC2943" w:rsidRDefault="000B2AB1" w:rsidP="000B2AB1">
      <w:pPr>
        <w:pStyle w:val="BESEDILO"/>
        <w:rPr>
          <w:szCs w:val="18"/>
        </w:rPr>
      </w:pPr>
      <w:r w:rsidRPr="00DC2943">
        <w:rPr>
          <w:szCs w:val="18"/>
        </w:rPr>
        <w:t>V programe javnih del so se lahko vključili dolgotrajno brezposelni, ki jih</w:t>
      </w:r>
      <w:r w:rsidR="00C917EB">
        <w:rPr>
          <w:szCs w:val="18"/>
          <w:lang w:val="sl-SI"/>
        </w:rPr>
        <w:t xml:space="preserve"> je</w:t>
      </w:r>
      <w:r w:rsidRPr="00DC2943">
        <w:rPr>
          <w:szCs w:val="18"/>
        </w:rPr>
        <w:t xml:space="preserve"> napoti</w:t>
      </w:r>
      <w:r w:rsidR="00C917EB">
        <w:rPr>
          <w:szCs w:val="18"/>
          <w:lang w:val="sl-SI"/>
        </w:rPr>
        <w:t>l</w:t>
      </w:r>
      <w:r w:rsidRPr="00DC2943">
        <w:rPr>
          <w:szCs w:val="18"/>
        </w:rPr>
        <w:t xml:space="preserve"> zavod. V programe javnih del s področij kataloga (1, 2, 3, 4, in 6) so se lahko vključili izključno dolgotrajno brezposelni, ki so bili prejemniki denarne socialne pomoči.</w:t>
      </w:r>
    </w:p>
    <w:p w14:paraId="5C3B0FCE" w14:textId="77777777" w:rsidR="000B2AB1" w:rsidRPr="000B2AB1" w:rsidRDefault="000B2AB1" w:rsidP="000B2AB1">
      <w:pPr>
        <w:pStyle w:val="BESEDILO"/>
        <w:rPr>
          <w:szCs w:val="18"/>
          <w:lang w:val="sl-SI"/>
        </w:rPr>
      </w:pPr>
    </w:p>
    <w:p w14:paraId="1CE3FBC7" w14:textId="4DE1FAA7" w:rsidR="000B2AB1" w:rsidRDefault="000B2AB1" w:rsidP="000B2AB1">
      <w:pPr>
        <w:pStyle w:val="BESEDILO"/>
        <w:rPr>
          <w:szCs w:val="18"/>
          <w:lang w:val="sl-SI"/>
        </w:rPr>
      </w:pPr>
      <w:r w:rsidRPr="000B2AB1">
        <w:rPr>
          <w:szCs w:val="18"/>
          <w:lang w:val="sl-SI"/>
        </w:rPr>
        <w:t xml:space="preserve">Zavod v izbrane programe javnih del napotuje tudi dolgotrajno brezposelne osebe, ki so prejemniki denarnega nadomestila in se odločijo za vključitev v program javnega dela v času trajanja pravice do denarnega nadomestila. Prednost pri vključitvi </w:t>
      </w:r>
      <w:r>
        <w:rPr>
          <w:szCs w:val="18"/>
          <w:lang w:val="sl-SI"/>
        </w:rPr>
        <w:t xml:space="preserve">so </w:t>
      </w:r>
      <w:r w:rsidRPr="000B2AB1">
        <w:rPr>
          <w:szCs w:val="18"/>
          <w:lang w:val="sl-SI"/>
        </w:rPr>
        <w:t>im</w:t>
      </w:r>
      <w:r>
        <w:rPr>
          <w:szCs w:val="18"/>
          <w:lang w:val="sl-SI"/>
        </w:rPr>
        <w:t>ele</w:t>
      </w:r>
      <w:r w:rsidRPr="000B2AB1">
        <w:rPr>
          <w:szCs w:val="18"/>
          <w:lang w:val="sl-SI"/>
        </w:rPr>
        <w:t xml:space="preserve"> dolgotrajno brezposelne osebe, ki so </w:t>
      </w:r>
      <w:r>
        <w:rPr>
          <w:szCs w:val="18"/>
          <w:lang w:val="sl-SI"/>
        </w:rPr>
        <w:t xml:space="preserve">bile </w:t>
      </w:r>
      <w:r w:rsidRPr="000B2AB1">
        <w:rPr>
          <w:szCs w:val="18"/>
          <w:lang w:val="sl-SI"/>
        </w:rPr>
        <w:t xml:space="preserve">več kot </w:t>
      </w:r>
      <w:r>
        <w:rPr>
          <w:szCs w:val="18"/>
          <w:lang w:val="sl-SI"/>
        </w:rPr>
        <w:t>dve</w:t>
      </w:r>
      <w:r w:rsidRPr="000B2AB1">
        <w:rPr>
          <w:szCs w:val="18"/>
          <w:lang w:val="sl-SI"/>
        </w:rPr>
        <w:t xml:space="preserve"> leti neprekinjeno prijavljene v evidenci brezposelnih oseb in v tem času niso bile vključene v noben program </w:t>
      </w:r>
      <w:r>
        <w:rPr>
          <w:szCs w:val="18"/>
          <w:lang w:val="sl-SI"/>
        </w:rPr>
        <w:t xml:space="preserve">APZ. </w:t>
      </w:r>
      <w:r w:rsidRPr="000B2AB1">
        <w:rPr>
          <w:szCs w:val="18"/>
          <w:lang w:val="sl-SI"/>
        </w:rPr>
        <w:t xml:space="preserve">Dolgotrajno brezposelna oseba je lahko vključena v javna dela največ eno leto, zaradi stanja na trgu dela pa se lahko </w:t>
      </w:r>
      <w:r w:rsidR="00C917EB">
        <w:rPr>
          <w:szCs w:val="18"/>
          <w:lang w:val="sl-SI"/>
        </w:rPr>
        <w:t>z</w:t>
      </w:r>
      <w:r w:rsidRPr="000B2AB1">
        <w:rPr>
          <w:szCs w:val="18"/>
          <w:lang w:val="sl-SI"/>
        </w:rPr>
        <w:t>nov</w:t>
      </w:r>
      <w:r w:rsidR="00C917EB">
        <w:rPr>
          <w:szCs w:val="18"/>
          <w:lang w:val="sl-SI"/>
        </w:rPr>
        <w:t>a</w:t>
      </w:r>
      <w:r w:rsidRPr="000B2AB1">
        <w:rPr>
          <w:szCs w:val="18"/>
          <w:lang w:val="sl-SI"/>
        </w:rPr>
        <w:t xml:space="preserve"> vključi, vendar pri istem izvajalcu javnih del najdlje še za eno leto.</w:t>
      </w:r>
    </w:p>
    <w:p w14:paraId="7ADF65DF" w14:textId="713ED177" w:rsidR="000B2AB1" w:rsidRDefault="000B2AB1" w:rsidP="000B2AB1">
      <w:pPr>
        <w:pStyle w:val="BESEDILO"/>
        <w:rPr>
          <w:szCs w:val="18"/>
          <w:lang w:val="sl-SI"/>
        </w:rPr>
      </w:pPr>
    </w:p>
    <w:p w14:paraId="7DD3126D" w14:textId="29896948" w:rsidR="000B2AB1" w:rsidRDefault="00676966" w:rsidP="000B2AB1">
      <w:pPr>
        <w:pStyle w:val="BESEDILO"/>
        <w:rPr>
          <w:szCs w:val="18"/>
          <w:lang w:val="sl-SI"/>
        </w:rPr>
      </w:pPr>
      <w:r w:rsidRPr="00676966">
        <w:rPr>
          <w:szCs w:val="18"/>
          <w:lang w:val="sl-SI"/>
        </w:rPr>
        <w:t>S</w:t>
      </w:r>
      <w:r w:rsidR="000B2AB1" w:rsidRPr="00676966">
        <w:rPr>
          <w:szCs w:val="18"/>
          <w:lang w:val="sl-SI"/>
        </w:rPr>
        <w:t xml:space="preserve"> Pravilnik</w:t>
      </w:r>
      <w:r w:rsidRPr="00676966">
        <w:rPr>
          <w:szCs w:val="18"/>
          <w:lang w:val="sl-SI"/>
        </w:rPr>
        <w:t>om o spremembi Pravilnika</w:t>
      </w:r>
      <w:r w:rsidR="000B2AB1" w:rsidRPr="00676966">
        <w:rPr>
          <w:szCs w:val="18"/>
          <w:lang w:val="sl-SI"/>
        </w:rPr>
        <w:t xml:space="preserve"> o izboru in sofinanciranju programov javnih del</w:t>
      </w:r>
      <w:r w:rsidRPr="00676966">
        <w:rPr>
          <w:szCs w:val="18"/>
          <w:lang w:val="sl-SI"/>
        </w:rPr>
        <w:t xml:space="preserve"> (</w:t>
      </w:r>
      <w:r w:rsidR="005857B6">
        <w:rPr>
          <w:szCs w:val="18"/>
          <w:lang w:val="sl-SI"/>
        </w:rPr>
        <w:t>U</w:t>
      </w:r>
      <w:r w:rsidRPr="00676966">
        <w:rPr>
          <w:szCs w:val="18"/>
          <w:lang w:val="sl-SI"/>
        </w:rPr>
        <w:t>r</w:t>
      </w:r>
      <w:r w:rsidR="00C917EB">
        <w:rPr>
          <w:szCs w:val="18"/>
          <w:lang w:val="sl-SI"/>
        </w:rPr>
        <w:t>adni</w:t>
      </w:r>
      <w:r w:rsidRPr="00676966">
        <w:rPr>
          <w:szCs w:val="18"/>
          <w:lang w:val="sl-SI"/>
        </w:rPr>
        <w:t xml:space="preserve"> </w:t>
      </w:r>
      <w:r w:rsidR="005857B6">
        <w:rPr>
          <w:szCs w:val="18"/>
          <w:lang w:val="sl-SI"/>
        </w:rPr>
        <w:t>l</w:t>
      </w:r>
      <w:r w:rsidR="00C917EB">
        <w:rPr>
          <w:szCs w:val="18"/>
          <w:lang w:val="sl-SI"/>
        </w:rPr>
        <w:t>ist</w:t>
      </w:r>
      <w:r w:rsidRPr="00676966">
        <w:rPr>
          <w:szCs w:val="18"/>
          <w:lang w:val="sl-SI"/>
        </w:rPr>
        <w:t xml:space="preserve"> RS, št.</w:t>
      </w:r>
      <w:r w:rsidR="00C917EB">
        <w:rPr>
          <w:szCs w:val="18"/>
          <w:lang w:val="sl-SI"/>
        </w:rPr>
        <w:t> </w:t>
      </w:r>
      <w:r w:rsidRPr="00676966">
        <w:rPr>
          <w:szCs w:val="18"/>
          <w:lang w:val="sl-SI"/>
        </w:rPr>
        <w:t>180/20</w:t>
      </w:r>
      <w:r w:rsidR="00C917EB">
        <w:rPr>
          <w:szCs w:val="18"/>
          <w:lang w:val="sl-SI"/>
        </w:rPr>
        <w:t>,</w:t>
      </w:r>
      <w:r w:rsidRPr="00676966">
        <w:rPr>
          <w:szCs w:val="18"/>
          <w:lang w:val="sl-SI"/>
        </w:rPr>
        <w:t xml:space="preserve"> z dne 4. 12. 2020</w:t>
      </w:r>
      <w:r w:rsidR="0038538B">
        <w:rPr>
          <w:szCs w:val="18"/>
          <w:lang w:val="sl-SI"/>
        </w:rPr>
        <w:t>)</w:t>
      </w:r>
      <w:r w:rsidR="000B2AB1" w:rsidRPr="00676966">
        <w:rPr>
          <w:szCs w:val="18"/>
          <w:lang w:val="sl-SI"/>
        </w:rPr>
        <w:t xml:space="preserve"> se je spremenil delež financiranja plač, ki ga zagotavlja </w:t>
      </w:r>
      <w:r w:rsidRPr="00676966">
        <w:rPr>
          <w:szCs w:val="18"/>
          <w:lang w:val="sl-SI"/>
        </w:rPr>
        <w:t>z</w:t>
      </w:r>
      <w:r w:rsidR="000B2AB1" w:rsidRPr="00676966">
        <w:rPr>
          <w:szCs w:val="18"/>
          <w:lang w:val="sl-SI"/>
        </w:rPr>
        <w:t>avod.</w:t>
      </w:r>
    </w:p>
    <w:p w14:paraId="18C54947" w14:textId="77777777" w:rsidR="000B2AB1" w:rsidRPr="000B2AB1" w:rsidRDefault="000B2AB1" w:rsidP="000B2AB1">
      <w:pPr>
        <w:pStyle w:val="BESEDILO"/>
        <w:rPr>
          <w:szCs w:val="18"/>
          <w:lang w:val="sl-SI"/>
        </w:rPr>
      </w:pPr>
    </w:p>
    <w:p w14:paraId="6ADC3687" w14:textId="1343CD31" w:rsidR="000B2AB1" w:rsidRDefault="000B2AB1" w:rsidP="000B2AB1">
      <w:pPr>
        <w:pStyle w:val="BESEDILO"/>
        <w:rPr>
          <w:szCs w:val="18"/>
          <w:lang w:val="sl-SI"/>
        </w:rPr>
      </w:pPr>
      <w:r w:rsidRPr="000B2AB1">
        <w:rPr>
          <w:szCs w:val="18"/>
          <w:lang w:val="sl-SI"/>
        </w:rPr>
        <w:t>Za ponovno vključitev se šteje vključitev, ki se opravi pred iztekom šestih mesecev od izteka zadnje vključitve v javna dela.</w:t>
      </w:r>
    </w:p>
    <w:p w14:paraId="2B238AB9" w14:textId="77777777" w:rsidR="005857B6" w:rsidRPr="000B2AB1" w:rsidRDefault="005857B6" w:rsidP="000B2AB1">
      <w:pPr>
        <w:pStyle w:val="BESEDILO"/>
        <w:rPr>
          <w:szCs w:val="18"/>
          <w:lang w:val="sl-SI"/>
        </w:rPr>
      </w:pPr>
    </w:p>
    <w:p w14:paraId="1D24BA87" w14:textId="5A9D593B" w:rsidR="000B2AB1" w:rsidRPr="000B2AB1" w:rsidRDefault="000B2AB1" w:rsidP="00100C06">
      <w:pPr>
        <w:pStyle w:val="BESEDILO"/>
        <w:numPr>
          <w:ilvl w:val="0"/>
          <w:numId w:val="10"/>
        </w:numPr>
        <w:rPr>
          <w:bCs/>
          <w:szCs w:val="18"/>
          <w:lang w:val="sl-SI"/>
        </w:rPr>
      </w:pPr>
      <w:r w:rsidRPr="000B2AB1">
        <w:rPr>
          <w:bCs/>
          <w:szCs w:val="18"/>
          <w:lang w:val="sl-SI"/>
        </w:rPr>
        <w:t xml:space="preserve">Ciljne skupine brezposelnih oseb, ki se lahko </w:t>
      </w:r>
      <w:r w:rsidR="00DF783F">
        <w:rPr>
          <w:bCs/>
          <w:szCs w:val="18"/>
          <w:lang w:val="sl-SI"/>
        </w:rPr>
        <w:t>z</w:t>
      </w:r>
      <w:r w:rsidRPr="000B2AB1">
        <w:rPr>
          <w:bCs/>
          <w:szCs w:val="18"/>
          <w:lang w:val="sl-SI"/>
        </w:rPr>
        <w:t>nov</w:t>
      </w:r>
      <w:r w:rsidR="00DF783F">
        <w:rPr>
          <w:bCs/>
          <w:szCs w:val="18"/>
          <w:lang w:val="sl-SI"/>
        </w:rPr>
        <w:t>a</w:t>
      </w:r>
      <w:r w:rsidRPr="000B2AB1">
        <w:rPr>
          <w:bCs/>
          <w:szCs w:val="18"/>
          <w:lang w:val="sl-SI"/>
        </w:rPr>
        <w:t xml:space="preserve"> vključijo v javna dela za obdobje do enega leta</w:t>
      </w:r>
      <w:r w:rsidR="00DF783F">
        <w:rPr>
          <w:bCs/>
          <w:szCs w:val="18"/>
          <w:lang w:val="sl-SI"/>
        </w:rPr>
        <w:t>,</w:t>
      </w:r>
      <w:r w:rsidRPr="000B2AB1">
        <w:rPr>
          <w:bCs/>
          <w:szCs w:val="18"/>
          <w:lang w:val="sl-SI"/>
        </w:rPr>
        <w:t xml:space="preserve"> so:</w:t>
      </w:r>
    </w:p>
    <w:p w14:paraId="25148CA9" w14:textId="1AF4F36C" w:rsidR="000B2AB1" w:rsidRPr="005857B6" w:rsidRDefault="000B2AB1" w:rsidP="00496084">
      <w:pPr>
        <w:pStyle w:val="Alineje"/>
        <w:rPr>
          <w:bCs/>
        </w:rPr>
      </w:pPr>
      <w:r w:rsidRPr="000B2AB1">
        <w:t xml:space="preserve">brezposelne osebe, ki še niso bile vključene v javna dela eno leto, za razliko časa do enoletne vključitve, če so bile ob vključitvi v letu 2020 oziroma 2021 v evidenci </w:t>
      </w:r>
      <w:r w:rsidR="00DF783F">
        <w:rPr>
          <w:lang w:val="sl-SI"/>
        </w:rPr>
        <w:t>z</w:t>
      </w:r>
      <w:r w:rsidRPr="000B2AB1">
        <w:t>avoda neprekinjeno prijavljene več kot eno leto oziroma so bile pred nastop</w:t>
      </w:r>
      <w:r w:rsidR="00DF783F">
        <w:rPr>
          <w:lang w:val="sl-SI"/>
        </w:rPr>
        <w:t>om</w:t>
      </w:r>
      <w:r w:rsidRPr="000B2AB1">
        <w:t xml:space="preserve"> začasne nezaposljivosti </w:t>
      </w:r>
      <w:r w:rsidR="00DF783F" w:rsidRPr="000B2AB1">
        <w:t xml:space="preserve">in po </w:t>
      </w:r>
      <w:r w:rsidR="00DF783F">
        <w:rPr>
          <w:lang w:val="sl-SI"/>
        </w:rPr>
        <w:t xml:space="preserve">njem </w:t>
      </w:r>
      <w:r w:rsidRPr="000B2AB1">
        <w:t xml:space="preserve">prijavljene v evidenci brezposelnih oseb 12 mesecev ali več. </w:t>
      </w:r>
    </w:p>
    <w:p w14:paraId="1072DE84" w14:textId="77777777" w:rsidR="005857B6" w:rsidRPr="000B2AB1" w:rsidRDefault="005857B6" w:rsidP="005857B6">
      <w:pPr>
        <w:pStyle w:val="Alineje"/>
        <w:numPr>
          <w:ilvl w:val="0"/>
          <w:numId w:val="0"/>
        </w:numPr>
        <w:ind w:left="360"/>
        <w:rPr>
          <w:bCs/>
        </w:rPr>
      </w:pPr>
    </w:p>
    <w:p w14:paraId="2064EB0A" w14:textId="10F10E7E" w:rsidR="000B2AB1" w:rsidRPr="000B2AB1" w:rsidRDefault="000B2AB1" w:rsidP="00100C06">
      <w:pPr>
        <w:pStyle w:val="BESEDILO"/>
        <w:numPr>
          <w:ilvl w:val="0"/>
          <w:numId w:val="10"/>
        </w:numPr>
        <w:rPr>
          <w:bCs/>
          <w:szCs w:val="18"/>
          <w:lang w:val="sl-SI"/>
        </w:rPr>
      </w:pPr>
      <w:r w:rsidRPr="000B2AB1">
        <w:rPr>
          <w:bCs/>
          <w:szCs w:val="18"/>
          <w:lang w:val="sl-SI"/>
        </w:rPr>
        <w:t xml:space="preserve">Ciljne skupine brezposelnih oseb, ki se lahko </w:t>
      </w:r>
      <w:r w:rsidR="00DF783F">
        <w:rPr>
          <w:bCs/>
          <w:szCs w:val="18"/>
          <w:lang w:val="sl-SI"/>
        </w:rPr>
        <w:t>z</w:t>
      </w:r>
      <w:r w:rsidRPr="000B2AB1">
        <w:rPr>
          <w:bCs/>
          <w:szCs w:val="18"/>
          <w:lang w:val="sl-SI"/>
        </w:rPr>
        <w:t>nov</w:t>
      </w:r>
      <w:r w:rsidR="00DF783F">
        <w:rPr>
          <w:bCs/>
          <w:szCs w:val="18"/>
          <w:lang w:val="sl-SI"/>
        </w:rPr>
        <w:t>a</w:t>
      </w:r>
      <w:r w:rsidRPr="000B2AB1">
        <w:rPr>
          <w:bCs/>
          <w:szCs w:val="18"/>
          <w:lang w:val="sl-SI"/>
        </w:rPr>
        <w:t xml:space="preserve"> vključijo v javna dela za obdobje enega leta</w:t>
      </w:r>
      <w:r w:rsidR="00DF783F">
        <w:rPr>
          <w:bCs/>
          <w:szCs w:val="18"/>
          <w:lang w:val="sl-SI"/>
        </w:rPr>
        <w:t>,</w:t>
      </w:r>
      <w:r w:rsidRPr="000B2AB1">
        <w:rPr>
          <w:bCs/>
          <w:szCs w:val="18"/>
          <w:lang w:val="sl-SI"/>
        </w:rPr>
        <w:t xml:space="preserve"> so:</w:t>
      </w:r>
    </w:p>
    <w:p w14:paraId="5A99A896" w14:textId="77777777" w:rsidR="000B2AB1" w:rsidRPr="000B2AB1" w:rsidRDefault="000B2AB1" w:rsidP="00496084">
      <w:pPr>
        <w:pStyle w:val="Alineje"/>
      </w:pPr>
      <w:r w:rsidRPr="000B2AB1">
        <w:t xml:space="preserve">brezposelni invalidi, </w:t>
      </w:r>
    </w:p>
    <w:p w14:paraId="53E5670C" w14:textId="77777777" w:rsidR="000B2AB1" w:rsidRPr="000B2AB1" w:rsidRDefault="000B2AB1" w:rsidP="00496084">
      <w:pPr>
        <w:pStyle w:val="Alineje"/>
        <w:rPr>
          <w:bCs/>
        </w:rPr>
      </w:pPr>
      <w:r w:rsidRPr="000B2AB1">
        <w:rPr>
          <w:bCs/>
        </w:rPr>
        <w:t xml:space="preserve">brezposelni Romi, </w:t>
      </w:r>
    </w:p>
    <w:p w14:paraId="22AF080F" w14:textId="77777777" w:rsidR="000B2AB1" w:rsidRPr="000B2AB1" w:rsidRDefault="000B2AB1" w:rsidP="00496084">
      <w:pPr>
        <w:pStyle w:val="Alineje"/>
        <w:rPr>
          <w:bCs/>
        </w:rPr>
      </w:pPr>
      <w:r w:rsidRPr="000B2AB1">
        <w:rPr>
          <w:bCs/>
        </w:rPr>
        <w:t>brezposelne osebe, starejše od 58 let,</w:t>
      </w:r>
    </w:p>
    <w:p w14:paraId="2FD4F2FA" w14:textId="77777777" w:rsidR="000B2AB1" w:rsidRPr="000B2AB1" w:rsidRDefault="000B2AB1" w:rsidP="00496084">
      <w:pPr>
        <w:pStyle w:val="Alineje"/>
        <w:rPr>
          <w:bCs/>
        </w:rPr>
      </w:pPr>
      <w:r w:rsidRPr="000B2AB1">
        <w:rPr>
          <w:bCs/>
        </w:rPr>
        <w:t>brezposelne osebe s I. ali II. ravnjo strokovne izobrazbe, starejše od 50 let,</w:t>
      </w:r>
    </w:p>
    <w:p w14:paraId="177A3E42" w14:textId="77777777" w:rsidR="000B2AB1" w:rsidRPr="000B2AB1" w:rsidRDefault="000B2AB1" w:rsidP="00496084">
      <w:pPr>
        <w:pStyle w:val="Alineje"/>
      </w:pPr>
      <w:r w:rsidRPr="000B2AB1">
        <w:t>brezposelne osebe iz ranljivih skupin z več omejitvami hkrati za lažjo vključitev na trg dela (socialna, zdravstvena oviranost, osebne okoliščine, starost ipd.).</w:t>
      </w:r>
    </w:p>
    <w:p w14:paraId="404B60F7" w14:textId="77777777" w:rsidR="00496084" w:rsidRDefault="00496084" w:rsidP="000B2AB1">
      <w:pPr>
        <w:pStyle w:val="BESEDILO"/>
        <w:rPr>
          <w:szCs w:val="18"/>
          <w:lang w:val="sl-SI"/>
        </w:rPr>
      </w:pPr>
    </w:p>
    <w:p w14:paraId="2CFE72A3" w14:textId="124595CF" w:rsidR="000B2AB1" w:rsidRDefault="000B2AB1" w:rsidP="000B2AB1">
      <w:pPr>
        <w:pStyle w:val="BESEDILO"/>
        <w:rPr>
          <w:szCs w:val="18"/>
          <w:lang w:val="sl-SI"/>
        </w:rPr>
      </w:pPr>
      <w:r w:rsidRPr="000B2AB1">
        <w:rPr>
          <w:szCs w:val="18"/>
          <w:lang w:val="sl-SI"/>
        </w:rPr>
        <w:t xml:space="preserve">Vse brezposelne osebe iz naštetih ciljnih skupin pod točko b se lahko </w:t>
      </w:r>
      <w:r w:rsidR="00DF783F">
        <w:rPr>
          <w:szCs w:val="18"/>
          <w:lang w:val="sl-SI"/>
        </w:rPr>
        <w:t>z</w:t>
      </w:r>
      <w:r w:rsidRPr="000B2AB1">
        <w:rPr>
          <w:szCs w:val="18"/>
          <w:lang w:val="sl-SI"/>
        </w:rPr>
        <w:t>nov</w:t>
      </w:r>
      <w:r w:rsidR="00DF783F">
        <w:rPr>
          <w:szCs w:val="18"/>
          <w:lang w:val="sl-SI"/>
        </w:rPr>
        <w:t>a</w:t>
      </w:r>
      <w:r w:rsidRPr="000B2AB1">
        <w:rPr>
          <w:szCs w:val="18"/>
          <w:lang w:val="sl-SI"/>
        </w:rPr>
        <w:t xml:space="preserve"> vključijo, če so bile ob prvi vključitvi v letu 2019 ali 2020 v evidenci </w:t>
      </w:r>
      <w:r w:rsidR="005857B6">
        <w:rPr>
          <w:szCs w:val="18"/>
          <w:lang w:val="sl-SI"/>
        </w:rPr>
        <w:t>z</w:t>
      </w:r>
      <w:r w:rsidRPr="000B2AB1">
        <w:rPr>
          <w:szCs w:val="18"/>
          <w:lang w:val="sl-SI"/>
        </w:rPr>
        <w:t>avod</w:t>
      </w:r>
      <w:r w:rsidR="005857B6">
        <w:rPr>
          <w:szCs w:val="18"/>
          <w:lang w:val="sl-SI"/>
        </w:rPr>
        <w:t>a</w:t>
      </w:r>
      <w:r w:rsidRPr="000B2AB1">
        <w:rPr>
          <w:szCs w:val="18"/>
          <w:lang w:val="sl-SI"/>
        </w:rPr>
        <w:t xml:space="preserve"> neprekinjeno prijavljene več kot eno leto in so imele lastnost</w:t>
      </w:r>
      <w:r w:rsidR="00DF783F">
        <w:rPr>
          <w:szCs w:val="18"/>
          <w:lang w:val="sl-SI"/>
        </w:rPr>
        <w:t>,</w:t>
      </w:r>
      <w:r w:rsidRPr="000B2AB1">
        <w:rPr>
          <w:szCs w:val="18"/>
          <w:lang w:val="sl-SI"/>
        </w:rPr>
        <w:t xml:space="preserve"> </w:t>
      </w:r>
      <w:r w:rsidR="005857B6">
        <w:rPr>
          <w:szCs w:val="18"/>
          <w:lang w:val="sl-SI"/>
        </w:rPr>
        <w:t>na primer</w:t>
      </w:r>
      <w:r w:rsidRPr="000B2AB1">
        <w:rPr>
          <w:szCs w:val="18"/>
          <w:lang w:val="sl-SI"/>
        </w:rPr>
        <w:t xml:space="preserve"> invalidnost, starost 58 let itd.</w:t>
      </w:r>
      <w:r w:rsidR="00DF783F">
        <w:rPr>
          <w:szCs w:val="18"/>
          <w:lang w:val="sl-SI"/>
        </w:rPr>
        <w:t>,</w:t>
      </w:r>
      <w:r w:rsidRPr="000B2AB1">
        <w:rPr>
          <w:szCs w:val="18"/>
          <w:lang w:val="sl-SI"/>
        </w:rPr>
        <w:t xml:space="preserve"> že ob prvi vključitvi.</w:t>
      </w:r>
      <w:r w:rsidR="00496084">
        <w:rPr>
          <w:szCs w:val="18"/>
          <w:lang w:val="sl-SI"/>
        </w:rPr>
        <w:t xml:space="preserve"> </w:t>
      </w:r>
      <w:r w:rsidRPr="000B2AB1">
        <w:rPr>
          <w:szCs w:val="18"/>
          <w:lang w:val="sl-SI"/>
        </w:rPr>
        <w:t>Skupno trajanje vključitve pri istem izvajalcu ne sme preseči 24 mesecev. Po tem javnem povabilu je bila lahko oseba vključena v javna dela najdlje do 31.</w:t>
      </w:r>
      <w:r w:rsidR="00DF783F">
        <w:rPr>
          <w:szCs w:val="18"/>
          <w:lang w:val="sl-SI"/>
        </w:rPr>
        <w:t> </w:t>
      </w:r>
      <w:r w:rsidR="00496084">
        <w:rPr>
          <w:szCs w:val="18"/>
          <w:lang w:val="sl-SI"/>
        </w:rPr>
        <w:t>decembra</w:t>
      </w:r>
      <w:r w:rsidRPr="000B2AB1">
        <w:rPr>
          <w:szCs w:val="18"/>
          <w:lang w:val="sl-SI"/>
        </w:rPr>
        <w:t xml:space="preserve"> 2021.</w:t>
      </w:r>
    </w:p>
    <w:p w14:paraId="72DB75F6" w14:textId="77777777" w:rsidR="000B2AB1" w:rsidRPr="000B2AB1" w:rsidRDefault="000B2AB1" w:rsidP="000B2AB1">
      <w:pPr>
        <w:pStyle w:val="BESEDILO"/>
        <w:rPr>
          <w:szCs w:val="18"/>
          <w:lang w:val="sl-SI"/>
        </w:rPr>
      </w:pPr>
    </w:p>
    <w:p w14:paraId="001D1A2B" w14:textId="4AFC0F86" w:rsidR="000B2AB1" w:rsidRDefault="00496084" w:rsidP="000B2AB1">
      <w:pPr>
        <w:pStyle w:val="BESEDILO"/>
        <w:rPr>
          <w:szCs w:val="18"/>
          <w:lang w:val="sl-SI"/>
        </w:rPr>
      </w:pPr>
      <w:r w:rsidRPr="00496084">
        <w:rPr>
          <w:szCs w:val="18"/>
          <w:lang w:val="sl-SI"/>
        </w:rPr>
        <w:t xml:space="preserve">Po podatkih zavoda je v letu 2021 </w:t>
      </w:r>
      <w:r w:rsidR="000B2AB1" w:rsidRPr="000B2AB1">
        <w:rPr>
          <w:szCs w:val="18"/>
          <w:lang w:val="sl-SI"/>
        </w:rPr>
        <w:t>829 izvajalcev izvajalo 1.599 programov javnih del, v katere je bilo vključenih 3.196 brezposelnih oseb</w:t>
      </w:r>
      <w:r w:rsidRPr="00496084">
        <w:rPr>
          <w:szCs w:val="18"/>
          <w:lang w:val="sl-SI"/>
        </w:rPr>
        <w:t>. M</w:t>
      </w:r>
      <w:r w:rsidR="000B2AB1" w:rsidRPr="000B2AB1">
        <w:rPr>
          <w:szCs w:val="18"/>
          <w:lang w:val="sl-SI"/>
        </w:rPr>
        <w:t xml:space="preserve">ed </w:t>
      </w:r>
      <w:r w:rsidRPr="00496084">
        <w:rPr>
          <w:szCs w:val="18"/>
          <w:lang w:val="sl-SI"/>
        </w:rPr>
        <w:t>vključenimi je bilo</w:t>
      </w:r>
      <w:r w:rsidR="000B2AB1" w:rsidRPr="000B2AB1">
        <w:rPr>
          <w:szCs w:val="18"/>
          <w:lang w:val="sl-SI"/>
        </w:rPr>
        <w:t xml:space="preserve"> 1.984 žensk</w:t>
      </w:r>
      <w:r w:rsidRPr="00496084">
        <w:rPr>
          <w:szCs w:val="18"/>
          <w:lang w:val="sl-SI"/>
        </w:rPr>
        <w:t xml:space="preserve"> </w:t>
      </w:r>
      <w:r w:rsidRPr="000B2AB1">
        <w:rPr>
          <w:szCs w:val="18"/>
          <w:lang w:val="sl-SI"/>
        </w:rPr>
        <w:t>(62,</w:t>
      </w:r>
      <w:r w:rsidRPr="00496084">
        <w:rPr>
          <w:szCs w:val="18"/>
          <w:lang w:val="sl-SI"/>
        </w:rPr>
        <w:t>1 odstotka</w:t>
      </w:r>
      <w:r w:rsidRPr="000B2AB1">
        <w:rPr>
          <w:szCs w:val="18"/>
          <w:lang w:val="sl-SI"/>
        </w:rPr>
        <w:t>)</w:t>
      </w:r>
      <w:r w:rsidR="000B2AB1" w:rsidRPr="000B2AB1">
        <w:rPr>
          <w:szCs w:val="18"/>
          <w:lang w:val="sl-SI"/>
        </w:rPr>
        <w:t>, 774 invalidnih oseb</w:t>
      </w:r>
      <w:r w:rsidRPr="00496084">
        <w:rPr>
          <w:szCs w:val="18"/>
          <w:lang w:val="sl-SI"/>
        </w:rPr>
        <w:t xml:space="preserve"> </w:t>
      </w:r>
      <w:r w:rsidRPr="000B2AB1">
        <w:rPr>
          <w:szCs w:val="18"/>
          <w:lang w:val="sl-SI"/>
        </w:rPr>
        <w:t>(24,2</w:t>
      </w:r>
      <w:r w:rsidRPr="00496084">
        <w:rPr>
          <w:szCs w:val="18"/>
          <w:lang w:val="sl-SI"/>
        </w:rPr>
        <w:t xml:space="preserve"> odstotka</w:t>
      </w:r>
      <w:r w:rsidRPr="000B2AB1">
        <w:rPr>
          <w:szCs w:val="18"/>
          <w:lang w:val="sl-SI"/>
        </w:rPr>
        <w:t>)</w:t>
      </w:r>
      <w:r w:rsidR="000B2AB1" w:rsidRPr="000B2AB1">
        <w:rPr>
          <w:szCs w:val="18"/>
          <w:lang w:val="sl-SI"/>
        </w:rPr>
        <w:t xml:space="preserve">, 584 prejemnikov </w:t>
      </w:r>
      <w:r>
        <w:rPr>
          <w:szCs w:val="18"/>
          <w:lang w:val="sl-SI"/>
        </w:rPr>
        <w:t>denarnega nadomestila</w:t>
      </w:r>
      <w:r w:rsidRPr="00496084">
        <w:rPr>
          <w:szCs w:val="18"/>
          <w:lang w:val="sl-SI"/>
        </w:rPr>
        <w:t xml:space="preserve"> </w:t>
      </w:r>
      <w:r w:rsidRPr="000B2AB1">
        <w:rPr>
          <w:szCs w:val="18"/>
          <w:lang w:val="sl-SI"/>
        </w:rPr>
        <w:t>(18,</w:t>
      </w:r>
      <w:r w:rsidR="007F4C69">
        <w:rPr>
          <w:szCs w:val="18"/>
          <w:lang w:val="sl-SI"/>
        </w:rPr>
        <w:t>3 odstotka</w:t>
      </w:r>
      <w:r w:rsidRPr="000B2AB1">
        <w:rPr>
          <w:szCs w:val="18"/>
          <w:lang w:val="sl-SI"/>
        </w:rPr>
        <w:t xml:space="preserve">) </w:t>
      </w:r>
      <w:r w:rsidR="000B2AB1" w:rsidRPr="000B2AB1">
        <w:rPr>
          <w:szCs w:val="18"/>
          <w:lang w:val="sl-SI"/>
        </w:rPr>
        <w:t xml:space="preserve">in 1.391 prejemnikov </w:t>
      </w:r>
      <w:r>
        <w:rPr>
          <w:szCs w:val="18"/>
          <w:lang w:val="sl-SI"/>
        </w:rPr>
        <w:t xml:space="preserve">denarne socialne pomoči </w:t>
      </w:r>
      <w:r w:rsidR="000B2AB1" w:rsidRPr="000B2AB1">
        <w:rPr>
          <w:szCs w:val="18"/>
          <w:lang w:val="sl-SI"/>
        </w:rPr>
        <w:t>(43,5</w:t>
      </w:r>
      <w:r w:rsidRPr="00496084">
        <w:rPr>
          <w:szCs w:val="18"/>
          <w:lang w:val="sl-SI"/>
        </w:rPr>
        <w:t xml:space="preserve"> odstotka</w:t>
      </w:r>
      <w:r w:rsidR="000B2AB1" w:rsidRPr="000B2AB1">
        <w:rPr>
          <w:szCs w:val="18"/>
          <w:lang w:val="sl-SI"/>
        </w:rPr>
        <w:t xml:space="preserve">), 1.184 starejših od 50 let </w:t>
      </w:r>
      <w:r w:rsidRPr="000B2AB1">
        <w:rPr>
          <w:szCs w:val="18"/>
          <w:lang w:val="sl-SI"/>
        </w:rPr>
        <w:t>(37,</w:t>
      </w:r>
      <w:r>
        <w:rPr>
          <w:szCs w:val="18"/>
          <w:lang w:val="sl-SI"/>
        </w:rPr>
        <w:t>1 odstotka</w:t>
      </w:r>
      <w:r w:rsidRPr="000B2AB1">
        <w:rPr>
          <w:szCs w:val="18"/>
          <w:lang w:val="sl-SI"/>
        </w:rPr>
        <w:t xml:space="preserve">) </w:t>
      </w:r>
      <w:r w:rsidR="000B2AB1" w:rsidRPr="000B2AB1">
        <w:rPr>
          <w:szCs w:val="18"/>
          <w:lang w:val="sl-SI"/>
        </w:rPr>
        <w:t xml:space="preserve">ter </w:t>
      </w:r>
      <w:r>
        <w:rPr>
          <w:szCs w:val="18"/>
          <w:lang w:val="sl-SI"/>
        </w:rPr>
        <w:t>451</w:t>
      </w:r>
      <w:r w:rsidR="000B2AB1" w:rsidRPr="000B2AB1">
        <w:rPr>
          <w:szCs w:val="18"/>
          <w:lang w:val="sl-SI"/>
        </w:rPr>
        <w:t xml:space="preserve"> </w:t>
      </w:r>
      <w:r>
        <w:rPr>
          <w:szCs w:val="18"/>
          <w:lang w:val="sl-SI"/>
        </w:rPr>
        <w:t xml:space="preserve">mladih, starih do 29 let </w:t>
      </w:r>
      <w:r w:rsidRPr="000B2AB1">
        <w:rPr>
          <w:szCs w:val="18"/>
          <w:lang w:val="sl-SI"/>
        </w:rPr>
        <w:t>(</w:t>
      </w:r>
      <w:r>
        <w:rPr>
          <w:szCs w:val="18"/>
          <w:lang w:val="sl-SI"/>
        </w:rPr>
        <w:t>14,1 odstotka)</w:t>
      </w:r>
      <w:r w:rsidR="000B2AB1" w:rsidRPr="000B2AB1">
        <w:rPr>
          <w:szCs w:val="18"/>
          <w:lang w:val="sl-SI"/>
        </w:rPr>
        <w:t xml:space="preserve">. Med udeleženci je bilo </w:t>
      </w:r>
      <w:r>
        <w:rPr>
          <w:szCs w:val="18"/>
          <w:lang w:val="sl-SI"/>
        </w:rPr>
        <w:t xml:space="preserve">tudi </w:t>
      </w:r>
      <w:r w:rsidR="000B2AB1" w:rsidRPr="000B2AB1">
        <w:rPr>
          <w:szCs w:val="18"/>
          <w:lang w:val="sl-SI"/>
        </w:rPr>
        <w:t xml:space="preserve">296 </w:t>
      </w:r>
      <w:r>
        <w:rPr>
          <w:szCs w:val="18"/>
          <w:lang w:val="sl-SI"/>
        </w:rPr>
        <w:t xml:space="preserve">oseb, </w:t>
      </w:r>
      <w:r w:rsidR="000B2AB1" w:rsidRPr="000B2AB1">
        <w:rPr>
          <w:szCs w:val="18"/>
          <w:lang w:val="sl-SI"/>
        </w:rPr>
        <w:t>starejših od 60 let. Največ udeležencev, 1</w:t>
      </w:r>
      <w:r>
        <w:rPr>
          <w:szCs w:val="18"/>
          <w:lang w:val="sl-SI"/>
        </w:rPr>
        <w:t>.</w:t>
      </w:r>
      <w:r w:rsidR="000B2AB1" w:rsidRPr="000B2AB1">
        <w:rPr>
          <w:szCs w:val="18"/>
          <w:lang w:val="sl-SI"/>
        </w:rPr>
        <w:t>195</w:t>
      </w:r>
      <w:r>
        <w:rPr>
          <w:szCs w:val="18"/>
          <w:lang w:val="sl-SI"/>
        </w:rPr>
        <w:t xml:space="preserve"> oseb,</w:t>
      </w:r>
      <w:r w:rsidR="000B2AB1" w:rsidRPr="000B2AB1">
        <w:rPr>
          <w:szCs w:val="18"/>
          <w:lang w:val="sl-SI"/>
        </w:rPr>
        <w:t xml:space="preserve"> je imelo srednjo izobrazbo</w:t>
      </w:r>
      <w:r>
        <w:rPr>
          <w:szCs w:val="18"/>
          <w:lang w:val="sl-SI"/>
        </w:rPr>
        <w:t xml:space="preserve"> </w:t>
      </w:r>
      <w:r w:rsidRPr="000B2AB1">
        <w:rPr>
          <w:szCs w:val="18"/>
          <w:lang w:val="sl-SI"/>
        </w:rPr>
        <w:t>(37,</w:t>
      </w:r>
      <w:r>
        <w:rPr>
          <w:szCs w:val="18"/>
          <w:lang w:val="sl-SI"/>
        </w:rPr>
        <w:t>4 odstotka</w:t>
      </w:r>
      <w:r w:rsidRPr="000B2AB1">
        <w:rPr>
          <w:szCs w:val="18"/>
          <w:lang w:val="sl-SI"/>
        </w:rPr>
        <w:t>)</w:t>
      </w:r>
      <w:r w:rsidR="000B2AB1" w:rsidRPr="000B2AB1">
        <w:rPr>
          <w:szCs w:val="18"/>
          <w:lang w:val="sl-SI"/>
        </w:rPr>
        <w:t>.</w:t>
      </w:r>
    </w:p>
    <w:p w14:paraId="4F53E7E9" w14:textId="77777777" w:rsidR="000B2AB1" w:rsidRPr="000B2AB1" w:rsidRDefault="000B2AB1" w:rsidP="000B2AB1">
      <w:pPr>
        <w:pStyle w:val="BESEDILO"/>
        <w:rPr>
          <w:szCs w:val="18"/>
          <w:lang w:val="sl-SI"/>
        </w:rPr>
      </w:pPr>
    </w:p>
    <w:p w14:paraId="77819093" w14:textId="28CDA0AF" w:rsidR="000B2AB1" w:rsidRDefault="000B2AB1" w:rsidP="000B2AB1">
      <w:pPr>
        <w:pStyle w:val="BESEDILO"/>
        <w:rPr>
          <w:szCs w:val="18"/>
          <w:lang w:val="sl-SI"/>
        </w:rPr>
      </w:pPr>
      <w:r w:rsidRPr="000B2AB1">
        <w:rPr>
          <w:szCs w:val="18"/>
          <w:lang w:val="sl-SI"/>
        </w:rPr>
        <w:t>V programe</w:t>
      </w:r>
      <w:r w:rsidR="00496084">
        <w:rPr>
          <w:szCs w:val="18"/>
          <w:lang w:val="sl-SI"/>
        </w:rPr>
        <w:t xml:space="preserve"> javnih del </w:t>
      </w:r>
      <w:r w:rsidRPr="000B2AB1">
        <w:rPr>
          <w:szCs w:val="18"/>
          <w:lang w:val="sl-SI"/>
        </w:rPr>
        <w:t xml:space="preserve">je bilo </w:t>
      </w:r>
      <w:r w:rsidR="00496084">
        <w:rPr>
          <w:szCs w:val="18"/>
          <w:lang w:val="sl-SI"/>
        </w:rPr>
        <w:t xml:space="preserve">v letu 2021 </w:t>
      </w:r>
      <w:r w:rsidRPr="000B2AB1">
        <w:rPr>
          <w:szCs w:val="18"/>
          <w:lang w:val="sl-SI"/>
        </w:rPr>
        <w:t>na novo vključenih 1.674 dolgotrajno brezposelnih (52,</w:t>
      </w:r>
      <w:r w:rsidR="00496084">
        <w:rPr>
          <w:szCs w:val="18"/>
          <w:lang w:val="sl-SI"/>
        </w:rPr>
        <w:t>4 odstotka</w:t>
      </w:r>
      <w:r w:rsidRPr="000B2AB1">
        <w:rPr>
          <w:szCs w:val="18"/>
          <w:lang w:val="sl-SI"/>
        </w:rPr>
        <w:t>), 1.068 udeležencev (33,4</w:t>
      </w:r>
      <w:r w:rsidR="00496084">
        <w:rPr>
          <w:szCs w:val="18"/>
          <w:lang w:val="sl-SI"/>
        </w:rPr>
        <w:t xml:space="preserve"> odstotka</w:t>
      </w:r>
      <w:r w:rsidRPr="000B2AB1">
        <w:rPr>
          <w:szCs w:val="18"/>
          <w:lang w:val="sl-SI"/>
        </w:rPr>
        <w:t xml:space="preserve">) je nadaljevalo vključitev iz preteklega leta, 454 oseb pa je bilo (v obdobju do </w:t>
      </w:r>
      <w:r w:rsidR="00DF783F">
        <w:rPr>
          <w:szCs w:val="18"/>
          <w:lang w:val="sl-SI"/>
        </w:rPr>
        <w:t>šest</w:t>
      </w:r>
      <w:r w:rsidR="00DF783F" w:rsidRPr="000B2AB1">
        <w:rPr>
          <w:szCs w:val="18"/>
          <w:lang w:val="sl-SI"/>
        </w:rPr>
        <w:t xml:space="preserve"> </w:t>
      </w:r>
      <w:r w:rsidRPr="000B2AB1">
        <w:rPr>
          <w:szCs w:val="18"/>
          <w:lang w:val="sl-SI"/>
        </w:rPr>
        <w:t xml:space="preserve">mesecev) </w:t>
      </w:r>
      <w:r w:rsidR="00DF783F">
        <w:rPr>
          <w:szCs w:val="18"/>
          <w:lang w:val="sl-SI"/>
        </w:rPr>
        <w:t>z</w:t>
      </w:r>
      <w:r w:rsidRPr="000B2AB1">
        <w:rPr>
          <w:szCs w:val="18"/>
          <w:lang w:val="sl-SI"/>
        </w:rPr>
        <w:t>nov</w:t>
      </w:r>
      <w:r w:rsidR="00DF783F">
        <w:rPr>
          <w:szCs w:val="18"/>
          <w:lang w:val="sl-SI"/>
        </w:rPr>
        <w:t>a</w:t>
      </w:r>
      <w:r w:rsidRPr="000B2AB1">
        <w:rPr>
          <w:szCs w:val="18"/>
          <w:lang w:val="sl-SI"/>
        </w:rPr>
        <w:t xml:space="preserve"> vključenih v programe javnih del. </w:t>
      </w:r>
    </w:p>
    <w:p w14:paraId="25EE9A5E" w14:textId="77777777" w:rsidR="000B2AB1" w:rsidRPr="000B2AB1" w:rsidRDefault="000B2AB1" w:rsidP="000B2AB1">
      <w:pPr>
        <w:pStyle w:val="BESEDILO"/>
        <w:rPr>
          <w:szCs w:val="18"/>
          <w:lang w:val="sl-SI"/>
        </w:rPr>
      </w:pPr>
    </w:p>
    <w:p w14:paraId="40945702" w14:textId="739A343C" w:rsidR="000B2AB1" w:rsidRDefault="000B2AB1" w:rsidP="000B2AB1">
      <w:pPr>
        <w:pStyle w:val="BESEDILO"/>
        <w:rPr>
          <w:szCs w:val="18"/>
          <w:lang w:val="sl-SI"/>
        </w:rPr>
      </w:pPr>
      <w:r w:rsidRPr="000B2AB1">
        <w:rPr>
          <w:szCs w:val="18"/>
          <w:lang w:val="sl-SI"/>
        </w:rPr>
        <w:t>Struktura udeležencev v primerjavi z letom 2020 kaže na malo manjši delež starejših od 50 let, ki znaša 37,</w:t>
      </w:r>
      <w:r w:rsidR="00496084">
        <w:rPr>
          <w:szCs w:val="18"/>
          <w:lang w:val="sl-SI"/>
        </w:rPr>
        <w:t>1</w:t>
      </w:r>
      <w:r w:rsidR="00DF783F">
        <w:rPr>
          <w:szCs w:val="18"/>
          <w:lang w:val="sl-SI"/>
        </w:rPr>
        <w:t> </w:t>
      </w:r>
      <w:r w:rsidR="00496084">
        <w:rPr>
          <w:szCs w:val="18"/>
          <w:lang w:val="sl-SI"/>
        </w:rPr>
        <w:t>odstotka</w:t>
      </w:r>
      <w:r w:rsidRPr="000B2AB1">
        <w:rPr>
          <w:szCs w:val="18"/>
          <w:lang w:val="sl-SI"/>
        </w:rPr>
        <w:t xml:space="preserve"> (v letu 2020 je znašal 40,7</w:t>
      </w:r>
      <w:r w:rsidR="00496084">
        <w:rPr>
          <w:szCs w:val="18"/>
          <w:lang w:val="sl-SI"/>
        </w:rPr>
        <w:t xml:space="preserve"> odstotka</w:t>
      </w:r>
      <w:r w:rsidRPr="000B2AB1">
        <w:rPr>
          <w:szCs w:val="18"/>
          <w:lang w:val="sl-SI"/>
        </w:rPr>
        <w:t>, v letu 2019 pa 42,8</w:t>
      </w:r>
      <w:r w:rsidR="00496084">
        <w:rPr>
          <w:szCs w:val="18"/>
          <w:lang w:val="sl-SI"/>
        </w:rPr>
        <w:t xml:space="preserve"> odstotka</w:t>
      </w:r>
      <w:r w:rsidRPr="000B2AB1">
        <w:rPr>
          <w:szCs w:val="18"/>
          <w:lang w:val="sl-SI"/>
        </w:rPr>
        <w:t>). Zmanjšal se je tudi delež invalidnih oseb, ki je v letu 2020 znašal 29,</w:t>
      </w:r>
      <w:r w:rsidR="00496084">
        <w:rPr>
          <w:szCs w:val="18"/>
          <w:lang w:val="sl-SI"/>
        </w:rPr>
        <w:t>4 odstotka</w:t>
      </w:r>
      <w:r w:rsidRPr="000B2AB1">
        <w:rPr>
          <w:szCs w:val="18"/>
          <w:lang w:val="sl-SI"/>
        </w:rPr>
        <w:t xml:space="preserve">. </w:t>
      </w:r>
      <w:r w:rsidR="007F4C69">
        <w:rPr>
          <w:szCs w:val="18"/>
          <w:lang w:val="sl-SI"/>
        </w:rPr>
        <w:t>V letu 2021 se je m</w:t>
      </w:r>
      <w:r w:rsidRPr="000B2AB1">
        <w:rPr>
          <w:szCs w:val="18"/>
          <w:lang w:val="sl-SI"/>
        </w:rPr>
        <w:t xml:space="preserve">očno povečal delež prejemnikov </w:t>
      </w:r>
      <w:r w:rsidR="00496084">
        <w:rPr>
          <w:szCs w:val="18"/>
          <w:lang w:val="sl-SI"/>
        </w:rPr>
        <w:t>denarnega nadomestila</w:t>
      </w:r>
      <w:r w:rsidR="002942F6">
        <w:rPr>
          <w:szCs w:val="18"/>
          <w:lang w:val="sl-SI"/>
        </w:rPr>
        <w:t xml:space="preserve"> (18,3 odstotka)</w:t>
      </w:r>
      <w:r w:rsidRPr="000B2AB1">
        <w:rPr>
          <w:szCs w:val="18"/>
          <w:lang w:val="sl-SI"/>
        </w:rPr>
        <w:t xml:space="preserve">, </w:t>
      </w:r>
      <w:r w:rsidR="007F4C69">
        <w:rPr>
          <w:szCs w:val="18"/>
          <w:lang w:val="sl-SI"/>
        </w:rPr>
        <w:t>saj je</w:t>
      </w:r>
      <w:r w:rsidRPr="000B2AB1">
        <w:rPr>
          <w:szCs w:val="18"/>
          <w:lang w:val="sl-SI"/>
        </w:rPr>
        <w:t xml:space="preserve"> v letu 2020 znašal </w:t>
      </w:r>
      <w:r w:rsidR="007F4C69">
        <w:rPr>
          <w:szCs w:val="18"/>
          <w:lang w:val="sl-SI"/>
        </w:rPr>
        <w:t xml:space="preserve">le </w:t>
      </w:r>
      <w:r w:rsidRPr="000B2AB1">
        <w:rPr>
          <w:szCs w:val="18"/>
          <w:lang w:val="sl-SI"/>
        </w:rPr>
        <w:t>9,</w:t>
      </w:r>
      <w:r w:rsidR="007F4C69">
        <w:rPr>
          <w:szCs w:val="18"/>
          <w:lang w:val="sl-SI"/>
        </w:rPr>
        <w:t>7 odstotka</w:t>
      </w:r>
      <w:r w:rsidRPr="000B2AB1">
        <w:rPr>
          <w:szCs w:val="18"/>
          <w:lang w:val="sl-SI"/>
        </w:rPr>
        <w:t xml:space="preserve">, zato pa se je zmanjšal delež prejemnikov </w:t>
      </w:r>
      <w:r w:rsidR="007F4C69">
        <w:rPr>
          <w:szCs w:val="18"/>
          <w:lang w:val="sl-SI"/>
        </w:rPr>
        <w:t>denarne socialne pomoči</w:t>
      </w:r>
      <w:r w:rsidR="002942F6">
        <w:rPr>
          <w:szCs w:val="18"/>
          <w:lang w:val="sl-SI"/>
        </w:rPr>
        <w:t xml:space="preserve"> (43,5 odstotka)</w:t>
      </w:r>
      <w:r w:rsidRPr="000B2AB1">
        <w:rPr>
          <w:szCs w:val="18"/>
          <w:lang w:val="sl-SI"/>
        </w:rPr>
        <w:t>, ki je v letu 2020 znašal 55</w:t>
      </w:r>
      <w:r w:rsidR="007F4C69">
        <w:rPr>
          <w:szCs w:val="18"/>
          <w:lang w:val="sl-SI"/>
        </w:rPr>
        <w:t xml:space="preserve"> odstotkov</w:t>
      </w:r>
      <w:r w:rsidRPr="000B2AB1">
        <w:rPr>
          <w:szCs w:val="18"/>
          <w:lang w:val="sl-SI"/>
        </w:rPr>
        <w:t>.</w:t>
      </w:r>
    </w:p>
    <w:p w14:paraId="07F71D64" w14:textId="77777777" w:rsidR="007F4C69" w:rsidRPr="000B2AB1" w:rsidRDefault="007F4C69" w:rsidP="000B2AB1">
      <w:pPr>
        <w:pStyle w:val="BESEDILO"/>
        <w:rPr>
          <w:szCs w:val="18"/>
          <w:lang w:val="sl-SI"/>
        </w:rPr>
      </w:pPr>
    </w:p>
    <w:p w14:paraId="6E7B3CEA" w14:textId="1CF8B9FA" w:rsidR="000B2AB1" w:rsidRPr="000B2AB1" w:rsidRDefault="007F4C69" w:rsidP="00030A80">
      <w:pPr>
        <w:pStyle w:val="BESEDILO"/>
        <w:rPr>
          <w:szCs w:val="18"/>
          <w:lang w:val="sl-SI"/>
        </w:rPr>
      </w:pPr>
      <w:r>
        <w:rPr>
          <w:szCs w:val="18"/>
          <w:lang w:val="sl-SI"/>
        </w:rPr>
        <w:t>Zavod o</w:t>
      </w:r>
      <w:r w:rsidR="000B2AB1" w:rsidRPr="000B2AB1">
        <w:rPr>
          <w:szCs w:val="18"/>
          <w:lang w:val="sl-SI"/>
        </w:rPr>
        <w:t>cenjuje, da je izvajanje programa potekalo uspešno z vidika vključitev ciljnih skupin brezposelnih oseb v izbrane programe javnih del. Sredstva drugega javnega povabila so v večini ostala nerazdeljena</w:t>
      </w:r>
      <w:r>
        <w:rPr>
          <w:szCs w:val="18"/>
          <w:lang w:val="sl-SI"/>
        </w:rPr>
        <w:t>, saj</w:t>
      </w:r>
      <w:r w:rsidR="000B2AB1" w:rsidRPr="000B2AB1">
        <w:rPr>
          <w:szCs w:val="18"/>
          <w:lang w:val="sl-SI"/>
        </w:rPr>
        <w:t xml:space="preserve"> </w:t>
      </w:r>
      <w:r>
        <w:rPr>
          <w:szCs w:val="18"/>
          <w:lang w:val="sl-SI"/>
        </w:rPr>
        <w:t>n</w:t>
      </w:r>
      <w:r w:rsidR="000B2AB1" w:rsidRPr="000B2AB1">
        <w:rPr>
          <w:szCs w:val="18"/>
          <w:lang w:val="sl-SI"/>
        </w:rPr>
        <w:t xml:space="preserve">aročniki niso imeli več sredstev, ki bi jih lahko namenili za ta namen. Povabilo je bilo odprto do 30. </w:t>
      </w:r>
      <w:r>
        <w:rPr>
          <w:szCs w:val="18"/>
          <w:lang w:val="sl-SI"/>
        </w:rPr>
        <w:t>oktobra</w:t>
      </w:r>
      <w:r w:rsidR="000B2AB1" w:rsidRPr="000B2AB1">
        <w:rPr>
          <w:szCs w:val="18"/>
          <w:lang w:val="sl-SI"/>
        </w:rPr>
        <w:t xml:space="preserve"> 2021. Na slabšo realizacijo so vplivale predvsem posledice epidemije </w:t>
      </w:r>
      <w:r>
        <w:rPr>
          <w:szCs w:val="18"/>
          <w:lang w:val="sl-SI"/>
        </w:rPr>
        <w:t>covid</w:t>
      </w:r>
      <w:r w:rsidR="001600F7">
        <w:rPr>
          <w:szCs w:val="18"/>
          <w:lang w:val="sl-SI"/>
        </w:rPr>
        <w:t>a</w:t>
      </w:r>
      <w:r w:rsidR="00DF783F">
        <w:rPr>
          <w:szCs w:val="18"/>
          <w:lang w:val="sl-SI"/>
        </w:rPr>
        <w:t>-</w:t>
      </w:r>
      <w:r w:rsidR="000B2AB1" w:rsidRPr="000B2AB1">
        <w:rPr>
          <w:szCs w:val="18"/>
          <w:lang w:val="sl-SI"/>
        </w:rPr>
        <w:t xml:space="preserve">19, saj se kar nekaj programov javnih del ni </w:t>
      </w:r>
      <w:r w:rsidR="00DF783F">
        <w:rPr>
          <w:szCs w:val="18"/>
          <w:lang w:val="sl-SI"/>
        </w:rPr>
        <w:t>za</w:t>
      </w:r>
      <w:r w:rsidR="000B2AB1" w:rsidRPr="000B2AB1">
        <w:rPr>
          <w:szCs w:val="18"/>
          <w:lang w:val="sl-SI"/>
        </w:rPr>
        <w:t>čelo izvajati oziroma se posamezne osebe niso vključile</w:t>
      </w:r>
      <w:r>
        <w:rPr>
          <w:szCs w:val="18"/>
          <w:lang w:val="sl-SI"/>
        </w:rPr>
        <w:t>.</w:t>
      </w:r>
      <w:r w:rsidR="000B2AB1" w:rsidRPr="000B2AB1">
        <w:rPr>
          <w:szCs w:val="18"/>
          <w:lang w:val="sl-SI"/>
        </w:rPr>
        <w:t xml:space="preserve"> </w:t>
      </w:r>
    </w:p>
    <w:p w14:paraId="58456B55" w14:textId="6781C0FC" w:rsidR="00DD482F" w:rsidRPr="00DC2943" w:rsidRDefault="00DD482F" w:rsidP="00030A80">
      <w:pPr>
        <w:pStyle w:val="BESEDILO"/>
      </w:pPr>
    </w:p>
    <w:p w14:paraId="288D06C7" w14:textId="77777777" w:rsidR="00DD482F" w:rsidRPr="00DC2943" w:rsidRDefault="00DD482F" w:rsidP="004E0826">
      <w:pPr>
        <w:pStyle w:val="BESEDILO"/>
        <w:shd w:val="clear" w:color="auto" w:fill="D9E2F3" w:themeFill="accent5" w:themeFillTint="33"/>
        <w:rPr>
          <w:b/>
        </w:rPr>
      </w:pPr>
      <w:r w:rsidRPr="00DC2943">
        <w:rPr>
          <w:b/>
        </w:rPr>
        <w:t>Javna dela – pomoč osebam na področju mednarodne zaščite (4.1.1.4)</w:t>
      </w:r>
    </w:p>
    <w:p w14:paraId="4549DB1B" w14:textId="77777777" w:rsidR="00DD482F" w:rsidRPr="00DC2943" w:rsidRDefault="00DD482F" w:rsidP="00030A80">
      <w:pPr>
        <w:pStyle w:val="BESEDILO"/>
      </w:pPr>
    </w:p>
    <w:p w14:paraId="3D677A58" w14:textId="548BD6F6" w:rsidR="00DD482F" w:rsidRPr="006778F6" w:rsidRDefault="00DD482F" w:rsidP="00030A80">
      <w:pPr>
        <w:pStyle w:val="BESEDILO"/>
        <w:rPr>
          <w:lang w:val="sl-SI"/>
        </w:rPr>
      </w:pPr>
      <w:r w:rsidRPr="00BC1CEE">
        <w:t>Javna dela so namenjena aktiviranju brezposelnih, ki so več kot eno leto neprekinjeno prijavljen</w:t>
      </w:r>
      <w:r w:rsidR="002127F3" w:rsidRPr="00BC1CEE">
        <w:t>i</w:t>
      </w:r>
      <w:r w:rsidRPr="00BC1CEE">
        <w:t xml:space="preserve"> v evidenci brezposelnih oseb, za izvajanje pomoči pri nemoteni oskrbi in nastanitvi prosilcev za mednarodno zaščito ter pomoči pri </w:t>
      </w:r>
      <w:r w:rsidRPr="006778F6">
        <w:rPr>
          <w:lang w:val="sl-SI"/>
        </w:rPr>
        <w:t>vključevanju oseb s priznano mednarodno zaščito v okolje in čim hitrejše prilagajanje na življenje v Sloveniji.</w:t>
      </w:r>
      <w:r w:rsidR="007F4C69" w:rsidRPr="006778F6">
        <w:rPr>
          <w:lang w:val="sl-SI"/>
        </w:rPr>
        <w:t xml:space="preserve"> </w:t>
      </w:r>
    </w:p>
    <w:p w14:paraId="45CD4C26" w14:textId="77777777" w:rsidR="00DD482F" w:rsidRPr="006778F6" w:rsidRDefault="00DD482F" w:rsidP="00030A80">
      <w:pPr>
        <w:pStyle w:val="BESEDILO"/>
        <w:rPr>
          <w:lang w:val="sl-SI"/>
        </w:rPr>
      </w:pPr>
    </w:p>
    <w:p w14:paraId="6FEF20E6" w14:textId="42B96CED" w:rsidR="00DD482F" w:rsidRPr="006778F6" w:rsidRDefault="00DD482F" w:rsidP="00030A80">
      <w:pPr>
        <w:pStyle w:val="BESEDILO"/>
        <w:rPr>
          <w:lang w:val="sl-SI"/>
        </w:rPr>
      </w:pPr>
      <w:r w:rsidRPr="006778F6">
        <w:rPr>
          <w:lang w:val="sl-SI"/>
        </w:rPr>
        <w:t>Program se izvaja na podlagi sklepa Vlade</w:t>
      </w:r>
      <w:r w:rsidR="00B1713A" w:rsidRPr="006778F6">
        <w:rPr>
          <w:lang w:val="sl-SI"/>
        </w:rPr>
        <w:t xml:space="preserve"> Republike Slovenije </w:t>
      </w:r>
      <w:r w:rsidRPr="006778F6">
        <w:rPr>
          <w:lang w:val="sl-SI"/>
        </w:rPr>
        <w:t>št. 11002-3/2016/5 z dne 23. junija 2016, sklepa Vlade</w:t>
      </w:r>
      <w:r w:rsidR="00B1713A" w:rsidRPr="006778F6">
        <w:rPr>
          <w:lang w:val="sl-SI"/>
        </w:rPr>
        <w:t xml:space="preserve"> Republike Slovenije </w:t>
      </w:r>
      <w:r w:rsidRPr="006778F6">
        <w:rPr>
          <w:lang w:val="sl-SI"/>
        </w:rPr>
        <w:t>št. 21400-3/2017/2 z dne 11. maja 2017 ter pogodbe o izvajanju programa med izvajalcem, naročnikom in zavodom (s pripadajočimi aneksi). Program izvajata Ministrstvo za notranje zadeve (</w:t>
      </w:r>
      <w:r w:rsidR="00CD45C7" w:rsidRPr="006778F6">
        <w:rPr>
          <w:lang w:val="sl-SI"/>
        </w:rPr>
        <w:t>v nadaljnjem besedilu</w:t>
      </w:r>
      <w:r w:rsidR="00F02045" w:rsidRPr="006778F6">
        <w:rPr>
          <w:lang w:val="sl-SI"/>
        </w:rPr>
        <w:t>:</w:t>
      </w:r>
      <w:r w:rsidRPr="006778F6">
        <w:rPr>
          <w:lang w:val="sl-SI"/>
        </w:rPr>
        <w:t xml:space="preserve"> MNZ) in Urad Vlade Republike Slovenije za oskrbo in integracijo migrantov (</w:t>
      </w:r>
      <w:r w:rsidR="00CD45C7" w:rsidRPr="006778F6">
        <w:rPr>
          <w:lang w:val="sl-SI"/>
        </w:rPr>
        <w:t>v nadaljnjem besedilu</w:t>
      </w:r>
      <w:r w:rsidRPr="006778F6">
        <w:rPr>
          <w:lang w:val="sl-SI"/>
        </w:rPr>
        <w:t xml:space="preserve">: </w:t>
      </w:r>
      <w:r w:rsidR="00DF783F" w:rsidRPr="006778F6">
        <w:rPr>
          <w:lang w:val="sl-SI"/>
        </w:rPr>
        <w:t>u</w:t>
      </w:r>
      <w:r w:rsidRPr="006778F6">
        <w:rPr>
          <w:lang w:val="sl-SI"/>
        </w:rPr>
        <w:t>rad)</w:t>
      </w:r>
      <w:r w:rsidR="00BC1CEE" w:rsidRPr="006778F6">
        <w:rPr>
          <w:lang w:val="sl-SI"/>
        </w:rPr>
        <w:t xml:space="preserve">. Oba izvajalca sta v letu 2021 </w:t>
      </w:r>
      <w:r w:rsidRPr="006778F6">
        <w:rPr>
          <w:lang w:val="sl-SI"/>
        </w:rPr>
        <w:t xml:space="preserve">v program javnega dela </w:t>
      </w:r>
      <w:r w:rsidR="00DF783F" w:rsidRPr="006778F6">
        <w:rPr>
          <w:lang w:val="sl-SI"/>
        </w:rPr>
        <w:t xml:space="preserve">lahko </w:t>
      </w:r>
      <w:r w:rsidRPr="006778F6">
        <w:rPr>
          <w:lang w:val="sl-SI"/>
        </w:rPr>
        <w:t>vključi</w:t>
      </w:r>
      <w:r w:rsidR="00BC1CEE" w:rsidRPr="006778F6">
        <w:rPr>
          <w:lang w:val="sl-SI"/>
        </w:rPr>
        <w:t>la</w:t>
      </w:r>
      <w:r w:rsidRPr="006778F6">
        <w:rPr>
          <w:lang w:val="sl-SI"/>
        </w:rPr>
        <w:t xml:space="preserve"> skup</w:t>
      </w:r>
      <w:r w:rsidR="00DF783F" w:rsidRPr="006778F6">
        <w:rPr>
          <w:lang w:val="sl-SI"/>
        </w:rPr>
        <w:t>no</w:t>
      </w:r>
      <w:r w:rsidRPr="006778F6">
        <w:rPr>
          <w:lang w:val="sl-SI"/>
        </w:rPr>
        <w:t xml:space="preserve"> </w:t>
      </w:r>
      <w:r w:rsidR="00BC1CEE" w:rsidRPr="006778F6">
        <w:rPr>
          <w:lang w:val="sl-SI"/>
        </w:rPr>
        <w:t>32</w:t>
      </w:r>
      <w:r w:rsidRPr="006778F6">
        <w:rPr>
          <w:lang w:val="sl-SI"/>
        </w:rPr>
        <w:t xml:space="preserve"> brezposelnih oseb</w:t>
      </w:r>
      <w:r w:rsidR="00BC1CEE" w:rsidRPr="006778F6">
        <w:rPr>
          <w:lang w:val="sl-SI"/>
        </w:rPr>
        <w:t>. N</w:t>
      </w:r>
      <w:r w:rsidRPr="006778F6">
        <w:rPr>
          <w:lang w:val="sl-SI"/>
        </w:rPr>
        <w:t xml:space="preserve">aročnik programa je MDDSZ. </w:t>
      </w:r>
      <w:r w:rsidR="00ED0131" w:rsidRPr="006778F6">
        <w:rPr>
          <w:lang w:val="sl-SI"/>
        </w:rPr>
        <w:t>Program je v celoti financiran iz proračuna R</w:t>
      </w:r>
      <w:r w:rsidR="00DF783F" w:rsidRPr="006778F6">
        <w:rPr>
          <w:lang w:val="sl-SI"/>
        </w:rPr>
        <w:t xml:space="preserve">epublike </w:t>
      </w:r>
      <w:r w:rsidR="00ED0131" w:rsidRPr="006778F6">
        <w:rPr>
          <w:lang w:val="sl-SI"/>
        </w:rPr>
        <w:t>S</w:t>
      </w:r>
      <w:r w:rsidR="00DF783F" w:rsidRPr="006778F6">
        <w:rPr>
          <w:lang w:val="sl-SI"/>
        </w:rPr>
        <w:t>lovenije</w:t>
      </w:r>
      <w:r w:rsidR="00ED0131" w:rsidRPr="006778F6">
        <w:rPr>
          <w:lang w:val="sl-SI"/>
        </w:rPr>
        <w:t>.</w:t>
      </w:r>
    </w:p>
    <w:p w14:paraId="1A418FF6" w14:textId="77777777" w:rsidR="00A776E9" w:rsidRPr="006778F6" w:rsidRDefault="00A776E9" w:rsidP="00030A80">
      <w:pPr>
        <w:pStyle w:val="BESEDILO"/>
        <w:rPr>
          <w:lang w:val="sl-SI"/>
        </w:rPr>
      </w:pPr>
    </w:p>
    <w:p w14:paraId="4540E83F" w14:textId="54AF9EC7" w:rsidR="00BC1CEE" w:rsidRPr="006778F6" w:rsidRDefault="003E6DB6" w:rsidP="00D71326">
      <w:pPr>
        <w:pStyle w:val="BESEDILO"/>
        <w:rPr>
          <w:lang w:val="sl-SI"/>
        </w:rPr>
      </w:pPr>
      <w:r w:rsidRPr="006778F6">
        <w:rPr>
          <w:lang w:val="sl-SI"/>
        </w:rPr>
        <w:t>Udeleženci programa so pom</w:t>
      </w:r>
      <w:r w:rsidR="002127F3" w:rsidRPr="006778F6">
        <w:rPr>
          <w:lang w:val="sl-SI"/>
        </w:rPr>
        <w:t xml:space="preserve">agali </w:t>
      </w:r>
      <w:r w:rsidRPr="006778F6">
        <w:rPr>
          <w:lang w:val="sl-SI"/>
        </w:rPr>
        <w:t>pri nastanjevanju prosilcev za mednarodno zaščito in skrb</w:t>
      </w:r>
      <w:r w:rsidR="00DF783F" w:rsidRPr="006778F6">
        <w:rPr>
          <w:lang w:val="sl-SI"/>
        </w:rPr>
        <w:t>i</w:t>
      </w:r>
      <w:r w:rsidRPr="006778F6">
        <w:rPr>
          <w:lang w:val="sl-SI"/>
        </w:rPr>
        <w:t xml:space="preserve"> za nastanitveni oddelek, </w:t>
      </w:r>
      <w:r w:rsidR="00DF783F" w:rsidRPr="006778F6">
        <w:rPr>
          <w:lang w:val="sl-SI"/>
        </w:rPr>
        <w:t xml:space="preserve">pri </w:t>
      </w:r>
      <w:r w:rsidRPr="006778F6">
        <w:rPr>
          <w:lang w:val="sl-SI"/>
        </w:rPr>
        <w:t>uresničevanju njihovih pravic, svetovanj</w:t>
      </w:r>
      <w:r w:rsidR="00C12AF8" w:rsidRPr="006778F6">
        <w:rPr>
          <w:lang w:val="sl-SI"/>
        </w:rPr>
        <w:t>u</w:t>
      </w:r>
      <w:r w:rsidRPr="006778F6">
        <w:rPr>
          <w:lang w:val="sl-SI"/>
        </w:rPr>
        <w:t xml:space="preserve"> ter nudenj</w:t>
      </w:r>
      <w:r w:rsidR="00C12AF8" w:rsidRPr="006778F6">
        <w:rPr>
          <w:lang w:val="sl-SI"/>
        </w:rPr>
        <w:t>u</w:t>
      </w:r>
      <w:r w:rsidRPr="006778F6">
        <w:rPr>
          <w:lang w:val="sl-SI"/>
        </w:rPr>
        <w:t xml:space="preserve"> psihosocialne pomoči, pom</w:t>
      </w:r>
      <w:r w:rsidR="00C12AF8" w:rsidRPr="006778F6">
        <w:rPr>
          <w:lang w:val="sl-SI"/>
        </w:rPr>
        <w:t xml:space="preserve">agali so </w:t>
      </w:r>
      <w:r w:rsidRPr="006778F6">
        <w:rPr>
          <w:lang w:val="sl-SI"/>
        </w:rPr>
        <w:t xml:space="preserve">pri koordinaciji, informiranju in </w:t>
      </w:r>
      <w:r w:rsidR="00C12AF8" w:rsidRPr="006778F6">
        <w:rPr>
          <w:lang w:val="sl-SI"/>
        </w:rPr>
        <w:t xml:space="preserve">upravnih </w:t>
      </w:r>
      <w:r w:rsidRPr="006778F6">
        <w:rPr>
          <w:lang w:val="sl-SI"/>
        </w:rPr>
        <w:t>delih, povezanih s sprejemom prošenj za mednarodno zaščito, pom</w:t>
      </w:r>
      <w:r w:rsidR="00C12AF8" w:rsidRPr="006778F6">
        <w:rPr>
          <w:lang w:val="sl-SI"/>
        </w:rPr>
        <w:t>agali so</w:t>
      </w:r>
      <w:r w:rsidRPr="006778F6">
        <w:rPr>
          <w:lang w:val="sl-SI"/>
        </w:rPr>
        <w:t xml:space="preserve"> osebam s priznano mednarodno zaščito pri vključevanju v okolje, pri vzdrževanju, čiščenju in urejanju nastanitvenih objektov, občasnih prevozih ter pri pripravi in razdeljevanju hrane ter</w:t>
      </w:r>
      <w:r w:rsidR="00C12AF8" w:rsidRPr="006778F6">
        <w:rPr>
          <w:lang w:val="sl-SI"/>
        </w:rPr>
        <w:t xml:space="preserve"> njenem</w:t>
      </w:r>
      <w:r w:rsidRPr="006778F6">
        <w:rPr>
          <w:lang w:val="sl-SI"/>
        </w:rPr>
        <w:t xml:space="preserve"> prevozu.</w:t>
      </w:r>
      <w:r w:rsidR="00D71326" w:rsidRPr="006778F6">
        <w:rPr>
          <w:lang w:val="sl-SI"/>
        </w:rPr>
        <w:t xml:space="preserve"> </w:t>
      </w:r>
    </w:p>
    <w:p w14:paraId="26A68249" w14:textId="77777777" w:rsidR="00BC1CEE" w:rsidRPr="006778F6" w:rsidRDefault="00BC1CEE" w:rsidP="00D71326">
      <w:pPr>
        <w:pStyle w:val="BESEDILO"/>
        <w:rPr>
          <w:lang w:val="sl-SI"/>
        </w:rPr>
      </w:pPr>
    </w:p>
    <w:p w14:paraId="11470B59" w14:textId="706B1C3F" w:rsidR="003E6DB6" w:rsidRPr="00DC2943" w:rsidRDefault="003E6DB6" w:rsidP="00D71326">
      <w:pPr>
        <w:pStyle w:val="BESEDILO"/>
      </w:pPr>
      <w:r w:rsidRPr="006778F6">
        <w:rPr>
          <w:lang w:val="sl-SI"/>
        </w:rPr>
        <w:lastRenderedPageBreak/>
        <w:t>Program se je izvajal 40 ur na teden vse dni v tednu. Osebe so se vključile v program na podlagi zaposlitvenega načrta in pogodbe o vključitvi. Izvajalec</w:t>
      </w:r>
      <w:r w:rsidRPr="00DC2943">
        <w:t xml:space="preserve"> programa in brezposelne osebe, ki so </w:t>
      </w:r>
      <w:r w:rsidR="00DF783F">
        <w:rPr>
          <w:lang w:val="sl-SI"/>
        </w:rPr>
        <w:t xml:space="preserve">bile </w:t>
      </w:r>
      <w:r w:rsidRPr="00DC2943">
        <w:t>napotene v program, so sklenili pogodbe o zaposlitvi.</w:t>
      </w:r>
      <w:r w:rsidR="00D71326" w:rsidRPr="00DC2943">
        <w:rPr>
          <w:lang w:val="sl-SI"/>
        </w:rPr>
        <w:t xml:space="preserve"> </w:t>
      </w:r>
      <w:r w:rsidRPr="00DC2943">
        <w:t xml:space="preserve">Za varnost oseb, ki so bile vključene v program, je bil </w:t>
      </w:r>
      <w:r w:rsidR="00C12AF8" w:rsidRPr="00DC2943">
        <w:rPr>
          <w:lang w:val="sl-SI"/>
        </w:rPr>
        <w:t>odgovoren</w:t>
      </w:r>
      <w:r w:rsidR="00C12AF8" w:rsidRPr="00DC2943">
        <w:t xml:space="preserve"> </w:t>
      </w:r>
      <w:r w:rsidRPr="00DC2943">
        <w:t>izvajalec, ki je zagotavljal tudi zaščitna sredstva.</w:t>
      </w:r>
    </w:p>
    <w:p w14:paraId="42A2732E" w14:textId="77777777" w:rsidR="00A776E9" w:rsidRPr="00DC2943" w:rsidRDefault="00A776E9" w:rsidP="00D71326">
      <w:pPr>
        <w:pStyle w:val="BESEDILO"/>
      </w:pPr>
    </w:p>
    <w:p w14:paraId="29CAC2FE" w14:textId="0541651B" w:rsidR="00BC1CEE" w:rsidRDefault="00BC1CEE" w:rsidP="00BC1CEE">
      <w:pPr>
        <w:tabs>
          <w:tab w:val="left" w:pos="1814"/>
        </w:tabs>
        <w:spacing w:line="276" w:lineRule="auto"/>
        <w:rPr>
          <w:rFonts w:cs="Arial"/>
        </w:rPr>
      </w:pPr>
      <w:r>
        <w:rPr>
          <w:rFonts w:cs="Arial"/>
        </w:rPr>
        <w:t xml:space="preserve">Po podatkih zavoda je bilo </w:t>
      </w:r>
      <w:r w:rsidR="00DF783F">
        <w:rPr>
          <w:rFonts w:cs="Arial"/>
        </w:rPr>
        <w:t xml:space="preserve">v letu 2021 </w:t>
      </w:r>
      <w:r>
        <w:rPr>
          <w:rFonts w:cs="Arial"/>
        </w:rPr>
        <w:t xml:space="preserve">v program na novo vključenih </w:t>
      </w:r>
      <w:r w:rsidR="00DF783F">
        <w:rPr>
          <w:rFonts w:cs="Arial"/>
        </w:rPr>
        <w:t xml:space="preserve">deset </w:t>
      </w:r>
      <w:r>
        <w:rPr>
          <w:rFonts w:cs="Arial"/>
        </w:rPr>
        <w:t>dolgotrajno brezposelnih oseb, in sicer:</w:t>
      </w:r>
    </w:p>
    <w:p w14:paraId="7C46CDFB" w14:textId="38D0706F" w:rsidR="00BC1CEE" w:rsidRPr="00175A26" w:rsidRDefault="00BC1CEE" w:rsidP="00BC1CEE">
      <w:pPr>
        <w:pStyle w:val="Alineje"/>
      </w:pPr>
      <w:r>
        <w:rPr>
          <w:lang w:val="sl-SI"/>
        </w:rPr>
        <w:t>i</w:t>
      </w:r>
      <w:r w:rsidRPr="00175A26">
        <w:t xml:space="preserve">zvajalec programa MNZ bi lahko v program vključil 11 </w:t>
      </w:r>
      <w:r>
        <w:rPr>
          <w:lang w:val="sl-SI"/>
        </w:rPr>
        <w:t xml:space="preserve">oseb, </w:t>
      </w:r>
      <w:r w:rsidR="00D71326" w:rsidRPr="00DC2943">
        <w:t xml:space="preserve">vključenih </w:t>
      </w:r>
      <w:r>
        <w:rPr>
          <w:lang w:val="sl-SI"/>
        </w:rPr>
        <w:t xml:space="preserve">pa je bilo </w:t>
      </w:r>
      <w:r w:rsidR="00D71326" w:rsidRPr="00DC2943">
        <w:t xml:space="preserve">šest </w:t>
      </w:r>
      <w:r>
        <w:rPr>
          <w:lang w:val="sl-SI"/>
        </w:rPr>
        <w:t>oseb</w:t>
      </w:r>
      <w:r w:rsidR="00145F5B" w:rsidRPr="00DC2943">
        <w:rPr>
          <w:lang w:val="sl-SI"/>
        </w:rPr>
        <w:t xml:space="preserve">, </w:t>
      </w:r>
      <w:r>
        <w:t xml:space="preserve">od tega jih je </w:t>
      </w:r>
      <w:r w:rsidRPr="00175A26">
        <w:t xml:space="preserve">pet nadaljevalo vključitev iz leta 2020, ena </w:t>
      </w:r>
      <w:r>
        <w:rPr>
          <w:lang w:val="sl-SI"/>
        </w:rPr>
        <w:t>oseba</w:t>
      </w:r>
      <w:r w:rsidRPr="00175A26">
        <w:t xml:space="preserve"> </w:t>
      </w:r>
      <w:r>
        <w:t xml:space="preserve">se je </w:t>
      </w:r>
      <w:r w:rsidRPr="00175A26">
        <w:t>v</w:t>
      </w:r>
      <w:r>
        <w:t xml:space="preserve"> letu 2021</w:t>
      </w:r>
      <w:r w:rsidRPr="00175A26">
        <w:t xml:space="preserve"> vključila na novo. Eni </w:t>
      </w:r>
      <w:r>
        <w:rPr>
          <w:lang w:val="sl-SI"/>
        </w:rPr>
        <w:t xml:space="preserve">osebi </w:t>
      </w:r>
      <w:r w:rsidRPr="00175A26">
        <w:t>se je vključitev iztekla</w:t>
      </w:r>
      <w:r>
        <w:rPr>
          <w:lang w:val="sl-SI"/>
        </w:rPr>
        <w:t>,</w:t>
      </w:r>
      <w:r w:rsidRPr="00175A26">
        <w:t xml:space="preserve"> </w:t>
      </w:r>
    </w:p>
    <w:p w14:paraId="2734DE6C" w14:textId="728F0808" w:rsidR="00BC1CEE" w:rsidRPr="00175A26" w:rsidRDefault="00BC1CEE" w:rsidP="00BC1CEE">
      <w:pPr>
        <w:pStyle w:val="Alineje"/>
      </w:pPr>
      <w:r>
        <w:rPr>
          <w:lang w:val="sl-SI"/>
        </w:rPr>
        <w:t>i</w:t>
      </w:r>
      <w:r w:rsidRPr="00175A26">
        <w:t xml:space="preserve">zvajalec </w:t>
      </w:r>
      <w:r w:rsidR="00DF783F">
        <w:rPr>
          <w:lang w:val="sl-SI"/>
        </w:rPr>
        <w:t>u</w:t>
      </w:r>
      <w:r w:rsidRPr="00175A26">
        <w:t xml:space="preserve">rad bi lahko v program vključil 21 </w:t>
      </w:r>
      <w:r>
        <w:rPr>
          <w:lang w:val="sl-SI"/>
        </w:rPr>
        <w:t xml:space="preserve">oseb, vključenih pa je bilo </w:t>
      </w:r>
      <w:r w:rsidRPr="00175A26">
        <w:t xml:space="preserve">24, </w:t>
      </w:r>
      <w:r>
        <w:rPr>
          <w:lang w:val="sl-SI"/>
        </w:rPr>
        <w:t xml:space="preserve">od tega </w:t>
      </w:r>
      <w:r w:rsidR="00DF783F">
        <w:rPr>
          <w:lang w:val="sl-SI"/>
        </w:rPr>
        <w:t xml:space="preserve">jih je </w:t>
      </w:r>
      <w:r w:rsidRPr="00175A26">
        <w:t xml:space="preserve">15 nadaljevalo vključitev iz leta 2020, </w:t>
      </w:r>
      <w:r w:rsidR="005857B6">
        <w:rPr>
          <w:lang w:val="sl-SI"/>
        </w:rPr>
        <w:t>devet</w:t>
      </w:r>
      <w:r w:rsidRPr="00175A26">
        <w:t xml:space="preserve"> </w:t>
      </w:r>
      <w:r>
        <w:rPr>
          <w:lang w:val="sl-SI"/>
        </w:rPr>
        <w:t>oseb</w:t>
      </w:r>
      <w:r w:rsidRPr="00175A26">
        <w:t xml:space="preserve"> </w:t>
      </w:r>
      <w:r>
        <w:t xml:space="preserve">pa </w:t>
      </w:r>
      <w:r w:rsidRPr="00175A26">
        <w:t xml:space="preserve">se je </w:t>
      </w:r>
      <w:r>
        <w:t xml:space="preserve">vključilo </w:t>
      </w:r>
      <w:r w:rsidRPr="00175A26">
        <w:t>na novo</w:t>
      </w:r>
      <w:r>
        <w:t xml:space="preserve">. </w:t>
      </w:r>
      <w:r w:rsidRPr="00175A26">
        <w:t xml:space="preserve">Šestim </w:t>
      </w:r>
      <w:r>
        <w:rPr>
          <w:lang w:val="sl-SI"/>
        </w:rPr>
        <w:t>osebam</w:t>
      </w:r>
      <w:r w:rsidRPr="00175A26">
        <w:t xml:space="preserve"> se je </w:t>
      </w:r>
      <w:r>
        <w:t>vključitev</w:t>
      </w:r>
      <w:r w:rsidRPr="00175A26">
        <w:t xml:space="preserve"> iztekla, trem </w:t>
      </w:r>
      <w:r>
        <w:rPr>
          <w:lang w:val="sl-SI"/>
        </w:rPr>
        <w:t xml:space="preserve">oseba </w:t>
      </w:r>
      <w:r w:rsidRPr="00175A26">
        <w:t xml:space="preserve">pa </w:t>
      </w:r>
      <w:r>
        <w:rPr>
          <w:lang w:val="sl-SI"/>
        </w:rPr>
        <w:t xml:space="preserve">se je vključitev </w:t>
      </w:r>
      <w:r w:rsidRPr="00175A26">
        <w:t>zaradi zaposlitve pri izvajalcu</w:t>
      </w:r>
      <w:r w:rsidRPr="00BC1CEE">
        <w:t xml:space="preserve"> </w:t>
      </w:r>
      <w:r w:rsidRPr="00175A26">
        <w:t>prekinila</w:t>
      </w:r>
      <w:r>
        <w:t>.</w:t>
      </w:r>
    </w:p>
    <w:p w14:paraId="01B7E8B5" w14:textId="77777777" w:rsidR="00A776E9" w:rsidRPr="00BC1CEE" w:rsidRDefault="00A776E9" w:rsidP="00D71326">
      <w:pPr>
        <w:pStyle w:val="BESEDILO"/>
        <w:rPr>
          <w:lang w:val="sl-SI"/>
        </w:rPr>
      </w:pPr>
    </w:p>
    <w:p w14:paraId="41A7A3F3" w14:textId="2491721A" w:rsidR="003B53DC" w:rsidRDefault="003E6DB6" w:rsidP="00030A80">
      <w:pPr>
        <w:pStyle w:val="BESEDILO"/>
      </w:pPr>
      <w:r w:rsidRPr="00DC2943">
        <w:t>Zavod ocenjuje, da je izvajanje programa potekalo uspešno, čeprav program ni bil zapolnjen z odobrenim številom udeležencev, saj so se</w:t>
      </w:r>
      <w:r w:rsidR="00436C04" w:rsidRPr="00DC2943">
        <w:t xml:space="preserve"> </w:t>
      </w:r>
      <w:r w:rsidRPr="00DC2943">
        <w:t>ti</w:t>
      </w:r>
      <w:r w:rsidR="00436C04" w:rsidRPr="00DC2943">
        <w:t xml:space="preserve"> </w:t>
      </w:r>
      <w:r w:rsidRPr="00DC2943">
        <w:t>vključevali po potrebi</w:t>
      </w:r>
      <w:r w:rsidR="005857B6">
        <w:rPr>
          <w:lang w:val="sl-SI"/>
        </w:rPr>
        <w:t>,</w:t>
      </w:r>
      <w:r w:rsidRPr="00DC2943">
        <w:t xml:space="preserve"> glede na obseg dela.</w:t>
      </w:r>
    </w:p>
    <w:p w14:paraId="47E5A311" w14:textId="4FAD9A04" w:rsidR="00110565" w:rsidRDefault="00110565" w:rsidP="00030A80">
      <w:pPr>
        <w:pStyle w:val="BESEDILO"/>
      </w:pPr>
    </w:p>
    <w:p w14:paraId="59331902" w14:textId="315BF0D7" w:rsidR="00110565" w:rsidRPr="00DC2943" w:rsidRDefault="00110565" w:rsidP="00110565">
      <w:pPr>
        <w:pStyle w:val="BESEDILO"/>
        <w:shd w:val="clear" w:color="auto" w:fill="D9E2F3" w:themeFill="accent5" w:themeFillTint="33"/>
        <w:rPr>
          <w:b/>
        </w:rPr>
      </w:pPr>
      <w:r w:rsidRPr="00DC2943">
        <w:rPr>
          <w:b/>
        </w:rPr>
        <w:t xml:space="preserve">Javna dela – pomoč </w:t>
      </w:r>
      <w:r w:rsidR="00ED0131">
        <w:rPr>
          <w:b/>
          <w:lang w:val="sl-SI"/>
        </w:rPr>
        <w:t>pri omilitvi posledic epidemije covid</w:t>
      </w:r>
      <w:r w:rsidR="001600F7">
        <w:rPr>
          <w:b/>
          <w:lang w:val="sl-SI"/>
        </w:rPr>
        <w:t>a</w:t>
      </w:r>
      <w:r w:rsidR="00ED0131">
        <w:rPr>
          <w:b/>
          <w:lang w:val="sl-SI"/>
        </w:rPr>
        <w:t>-19</w:t>
      </w:r>
      <w:r w:rsidRPr="00DC2943">
        <w:rPr>
          <w:b/>
        </w:rPr>
        <w:t xml:space="preserve"> (4.1.1.</w:t>
      </w:r>
      <w:r w:rsidR="00ED0131">
        <w:rPr>
          <w:b/>
          <w:lang w:val="sl-SI"/>
        </w:rPr>
        <w:t>5</w:t>
      </w:r>
      <w:r w:rsidRPr="00DC2943">
        <w:rPr>
          <w:b/>
        </w:rPr>
        <w:t>)</w:t>
      </w:r>
    </w:p>
    <w:p w14:paraId="51FA794C" w14:textId="110C3D64" w:rsidR="00110565" w:rsidRDefault="00110565" w:rsidP="00030A80">
      <w:pPr>
        <w:pStyle w:val="BESEDILO"/>
      </w:pPr>
    </w:p>
    <w:p w14:paraId="248AE576" w14:textId="0B005AC1" w:rsidR="00ED0131" w:rsidRDefault="00ED0131" w:rsidP="00ED0131">
      <w:pPr>
        <w:pStyle w:val="BESEDILO"/>
        <w:rPr>
          <w:lang w:val="sl-SI"/>
        </w:rPr>
      </w:pPr>
      <w:r>
        <w:rPr>
          <w:lang w:val="sl-SI"/>
        </w:rPr>
        <w:t xml:space="preserve">Javna dela </w:t>
      </w:r>
      <w:r w:rsidRPr="00ED0131">
        <w:rPr>
          <w:lang w:val="sl-SI"/>
        </w:rPr>
        <w:t xml:space="preserve">so namenjena aktiviranju brezposelnih oseb, ki so več kot eno leto neprekinjeno prijavljene v evidenci brezposelnih oseb, za izvajanje pomoči pri oskrbi uporabnikov v domovih za starejše občane, v večgeneracijskih centrih, bolnišnicah, </w:t>
      </w:r>
      <w:r w:rsidR="00DF783F">
        <w:rPr>
          <w:lang w:val="sl-SI"/>
        </w:rPr>
        <w:t xml:space="preserve">oskrbi </w:t>
      </w:r>
      <w:r w:rsidRPr="00ED0131">
        <w:rPr>
          <w:lang w:val="sl-SI"/>
        </w:rPr>
        <w:t>invalidov v društvih, v varstveno</w:t>
      </w:r>
      <w:r w:rsidR="00DF783F">
        <w:rPr>
          <w:lang w:val="sl-SI"/>
        </w:rPr>
        <w:t>-</w:t>
      </w:r>
      <w:r w:rsidRPr="00ED0131">
        <w:rPr>
          <w:lang w:val="sl-SI"/>
        </w:rPr>
        <w:t xml:space="preserve">delovnih centrih in zavodih za usposabljanje ter </w:t>
      </w:r>
      <w:r w:rsidR="00DF783F">
        <w:rPr>
          <w:lang w:val="sl-SI"/>
        </w:rPr>
        <w:t xml:space="preserve">v </w:t>
      </w:r>
      <w:r w:rsidRPr="00ED0131">
        <w:rPr>
          <w:lang w:val="sl-SI"/>
        </w:rPr>
        <w:t>drugih socialnovarstvenih zavodih.</w:t>
      </w:r>
      <w:r>
        <w:rPr>
          <w:lang w:val="sl-SI"/>
        </w:rPr>
        <w:t xml:space="preserve"> </w:t>
      </w:r>
      <w:r w:rsidRPr="00ED0131">
        <w:rPr>
          <w:lang w:val="sl-SI"/>
        </w:rPr>
        <w:t xml:space="preserve">Javna dela se izvajajo na podlagi določb 49., 50., 50.a, 51., 52., 53. in 116. člena ZUTD. </w:t>
      </w:r>
      <w:r>
        <w:rPr>
          <w:lang w:val="sl-SI"/>
        </w:rPr>
        <w:t>Program je v celoti financiran iz proračuna R</w:t>
      </w:r>
      <w:r w:rsidR="00DF783F">
        <w:rPr>
          <w:lang w:val="sl-SI"/>
        </w:rPr>
        <w:t xml:space="preserve">epublike </w:t>
      </w:r>
      <w:r>
        <w:rPr>
          <w:lang w:val="sl-SI"/>
        </w:rPr>
        <w:t>S</w:t>
      </w:r>
      <w:r w:rsidR="00DF783F">
        <w:rPr>
          <w:lang w:val="sl-SI"/>
        </w:rPr>
        <w:t>lovenije</w:t>
      </w:r>
      <w:r>
        <w:rPr>
          <w:lang w:val="sl-SI"/>
        </w:rPr>
        <w:t>.</w:t>
      </w:r>
    </w:p>
    <w:p w14:paraId="2C30104E" w14:textId="77777777" w:rsidR="00ED0131" w:rsidRPr="00ED0131" w:rsidRDefault="00ED0131" w:rsidP="00ED0131">
      <w:pPr>
        <w:pStyle w:val="BESEDILO"/>
        <w:rPr>
          <w:b/>
          <w:lang w:val="sl-SI"/>
        </w:rPr>
      </w:pPr>
    </w:p>
    <w:p w14:paraId="1B273381" w14:textId="27A64920" w:rsidR="00ED0131" w:rsidRDefault="00ED0131" w:rsidP="00ED0131">
      <w:pPr>
        <w:pStyle w:val="BESEDILO"/>
        <w:rPr>
          <w:lang w:val="sl-SI"/>
        </w:rPr>
      </w:pPr>
      <w:r w:rsidRPr="00ED0131">
        <w:rPr>
          <w:lang w:val="sl-SI"/>
        </w:rPr>
        <w:t xml:space="preserve">Programi javnih del so izbrani na podlagi javnega povabila. Javno povabilo za izbor programov javnih del Pomoč pri omilitvi posledic epidemije </w:t>
      </w:r>
      <w:r>
        <w:rPr>
          <w:lang w:val="sl-SI"/>
        </w:rPr>
        <w:t>covid</w:t>
      </w:r>
      <w:r w:rsidR="001600F7">
        <w:rPr>
          <w:lang w:val="sl-SI"/>
        </w:rPr>
        <w:t>a</w:t>
      </w:r>
      <w:r w:rsidRPr="00ED0131">
        <w:rPr>
          <w:lang w:val="sl-SI"/>
        </w:rPr>
        <w:t>-19</w:t>
      </w:r>
      <w:r w:rsidRPr="00ED0131">
        <w:rPr>
          <w:b/>
          <w:lang w:val="sl-SI"/>
        </w:rPr>
        <w:t xml:space="preserve"> </w:t>
      </w:r>
      <w:r w:rsidRPr="00ED0131">
        <w:rPr>
          <w:lang w:val="sl-SI"/>
        </w:rPr>
        <w:t xml:space="preserve">za leto 2021 je bilo objavljeno 9. </w:t>
      </w:r>
      <w:r>
        <w:rPr>
          <w:lang w:val="sl-SI"/>
        </w:rPr>
        <w:t>decembra</w:t>
      </w:r>
      <w:r w:rsidRPr="00ED0131">
        <w:rPr>
          <w:lang w:val="sl-SI"/>
        </w:rPr>
        <w:t xml:space="preserve"> 2020. </w:t>
      </w:r>
      <w:r>
        <w:rPr>
          <w:lang w:val="sl-SI"/>
        </w:rPr>
        <w:t>Zavod je javno povabilo</w:t>
      </w:r>
      <w:r w:rsidRPr="00ED0131">
        <w:rPr>
          <w:lang w:val="sl-SI"/>
        </w:rPr>
        <w:t xml:space="preserve"> zaradi razdelitve vseh razpoložljivih sredstev zaprl 5. </w:t>
      </w:r>
      <w:r>
        <w:rPr>
          <w:lang w:val="sl-SI"/>
        </w:rPr>
        <w:t>januarja</w:t>
      </w:r>
      <w:r w:rsidRPr="00ED0131">
        <w:rPr>
          <w:lang w:val="sl-SI"/>
        </w:rPr>
        <w:t xml:space="preserve"> 2021. Osebe se vključijo v program na podlagi zaposlitvenega načrta in pogodbe o vključitvi. Izbrani izvajalci programov javnih del in brezposelne osebe, ki so napotene v program, sklenejo pogodbe o zaposlitvi.</w:t>
      </w:r>
    </w:p>
    <w:p w14:paraId="264DEC53" w14:textId="49EF8FDD" w:rsidR="00ED0131" w:rsidRDefault="00ED0131" w:rsidP="00ED0131">
      <w:pPr>
        <w:pStyle w:val="BESEDILO"/>
        <w:rPr>
          <w:lang w:val="sl-SI"/>
        </w:rPr>
      </w:pPr>
    </w:p>
    <w:p w14:paraId="24E2C369" w14:textId="30C1A5FF" w:rsidR="00ED0131" w:rsidRDefault="00ED0131" w:rsidP="00ED0131">
      <w:pPr>
        <w:pStyle w:val="BESEDILO"/>
        <w:rPr>
          <w:lang w:val="sl-SI"/>
        </w:rPr>
      </w:pPr>
      <w:r w:rsidRPr="00ED0131">
        <w:rPr>
          <w:lang w:val="sl-SI"/>
        </w:rPr>
        <w:t>V letu 2021 je 73 izvajalcev, med njimi največ (45) domov starejših, izvajalo 164 programov javnih del</w:t>
      </w:r>
      <w:r>
        <w:rPr>
          <w:lang w:val="sl-SI"/>
        </w:rPr>
        <w:t xml:space="preserve">. Po podatkih zavoda je bilo v letu 2021 v program vključenih 453 brezposelnih oseb, </w:t>
      </w:r>
      <w:r w:rsidRPr="00ED0131">
        <w:rPr>
          <w:lang w:val="sl-SI"/>
        </w:rPr>
        <w:t>med njimi 359 žensk</w:t>
      </w:r>
      <w:r>
        <w:rPr>
          <w:lang w:val="sl-SI"/>
        </w:rPr>
        <w:t xml:space="preserve"> </w:t>
      </w:r>
      <w:r w:rsidRPr="00ED0131">
        <w:rPr>
          <w:lang w:val="sl-SI"/>
        </w:rPr>
        <w:t>(79,</w:t>
      </w:r>
      <w:r>
        <w:rPr>
          <w:lang w:val="sl-SI"/>
        </w:rPr>
        <w:t>3</w:t>
      </w:r>
      <w:r w:rsidR="00DF783F">
        <w:rPr>
          <w:lang w:val="sl-SI"/>
        </w:rPr>
        <w:t> </w:t>
      </w:r>
      <w:r>
        <w:rPr>
          <w:lang w:val="sl-SI"/>
        </w:rPr>
        <w:t>odstotka</w:t>
      </w:r>
      <w:r w:rsidRPr="00ED0131">
        <w:rPr>
          <w:lang w:val="sl-SI"/>
        </w:rPr>
        <w:t>), 105 invalidnih oseb</w:t>
      </w:r>
      <w:r>
        <w:rPr>
          <w:lang w:val="sl-SI"/>
        </w:rPr>
        <w:t xml:space="preserve"> </w:t>
      </w:r>
      <w:r w:rsidRPr="00ED0131">
        <w:rPr>
          <w:lang w:val="sl-SI"/>
        </w:rPr>
        <w:t>(23,</w:t>
      </w:r>
      <w:r>
        <w:rPr>
          <w:lang w:val="sl-SI"/>
        </w:rPr>
        <w:t>2 odstotka</w:t>
      </w:r>
      <w:r w:rsidRPr="00ED0131">
        <w:rPr>
          <w:lang w:val="sl-SI"/>
        </w:rPr>
        <w:t xml:space="preserve">), </w:t>
      </w:r>
      <w:r w:rsidR="005857B6">
        <w:rPr>
          <w:lang w:val="sl-SI"/>
        </w:rPr>
        <w:t xml:space="preserve">38 </w:t>
      </w:r>
      <w:r w:rsidRPr="00ED0131">
        <w:rPr>
          <w:lang w:val="sl-SI"/>
        </w:rPr>
        <w:t xml:space="preserve">prejemnikov </w:t>
      </w:r>
      <w:r>
        <w:rPr>
          <w:lang w:val="sl-SI"/>
        </w:rPr>
        <w:t xml:space="preserve">denarnega nadomestila </w:t>
      </w:r>
      <w:r w:rsidRPr="00ED0131">
        <w:rPr>
          <w:lang w:val="sl-SI"/>
        </w:rPr>
        <w:t>(8,</w:t>
      </w:r>
      <w:r>
        <w:rPr>
          <w:lang w:val="sl-SI"/>
        </w:rPr>
        <w:t>4 odstotka</w:t>
      </w:r>
      <w:r w:rsidRPr="00ED0131">
        <w:rPr>
          <w:lang w:val="sl-SI"/>
        </w:rPr>
        <w:t xml:space="preserve">) in 180 prejemnikov </w:t>
      </w:r>
      <w:r>
        <w:rPr>
          <w:lang w:val="sl-SI"/>
        </w:rPr>
        <w:t>denarne socialne pomoči</w:t>
      </w:r>
      <w:r w:rsidRPr="00ED0131">
        <w:rPr>
          <w:lang w:val="sl-SI"/>
        </w:rPr>
        <w:t xml:space="preserve"> (39,7</w:t>
      </w:r>
      <w:r>
        <w:rPr>
          <w:lang w:val="sl-SI"/>
        </w:rPr>
        <w:t xml:space="preserve"> odstotka</w:t>
      </w:r>
      <w:r w:rsidRPr="00ED0131">
        <w:rPr>
          <w:lang w:val="sl-SI"/>
        </w:rPr>
        <w:t>)</w:t>
      </w:r>
      <w:r>
        <w:rPr>
          <w:lang w:val="sl-SI"/>
        </w:rPr>
        <w:t>. Vključenih je bilo tudi</w:t>
      </w:r>
      <w:r w:rsidRPr="00ED0131">
        <w:rPr>
          <w:lang w:val="sl-SI"/>
        </w:rPr>
        <w:t xml:space="preserve"> 212 starejših od 50 let (46,8</w:t>
      </w:r>
      <w:r>
        <w:rPr>
          <w:lang w:val="sl-SI"/>
        </w:rPr>
        <w:t xml:space="preserve"> odstotka</w:t>
      </w:r>
      <w:r w:rsidRPr="00ED0131">
        <w:rPr>
          <w:lang w:val="sl-SI"/>
        </w:rPr>
        <w:t xml:space="preserve">) </w:t>
      </w:r>
      <w:r>
        <w:rPr>
          <w:lang w:val="sl-SI"/>
        </w:rPr>
        <w:t>in 60</w:t>
      </w:r>
      <w:r w:rsidRPr="00ED0131">
        <w:rPr>
          <w:lang w:val="sl-SI"/>
        </w:rPr>
        <w:t xml:space="preserve"> </w:t>
      </w:r>
      <w:r>
        <w:rPr>
          <w:lang w:val="sl-SI"/>
        </w:rPr>
        <w:t xml:space="preserve">mladih, starih do 29 let </w:t>
      </w:r>
      <w:r w:rsidRPr="00ED0131">
        <w:rPr>
          <w:lang w:val="sl-SI"/>
        </w:rPr>
        <w:t>(</w:t>
      </w:r>
      <w:r>
        <w:rPr>
          <w:lang w:val="sl-SI"/>
        </w:rPr>
        <w:t>13,2 odstotka</w:t>
      </w:r>
      <w:r w:rsidRPr="00ED0131">
        <w:rPr>
          <w:lang w:val="sl-SI"/>
        </w:rPr>
        <w:t>)</w:t>
      </w:r>
      <w:r>
        <w:rPr>
          <w:lang w:val="sl-SI"/>
        </w:rPr>
        <w:t>.</w:t>
      </w:r>
    </w:p>
    <w:p w14:paraId="2E124C40" w14:textId="77777777" w:rsidR="00ED0131" w:rsidRDefault="00ED0131" w:rsidP="00ED0131">
      <w:pPr>
        <w:pStyle w:val="BESEDILO"/>
        <w:rPr>
          <w:lang w:val="sl-SI"/>
        </w:rPr>
      </w:pPr>
    </w:p>
    <w:p w14:paraId="6063CCCF" w14:textId="414F4451" w:rsidR="00ED0131" w:rsidRDefault="00ED0131" w:rsidP="00ED0131">
      <w:pPr>
        <w:pStyle w:val="BESEDILO"/>
        <w:rPr>
          <w:lang w:val="sl-SI"/>
        </w:rPr>
      </w:pPr>
      <w:r w:rsidRPr="00ED0131">
        <w:rPr>
          <w:lang w:val="sl-SI"/>
        </w:rPr>
        <w:t>V programe je bilo na novo vključenih 309 dolgotrajno brezposelnih (68,2</w:t>
      </w:r>
      <w:r w:rsidR="00531FC0">
        <w:rPr>
          <w:lang w:val="sl-SI"/>
        </w:rPr>
        <w:t xml:space="preserve"> odstotka</w:t>
      </w:r>
      <w:r w:rsidRPr="00ED0131">
        <w:rPr>
          <w:lang w:val="sl-SI"/>
        </w:rPr>
        <w:t xml:space="preserve">), </w:t>
      </w:r>
      <w:r w:rsidR="00DF783F">
        <w:rPr>
          <w:lang w:val="sl-SI"/>
        </w:rPr>
        <w:t>pre</w:t>
      </w:r>
      <w:r w:rsidRPr="00ED0131">
        <w:rPr>
          <w:lang w:val="sl-SI"/>
        </w:rPr>
        <w:t xml:space="preserve">ostali pa so bili (v obdobju do </w:t>
      </w:r>
      <w:r w:rsidR="00DF783F">
        <w:rPr>
          <w:lang w:val="sl-SI"/>
        </w:rPr>
        <w:t>šest</w:t>
      </w:r>
      <w:r w:rsidR="00DF783F" w:rsidRPr="00ED0131">
        <w:rPr>
          <w:lang w:val="sl-SI"/>
        </w:rPr>
        <w:t xml:space="preserve"> </w:t>
      </w:r>
      <w:r w:rsidRPr="00ED0131">
        <w:rPr>
          <w:lang w:val="sl-SI"/>
        </w:rPr>
        <w:t xml:space="preserve">mesecev) </w:t>
      </w:r>
      <w:r w:rsidR="00DF783F">
        <w:rPr>
          <w:lang w:val="sl-SI"/>
        </w:rPr>
        <w:t>z</w:t>
      </w:r>
      <w:r w:rsidRPr="00ED0131">
        <w:rPr>
          <w:lang w:val="sl-SI"/>
        </w:rPr>
        <w:t>nov</w:t>
      </w:r>
      <w:r w:rsidR="00DF783F">
        <w:rPr>
          <w:lang w:val="sl-SI"/>
        </w:rPr>
        <w:t>a</w:t>
      </w:r>
      <w:r w:rsidRPr="00ED0131">
        <w:rPr>
          <w:lang w:val="sl-SI"/>
        </w:rPr>
        <w:t xml:space="preserve"> vključeni v programe javnih del. Večina vključenih (69,</w:t>
      </w:r>
      <w:r w:rsidR="00531FC0">
        <w:rPr>
          <w:lang w:val="sl-SI"/>
        </w:rPr>
        <w:t>1 odstotka</w:t>
      </w:r>
      <w:r w:rsidRPr="00ED0131">
        <w:rPr>
          <w:lang w:val="sl-SI"/>
        </w:rPr>
        <w:t xml:space="preserve">) </w:t>
      </w:r>
      <w:r w:rsidR="00531FC0">
        <w:rPr>
          <w:lang w:val="sl-SI"/>
        </w:rPr>
        <w:t>je imela</w:t>
      </w:r>
      <w:r w:rsidRPr="00ED0131">
        <w:rPr>
          <w:lang w:val="sl-SI"/>
        </w:rPr>
        <w:t xml:space="preserve"> nižjo izobrazbo</w:t>
      </w:r>
      <w:r w:rsidR="00531FC0">
        <w:rPr>
          <w:lang w:val="sl-SI"/>
        </w:rPr>
        <w:t>.</w:t>
      </w:r>
    </w:p>
    <w:p w14:paraId="1D09B5AB" w14:textId="77777777" w:rsidR="00110565" w:rsidRPr="00DC2943" w:rsidRDefault="00110565" w:rsidP="00030A80">
      <w:pPr>
        <w:pStyle w:val="BESEDILO"/>
      </w:pPr>
    </w:p>
    <w:p w14:paraId="3DFC92CE" w14:textId="77777777" w:rsidR="00F76FD3" w:rsidRPr="00DC2943" w:rsidRDefault="00F76FD3" w:rsidP="00A776E9">
      <w:pPr>
        <w:pStyle w:val="Naslov40"/>
        <w:spacing w:before="0" w:line="240" w:lineRule="auto"/>
        <w:ind w:left="1440"/>
        <w:rPr>
          <w:szCs w:val="18"/>
        </w:rPr>
      </w:pPr>
    </w:p>
    <w:p w14:paraId="063DD1DF" w14:textId="796DC505" w:rsidR="00660A1A" w:rsidRPr="00DC2943" w:rsidRDefault="00660A1A" w:rsidP="00CD1C52">
      <w:pPr>
        <w:pStyle w:val="Naslov40"/>
        <w:numPr>
          <w:ilvl w:val="3"/>
          <w:numId w:val="3"/>
        </w:numPr>
      </w:pPr>
      <w:r w:rsidRPr="00DC2943">
        <w:t xml:space="preserve">Socialno podjetništvo </w:t>
      </w:r>
      <w:r w:rsidRPr="00DC2943">
        <w:sym w:font="Symbol" w:char="F02D"/>
      </w:r>
      <w:r w:rsidRPr="00DC2943">
        <w:t xml:space="preserve"> učne delavnice</w:t>
      </w:r>
    </w:p>
    <w:p w14:paraId="032C4BC7" w14:textId="77777777" w:rsidR="00511296" w:rsidRPr="00DC2943" w:rsidRDefault="00511296" w:rsidP="00511296">
      <w:pPr>
        <w:pStyle w:val="Naslov40"/>
      </w:pPr>
    </w:p>
    <w:p w14:paraId="11A63B47" w14:textId="0D4FAF3C" w:rsidR="00511296" w:rsidRPr="00DC2943" w:rsidRDefault="00797FB0" w:rsidP="00D71326">
      <w:pPr>
        <w:pStyle w:val="BESEDILO"/>
        <w:shd w:val="clear" w:color="auto" w:fill="D9E2F3" w:themeFill="accent5" w:themeFillTint="33"/>
        <w:rPr>
          <w:b/>
        </w:rPr>
      </w:pPr>
      <w:r w:rsidRPr="00DC2943">
        <w:rPr>
          <w:b/>
        </w:rPr>
        <w:t xml:space="preserve">Učne delavnice (4.2.1.1, </w:t>
      </w:r>
      <w:r w:rsidR="00511296" w:rsidRPr="00DC2943">
        <w:rPr>
          <w:b/>
        </w:rPr>
        <w:t>4.2.1.2</w:t>
      </w:r>
      <w:r w:rsidRPr="00DC2943">
        <w:rPr>
          <w:b/>
          <w:lang w:val="sl-SI"/>
        </w:rPr>
        <w:t>, 4.2.1.3</w:t>
      </w:r>
      <w:r w:rsidR="00511296" w:rsidRPr="00DC2943">
        <w:rPr>
          <w:b/>
        </w:rPr>
        <w:t xml:space="preserve">) </w:t>
      </w:r>
    </w:p>
    <w:p w14:paraId="313CC73E" w14:textId="77777777" w:rsidR="00511296" w:rsidRPr="00DC2943" w:rsidRDefault="00511296" w:rsidP="00030A80">
      <w:pPr>
        <w:pStyle w:val="BESEDILO"/>
      </w:pPr>
    </w:p>
    <w:p w14:paraId="03B47510" w14:textId="0CBED986" w:rsidR="00511296" w:rsidRPr="00DC2943" w:rsidRDefault="00511296" w:rsidP="00D71326">
      <w:pPr>
        <w:pStyle w:val="BESEDILO"/>
      </w:pPr>
      <w:r w:rsidRPr="00DC2943">
        <w:t xml:space="preserve">Program </w:t>
      </w:r>
      <w:r w:rsidR="0038538B">
        <w:rPr>
          <w:lang w:val="sl-SI"/>
        </w:rPr>
        <w:t xml:space="preserve">Učne delavnice </w:t>
      </w:r>
      <w:r w:rsidRPr="00DC2943">
        <w:t xml:space="preserve">se izvaja v okviru OP EKP 2014–2020 </w:t>
      </w:r>
      <w:r w:rsidR="00DF783F">
        <w:rPr>
          <w:lang w:val="sl-SI"/>
        </w:rPr>
        <w:t>v okviru</w:t>
      </w:r>
      <w:r w:rsidR="00DF783F" w:rsidRPr="00DC2943">
        <w:t xml:space="preserve"> </w:t>
      </w:r>
      <w:r w:rsidRPr="00DC2943">
        <w:t xml:space="preserve">9. prednostne osi socialna vključenost in zmanjševanje tveganja revščine, </w:t>
      </w:r>
      <w:r w:rsidR="00DF783F" w:rsidRPr="00DC2943">
        <w:t xml:space="preserve">prednostne naložbe </w:t>
      </w:r>
      <w:r w:rsidRPr="00DC2943">
        <w:t xml:space="preserve">9.4 spodbujanje socialnega podjetništva in poklicnega vključevanja v socialna podjetja ter socialnega in solidarnega gospodarstva, da bi vsem olajšali dostop do zaposlitve, </w:t>
      </w:r>
      <w:r w:rsidR="00DF783F" w:rsidRPr="00DC2943">
        <w:t xml:space="preserve">specifičnega cilja </w:t>
      </w:r>
      <w:r w:rsidRPr="00DC2943">
        <w:t>9.4.1 povečati obseg dejavnosti in zaposlitve v sektorju socialnega podjetništva.</w:t>
      </w:r>
    </w:p>
    <w:p w14:paraId="3CFB8AA1" w14:textId="77777777" w:rsidR="00511296" w:rsidRPr="00DC2943" w:rsidRDefault="00511296" w:rsidP="00D71326">
      <w:pPr>
        <w:pStyle w:val="BESEDILO"/>
        <w:rPr>
          <w:lang w:val="sl-SI"/>
        </w:rPr>
      </w:pPr>
    </w:p>
    <w:p w14:paraId="70C4A861" w14:textId="533D4655" w:rsidR="001A7969" w:rsidRPr="00DC2943" w:rsidRDefault="001A7969" w:rsidP="001A7969">
      <w:pPr>
        <w:pStyle w:val="BESEDILO"/>
        <w:rPr>
          <w:lang w:val="sl-SI"/>
        </w:rPr>
      </w:pPr>
      <w:r w:rsidRPr="00DC2943">
        <w:rPr>
          <w:lang w:val="sl-SI"/>
        </w:rPr>
        <w:t>Učne delavnice so sestavljene iz dveh povezanih programov:</w:t>
      </w:r>
    </w:p>
    <w:p w14:paraId="437C95A3" w14:textId="10AB9E48" w:rsidR="001A7969" w:rsidRPr="00531FC0" w:rsidRDefault="001A7969" w:rsidP="001A7969">
      <w:pPr>
        <w:pStyle w:val="Alineje"/>
        <w:rPr>
          <w:b/>
          <w:bCs/>
          <w:lang w:val="sl-SI"/>
        </w:rPr>
      </w:pPr>
      <w:r w:rsidRPr="00531FC0">
        <w:rPr>
          <w:b/>
          <w:bCs/>
          <w:lang w:val="sl-SI"/>
        </w:rPr>
        <w:t xml:space="preserve">učne delavnice </w:t>
      </w:r>
      <w:r w:rsidR="00DF783F">
        <w:rPr>
          <w:b/>
          <w:bCs/>
          <w:lang w:val="sl-SI"/>
        </w:rPr>
        <w:t>P</w:t>
      </w:r>
      <w:r w:rsidRPr="00531FC0">
        <w:rPr>
          <w:b/>
          <w:bCs/>
          <w:lang w:val="sl-SI"/>
        </w:rPr>
        <w:t>raktično usposabljanje (4.2.1.1)</w:t>
      </w:r>
      <w:r w:rsidR="00C12AF8" w:rsidRPr="00531FC0">
        <w:rPr>
          <w:b/>
          <w:bCs/>
          <w:lang w:val="sl-SI"/>
        </w:rPr>
        <w:t>,</w:t>
      </w:r>
    </w:p>
    <w:p w14:paraId="1D85668F" w14:textId="22E3F744" w:rsidR="001A7969" w:rsidRPr="00531FC0" w:rsidRDefault="001A7969" w:rsidP="001A7969">
      <w:pPr>
        <w:pStyle w:val="Alineje"/>
        <w:rPr>
          <w:b/>
          <w:bCs/>
          <w:lang w:val="sl-SI"/>
        </w:rPr>
      </w:pPr>
      <w:r w:rsidRPr="00531FC0">
        <w:rPr>
          <w:b/>
          <w:bCs/>
          <w:lang w:val="sl-SI"/>
        </w:rPr>
        <w:t xml:space="preserve">učne delavnice </w:t>
      </w:r>
      <w:r w:rsidR="00DF783F">
        <w:rPr>
          <w:b/>
          <w:bCs/>
          <w:lang w:val="sl-SI"/>
        </w:rPr>
        <w:t>S</w:t>
      </w:r>
      <w:r w:rsidRPr="00531FC0">
        <w:rPr>
          <w:b/>
          <w:bCs/>
          <w:lang w:val="sl-SI"/>
        </w:rPr>
        <w:t>podbude za zaposlovanje (4.2.1.2, 4.2.1.3)</w:t>
      </w:r>
      <w:r w:rsidR="00C12AF8" w:rsidRPr="00531FC0">
        <w:rPr>
          <w:b/>
          <w:bCs/>
          <w:lang w:val="sl-SI"/>
        </w:rPr>
        <w:t>.</w:t>
      </w:r>
    </w:p>
    <w:p w14:paraId="1BE50052" w14:textId="77777777" w:rsidR="00F306CB" w:rsidRPr="00DC2943" w:rsidRDefault="00F306CB" w:rsidP="0082254D">
      <w:pPr>
        <w:rPr>
          <w:rFonts w:eastAsia="Calibri"/>
          <w:color w:val="auto"/>
          <w:szCs w:val="20"/>
          <w:lang w:eastAsia="x-none"/>
        </w:rPr>
      </w:pPr>
    </w:p>
    <w:p w14:paraId="1541ED53" w14:textId="07C140F1" w:rsidR="001A7969" w:rsidRPr="006778F6" w:rsidRDefault="0082254D" w:rsidP="0082254D">
      <w:pPr>
        <w:rPr>
          <w:rFonts w:eastAsia="Calibri"/>
          <w:color w:val="auto"/>
          <w:szCs w:val="20"/>
          <w:lang w:eastAsia="x-none"/>
        </w:rPr>
      </w:pPr>
      <w:r w:rsidRPr="00DC2943">
        <w:rPr>
          <w:rFonts w:eastAsia="Calibri"/>
          <w:color w:val="auto"/>
          <w:szCs w:val="20"/>
          <w:lang w:eastAsia="x-none"/>
        </w:rPr>
        <w:t xml:space="preserve">Namen </w:t>
      </w:r>
      <w:r w:rsidR="00145F5B" w:rsidRPr="00DC2943">
        <w:rPr>
          <w:rFonts w:eastAsia="Calibri"/>
          <w:color w:val="auto"/>
          <w:szCs w:val="20"/>
          <w:lang w:eastAsia="x-none"/>
        </w:rPr>
        <w:t>programa</w:t>
      </w:r>
      <w:r w:rsidRPr="00DC2943">
        <w:rPr>
          <w:rFonts w:eastAsia="Calibri"/>
          <w:color w:val="auto"/>
          <w:szCs w:val="20"/>
          <w:lang w:eastAsia="x-none"/>
        </w:rPr>
        <w:t xml:space="preserve"> je</w:t>
      </w:r>
      <w:r w:rsidR="006E2F98" w:rsidRPr="00DC2943">
        <w:rPr>
          <w:rFonts w:eastAsia="Calibri"/>
          <w:color w:val="auto"/>
          <w:szCs w:val="20"/>
          <w:lang w:eastAsia="x-none"/>
        </w:rPr>
        <w:t>:</w:t>
      </w:r>
      <w:r w:rsidRPr="00DC2943">
        <w:rPr>
          <w:rFonts w:eastAsia="Calibri"/>
          <w:color w:val="auto"/>
          <w:szCs w:val="20"/>
          <w:lang w:eastAsia="x-none"/>
        </w:rPr>
        <w:t xml:space="preserve"> </w:t>
      </w:r>
    </w:p>
    <w:p w14:paraId="4C4D41E9" w14:textId="251752E4" w:rsidR="001A7969" w:rsidRPr="006778F6" w:rsidRDefault="00E74948" w:rsidP="001A7969">
      <w:pPr>
        <w:pStyle w:val="Alineje"/>
        <w:rPr>
          <w:lang w:val="sl-SI"/>
        </w:rPr>
      </w:pPr>
      <w:r w:rsidRPr="006778F6">
        <w:rPr>
          <w:lang w:val="sl-SI"/>
        </w:rPr>
        <w:lastRenderedPageBreak/>
        <w:t>informirati</w:t>
      </w:r>
      <w:r w:rsidR="0082254D" w:rsidRPr="006778F6">
        <w:rPr>
          <w:lang w:val="sl-SI"/>
        </w:rPr>
        <w:t>, motivira</w:t>
      </w:r>
      <w:r w:rsidRPr="006778F6">
        <w:rPr>
          <w:lang w:val="sl-SI"/>
        </w:rPr>
        <w:t xml:space="preserve">ti </w:t>
      </w:r>
      <w:r w:rsidR="0082254D" w:rsidRPr="006778F6">
        <w:rPr>
          <w:lang w:val="sl-SI"/>
        </w:rPr>
        <w:t>in podp</w:t>
      </w:r>
      <w:r w:rsidRPr="006778F6">
        <w:rPr>
          <w:lang w:val="sl-SI"/>
        </w:rPr>
        <w:t>reti</w:t>
      </w:r>
      <w:r w:rsidR="0082254D" w:rsidRPr="006778F6">
        <w:rPr>
          <w:lang w:val="sl-SI"/>
        </w:rPr>
        <w:t xml:space="preserve"> brezposeln</w:t>
      </w:r>
      <w:r w:rsidRPr="006778F6">
        <w:rPr>
          <w:lang w:val="sl-SI"/>
        </w:rPr>
        <w:t>e</w:t>
      </w:r>
      <w:r w:rsidR="0082254D" w:rsidRPr="006778F6">
        <w:rPr>
          <w:lang w:val="sl-SI"/>
        </w:rPr>
        <w:t xml:space="preserve"> oseb</w:t>
      </w:r>
      <w:r w:rsidRPr="006778F6">
        <w:rPr>
          <w:lang w:val="sl-SI"/>
        </w:rPr>
        <w:t>e</w:t>
      </w:r>
      <w:r w:rsidR="0082254D" w:rsidRPr="006778F6">
        <w:rPr>
          <w:lang w:val="sl-SI"/>
        </w:rPr>
        <w:t xml:space="preserve"> iz ciljne skupine </w:t>
      </w:r>
      <w:r w:rsidRPr="006778F6">
        <w:rPr>
          <w:lang w:val="sl-SI"/>
        </w:rPr>
        <w:t xml:space="preserve">pri vključevanju </w:t>
      </w:r>
      <w:r w:rsidR="0082254D" w:rsidRPr="006778F6">
        <w:rPr>
          <w:lang w:val="sl-SI"/>
        </w:rPr>
        <w:t>v šestmesečno praktično usposabljanje v delovnem okolju socialnega podjetništva, ki zajema pravne in fizične osebe, ki so lahko zaposlitveni centri ali imajo status socialnega ali invalidskega podjetja</w:t>
      </w:r>
      <w:r w:rsidR="00DF783F" w:rsidRPr="006778F6">
        <w:rPr>
          <w:lang w:val="sl-SI"/>
        </w:rPr>
        <w:t>,</w:t>
      </w:r>
      <w:r w:rsidR="0082254D" w:rsidRPr="006778F6">
        <w:rPr>
          <w:lang w:val="sl-SI"/>
        </w:rPr>
        <w:t xml:space="preserve"> in</w:t>
      </w:r>
    </w:p>
    <w:p w14:paraId="12D2FF01" w14:textId="3B3C593A" w:rsidR="0082254D" w:rsidRPr="006778F6" w:rsidRDefault="0082254D" w:rsidP="001A7969">
      <w:pPr>
        <w:pStyle w:val="Alineje"/>
        <w:rPr>
          <w:lang w:val="sl-SI"/>
        </w:rPr>
      </w:pPr>
      <w:r w:rsidRPr="006778F6">
        <w:rPr>
          <w:lang w:val="sl-SI"/>
        </w:rPr>
        <w:t>spodbuja</w:t>
      </w:r>
      <w:r w:rsidR="00DF783F" w:rsidRPr="006778F6">
        <w:rPr>
          <w:lang w:val="sl-SI"/>
        </w:rPr>
        <w:t>ti</w:t>
      </w:r>
      <w:r w:rsidRPr="006778F6">
        <w:rPr>
          <w:lang w:val="sl-SI"/>
        </w:rPr>
        <w:t xml:space="preserve"> šest</w:t>
      </w:r>
      <w:r w:rsidR="00C85EC5" w:rsidRPr="006778F6">
        <w:rPr>
          <w:lang w:val="sl-SI"/>
        </w:rPr>
        <w:t>-</w:t>
      </w:r>
      <w:r w:rsidRPr="006778F6">
        <w:rPr>
          <w:lang w:val="sl-SI"/>
        </w:rPr>
        <w:t xml:space="preserve"> ali 12</w:t>
      </w:r>
      <w:r w:rsidR="001A6DA4" w:rsidRPr="006778F6">
        <w:rPr>
          <w:lang w:val="sl-SI"/>
        </w:rPr>
        <w:t>-</w:t>
      </w:r>
      <w:r w:rsidRPr="006778F6">
        <w:rPr>
          <w:lang w:val="sl-SI"/>
        </w:rPr>
        <w:t>mesečn</w:t>
      </w:r>
      <w:r w:rsidR="00DF783F" w:rsidRPr="006778F6">
        <w:rPr>
          <w:lang w:val="sl-SI"/>
        </w:rPr>
        <w:t>o</w:t>
      </w:r>
      <w:r w:rsidRPr="006778F6">
        <w:rPr>
          <w:lang w:val="sl-SI"/>
        </w:rPr>
        <w:t xml:space="preserve"> subvencioniran</w:t>
      </w:r>
      <w:r w:rsidR="00DF783F" w:rsidRPr="006778F6">
        <w:rPr>
          <w:lang w:val="sl-SI"/>
        </w:rPr>
        <w:t>j</w:t>
      </w:r>
      <w:r w:rsidRPr="006778F6">
        <w:rPr>
          <w:lang w:val="sl-SI"/>
        </w:rPr>
        <w:t>e zaposlovanja v zaposlitvenih centrih, socialnih ali invalidskih podjetj</w:t>
      </w:r>
      <w:r w:rsidR="00DF783F" w:rsidRPr="006778F6">
        <w:rPr>
          <w:lang w:val="sl-SI"/>
        </w:rPr>
        <w:t>ih</w:t>
      </w:r>
      <w:r w:rsidRPr="006778F6">
        <w:rPr>
          <w:lang w:val="sl-SI"/>
        </w:rPr>
        <w:t xml:space="preserve"> ali pri vseh </w:t>
      </w:r>
      <w:r w:rsidR="001A6DA4" w:rsidRPr="006778F6">
        <w:rPr>
          <w:lang w:val="sl-SI"/>
        </w:rPr>
        <w:t>drugih</w:t>
      </w:r>
      <w:r w:rsidRPr="006778F6">
        <w:rPr>
          <w:lang w:val="sl-SI"/>
        </w:rPr>
        <w:t xml:space="preserve"> upravičenih delodajalcih, ki so pravne ali fizične osebe (poslovni subjekti), vpisani v Poslovni register Slovenije in izpolnjujejo vse </w:t>
      </w:r>
      <w:r w:rsidR="001A6DA4" w:rsidRPr="006778F6">
        <w:rPr>
          <w:lang w:val="sl-SI"/>
        </w:rPr>
        <w:t>druge</w:t>
      </w:r>
      <w:r w:rsidRPr="006778F6">
        <w:rPr>
          <w:lang w:val="sl-SI"/>
        </w:rPr>
        <w:t xml:space="preserve"> pogoje javnega povabila, ter razvoj dejavnosti in zaposlovanje v obstoječih socialnih podjetjih z namenom socialne, poklicne in delovne rehabilitacije </w:t>
      </w:r>
      <w:r w:rsidR="00DF783F" w:rsidRPr="006778F6">
        <w:rPr>
          <w:lang w:val="sl-SI"/>
        </w:rPr>
        <w:t>ter vključitv</w:t>
      </w:r>
      <w:r w:rsidRPr="006778F6">
        <w:rPr>
          <w:lang w:val="sl-SI"/>
        </w:rPr>
        <w:t>e oseb iz ranljivih skupin.</w:t>
      </w:r>
    </w:p>
    <w:p w14:paraId="39D78161" w14:textId="77777777" w:rsidR="0082254D" w:rsidRPr="006778F6" w:rsidRDefault="0082254D" w:rsidP="0082254D">
      <w:pPr>
        <w:pStyle w:val="BESEDILO"/>
        <w:rPr>
          <w:lang w:val="sl-SI"/>
        </w:rPr>
      </w:pPr>
    </w:p>
    <w:p w14:paraId="66A58572" w14:textId="6830E81D" w:rsidR="001A7969" w:rsidRPr="006778F6" w:rsidRDefault="00CD45C7" w:rsidP="001A7969">
      <w:pPr>
        <w:shd w:val="clear" w:color="auto" w:fill="FFFFFF"/>
        <w:spacing w:line="240" w:lineRule="auto"/>
        <w:rPr>
          <w:rFonts w:eastAsia="Calibri"/>
          <w:color w:val="auto"/>
          <w:szCs w:val="20"/>
          <w:lang w:eastAsia="x-none"/>
        </w:rPr>
      </w:pPr>
      <w:r w:rsidRPr="006778F6">
        <w:rPr>
          <w:rFonts w:eastAsia="Calibri"/>
          <w:color w:val="auto"/>
          <w:szCs w:val="20"/>
          <w:lang w:eastAsia="x-none"/>
        </w:rPr>
        <w:t>V nadaljnjem besedilu</w:t>
      </w:r>
      <w:r w:rsidR="001A7969" w:rsidRPr="006778F6">
        <w:rPr>
          <w:rFonts w:eastAsia="Calibri"/>
          <w:color w:val="auto"/>
          <w:szCs w:val="20"/>
          <w:lang w:eastAsia="x-none"/>
        </w:rPr>
        <w:t xml:space="preserve"> sta podrobno opisan</w:t>
      </w:r>
      <w:r w:rsidR="0041568B" w:rsidRPr="006778F6">
        <w:rPr>
          <w:rFonts w:eastAsia="Calibri"/>
          <w:color w:val="auto"/>
          <w:szCs w:val="20"/>
          <w:lang w:eastAsia="x-none"/>
        </w:rPr>
        <w:t>a oba</w:t>
      </w:r>
      <w:r w:rsidR="001A7969" w:rsidRPr="006778F6">
        <w:rPr>
          <w:rFonts w:eastAsia="Calibri"/>
          <w:color w:val="auto"/>
          <w:szCs w:val="20"/>
          <w:lang w:eastAsia="x-none"/>
        </w:rPr>
        <w:t xml:space="preserve"> </w:t>
      </w:r>
      <w:r w:rsidR="0041568B" w:rsidRPr="006778F6">
        <w:rPr>
          <w:rFonts w:eastAsia="Calibri"/>
          <w:color w:val="auto"/>
          <w:szCs w:val="20"/>
          <w:lang w:eastAsia="x-none"/>
        </w:rPr>
        <w:t>povezana p</w:t>
      </w:r>
      <w:r w:rsidR="006E2F98" w:rsidRPr="006778F6">
        <w:rPr>
          <w:rFonts w:eastAsia="Calibri"/>
          <w:color w:val="auto"/>
          <w:szCs w:val="20"/>
          <w:lang w:eastAsia="x-none"/>
        </w:rPr>
        <w:t>rogram</w:t>
      </w:r>
      <w:r w:rsidR="0041568B" w:rsidRPr="006778F6">
        <w:rPr>
          <w:rFonts w:eastAsia="Calibri"/>
          <w:color w:val="auto"/>
          <w:szCs w:val="20"/>
          <w:lang w:eastAsia="x-none"/>
        </w:rPr>
        <w:t>a.</w:t>
      </w:r>
    </w:p>
    <w:p w14:paraId="095194AC" w14:textId="19C136FF" w:rsidR="00511296" w:rsidRPr="006778F6" w:rsidRDefault="00511296" w:rsidP="00030A80">
      <w:pPr>
        <w:pStyle w:val="BESEDILO"/>
        <w:rPr>
          <w:lang w:val="sl-SI"/>
        </w:rPr>
      </w:pPr>
    </w:p>
    <w:p w14:paraId="07566B3D" w14:textId="6CD13023" w:rsidR="00511296" w:rsidRPr="006778F6" w:rsidRDefault="00511296" w:rsidP="0082254D">
      <w:pPr>
        <w:pStyle w:val="BESEDILO"/>
        <w:shd w:val="clear" w:color="auto" w:fill="DEEAF6" w:themeFill="accent1" w:themeFillTint="33"/>
        <w:rPr>
          <w:b/>
          <w:lang w:val="sl-SI"/>
        </w:rPr>
      </w:pPr>
      <w:r w:rsidRPr="006778F6">
        <w:rPr>
          <w:b/>
          <w:lang w:val="sl-SI"/>
        </w:rPr>
        <w:t xml:space="preserve">Učne delavnice </w:t>
      </w:r>
      <w:r w:rsidR="00A80F6B" w:rsidRPr="006778F6">
        <w:rPr>
          <w:b/>
          <w:lang w:val="sl-SI"/>
        </w:rPr>
        <w:t>P</w:t>
      </w:r>
      <w:r w:rsidRPr="006778F6">
        <w:rPr>
          <w:b/>
          <w:lang w:val="sl-SI"/>
        </w:rPr>
        <w:t xml:space="preserve">raktično usposabljanje (4.2.1.1) </w:t>
      </w:r>
    </w:p>
    <w:p w14:paraId="246791E7" w14:textId="34550D4E" w:rsidR="00511296" w:rsidRPr="006778F6" w:rsidRDefault="00511296" w:rsidP="00030A80">
      <w:pPr>
        <w:pStyle w:val="BESEDILO"/>
        <w:rPr>
          <w:lang w:val="sl-SI"/>
        </w:rPr>
      </w:pPr>
    </w:p>
    <w:p w14:paraId="73441622" w14:textId="30309897" w:rsidR="00C85EC5" w:rsidRPr="00C85EC5" w:rsidRDefault="00C85EC5" w:rsidP="00F34675">
      <w:pPr>
        <w:pStyle w:val="BESEDILO"/>
      </w:pPr>
      <w:r w:rsidRPr="006778F6">
        <w:rPr>
          <w:lang w:val="sl-SI"/>
        </w:rPr>
        <w:t xml:space="preserve">Zavod v praktično usposabljanje (4.2.1.1) pri delodajalcih vključuje brezposelne, ki so prijavljeni v evidenci brezposelnih oseb, za katere je ugotovil, da potrebujejo poglobljeno obravnavo in izpolnjujejo vsaj še eno od </w:t>
      </w:r>
      <w:r w:rsidR="00CB2A6A" w:rsidRPr="006778F6">
        <w:rPr>
          <w:lang w:val="sl-SI"/>
        </w:rPr>
        <w:t>te</w:t>
      </w:r>
      <w:r w:rsidRPr="006778F6">
        <w:rPr>
          <w:lang w:val="sl-SI"/>
        </w:rPr>
        <w:t>h meril: so invalidi, dolgotrajno brezposelni, s končano največ osnovnošolsko izobrazbo, iskalci prve zaposlitve in na zavodu prijavljeni vsaj šest mesecev</w:t>
      </w:r>
      <w:r w:rsidRPr="006778F6">
        <w:rPr>
          <w:lang w:val="sl-SI" w:eastAsia="ar-SA"/>
        </w:rPr>
        <w:t xml:space="preserve">, </w:t>
      </w:r>
      <w:r w:rsidRPr="006778F6">
        <w:rPr>
          <w:lang w:val="sl-SI"/>
        </w:rPr>
        <w:t>starejši od 55 let, pripadniki romske skupnosti, na zavodu prijavljeni vsaj šest mesecev in še ni preteklo eno leto od prestane kazni zapora oziroma so na pogojnem odpustu, so v programu zdravljenja odvisnosti od</w:t>
      </w:r>
      <w:r w:rsidRPr="00C85EC5">
        <w:t xml:space="preserve"> alkohola ali drog </w:t>
      </w:r>
      <w:r w:rsidRPr="00C85EC5">
        <w:rPr>
          <w:lang w:val="sl-SI"/>
        </w:rPr>
        <w:t>ter</w:t>
      </w:r>
      <w:r w:rsidRPr="00C85EC5">
        <w:t xml:space="preserve"> so bili vključeni v program socialne aktivacije. </w:t>
      </w:r>
    </w:p>
    <w:p w14:paraId="472DD6C8" w14:textId="3312CB7C" w:rsidR="00C85EC5" w:rsidRDefault="00C85EC5" w:rsidP="00F34675">
      <w:pPr>
        <w:pStyle w:val="BESEDILO"/>
        <w:rPr>
          <w:lang w:val="sl-SI"/>
        </w:rPr>
      </w:pPr>
    </w:p>
    <w:p w14:paraId="731520D8" w14:textId="073E80C2" w:rsidR="00C85EC5" w:rsidRPr="006778F6" w:rsidRDefault="00C85EC5" w:rsidP="00F34675">
      <w:pPr>
        <w:pStyle w:val="BESEDILO"/>
        <w:rPr>
          <w:lang w:val="sl-SI"/>
        </w:rPr>
      </w:pPr>
      <w:r w:rsidRPr="00C85EC5">
        <w:t xml:space="preserve">Ciljna skupina </w:t>
      </w:r>
      <w:r w:rsidRPr="006778F6">
        <w:rPr>
          <w:lang w:val="sl-SI"/>
        </w:rPr>
        <w:t xml:space="preserve">programa </w:t>
      </w:r>
      <w:r w:rsidR="0038538B" w:rsidRPr="006778F6">
        <w:rPr>
          <w:lang w:val="sl-SI"/>
        </w:rPr>
        <w:t>U</w:t>
      </w:r>
      <w:r w:rsidRPr="006778F6">
        <w:rPr>
          <w:lang w:val="sl-SI"/>
        </w:rPr>
        <w:t xml:space="preserve">čne delavnice so najbolj ranljivi brezposelni, ki se srečujejo </w:t>
      </w:r>
      <w:r w:rsidR="00DF783F" w:rsidRPr="006778F6">
        <w:rPr>
          <w:lang w:val="sl-SI"/>
        </w:rPr>
        <w:t>s številnimi</w:t>
      </w:r>
      <w:r w:rsidRPr="006778F6">
        <w:rPr>
          <w:lang w:val="sl-SI"/>
        </w:rPr>
        <w:t xml:space="preserve"> težavami pri vstopanju na trg dela, kot so: težave s socialno izključenostjo, zdravstvene težave, težave v različnih družbenih odnosih, nespodbudno družinsko in širše okolje, manjkajoče splošne kompetence in specifična znanja ipd. Precej udeležencev ima težave z rednim in točnim prihajanjem na usposabljanje. Pogost je razkorak med željami udeležencev in re</w:t>
      </w:r>
      <w:r w:rsidR="00DF783F" w:rsidRPr="006778F6">
        <w:rPr>
          <w:lang w:val="sl-SI"/>
        </w:rPr>
        <w:t>sničnostjo</w:t>
      </w:r>
      <w:r w:rsidRPr="006778F6">
        <w:rPr>
          <w:lang w:val="sl-SI"/>
        </w:rPr>
        <w:t xml:space="preserve"> </w:t>
      </w:r>
      <w:r w:rsidR="00F27342" w:rsidRPr="006778F6">
        <w:rPr>
          <w:lang w:val="sl-SI"/>
        </w:rPr>
        <w:t>oziroma</w:t>
      </w:r>
      <w:r w:rsidRPr="006778F6">
        <w:rPr>
          <w:lang w:val="sl-SI"/>
        </w:rPr>
        <w:t xml:space="preserve"> njihovo delazmožnostjo. Ti brezposelni bi bili brez pomoči, ki so je deležni v učnih delavnicah, po vsej verjetnosti manj uspešni na trgu dela. Prav po opisani ciljni skupini brezposelnih, s statusom poglobljene psihosocialne obravnave za reševanje specifičnih težav, ki so običajno posledica dolgotrajne neaktivnosti oziroma brezposelnosti, invalidnosti, zdravstvenih ter drugih socialnih ovir, se program praktičnega usposabljanja v učnih delavnicah bistveno razlikuje od programa usposabljanja brezposelnih na delovnem mestu iz ukrepa </w:t>
      </w:r>
      <w:r w:rsidR="00052A34" w:rsidRPr="006778F6">
        <w:rPr>
          <w:lang w:val="sl-SI"/>
        </w:rPr>
        <w:t xml:space="preserve">1 </w:t>
      </w:r>
      <w:r w:rsidRPr="006778F6">
        <w:rPr>
          <w:lang w:val="sl-SI"/>
        </w:rPr>
        <w:t>APZ.</w:t>
      </w:r>
    </w:p>
    <w:p w14:paraId="0EA2B7D2" w14:textId="77777777" w:rsidR="00C85EC5" w:rsidRPr="006778F6" w:rsidRDefault="00C85EC5" w:rsidP="00F34675">
      <w:pPr>
        <w:pStyle w:val="BESEDILO"/>
        <w:rPr>
          <w:lang w:val="sl-SI"/>
        </w:rPr>
      </w:pPr>
    </w:p>
    <w:p w14:paraId="72983632" w14:textId="28D9F7E0" w:rsidR="00C85EC5" w:rsidRPr="006778F6" w:rsidRDefault="00C85EC5" w:rsidP="00F34675">
      <w:pPr>
        <w:pStyle w:val="BESEDILO"/>
        <w:rPr>
          <w:lang w:val="sl-SI"/>
        </w:rPr>
      </w:pPr>
      <w:r w:rsidRPr="006778F6">
        <w:rPr>
          <w:lang w:val="sl-SI"/>
        </w:rPr>
        <w:t xml:space="preserve">Za izvajanje praktičnega usposabljanja v Učnih delavnicah (4.2.1.1) v letu 2020 in 2021 je </w:t>
      </w:r>
      <w:r w:rsidR="00DF783F" w:rsidRPr="006778F6">
        <w:rPr>
          <w:lang w:val="sl-SI"/>
        </w:rPr>
        <w:t>z</w:t>
      </w:r>
      <w:r w:rsidRPr="006778F6">
        <w:rPr>
          <w:lang w:val="sl-SI"/>
        </w:rPr>
        <w:t>avod 20.</w:t>
      </w:r>
      <w:r w:rsidR="00DF783F" w:rsidRPr="006778F6">
        <w:rPr>
          <w:lang w:val="sl-SI"/>
        </w:rPr>
        <w:t> </w:t>
      </w:r>
      <w:r w:rsidRPr="006778F6">
        <w:rPr>
          <w:lang w:val="sl-SI"/>
        </w:rPr>
        <w:t xml:space="preserve">februarja 2020 objavil </w:t>
      </w:r>
      <w:bookmarkStart w:id="85" w:name="_Hlk98933363"/>
      <w:r w:rsidRPr="006778F6">
        <w:rPr>
          <w:lang w:val="sl-SI"/>
        </w:rPr>
        <w:t xml:space="preserve">Javno povabilo delodajalcem za izvedbo projekta v okviru programa Učne delavnice 2020. </w:t>
      </w:r>
      <w:r w:rsidR="00F34675" w:rsidRPr="006778F6">
        <w:rPr>
          <w:lang w:val="sl-SI"/>
        </w:rPr>
        <w:t>R</w:t>
      </w:r>
      <w:r w:rsidRPr="006778F6">
        <w:rPr>
          <w:lang w:val="sl-SI"/>
        </w:rPr>
        <w:t xml:space="preserve">ok za oddajo ponudb delodajalcev </w:t>
      </w:r>
      <w:r w:rsidR="00F34675" w:rsidRPr="006778F6">
        <w:rPr>
          <w:lang w:val="sl-SI"/>
        </w:rPr>
        <w:t>je naj</w:t>
      </w:r>
      <w:r w:rsidR="00DF783F" w:rsidRPr="006778F6">
        <w:rPr>
          <w:lang w:val="sl-SI"/>
        </w:rPr>
        <w:t>poz</w:t>
      </w:r>
      <w:r w:rsidR="00F34675" w:rsidRPr="006778F6">
        <w:rPr>
          <w:lang w:val="sl-SI"/>
        </w:rPr>
        <w:t xml:space="preserve">neje </w:t>
      </w:r>
      <w:r w:rsidRPr="006778F6">
        <w:rPr>
          <w:lang w:val="sl-SI"/>
        </w:rPr>
        <w:t xml:space="preserve">30. </w:t>
      </w:r>
      <w:r w:rsidR="00F34675" w:rsidRPr="006778F6">
        <w:rPr>
          <w:lang w:val="sl-SI"/>
        </w:rPr>
        <w:t>junija</w:t>
      </w:r>
      <w:r w:rsidRPr="006778F6">
        <w:rPr>
          <w:lang w:val="sl-SI"/>
        </w:rPr>
        <w:t xml:space="preserve"> 2022. </w:t>
      </w:r>
      <w:bookmarkEnd w:id="85"/>
    </w:p>
    <w:p w14:paraId="2FF9C3CB" w14:textId="1BD905F6" w:rsidR="00C85EC5" w:rsidRPr="006778F6" w:rsidRDefault="00C85EC5" w:rsidP="00F34675">
      <w:pPr>
        <w:pStyle w:val="BESEDILO"/>
        <w:rPr>
          <w:lang w:val="sl-SI"/>
        </w:rPr>
      </w:pPr>
    </w:p>
    <w:p w14:paraId="2AF478CC" w14:textId="67B26815" w:rsidR="005E3413" w:rsidRPr="00DC2943" w:rsidRDefault="0082254D" w:rsidP="0082254D">
      <w:pPr>
        <w:pStyle w:val="BESEDILO"/>
        <w:rPr>
          <w:lang w:val="sl-SI"/>
        </w:rPr>
      </w:pPr>
      <w:r w:rsidRPr="006778F6">
        <w:rPr>
          <w:lang w:val="sl-SI"/>
        </w:rPr>
        <w:t xml:space="preserve">Namen </w:t>
      </w:r>
      <w:r w:rsidR="001A7969" w:rsidRPr="006778F6">
        <w:rPr>
          <w:lang w:val="sl-SI"/>
        </w:rPr>
        <w:t xml:space="preserve">programa </w:t>
      </w:r>
      <w:r w:rsidRPr="006778F6">
        <w:rPr>
          <w:lang w:val="sl-SI"/>
        </w:rPr>
        <w:t xml:space="preserve">je vključevanje brezposelnih oseb iz ciljne skupine v praktično usposabljanje v delovnem okolju socialnega podjetništva pod strokovnim vodstvom </w:t>
      </w:r>
      <w:r w:rsidR="00DF783F" w:rsidRPr="006778F6">
        <w:rPr>
          <w:lang w:val="sl-SI"/>
        </w:rPr>
        <w:t>notranj</w:t>
      </w:r>
      <w:r w:rsidRPr="006778F6">
        <w:rPr>
          <w:lang w:val="sl-SI"/>
        </w:rPr>
        <w:t xml:space="preserve">ega in zunanjega mentorja. </w:t>
      </w:r>
      <w:r w:rsidR="00581AB1" w:rsidRPr="006778F6">
        <w:rPr>
          <w:lang w:val="sl-SI"/>
        </w:rPr>
        <w:t xml:space="preserve">Praktično usposabljanje traja šest mesecev in se lahko v primeru zaposlitve udeleženca predčasno </w:t>
      </w:r>
      <w:r w:rsidR="001A6DA4" w:rsidRPr="006778F6">
        <w:rPr>
          <w:lang w:val="sl-SI"/>
        </w:rPr>
        <w:t>konča</w:t>
      </w:r>
      <w:r w:rsidR="00581AB1" w:rsidRPr="006778F6">
        <w:rPr>
          <w:lang w:val="sl-SI"/>
        </w:rPr>
        <w:t xml:space="preserve">, vendar ne pred </w:t>
      </w:r>
      <w:r w:rsidR="001A6DA4" w:rsidRPr="006778F6">
        <w:rPr>
          <w:lang w:val="sl-SI"/>
        </w:rPr>
        <w:t xml:space="preserve">iztekom </w:t>
      </w:r>
      <w:r w:rsidR="00581AB1" w:rsidRPr="006778F6">
        <w:rPr>
          <w:lang w:val="sl-SI"/>
        </w:rPr>
        <w:t xml:space="preserve">treh mesecev. </w:t>
      </w:r>
      <w:r w:rsidRPr="006778F6">
        <w:rPr>
          <w:lang w:val="sl-SI"/>
        </w:rPr>
        <w:t xml:space="preserve">Brezposelne osebe iz ciljne skupine se vključujejo v praktično usposabljanje na konkretnem delovnem mestu, v okviru katerega s pomočjo </w:t>
      </w:r>
      <w:r w:rsidR="00DF783F" w:rsidRPr="006778F6">
        <w:rPr>
          <w:lang w:val="sl-SI"/>
        </w:rPr>
        <w:t>notranj</w:t>
      </w:r>
      <w:r w:rsidRPr="006778F6">
        <w:rPr>
          <w:lang w:val="sl-SI"/>
        </w:rPr>
        <w:t>ega mentorja opravljajo naloge, določene v izbranem programu Učne delavnice, z namenom pridobiti znanj</w:t>
      </w:r>
      <w:r w:rsidR="00DF783F" w:rsidRPr="006778F6">
        <w:rPr>
          <w:lang w:val="sl-SI"/>
        </w:rPr>
        <w:t>e</w:t>
      </w:r>
      <w:r w:rsidRPr="006778F6">
        <w:rPr>
          <w:lang w:val="sl-SI"/>
        </w:rPr>
        <w:t>, veščine, spretnosti in delovne izkušnje na določenem delovnem mestu, ki jim bodo povečale zaposlitvene možnosti za opravljanje</w:t>
      </w:r>
      <w:r w:rsidRPr="00DC2943">
        <w:rPr>
          <w:lang w:val="sl-SI"/>
        </w:rPr>
        <w:t xml:space="preserve"> teh ali podobnih del. Delodajalec vsaki vključeni osebi </w:t>
      </w:r>
      <w:r w:rsidR="001A7969" w:rsidRPr="00DC2943">
        <w:rPr>
          <w:lang w:val="sl-SI"/>
        </w:rPr>
        <w:t xml:space="preserve">določi </w:t>
      </w:r>
      <w:r w:rsidRPr="00DC2943">
        <w:rPr>
          <w:lang w:val="sl-SI"/>
        </w:rPr>
        <w:t>tudi zunanjega mentorja za krepitev splošnih kompetenc, oba pa morata za praktično usposabljanje vključene osebe opraviti</w:t>
      </w:r>
      <w:r w:rsidR="00581AB1" w:rsidRPr="00DC2943">
        <w:rPr>
          <w:lang w:val="sl-SI"/>
        </w:rPr>
        <w:t xml:space="preserve"> določeno število mentorstva (</w:t>
      </w:r>
      <w:r w:rsidR="00DF783F">
        <w:rPr>
          <w:lang w:val="sl-SI"/>
        </w:rPr>
        <w:t>notranj</w:t>
      </w:r>
      <w:r w:rsidR="00581AB1" w:rsidRPr="00DC2943">
        <w:rPr>
          <w:lang w:val="sl-SI"/>
        </w:rPr>
        <w:t>i mentor</w:t>
      </w:r>
      <w:r w:rsidRPr="00DC2943">
        <w:rPr>
          <w:lang w:val="sl-SI"/>
        </w:rPr>
        <w:t xml:space="preserve"> vsaj 60 ur mentorstva na mesec, zunanji mentor pa 12 ur mentorstva v celotnem obdobju izvedbe </w:t>
      </w:r>
      <w:r w:rsidR="001A6DA4" w:rsidRPr="00DC2943">
        <w:rPr>
          <w:lang w:val="sl-SI"/>
        </w:rPr>
        <w:t>u</w:t>
      </w:r>
      <w:r w:rsidRPr="00DC2943">
        <w:rPr>
          <w:lang w:val="sl-SI"/>
        </w:rPr>
        <w:t>čne delavnice</w:t>
      </w:r>
      <w:r w:rsidR="00581AB1" w:rsidRPr="00DC2943">
        <w:rPr>
          <w:lang w:val="sl-SI"/>
        </w:rPr>
        <w:t>)</w:t>
      </w:r>
      <w:r w:rsidRPr="00DC2943">
        <w:rPr>
          <w:lang w:val="sl-SI"/>
        </w:rPr>
        <w:t>. Zunanje strokovno mentorstvo izvajajo trenerji dela, delovni terapevti, strokovnjaki za zaposlitveno rehabilitacijo, kadrovski delavci, psihologi</w:t>
      </w:r>
      <w:r w:rsidR="001A6DA4" w:rsidRPr="00DC2943">
        <w:rPr>
          <w:lang w:val="sl-SI"/>
        </w:rPr>
        <w:t xml:space="preserve"> in drugi</w:t>
      </w:r>
      <w:r w:rsidRPr="00DC2943">
        <w:rPr>
          <w:lang w:val="sl-SI"/>
        </w:rPr>
        <w:t xml:space="preserve">. </w:t>
      </w:r>
    </w:p>
    <w:p w14:paraId="4F4F42BB" w14:textId="77777777" w:rsidR="005E3413" w:rsidRPr="00DC2943" w:rsidRDefault="005E3413" w:rsidP="0082254D">
      <w:pPr>
        <w:pStyle w:val="BESEDILO"/>
        <w:rPr>
          <w:lang w:val="sl-SI"/>
        </w:rPr>
      </w:pPr>
    </w:p>
    <w:p w14:paraId="35CFE37A" w14:textId="3966A32C" w:rsidR="005E5840" w:rsidRPr="00DC2943" w:rsidRDefault="001C2482" w:rsidP="0082254D">
      <w:pPr>
        <w:pStyle w:val="BESEDILO"/>
        <w:rPr>
          <w:lang w:val="sl-SI"/>
        </w:rPr>
      </w:pPr>
      <w:bookmarkStart w:id="86" w:name="_Hlk71625921"/>
      <w:r w:rsidRPr="00DC2943">
        <w:rPr>
          <w:lang w:val="sl-SI"/>
        </w:rPr>
        <w:t>Zavod je v letu 202</w:t>
      </w:r>
      <w:r w:rsidR="00F34675">
        <w:rPr>
          <w:lang w:val="sl-SI"/>
        </w:rPr>
        <w:t>1</w:t>
      </w:r>
      <w:r w:rsidRPr="00DC2943">
        <w:rPr>
          <w:lang w:val="sl-SI"/>
        </w:rPr>
        <w:t xml:space="preserve"> sklenil pogodbe o vključitvi </w:t>
      </w:r>
      <w:r w:rsidR="005E5840" w:rsidRPr="00DC2943">
        <w:rPr>
          <w:lang w:val="sl-SI"/>
        </w:rPr>
        <w:t xml:space="preserve">v praktično usposabljaje </w:t>
      </w:r>
      <w:r w:rsidR="00F75BF7" w:rsidRPr="00DC2943">
        <w:rPr>
          <w:lang w:val="sl-SI"/>
        </w:rPr>
        <w:t>s</w:t>
      </w:r>
      <w:r w:rsidR="005E5840" w:rsidRPr="00DC2943">
        <w:rPr>
          <w:lang w:val="sl-SI"/>
        </w:rPr>
        <w:t xml:space="preserve"> 1</w:t>
      </w:r>
      <w:r w:rsidR="00F34675">
        <w:rPr>
          <w:lang w:val="sl-SI"/>
        </w:rPr>
        <w:t>89</w:t>
      </w:r>
      <w:r w:rsidR="005E5840" w:rsidRPr="00DC2943">
        <w:rPr>
          <w:lang w:val="sl-SI"/>
        </w:rPr>
        <w:t xml:space="preserve"> brezposelni</w:t>
      </w:r>
      <w:r w:rsidRPr="00DC2943">
        <w:rPr>
          <w:lang w:val="sl-SI"/>
        </w:rPr>
        <w:t>mi</w:t>
      </w:r>
      <w:r w:rsidR="005E5840" w:rsidRPr="00DC2943">
        <w:rPr>
          <w:lang w:val="sl-SI"/>
        </w:rPr>
        <w:t xml:space="preserve"> oseb</w:t>
      </w:r>
      <w:r w:rsidRPr="00DC2943">
        <w:rPr>
          <w:lang w:val="sl-SI"/>
        </w:rPr>
        <w:t>ami</w:t>
      </w:r>
      <w:r w:rsidR="005E5840" w:rsidRPr="00DC2943">
        <w:rPr>
          <w:lang w:val="sl-SI"/>
        </w:rPr>
        <w:t xml:space="preserve">. </w:t>
      </w:r>
      <w:bookmarkEnd w:id="86"/>
      <w:r w:rsidR="0082254D" w:rsidRPr="00DC2943">
        <w:rPr>
          <w:lang w:val="sl-SI"/>
        </w:rPr>
        <w:t>Med vključenimi je bilo 1</w:t>
      </w:r>
      <w:r w:rsidR="00F34675">
        <w:rPr>
          <w:lang w:val="sl-SI"/>
        </w:rPr>
        <w:t>4</w:t>
      </w:r>
      <w:r w:rsidR="0082254D" w:rsidRPr="00DC2943">
        <w:rPr>
          <w:lang w:val="sl-SI"/>
        </w:rPr>
        <w:t xml:space="preserve">3 </w:t>
      </w:r>
      <w:r w:rsidR="005E5840" w:rsidRPr="00DC2943">
        <w:rPr>
          <w:lang w:val="sl-SI"/>
        </w:rPr>
        <w:t>žensk (</w:t>
      </w:r>
      <w:r w:rsidR="00F34675">
        <w:rPr>
          <w:lang w:val="sl-SI"/>
        </w:rPr>
        <w:t>75,7</w:t>
      </w:r>
      <w:r w:rsidR="005E5840" w:rsidRPr="00DC2943">
        <w:rPr>
          <w:lang w:val="sl-SI"/>
        </w:rPr>
        <w:t xml:space="preserve"> odstotk</w:t>
      </w:r>
      <w:r w:rsidR="00D15EE8" w:rsidRPr="00DC2943">
        <w:rPr>
          <w:lang w:val="sl-SI"/>
        </w:rPr>
        <w:t>a</w:t>
      </w:r>
      <w:r w:rsidR="0082254D" w:rsidRPr="00DC2943">
        <w:rPr>
          <w:lang w:val="sl-SI"/>
        </w:rPr>
        <w:t xml:space="preserve">). Glede na starostno strukturo udeležencev je bilo največ </w:t>
      </w:r>
      <w:r w:rsidR="005E5840" w:rsidRPr="00DC2943">
        <w:rPr>
          <w:lang w:val="sl-SI"/>
        </w:rPr>
        <w:t xml:space="preserve">vključenih </w:t>
      </w:r>
      <w:r w:rsidR="0082254D" w:rsidRPr="00DC2943">
        <w:rPr>
          <w:lang w:val="sl-SI"/>
        </w:rPr>
        <w:t>iz starostnega razreda od 50 do 59 let (</w:t>
      </w:r>
      <w:r w:rsidR="00F34675">
        <w:rPr>
          <w:lang w:val="sl-SI"/>
        </w:rPr>
        <w:t>56</w:t>
      </w:r>
      <w:r w:rsidR="0082254D" w:rsidRPr="00DC2943">
        <w:rPr>
          <w:lang w:val="sl-SI"/>
        </w:rPr>
        <w:t xml:space="preserve"> ali </w:t>
      </w:r>
      <w:r w:rsidR="00F34675">
        <w:rPr>
          <w:lang w:val="sl-SI"/>
        </w:rPr>
        <w:t>29,6</w:t>
      </w:r>
      <w:r w:rsidR="005E5840" w:rsidRPr="00DC2943">
        <w:rPr>
          <w:lang w:val="sl-SI"/>
        </w:rPr>
        <w:t xml:space="preserve"> odstotk</w:t>
      </w:r>
      <w:r w:rsidR="00D15EE8" w:rsidRPr="00DC2943">
        <w:rPr>
          <w:lang w:val="sl-SI"/>
        </w:rPr>
        <w:t>a</w:t>
      </w:r>
      <w:r w:rsidR="0082254D" w:rsidRPr="00DC2943">
        <w:rPr>
          <w:lang w:val="sl-SI"/>
        </w:rPr>
        <w:t xml:space="preserve">). </w:t>
      </w:r>
      <w:r w:rsidR="005E5840" w:rsidRPr="00DC2943">
        <w:rPr>
          <w:lang w:val="sl-SI"/>
        </w:rPr>
        <w:t xml:space="preserve">Glede na izobrazbeno strukturo pa je bilo največ vključenih oseb </w:t>
      </w:r>
      <w:r w:rsidR="00F34675">
        <w:rPr>
          <w:lang w:val="sl-SI"/>
        </w:rPr>
        <w:t>s končano srednješolsko</w:t>
      </w:r>
      <w:r w:rsidR="005E5840" w:rsidRPr="00DC2943">
        <w:rPr>
          <w:lang w:val="sl-SI"/>
        </w:rPr>
        <w:t xml:space="preserve"> izobrazbo (</w:t>
      </w:r>
      <w:r w:rsidR="00F34675">
        <w:rPr>
          <w:lang w:val="sl-SI"/>
        </w:rPr>
        <w:t>57</w:t>
      </w:r>
      <w:r w:rsidR="005E5840" w:rsidRPr="00DC2943">
        <w:rPr>
          <w:lang w:val="sl-SI"/>
        </w:rPr>
        <w:t xml:space="preserve"> ali 3</w:t>
      </w:r>
      <w:r w:rsidR="00F34675">
        <w:rPr>
          <w:lang w:val="sl-SI"/>
        </w:rPr>
        <w:t>0,1</w:t>
      </w:r>
      <w:r w:rsidR="005E5840" w:rsidRPr="00DC2943">
        <w:rPr>
          <w:lang w:val="sl-SI"/>
        </w:rPr>
        <w:t xml:space="preserve"> odstotk</w:t>
      </w:r>
      <w:r w:rsidR="00F34675">
        <w:rPr>
          <w:lang w:val="sl-SI"/>
        </w:rPr>
        <w:t>a</w:t>
      </w:r>
      <w:r w:rsidR="005E5840" w:rsidRPr="00DC2943">
        <w:rPr>
          <w:lang w:val="sl-SI"/>
        </w:rPr>
        <w:t xml:space="preserve">). Vključenih je bilo </w:t>
      </w:r>
      <w:r w:rsidR="00F34675">
        <w:rPr>
          <w:lang w:val="sl-SI"/>
        </w:rPr>
        <w:t>145</w:t>
      </w:r>
      <w:r w:rsidR="005E5840" w:rsidRPr="00DC2943">
        <w:rPr>
          <w:lang w:val="sl-SI"/>
        </w:rPr>
        <w:t xml:space="preserve"> dolgotrajno brezposelnih (</w:t>
      </w:r>
      <w:r w:rsidR="00F34675">
        <w:rPr>
          <w:lang w:val="sl-SI"/>
        </w:rPr>
        <w:t>76,7</w:t>
      </w:r>
      <w:r w:rsidR="005E5840" w:rsidRPr="00DC2943">
        <w:rPr>
          <w:lang w:val="sl-SI"/>
        </w:rPr>
        <w:t xml:space="preserve"> odstotka),</w:t>
      </w:r>
      <w:r w:rsidR="0082254D" w:rsidRPr="00DC2943">
        <w:rPr>
          <w:lang w:val="sl-SI"/>
        </w:rPr>
        <w:t xml:space="preserve"> </w:t>
      </w:r>
      <w:r w:rsidR="00F34675">
        <w:rPr>
          <w:lang w:val="sl-SI"/>
        </w:rPr>
        <w:t>15</w:t>
      </w:r>
      <w:r w:rsidR="005E5840" w:rsidRPr="00DC2943">
        <w:rPr>
          <w:lang w:val="sl-SI"/>
        </w:rPr>
        <w:t xml:space="preserve"> oseb pa je bilo pred vključitvijo v </w:t>
      </w:r>
      <w:r w:rsidR="00D15EE8" w:rsidRPr="00DC2943">
        <w:rPr>
          <w:lang w:val="sl-SI"/>
        </w:rPr>
        <w:t>u</w:t>
      </w:r>
      <w:r w:rsidR="005E5840" w:rsidRPr="00DC2943">
        <w:rPr>
          <w:lang w:val="sl-SI"/>
        </w:rPr>
        <w:t xml:space="preserve">čne delavnice brezposelnih </w:t>
      </w:r>
      <w:r w:rsidR="00F34675">
        <w:rPr>
          <w:lang w:val="sl-SI"/>
        </w:rPr>
        <w:t>od pet do sedem</w:t>
      </w:r>
      <w:r w:rsidR="000E4ED7">
        <w:rPr>
          <w:lang w:val="sl-SI"/>
        </w:rPr>
        <w:t xml:space="preserve"> let</w:t>
      </w:r>
      <w:r w:rsidR="005E5840" w:rsidRPr="00DC2943">
        <w:rPr>
          <w:lang w:val="sl-SI"/>
        </w:rPr>
        <w:t xml:space="preserve">, </w:t>
      </w:r>
      <w:r w:rsidR="0082254D" w:rsidRPr="00DC2943">
        <w:rPr>
          <w:lang w:val="sl-SI"/>
        </w:rPr>
        <w:t>1</w:t>
      </w:r>
      <w:r w:rsidR="00F34675">
        <w:rPr>
          <w:lang w:val="sl-SI"/>
        </w:rPr>
        <w:t>14</w:t>
      </w:r>
      <w:r w:rsidR="0082254D" w:rsidRPr="00DC2943">
        <w:rPr>
          <w:lang w:val="sl-SI"/>
        </w:rPr>
        <w:t xml:space="preserve"> </w:t>
      </w:r>
      <w:r w:rsidR="005E5840" w:rsidRPr="00DC2943">
        <w:rPr>
          <w:lang w:val="sl-SI"/>
        </w:rPr>
        <w:t xml:space="preserve">oseb je bilo </w:t>
      </w:r>
      <w:r w:rsidR="0082254D" w:rsidRPr="00DC2943">
        <w:rPr>
          <w:lang w:val="sl-SI"/>
        </w:rPr>
        <w:t>prejemnikov denarne socialne pomoči</w:t>
      </w:r>
      <w:r w:rsidR="005E5840" w:rsidRPr="00DC2943">
        <w:rPr>
          <w:lang w:val="sl-SI"/>
        </w:rPr>
        <w:t xml:space="preserve"> (6</w:t>
      </w:r>
      <w:r w:rsidR="00F34675">
        <w:rPr>
          <w:lang w:val="sl-SI"/>
        </w:rPr>
        <w:t>0,3</w:t>
      </w:r>
      <w:r w:rsidR="005E5840" w:rsidRPr="00DC2943">
        <w:rPr>
          <w:lang w:val="sl-SI"/>
        </w:rPr>
        <w:t xml:space="preserve"> odstotk</w:t>
      </w:r>
      <w:r w:rsidR="005201FC" w:rsidRPr="00DC2943">
        <w:rPr>
          <w:lang w:val="sl-SI"/>
        </w:rPr>
        <w:t>a</w:t>
      </w:r>
      <w:r w:rsidR="005E5840" w:rsidRPr="00DC2943">
        <w:rPr>
          <w:lang w:val="sl-SI"/>
        </w:rPr>
        <w:t xml:space="preserve">). Vključenih je bilo tudi </w:t>
      </w:r>
      <w:r w:rsidR="00F34675">
        <w:rPr>
          <w:lang w:val="sl-SI"/>
        </w:rPr>
        <w:t>35</w:t>
      </w:r>
      <w:r w:rsidR="005E5840" w:rsidRPr="00DC2943">
        <w:rPr>
          <w:lang w:val="sl-SI"/>
        </w:rPr>
        <w:t xml:space="preserve"> invalidov (</w:t>
      </w:r>
      <w:r w:rsidR="00F34675">
        <w:rPr>
          <w:lang w:val="sl-SI"/>
        </w:rPr>
        <w:t>18,5</w:t>
      </w:r>
      <w:r w:rsidR="005E5840" w:rsidRPr="00DC2943">
        <w:rPr>
          <w:lang w:val="sl-SI"/>
        </w:rPr>
        <w:t xml:space="preserve"> odstotk</w:t>
      </w:r>
      <w:r w:rsidR="005201FC" w:rsidRPr="00DC2943">
        <w:rPr>
          <w:lang w:val="sl-SI"/>
        </w:rPr>
        <w:t>a</w:t>
      </w:r>
      <w:r w:rsidR="005E5840" w:rsidRPr="00DC2943">
        <w:rPr>
          <w:lang w:val="sl-SI"/>
        </w:rPr>
        <w:t>).</w:t>
      </w:r>
    </w:p>
    <w:p w14:paraId="2A1F4403" w14:textId="77777777" w:rsidR="005E5840" w:rsidRPr="00DC2943" w:rsidRDefault="005E5840" w:rsidP="0082254D">
      <w:pPr>
        <w:pStyle w:val="BESEDILO"/>
        <w:rPr>
          <w:lang w:val="sl-SI"/>
        </w:rPr>
      </w:pPr>
    </w:p>
    <w:p w14:paraId="68FA6F4E" w14:textId="424FD8DA" w:rsidR="0082254D" w:rsidRPr="00DC2943" w:rsidRDefault="005E5840" w:rsidP="0082254D">
      <w:pPr>
        <w:pStyle w:val="BESEDILO"/>
        <w:rPr>
          <w:lang w:val="sl-SI"/>
        </w:rPr>
      </w:pPr>
      <w:r w:rsidRPr="00DC2943">
        <w:rPr>
          <w:lang w:val="sl-SI"/>
        </w:rPr>
        <w:t>Zavod u</w:t>
      </w:r>
      <w:r w:rsidR="0082254D" w:rsidRPr="00DC2943">
        <w:rPr>
          <w:lang w:val="sl-SI"/>
        </w:rPr>
        <w:t xml:space="preserve">gotavlja, da praktično usposabljanje v </w:t>
      </w:r>
      <w:r w:rsidR="001F6CE7" w:rsidRPr="00DC2943">
        <w:rPr>
          <w:lang w:val="sl-SI"/>
        </w:rPr>
        <w:t>u</w:t>
      </w:r>
      <w:r w:rsidR="0082254D" w:rsidRPr="00DC2943">
        <w:rPr>
          <w:lang w:val="sl-SI"/>
        </w:rPr>
        <w:t xml:space="preserve">čnih delavnicah </w:t>
      </w:r>
      <w:r w:rsidR="001F6CE7" w:rsidRPr="00DC2943">
        <w:rPr>
          <w:lang w:val="sl-SI"/>
        </w:rPr>
        <w:t xml:space="preserve">poteka kakovostno </w:t>
      </w:r>
      <w:r w:rsidR="0082254D" w:rsidRPr="00DC2943">
        <w:rPr>
          <w:lang w:val="sl-SI"/>
        </w:rPr>
        <w:t xml:space="preserve">v tistih socialnih, invalidskih podjetjih ali zaposlitvenih centrih, v katerih (zlasti) </w:t>
      </w:r>
      <w:r w:rsidR="00DF783F">
        <w:rPr>
          <w:lang w:val="sl-SI"/>
        </w:rPr>
        <w:t>notranj</w:t>
      </w:r>
      <w:r w:rsidR="0082254D" w:rsidRPr="00DC2943">
        <w:rPr>
          <w:lang w:val="sl-SI"/>
        </w:rPr>
        <w:t xml:space="preserve">i mentorji poznajo in razumejo problematiko dela z ranljivimi ciljnimi skupinami. Ključnega pomena je </w:t>
      </w:r>
      <w:r w:rsidR="001F6CE7" w:rsidRPr="00DC2943">
        <w:rPr>
          <w:lang w:val="sl-SI"/>
        </w:rPr>
        <w:t xml:space="preserve">kakovost </w:t>
      </w:r>
      <w:r w:rsidR="0082254D" w:rsidRPr="00DC2943">
        <w:rPr>
          <w:lang w:val="sl-SI"/>
        </w:rPr>
        <w:t>sodelovanja med mentorjem in udeležencem programa v smislu zaupljivega delovnega odnosa</w:t>
      </w:r>
      <w:r w:rsidR="001F6CE7" w:rsidRPr="00DC2943">
        <w:rPr>
          <w:lang w:val="sl-SI"/>
        </w:rPr>
        <w:t>,</w:t>
      </w:r>
      <w:r w:rsidR="0082254D" w:rsidRPr="00DC2943">
        <w:rPr>
          <w:lang w:val="sl-SI"/>
        </w:rPr>
        <w:t xml:space="preserve"> v okviru katerega se težave </w:t>
      </w:r>
      <w:r w:rsidR="002510DD" w:rsidRPr="00DC2943">
        <w:rPr>
          <w:lang w:val="sl-SI"/>
        </w:rPr>
        <w:t xml:space="preserve">odpravljajo </w:t>
      </w:r>
      <w:r w:rsidR="0082254D" w:rsidRPr="00DC2943">
        <w:rPr>
          <w:lang w:val="sl-SI"/>
        </w:rPr>
        <w:lastRenderedPageBreak/>
        <w:t xml:space="preserve">strpno in sproti. Mentorji, ki so osredotočeni na močne plati udeležencev in se hkrati zavedajo njihovih šibkih področij ter nudijo podporo pri reševanju vsakodnevnih delovnih izzivov, lahko uspešno </w:t>
      </w:r>
      <w:r w:rsidR="002510DD" w:rsidRPr="00DC2943">
        <w:rPr>
          <w:lang w:val="sl-SI"/>
        </w:rPr>
        <w:t>pripomo</w:t>
      </w:r>
      <w:r w:rsidR="00F75BF7" w:rsidRPr="00DC2943">
        <w:rPr>
          <w:lang w:val="sl-SI"/>
        </w:rPr>
        <w:t>rejo</w:t>
      </w:r>
      <w:r w:rsidR="002510DD" w:rsidRPr="00DC2943">
        <w:rPr>
          <w:lang w:val="sl-SI"/>
        </w:rPr>
        <w:t xml:space="preserve"> </w:t>
      </w:r>
      <w:r w:rsidR="0082254D" w:rsidRPr="00DC2943">
        <w:rPr>
          <w:lang w:val="sl-SI"/>
        </w:rPr>
        <w:t xml:space="preserve">k uresničitvi zastavljenih ciljev usposabljanja. </w:t>
      </w:r>
    </w:p>
    <w:p w14:paraId="47CEB4E2" w14:textId="77777777" w:rsidR="005E5840" w:rsidRPr="006778F6" w:rsidRDefault="005E5840" w:rsidP="0082254D">
      <w:pPr>
        <w:pStyle w:val="BESEDILO"/>
        <w:rPr>
          <w:lang w:val="sl-SI"/>
        </w:rPr>
      </w:pPr>
    </w:p>
    <w:p w14:paraId="07A07B85" w14:textId="7AA28FFC" w:rsidR="00511296" w:rsidRPr="006778F6" w:rsidRDefault="0082254D" w:rsidP="00030A80">
      <w:pPr>
        <w:pStyle w:val="BESEDILO"/>
        <w:rPr>
          <w:lang w:val="sl-SI"/>
        </w:rPr>
      </w:pPr>
      <w:r w:rsidRPr="006778F6">
        <w:rPr>
          <w:lang w:val="sl-SI"/>
        </w:rPr>
        <w:t>Vključitev tudi zunanjega mentorja, ki strokovn</w:t>
      </w:r>
      <w:r w:rsidR="00DF783F" w:rsidRPr="006778F6">
        <w:rPr>
          <w:lang w:val="sl-SI"/>
        </w:rPr>
        <w:t>o</w:t>
      </w:r>
      <w:r w:rsidRPr="006778F6">
        <w:rPr>
          <w:lang w:val="sl-SI"/>
        </w:rPr>
        <w:t xml:space="preserve"> znanj</w:t>
      </w:r>
      <w:r w:rsidR="00DF783F" w:rsidRPr="006778F6">
        <w:rPr>
          <w:lang w:val="sl-SI"/>
        </w:rPr>
        <w:t>e</w:t>
      </w:r>
      <w:r w:rsidRPr="006778F6">
        <w:rPr>
          <w:lang w:val="sl-SI"/>
        </w:rPr>
        <w:t xml:space="preserve"> in izkušnje dela z ranljivo ciljno skupino prenese tako na </w:t>
      </w:r>
      <w:r w:rsidR="00DF783F" w:rsidRPr="006778F6">
        <w:rPr>
          <w:lang w:val="sl-SI"/>
        </w:rPr>
        <w:t>notranj</w:t>
      </w:r>
      <w:r w:rsidRPr="006778F6">
        <w:rPr>
          <w:lang w:val="sl-SI"/>
        </w:rPr>
        <w:t>ega mentorja k</w:t>
      </w:r>
      <w:r w:rsidR="004146B5" w:rsidRPr="006778F6">
        <w:rPr>
          <w:lang w:val="sl-SI"/>
        </w:rPr>
        <w:t>akor</w:t>
      </w:r>
      <w:r w:rsidRPr="006778F6">
        <w:rPr>
          <w:lang w:val="sl-SI"/>
        </w:rPr>
        <w:t xml:space="preserve"> na udeleženca, pa daje programu ključno dodano vrednost.</w:t>
      </w:r>
    </w:p>
    <w:p w14:paraId="55F93419" w14:textId="77777777" w:rsidR="00DF783F" w:rsidRPr="006778F6" w:rsidRDefault="00DF783F" w:rsidP="00030A80">
      <w:pPr>
        <w:pStyle w:val="BESEDILO"/>
        <w:rPr>
          <w:lang w:val="sl-SI"/>
        </w:rPr>
      </w:pPr>
    </w:p>
    <w:p w14:paraId="3C7C8EEC" w14:textId="497A9D46" w:rsidR="00511296" w:rsidRPr="006778F6" w:rsidRDefault="00511296" w:rsidP="005E5840">
      <w:pPr>
        <w:pStyle w:val="BESEDILO"/>
        <w:shd w:val="clear" w:color="auto" w:fill="DEEAF6" w:themeFill="accent1" w:themeFillTint="33"/>
        <w:rPr>
          <w:b/>
          <w:lang w:val="sl-SI"/>
        </w:rPr>
      </w:pPr>
      <w:r w:rsidRPr="006778F6">
        <w:rPr>
          <w:b/>
          <w:lang w:val="sl-SI"/>
        </w:rPr>
        <w:t xml:space="preserve">Spodbude za zaposlovanje oseb iz programa </w:t>
      </w:r>
      <w:r w:rsidR="00574705" w:rsidRPr="006778F6">
        <w:rPr>
          <w:b/>
          <w:lang w:val="sl-SI"/>
        </w:rPr>
        <w:t>U</w:t>
      </w:r>
      <w:r w:rsidRPr="006778F6">
        <w:rPr>
          <w:b/>
          <w:lang w:val="sl-SI"/>
        </w:rPr>
        <w:t>čne delavnice (4.2.1.2</w:t>
      </w:r>
      <w:r w:rsidR="00797FB0" w:rsidRPr="006778F6">
        <w:rPr>
          <w:b/>
          <w:lang w:val="sl-SI"/>
        </w:rPr>
        <w:t xml:space="preserve"> in 4.2.1.3</w:t>
      </w:r>
      <w:r w:rsidRPr="006778F6">
        <w:rPr>
          <w:b/>
          <w:lang w:val="sl-SI"/>
        </w:rPr>
        <w:t>)</w:t>
      </w:r>
    </w:p>
    <w:p w14:paraId="3C2673ED" w14:textId="2A3A0C96" w:rsidR="00511296" w:rsidRPr="006778F6" w:rsidRDefault="00511296" w:rsidP="00030A80">
      <w:pPr>
        <w:pStyle w:val="BESEDILO"/>
        <w:rPr>
          <w:lang w:val="sl-SI"/>
        </w:rPr>
      </w:pPr>
    </w:p>
    <w:p w14:paraId="1B2D3C21" w14:textId="6ABEC7EE" w:rsidR="00C85EC5" w:rsidRPr="006778F6" w:rsidRDefault="00C85EC5" w:rsidP="00C85EC5">
      <w:pPr>
        <w:pStyle w:val="BESEDILO"/>
        <w:rPr>
          <w:lang w:val="sl-SI"/>
        </w:rPr>
      </w:pPr>
      <w:r w:rsidRPr="006778F6">
        <w:rPr>
          <w:lang w:val="sl-SI"/>
        </w:rPr>
        <w:t xml:space="preserve">V </w:t>
      </w:r>
      <w:r w:rsidR="00574705" w:rsidRPr="006778F6">
        <w:rPr>
          <w:lang w:val="sl-SI"/>
        </w:rPr>
        <w:t>S</w:t>
      </w:r>
      <w:r w:rsidRPr="006778F6">
        <w:rPr>
          <w:lang w:val="sl-SI"/>
        </w:rPr>
        <w:t xml:space="preserve">podbude za zaposlovanje iz programa Učne delavnice (4.2.1.2, 4.2.1.3) zavod vključuje brezposelne osebe, prijavljene v evidenci brezposelnih oseb, ki se po vključitvi v praktično usposabljanje v okviru programa </w:t>
      </w:r>
      <w:r w:rsidR="00DF783F" w:rsidRPr="006778F6">
        <w:rPr>
          <w:lang w:val="sl-SI"/>
        </w:rPr>
        <w:t>z</w:t>
      </w:r>
      <w:r w:rsidRPr="006778F6">
        <w:rPr>
          <w:lang w:val="sl-SI"/>
        </w:rPr>
        <w:t>nov</w:t>
      </w:r>
      <w:r w:rsidR="00DF783F" w:rsidRPr="006778F6">
        <w:rPr>
          <w:lang w:val="sl-SI"/>
        </w:rPr>
        <w:t>a</w:t>
      </w:r>
      <w:r w:rsidRPr="006778F6">
        <w:rPr>
          <w:lang w:val="sl-SI"/>
        </w:rPr>
        <w:t xml:space="preserve"> aktivira</w:t>
      </w:r>
      <w:r w:rsidR="00F34675" w:rsidRPr="006778F6">
        <w:rPr>
          <w:lang w:val="sl-SI"/>
        </w:rPr>
        <w:t>jo</w:t>
      </w:r>
      <w:r w:rsidRPr="006778F6">
        <w:rPr>
          <w:lang w:val="sl-SI"/>
        </w:rPr>
        <w:t xml:space="preserve"> na trgu dela, s čimer se pripomore k njihovi hitrejši delovni in socialni </w:t>
      </w:r>
      <w:r w:rsidR="00DF783F" w:rsidRPr="006778F6">
        <w:rPr>
          <w:lang w:val="sl-SI"/>
        </w:rPr>
        <w:t>vključitv</w:t>
      </w:r>
      <w:r w:rsidRPr="006778F6">
        <w:rPr>
          <w:lang w:val="sl-SI"/>
        </w:rPr>
        <w:t>i.</w:t>
      </w:r>
    </w:p>
    <w:p w14:paraId="17F1E61B" w14:textId="77777777" w:rsidR="00C85EC5" w:rsidRPr="006778F6" w:rsidRDefault="00C85EC5" w:rsidP="00400A2D">
      <w:pPr>
        <w:pStyle w:val="BESEDILO"/>
        <w:rPr>
          <w:lang w:val="sl-SI"/>
        </w:rPr>
      </w:pPr>
    </w:p>
    <w:p w14:paraId="1014D757" w14:textId="567A8FCB" w:rsidR="00400A2D" w:rsidRPr="006778F6" w:rsidRDefault="00BF1839" w:rsidP="006156DC">
      <w:pPr>
        <w:pStyle w:val="BESEDILO"/>
        <w:rPr>
          <w:lang w:val="sl-SI"/>
        </w:rPr>
      </w:pPr>
      <w:r w:rsidRPr="006778F6">
        <w:rPr>
          <w:lang w:val="sl-SI"/>
        </w:rPr>
        <w:t>Namen p</w:t>
      </w:r>
      <w:r w:rsidR="00400A2D" w:rsidRPr="006778F6">
        <w:rPr>
          <w:lang w:val="sl-SI"/>
        </w:rPr>
        <w:t>rogram</w:t>
      </w:r>
      <w:r w:rsidR="007A43DB" w:rsidRPr="006778F6">
        <w:rPr>
          <w:lang w:val="sl-SI"/>
        </w:rPr>
        <w:t>a</w:t>
      </w:r>
      <w:r w:rsidR="00400A2D" w:rsidRPr="006778F6">
        <w:rPr>
          <w:lang w:val="sl-SI"/>
        </w:rPr>
        <w:t xml:space="preserve"> </w:t>
      </w:r>
      <w:r w:rsidR="00574705" w:rsidRPr="006778F6">
        <w:rPr>
          <w:lang w:val="sl-SI"/>
        </w:rPr>
        <w:t>S</w:t>
      </w:r>
      <w:r w:rsidR="00400A2D" w:rsidRPr="006778F6">
        <w:rPr>
          <w:lang w:val="sl-SI"/>
        </w:rPr>
        <w:t xml:space="preserve">podbude za zaposlovanje oseb iz programa </w:t>
      </w:r>
      <w:r w:rsidR="00574705" w:rsidRPr="006778F6">
        <w:rPr>
          <w:lang w:val="sl-SI"/>
        </w:rPr>
        <w:t>U</w:t>
      </w:r>
      <w:r w:rsidR="00400A2D" w:rsidRPr="006778F6">
        <w:rPr>
          <w:lang w:val="sl-SI"/>
        </w:rPr>
        <w:t xml:space="preserve">čne delavnice </w:t>
      </w:r>
      <w:r w:rsidRPr="006778F6">
        <w:rPr>
          <w:lang w:val="sl-SI"/>
        </w:rPr>
        <w:t>je</w:t>
      </w:r>
      <w:r w:rsidR="00400A2D" w:rsidRPr="006778F6">
        <w:rPr>
          <w:lang w:val="sl-SI"/>
        </w:rPr>
        <w:t xml:space="preserve"> vključevanje brezposelnih oseb </w:t>
      </w:r>
      <w:r w:rsidRPr="006778F6">
        <w:rPr>
          <w:lang w:val="sl-SI"/>
        </w:rPr>
        <w:t>v subvencionirane zaposlitve</w:t>
      </w:r>
      <w:r w:rsidR="00400A2D" w:rsidRPr="006778F6">
        <w:rPr>
          <w:lang w:val="sl-SI"/>
        </w:rPr>
        <w:t xml:space="preserve"> za neprekinjeno obdobje najmanj </w:t>
      </w:r>
      <w:r w:rsidRPr="006778F6">
        <w:rPr>
          <w:lang w:val="sl-SI"/>
        </w:rPr>
        <w:t>šest</w:t>
      </w:r>
      <w:r w:rsidR="00400A2D" w:rsidRPr="006778F6">
        <w:rPr>
          <w:lang w:val="sl-SI"/>
        </w:rPr>
        <w:t xml:space="preserve"> mesecev, in sicer za poln</w:t>
      </w:r>
      <w:r w:rsidR="00574705" w:rsidRPr="006778F6">
        <w:rPr>
          <w:lang w:val="sl-SI"/>
        </w:rPr>
        <w:t>i</w:t>
      </w:r>
      <w:r w:rsidR="00400A2D" w:rsidRPr="006778F6">
        <w:rPr>
          <w:lang w:val="sl-SI"/>
        </w:rPr>
        <w:t xml:space="preserve"> delovni čas 40 ur na teden ali poln</w:t>
      </w:r>
      <w:r w:rsidR="00574705" w:rsidRPr="006778F6">
        <w:rPr>
          <w:lang w:val="sl-SI"/>
        </w:rPr>
        <w:t>i</w:t>
      </w:r>
      <w:r w:rsidR="00400A2D" w:rsidRPr="006778F6">
        <w:rPr>
          <w:lang w:val="sl-SI"/>
        </w:rPr>
        <w:t xml:space="preserve"> delovni čas, ki je krajši od 40 ur na teden, vendar ne krajši od 36 ur</w:t>
      </w:r>
      <w:r w:rsidR="00F75BF7" w:rsidRPr="006778F6">
        <w:rPr>
          <w:lang w:val="sl-SI"/>
        </w:rPr>
        <w:t>,</w:t>
      </w:r>
      <w:r w:rsidR="00400A2D" w:rsidRPr="006778F6">
        <w:rPr>
          <w:lang w:val="sl-SI"/>
        </w:rPr>
        <w:t xml:space="preserve"> ali krajši tedenski delovni čas v </w:t>
      </w:r>
      <w:r w:rsidRPr="006778F6">
        <w:rPr>
          <w:lang w:val="sl-SI"/>
        </w:rPr>
        <w:t>skladu z odločbo o invalidnosti</w:t>
      </w:r>
      <w:r w:rsidR="00400A2D" w:rsidRPr="006778F6">
        <w:rPr>
          <w:lang w:val="sl-SI"/>
        </w:rPr>
        <w:t>, vendar ne krajši od 20 ur na teden.</w:t>
      </w:r>
      <w:r w:rsidR="00822B1C" w:rsidRPr="006778F6">
        <w:rPr>
          <w:lang w:val="sl-SI"/>
        </w:rPr>
        <w:t xml:space="preserve"> </w:t>
      </w:r>
      <w:r w:rsidR="007A43DB" w:rsidRPr="006778F6">
        <w:rPr>
          <w:lang w:val="sl-SI"/>
        </w:rPr>
        <w:t>Drugače</w:t>
      </w:r>
      <w:r w:rsidR="00822B1C" w:rsidRPr="006778F6">
        <w:rPr>
          <w:lang w:val="sl-SI"/>
        </w:rPr>
        <w:t xml:space="preserve"> od zaposlitvenih centrov, socialnih ali invalidskih podjetij, ki lahko edini izvajajo praktična usposabljanja v </w:t>
      </w:r>
      <w:r w:rsidR="007A43DB" w:rsidRPr="006778F6">
        <w:rPr>
          <w:lang w:val="sl-SI"/>
        </w:rPr>
        <w:t>u</w:t>
      </w:r>
      <w:r w:rsidR="00822B1C" w:rsidRPr="006778F6">
        <w:rPr>
          <w:lang w:val="sl-SI"/>
        </w:rPr>
        <w:t xml:space="preserve">čnih delavnicah, lahko subvencijo za zaposlitev pridobijo tudi </w:t>
      </w:r>
      <w:r w:rsidR="007A43DB" w:rsidRPr="006778F6">
        <w:rPr>
          <w:lang w:val="sl-SI"/>
        </w:rPr>
        <w:t xml:space="preserve">drugi </w:t>
      </w:r>
      <w:r w:rsidR="00822B1C" w:rsidRPr="006778F6">
        <w:rPr>
          <w:lang w:val="sl-SI"/>
        </w:rPr>
        <w:t>upravičeni tržni delodajalci.</w:t>
      </w:r>
    </w:p>
    <w:p w14:paraId="6C963F53" w14:textId="77777777" w:rsidR="00400A2D" w:rsidRPr="006778F6" w:rsidRDefault="00400A2D" w:rsidP="006156DC">
      <w:pPr>
        <w:pStyle w:val="BESEDILO"/>
        <w:rPr>
          <w:lang w:val="sl-SI"/>
        </w:rPr>
      </w:pPr>
    </w:p>
    <w:p w14:paraId="6C6F6A2D" w14:textId="77A4B2A5" w:rsidR="006156DC" w:rsidRPr="006778F6" w:rsidRDefault="00F34675" w:rsidP="006156DC">
      <w:pPr>
        <w:pStyle w:val="BESEDILO"/>
        <w:rPr>
          <w:rFonts w:cs="Arial"/>
          <w:lang w:val="sl-SI" w:eastAsia="en-US"/>
        </w:rPr>
      </w:pPr>
      <w:r w:rsidRPr="00175A26">
        <w:rPr>
          <w:rFonts w:cs="Arial"/>
          <w:lang w:eastAsia="en-US"/>
        </w:rPr>
        <w:t xml:space="preserve">Za izvajanje </w:t>
      </w:r>
      <w:r w:rsidRPr="006778F6">
        <w:rPr>
          <w:rFonts w:cs="Arial"/>
          <w:bCs/>
          <w:lang w:val="sl-SI" w:eastAsia="en-US"/>
        </w:rPr>
        <w:t>programa</w:t>
      </w:r>
      <w:r w:rsidRPr="006778F6">
        <w:rPr>
          <w:rFonts w:cs="Arial"/>
          <w:lang w:val="sl-SI" w:eastAsia="en-US"/>
        </w:rPr>
        <w:t xml:space="preserve"> je zavod 24. aprila 2020 objavil Javno povabilo delodajalcem za spodbujanje zaposlovanja oseb iz programa Učne delavnice 2020.</w:t>
      </w:r>
      <w:r w:rsidR="006156DC" w:rsidRPr="006778F6">
        <w:rPr>
          <w:rFonts w:cs="Arial"/>
          <w:lang w:val="sl-SI" w:eastAsia="en-US"/>
        </w:rPr>
        <w:t xml:space="preserve"> Končni rok za oddajo ponudb delodajalcev na javno povabilo za </w:t>
      </w:r>
      <w:r w:rsidR="00950F52" w:rsidRPr="006778F6">
        <w:rPr>
          <w:rFonts w:cs="Arial"/>
          <w:lang w:val="sl-SI" w:eastAsia="en-US"/>
        </w:rPr>
        <w:t>zaposlovanje</w:t>
      </w:r>
      <w:r w:rsidR="006156DC" w:rsidRPr="006778F6">
        <w:rPr>
          <w:rFonts w:cs="Arial"/>
          <w:lang w:val="sl-SI" w:eastAsia="en-US"/>
        </w:rPr>
        <w:t xml:space="preserve"> brezposelnih oseb</w:t>
      </w:r>
      <w:r w:rsidR="00950F52" w:rsidRPr="006778F6">
        <w:rPr>
          <w:rFonts w:cs="Arial"/>
          <w:lang w:val="sl-SI" w:eastAsia="en-US"/>
        </w:rPr>
        <w:t xml:space="preserve"> iz učnih delavnic</w:t>
      </w:r>
      <w:r w:rsidR="006156DC" w:rsidRPr="006778F6">
        <w:rPr>
          <w:rFonts w:cs="Arial"/>
          <w:lang w:val="sl-SI" w:eastAsia="en-US"/>
        </w:rPr>
        <w:t xml:space="preserve"> je 30. december 2022.</w:t>
      </w:r>
    </w:p>
    <w:p w14:paraId="24B46B2A" w14:textId="09492BB9" w:rsidR="00400A2D" w:rsidRPr="006778F6" w:rsidRDefault="00400A2D" w:rsidP="006156DC">
      <w:pPr>
        <w:pStyle w:val="BESEDILO"/>
        <w:rPr>
          <w:lang w:val="sl-SI"/>
        </w:rPr>
      </w:pPr>
    </w:p>
    <w:p w14:paraId="241480F4" w14:textId="72774BB0" w:rsidR="006156DC" w:rsidRPr="006778F6" w:rsidRDefault="00574705" w:rsidP="006156DC">
      <w:pPr>
        <w:pStyle w:val="BESEDILO"/>
        <w:rPr>
          <w:lang w:val="sl-SI"/>
        </w:rPr>
      </w:pPr>
      <w:r w:rsidRPr="006778F6">
        <w:rPr>
          <w:lang w:val="sl-SI"/>
        </w:rPr>
        <w:t>Drugače</w:t>
      </w:r>
      <w:r w:rsidR="006156DC" w:rsidRPr="006778F6">
        <w:rPr>
          <w:lang w:val="sl-SI"/>
        </w:rPr>
        <w:t xml:space="preserve"> od zaposlitvenih centrov, socialnih ali invalidskih podjetij, ki lahko edini izvajajo praktična usposabljanja v učnih delavnicah, lahko subvencijo za zaposlitev pridobijo tudi </w:t>
      </w:r>
      <w:r w:rsidRPr="006778F6">
        <w:rPr>
          <w:lang w:val="sl-SI"/>
        </w:rPr>
        <w:t>drug</w:t>
      </w:r>
      <w:r w:rsidR="006156DC" w:rsidRPr="006778F6">
        <w:rPr>
          <w:lang w:val="sl-SI"/>
        </w:rPr>
        <w:t xml:space="preserve">i upravičeni tržni delodajalci. </w:t>
      </w:r>
      <w:r w:rsidRPr="006778F6">
        <w:rPr>
          <w:lang w:val="sl-SI"/>
        </w:rPr>
        <w:t>Opozor</w:t>
      </w:r>
      <w:r w:rsidR="006156DC" w:rsidRPr="006778F6">
        <w:rPr>
          <w:lang w:val="sl-SI"/>
        </w:rPr>
        <w:t xml:space="preserve">iti </w:t>
      </w:r>
      <w:r w:rsidRPr="006778F6">
        <w:rPr>
          <w:lang w:val="sl-SI"/>
        </w:rPr>
        <w:t xml:space="preserve">je treba na </w:t>
      </w:r>
      <w:r w:rsidR="006156DC" w:rsidRPr="006778F6">
        <w:rPr>
          <w:lang w:val="sl-SI"/>
        </w:rPr>
        <w:t xml:space="preserve">podatek, da delodajalci večino oseb najprej zaposlijo za </w:t>
      </w:r>
      <w:r w:rsidRPr="006778F6">
        <w:rPr>
          <w:lang w:val="sl-SI"/>
        </w:rPr>
        <w:t xml:space="preserve">šest </w:t>
      </w:r>
      <w:r w:rsidR="006156DC" w:rsidRPr="006778F6">
        <w:rPr>
          <w:lang w:val="sl-SI"/>
        </w:rPr>
        <w:t xml:space="preserve">mesecev in jim nato delovno razmerje podaljšajo za nadaljnjih najmanj </w:t>
      </w:r>
      <w:r w:rsidRPr="006778F6">
        <w:rPr>
          <w:lang w:val="sl-SI"/>
        </w:rPr>
        <w:t xml:space="preserve">šest </w:t>
      </w:r>
      <w:r w:rsidR="006156DC" w:rsidRPr="006778F6">
        <w:rPr>
          <w:lang w:val="sl-SI"/>
        </w:rPr>
        <w:t>mesecev.</w:t>
      </w:r>
    </w:p>
    <w:p w14:paraId="63B8EBFB" w14:textId="77777777" w:rsidR="006156DC" w:rsidRPr="006778F6" w:rsidRDefault="006156DC" w:rsidP="006156DC">
      <w:pPr>
        <w:pStyle w:val="BESEDILO"/>
        <w:rPr>
          <w:lang w:val="sl-SI"/>
        </w:rPr>
      </w:pPr>
    </w:p>
    <w:p w14:paraId="3CFE9A88" w14:textId="386F50D4" w:rsidR="006156DC" w:rsidRPr="006778F6" w:rsidRDefault="00BF1839" w:rsidP="006156DC">
      <w:pPr>
        <w:pStyle w:val="BESEDILO"/>
        <w:rPr>
          <w:lang w:val="sl-SI"/>
        </w:rPr>
      </w:pPr>
      <w:r w:rsidRPr="006778F6">
        <w:rPr>
          <w:lang w:val="sl-SI"/>
        </w:rPr>
        <w:t xml:space="preserve">Po podatkih zavoda je bilo </w:t>
      </w:r>
      <w:r w:rsidR="00822B1C" w:rsidRPr="006778F6">
        <w:rPr>
          <w:lang w:val="sl-SI"/>
        </w:rPr>
        <w:t>v letu 202</w:t>
      </w:r>
      <w:r w:rsidR="006156DC" w:rsidRPr="006778F6">
        <w:rPr>
          <w:lang w:val="sl-SI"/>
        </w:rPr>
        <w:t>1</w:t>
      </w:r>
      <w:r w:rsidR="00822B1C" w:rsidRPr="006778F6">
        <w:rPr>
          <w:lang w:val="sl-SI"/>
        </w:rPr>
        <w:t xml:space="preserve"> vključenih </w:t>
      </w:r>
      <w:r w:rsidR="006156DC" w:rsidRPr="006778F6">
        <w:rPr>
          <w:lang w:val="sl-SI"/>
        </w:rPr>
        <w:t>81</w:t>
      </w:r>
      <w:r w:rsidR="00822B1C" w:rsidRPr="006778F6">
        <w:rPr>
          <w:lang w:val="sl-SI"/>
        </w:rPr>
        <w:t xml:space="preserve"> oseb. Med vključenimi je bilo </w:t>
      </w:r>
      <w:r w:rsidR="006156DC" w:rsidRPr="006778F6">
        <w:rPr>
          <w:lang w:val="sl-SI"/>
        </w:rPr>
        <w:t xml:space="preserve">59 </w:t>
      </w:r>
      <w:r w:rsidR="00822B1C" w:rsidRPr="006778F6">
        <w:rPr>
          <w:lang w:val="sl-SI"/>
        </w:rPr>
        <w:t>žensk (</w:t>
      </w:r>
      <w:r w:rsidR="006156DC" w:rsidRPr="006778F6">
        <w:rPr>
          <w:lang w:val="sl-SI"/>
        </w:rPr>
        <w:t>72,8</w:t>
      </w:r>
      <w:r w:rsidR="00822B1C" w:rsidRPr="006778F6">
        <w:rPr>
          <w:lang w:val="sl-SI"/>
        </w:rPr>
        <w:t xml:space="preserve"> odstotk</w:t>
      </w:r>
      <w:r w:rsidR="006156DC" w:rsidRPr="006778F6">
        <w:rPr>
          <w:lang w:val="sl-SI"/>
        </w:rPr>
        <w:t>a</w:t>
      </w:r>
      <w:r w:rsidR="000319BD" w:rsidRPr="006778F6">
        <w:rPr>
          <w:lang w:val="sl-SI"/>
        </w:rPr>
        <w:t xml:space="preserve"> vseh vključenih</w:t>
      </w:r>
      <w:r w:rsidR="00822B1C" w:rsidRPr="006778F6">
        <w:rPr>
          <w:lang w:val="sl-SI"/>
        </w:rPr>
        <w:t>), 12 mladi</w:t>
      </w:r>
      <w:r w:rsidR="00E42B18" w:rsidRPr="006778F6">
        <w:rPr>
          <w:lang w:val="sl-SI"/>
        </w:rPr>
        <w:t>h</w:t>
      </w:r>
      <w:r w:rsidR="00822B1C" w:rsidRPr="006778F6">
        <w:rPr>
          <w:lang w:val="sl-SI"/>
        </w:rPr>
        <w:t xml:space="preserve">, starih </w:t>
      </w:r>
      <w:r w:rsidR="000319BD" w:rsidRPr="006778F6">
        <w:rPr>
          <w:lang w:val="sl-SI"/>
        </w:rPr>
        <w:t>od 15 do 29 let (</w:t>
      </w:r>
      <w:r w:rsidR="006156DC" w:rsidRPr="006778F6">
        <w:rPr>
          <w:lang w:val="sl-SI"/>
        </w:rPr>
        <w:t>14,8</w:t>
      </w:r>
      <w:r w:rsidR="000319BD" w:rsidRPr="006778F6">
        <w:rPr>
          <w:lang w:val="sl-SI"/>
        </w:rPr>
        <w:t xml:space="preserve"> odstotk</w:t>
      </w:r>
      <w:r w:rsidR="006156DC" w:rsidRPr="006778F6">
        <w:rPr>
          <w:lang w:val="sl-SI"/>
        </w:rPr>
        <w:t>a</w:t>
      </w:r>
      <w:r w:rsidR="000319BD" w:rsidRPr="006778F6">
        <w:rPr>
          <w:lang w:val="sl-SI"/>
        </w:rPr>
        <w:t>)</w:t>
      </w:r>
      <w:r w:rsidR="00574705" w:rsidRPr="006778F6">
        <w:rPr>
          <w:lang w:val="sl-SI"/>
        </w:rPr>
        <w:t>,</w:t>
      </w:r>
      <w:r w:rsidR="000319BD" w:rsidRPr="006778F6">
        <w:rPr>
          <w:lang w:val="sl-SI"/>
        </w:rPr>
        <w:t xml:space="preserve"> in </w:t>
      </w:r>
      <w:r w:rsidR="006156DC" w:rsidRPr="006778F6">
        <w:rPr>
          <w:lang w:val="sl-SI"/>
        </w:rPr>
        <w:t>40</w:t>
      </w:r>
      <w:r w:rsidR="000319BD" w:rsidRPr="006778F6">
        <w:rPr>
          <w:lang w:val="sl-SI"/>
        </w:rPr>
        <w:t xml:space="preserve"> starejših od 50 let (</w:t>
      </w:r>
      <w:r w:rsidR="006156DC" w:rsidRPr="006778F6">
        <w:rPr>
          <w:lang w:val="sl-SI"/>
        </w:rPr>
        <w:t>49,4</w:t>
      </w:r>
      <w:r w:rsidR="000319BD" w:rsidRPr="006778F6">
        <w:rPr>
          <w:lang w:val="sl-SI"/>
        </w:rPr>
        <w:t xml:space="preserve"> odstotk</w:t>
      </w:r>
      <w:r w:rsidR="00574705" w:rsidRPr="006778F6">
        <w:rPr>
          <w:lang w:val="sl-SI"/>
        </w:rPr>
        <w:t>a</w:t>
      </w:r>
      <w:r w:rsidR="000319BD" w:rsidRPr="006778F6">
        <w:rPr>
          <w:lang w:val="sl-SI"/>
        </w:rPr>
        <w:t xml:space="preserve">). </w:t>
      </w:r>
      <w:r w:rsidR="006156DC" w:rsidRPr="006778F6">
        <w:rPr>
          <w:lang w:val="sl-SI"/>
        </w:rPr>
        <w:t>Med vključenimi je bilo tudi 72</w:t>
      </w:r>
      <w:r w:rsidR="000319BD" w:rsidRPr="006778F6">
        <w:rPr>
          <w:lang w:val="sl-SI"/>
        </w:rPr>
        <w:t xml:space="preserve"> dolgotrajno brezposelnih oseb (</w:t>
      </w:r>
      <w:r w:rsidR="006156DC" w:rsidRPr="006778F6">
        <w:rPr>
          <w:lang w:val="sl-SI"/>
        </w:rPr>
        <w:t>88,9</w:t>
      </w:r>
      <w:r w:rsidR="000319BD" w:rsidRPr="006778F6">
        <w:rPr>
          <w:lang w:val="sl-SI"/>
        </w:rPr>
        <w:t xml:space="preserve"> odstotk</w:t>
      </w:r>
      <w:r w:rsidR="00574705" w:rsidRPr="006778F6">
        <w:rPr>
          <w:lang w:val="sl-SI"/>
        </w:rPr>
        <w:t>a</w:t>
      </w:r>
      <w:r w:rsidR="000319BD" w:rsidRPr="006778F6">
        <w:rPr>
          <w:lang w:val="sl-SI"/>
        </w:rPr>
        <w:t>),</w:t>
      </w:r>
      <w:r w:rsidR="006156DC" w:rsidRPr="006778F6">
        <w:rPr>
          <w:lang w:val="sl-SI"/>
        </w:rPr>
        <w:t xml:space="preserve"> 26 oseb z nizko izobrazbo (32,1 odstotka), 34</w:t>
      </w:r>
      <w:r w:rsidR="000319BD" w:rsidRPr="006778F6">
        <w:rPr>
          <w:lang w:val="sl-SI"/>
        </w:rPr>
        <w:t xml:space="preserve"> prejemnikov denarne socialne pomoči (4</w:t>
      </w:r>
      <w:r w:rsidR="006156DC" w:rsidRPr="006778F6">
        <w:rPr>
          <w:lang w:val="sl-SI"/>
        </w:rPr>
        <w:t>2</w:t>
      </w:r>
      <w:r w:rsidR="000319BD" w:rsidRPr="006778F6">
        <w:rPr>
          <w:lang w:val="sl-SI"/>
        </w:rPr>
        <w:t xml:space="preserve"> odstotkov) in </w:t>
      </w:r>
      <w:r w:rsidR="006156DC" w:rsidRPr="006778F6">
        <w:rPr>
          <w:lang w:val="sl-SI"/>
        </w:rPr>
        <w:t>22</w:t>
      </w:r>
      <w:r w:rsidR="000319BD" w:rsidRPr="006778F6">
        <w:rPr>
          <w:lang w:val="sl-SI"/>
        </w:rPr>
        <w:t xml:space="preserve"> invalidov (27</w:t>
      </w:r>
      <w:r w:rsidR="006156DC" w:rsidRPr="006778F6">
        <w:rPr>
          <w:lang w:val="sl-SI"/>
        </w:rPr>
        <w:t>,2</w:t>
      </w:r>
      <w:r w:rsidR="000319BD" w:rsidRPr="006778F6">
        <w:rPr>
          <w:lang w:val="sl-SI"/>
        </w:rPr>
        <w:t xml:space="preserve"> odstotk</w:t>
      </w:r>
      <w:r w:rsidR="006156DC" w:rsidRPr="006778F6">
        <w:rPr>
          <w:lang w:val="sl-SI"/>
        </w:rPr>
        <w:t>a</w:t>
      </w:r>
      <w:r w:rsidR="000319BD" w:rsidRPr="006778F6">
        <w:rPr>
          <w:lang w:val="sl-SI"/>
        </w:rPr>
        <w:t xml:space="preserve">). </w:t>
      </w:r>
    </w:p>
    <w:p w14:paraId="2669BCB9" w14:textId="77777777" w:rsidR="006156DC" w:rsidRPr="006778F6" w:rsidRDefault="006156DC" w:rsidP="006156DC">
      <w:pPr>
        <w:pStyle w:val="BESEDILO"/>
        <w:rPr>
          <w:lang w:val="sl-SI"/>
        </w:rPr>
      </w:pPr>
    </w:p>
    <w:p w14:paraId="5F539626" w14:textId="643184B8" w:rsidR="00D156A9" w:rsidRPr="006778F6" w:rsidRDefault="006156DC" w:rsidP="006156DC">
      <w:pPr>
        <w:pStyle w:val="BESEDILO"/>
        <w:rPr>
          <w:lang w:val="sl-SI"/>
        </w:rPr>
      </w:pPr>
      <w:r w:rsidRPr="006778F6">
        <w:rPr>
          <w:lang w:val="sl-SI"/>
        </w:rPr>
        <w:t>Epidemija covid</w:t>
      </w:r>
      <w:r w:rsidR="001600F7" w:rsidRPr="006778F6">
        <w:rPr>
          <w:lang w:val="sl-SI"/>
        </w:rPr>
        <w:t>a</w:t>
      </w:r>
      <w:r w:rsidRPr="006778F6">
        <w:rPr>
          <w:lang w:val="sl-SI"/>
        </w:rPr>
        <w:t xml:space="preserve">-19 je precej zaznamovala delo zavoda. Prav zato so načrte za pogostejše zastopanje udeležencev pri delodajalcih z namenom njihovega motiviranja, da jih tudi zaposlijo, odložili za čas po normalizaciji razmer. Poleti in jeseni so </w:t>
      </w:r>
      <w:r w:rsidR="00574705" w:rsidRPr="006778F6">
        <w:rPr>
          <w:lang w:val="sl-SI"/>
        </w:rPr>
        <w:t>z</w:t>
      </w:r>
      <w:r w:rsidRPr="006778F6">
        <w:rPr>
          <w:lang w:val="sl-SI"/>
        </w:rPr>
        <w:t>nov</w:t>
      </w:r>
      <w:r w:rsidR="00574705" w:rsidRPr="006778F6">
        <w:rPr>
          <w:lang w:val="sl-SI"/>
        </w:rPr>
        <w:t>a</w:t>
      </w:r>
      <w:r w:rsidRPr="006778F6">
        <w:rPr>
          <w:lang w:val="sl-SI"/>
        </w:rPr>
        <w:t xml:space="preserve"> opravili več terenskega spremljanja. Pri delodajalcih so strokovne delavke, zaposlene na projektu, v letu 2021 opravile 155 spremljanj (všteti so vsi: osebna, telefonska ali spremljanja po videokonferenc</w:t>
      </w:r>
      <w:r w:rsidR="00574705" w:rsidRPr="006778F6">
        <w:rPr>
          <w:lang w:val="sl-SI"/>
        </w:rPr>
        <w:t>i</w:t>
      </w:r>
      <w:r w:rsidRPr="006778F6">
        <w:rPr>
          <w:lang w:val="sl-SI"/>
        </w:rPr>
        <w:t>, in sicer za praktično usposabljanje</w:t>
      </w:r>
      <w:r w:rsidR="00574705" w:rsidRPr="006778F6">
        <w:rPr>
          <w:lang w:val="sl-SI"/>
        </w:rPr>
        <w:t xml:space="preserve"> in</w:t>
      </w:r>
      <w:r w:rsidRPr="006778F6">
        <w:rPr>
          <w:lang w:val="sl-SI"/>
        </w:rPr>
        <w:t xml:space="preserve"> </w:t>
      </w:r>
      <w:r w:rsidR="00D156A9" w:rsidRPr="006778F6">
        <w:rPr>
          <w:lang w:val="sl-SI"/>
        </w:rPr>
        <w:t xml:space="preserve">tudi za </w:t>
      </w:r>
      <w:r w:rsidRPr="006778F6">
        <w:rPr>
          <w:lang w:val="sl-SI"/>
        </w:rPr>
        <w:t>subvencionirano zaposlovanje). Zaradi varnostnih in zaščitnih ukrepov pa so bile strokovne delavke v obdobju poročanja v pomoč udeležencem</w:t>
      </w:r>
      <w:r w:rsidR="00574705" w:rsidRPr="006778F6">
        <w:rPr>
          <w:lang w:val="sl-SI"/>
        </w:rPr>
        <w:t xml:space="preserve"> in</w:t>
      </w:r>
      <w:r w:rsidRPr="006778F6">
        <w:rPr>
          <w:lang w:val="sl-SI"/>
        </w:rPr>
        <w:t xml:space="preserve"> delodajalcem, izvajalcem </w:t>
      </w:r>
      <w:r w:rsidR="00D156A9" w:rsidRPr="006778F6">
        <w:rPr>
          <w:lang w:val="sl-SI"/>
        </w:rPr>
        <w:t>u</w:t>
      </w:r>
      <w:r w:rsidRPr="006778F6">
        <w:rPr>
          <w:lang w:val="sl-SI"/>
        </w:rPr>
        <w:t>čnih delavnic</w:t>
      </w:r>
      <w:r w:rsidR="00574705" w:rsidRPr="006778F6">
        <w:rPr>
          <w:lang w:val="sl-SI"/>
        </w:rPr>
        <w:t>,</w:t>
      </w:r>
      <w:r w:rsidRPr="006778F6">
        <w:rPr>
          <w:lang w:val="sl-SI"/>
        </w:rPr>
        <w:t xml:space="preserve"> tudi po telefonu, po aplikacij</w:t>
      </w:r>
      <w:r w:rsidR="00574705" w:rsidRPr="006778F6">
        <w:rPr>
          <w:lang w:val="sl-SI"/>
        </w:rPr>
        <w:t>ah</w:t>
      </w:r>
      <w:r w:rsidRPr="006778F6">
        <w:rPr>
          <w:lang w:val="sl-SI"/>
        </w:rPr>
        <w:t xml:space="preserve"> </w:t>
      </w:r>
      <w:r w:rsidR="00BF69E4" w:rsidRPr="006778F6">
        <w:rPr>
          <w:lang w:val="sl-SI"/>
        </w:rPr>
        <w:t>Zoom</w:t>
      </w:r>
      <w:r w:rsidRPr="006778F6">
        <w:rPr>
          <w:lang w:val="sl-SI"/>
        </w:rPr>
        <w:t xml:space="preserve"> </w:t>
      </w:r>
      <w:r w:rsidR="00676966" w:rsidRPr="006778F6">
        <w:rPr>
          <w:lang w:val="sl-SI"/>
        </w:rPr>
        <w:t>in</w:t>
      </w:r>
      <w:r w:rsidRPr="006778F6">
        <w:rPr>
          <w:lang w:val="sl-SI"/>
        </w:rPr>
        <w:t xml:space="preserve"> </w:t>
      </w:r>
      <w:r w:rsidR="00676966" w:rsidRPr="006778F6">
        <w:rPr>
          <w:lang w:val="sl-SI"/>
        </w:rPr>
        <w:t>Microsoft</w:t>
      </w:r>
      <w:r w:rsidRPr="006778F6">
        <w:rPr>
          <w:lang w:val="sl-SI"/>
        </w:rPr>
        <w:t xml:space="preserve"> </w:t>
      </w:r>
      <w:proofErr w:type="spellStart"/>
      <w:r w:rsidRPr="006778F6">
        <w:rPr>
          <w:lang w:val="sl-SI"/>
        </w:rPr>
        <w:t>Teams</w:t>
      </w:r>
      <w:proofErr w:type="spellEnd"/>
      <w:r w:rsidRPr="006778F6">
        <w:rPr>
          <w:lang w:val="sl-SI"/>
        </w:rPr>
        <w:t xml:space="preserve"> ali </w:t>
      </w:r>
      <w:r w:rsidR="00574705" w:rsidRPr="006778F6">
        <w:rPr>
          <w:lang w:val="sl-SI"/>
        </w:rPr>
        <w:t xml:space="preserve">po </w:t>
      </w:r>
      <w:r w:rsidRPr="006778F6">
        <w:rPr>
          <w:lang w:val="sl-SI"/>
        </w:rPr>
        <w:t>elektronsk</w:t>
      </w:r>
      <w:r w:rsidR="00574705" w:rsidRPr="006778F6">
        <w:rPr>
          <w:lang w:val="sl-SI"/>
        </w:rPr>
        <w:t>i</w:t>
      </w:r>
      <w:r w:rsidRPr="006778F6">
        <w:rPr>
          <w:lang w:val="sl-SI"/>
        </w:rPr>
        <w:t xml:space="preserve"> pošt</w:t>
      </w:r>
      <w:r w:rsidR="00574705" w:rsidRPr="006778F6">
        <w:rPr>
          <w:lang w:val="sl-SI"/>
        </w:rPr>
        <w:t>i</w:t>
      </w:r>
      <w:r w:rsidRPr="006778F6">
        <w:rPr>
          <w:lang w:val="sl-SI"/>
        </w:rPr>
        <w:t>.</w:t>
      </w:r>
    </w:p>
    <w:p w14:paraId="39675914" w14:textId="77777777" w:rsidR="0041568B" w:rsidRDefault="0041568B" w:rsidP="006156DC">
      <w:pPr>
        <w:pStyle w:val="BESEDILO"/>
      </w:pPr>
    </w:p>
    <w:p w14:paraId="25136CD8" w14:textId="77777777" w:rsidR="00E459D9" w:rsidRDefault="00E459D9" w:rsidP="006156DC">
      <w:pPr>
        <w:pStyle w:val="BESEDILO"/>
        <w:rPr>
          <w:b/>
          <w:i/>
          <w:color w:val="002060"/>
          <w:szCs w:val="18"/>
          <w:u w:val="single"/>
        </w:rPr>
      </w:pPr>
    </w:p>
    <w:p w14:paraId="361FBFE6" w14:textId="3C402553" w:rsidR="00E459D9" w:rsidRDefault="00E459D9" w:rsidP="006156DC">
      <w:pPr>
        <w:pStyle w:val="BESEDILO"/>
        <w:rPr>
          <w:b/>
          <w:i/>
          <w:color w:val="002060"/>
          <w:szCs w:val="18"/>
          <w:u w:val="single"/>
        </w:rPr>
      </w:pPr>
    </w:p>
    <w:p w14:paraId="03E4BF57" w14:textId="798D2C71" w:rsidR="00E459D9" w:rsidRDefault="00E459D9" w:rsidP="006156DC">
      <w:pPr>
        <w:pStyle w:val="BESEDILO"/>
        <w:rPr>
          <w:b/>
          <w:i/>
          <w:color w:val="002060"/>
          <w:szCs w:val="18"/>
          <w:u w:val="single"/>
        </w:rPr>
      </w:pPr>
    </w:p>
    <w:p w14:paraId="37EEE1F6" w14:textId="625F7E65" w:rsidR="00E459D9" w:rsidRDefault="00E459D9" w:rsidP="006156DC">
      <w:pPr>
        <w:pStyle w:val="BESEDILO"/>
        <w:rPr>
          <w:b/>
          <w:i/>
          <w:color w:val="002060"/>
          <w:szCs w:val="18"/>
          <w:u w:val="single"/>
        </w:rPr>
      </w:pPr>
    </w:p>
    <w:p w14:paraId="0480D557" w14:textId="5D852C9E" w:rsidR="00E459D9" w:rsidRDefault="00E459D9" w:rsidP="006156DC">
      <w:pPr>
        <w:pStyle w:val="BESEDILO"/>
        <w:rPr>
          <w:b/>
          <w:i/>
          <w:color w:val="002060"/>
          <w:szCs w:val="18"/>
          <w:u w:val="single"/>
        </w:rPr>
      </w:pPr>
    </w:p>
    <w:p w14:paraId="590D8436" w14:textId="7695EB26" w:rsidR="00E459D9" w:rsidRDefault="00E459D9" w:rsidP="006156DC">
      <w:pPr>
        <w:pStyle w:val="BESEDILO"/>
        <w:rPr>
          <w:b/>
          <w:i/>
          <w:color w:val="002060"/>
          <w:szCs w:val="18"/>
          <w:u w:val="single"/>
        </w:rPr>
      </w:pPr>
    </w:p>
    <w:p w14:paraId="706B0158" w14:textId="541F8694" w:rsidR="00E459D9" w:rsidRDefault="00E459D9" w:rsidP="006156DC">
      <w:pPr>
        <w:pStyle w:val="BESEDILO"/>
        <w:rPr>
          <w:b/>
          <w:i/>
          <w:color w:val="002060"/>
          <w:szCs w:val="18"/>
          <w:u w:val="single"/>
        </w:rPr>
      </w:pPr>
    </w:p>
    <w:p w14:paraId="587AAE1C" w14:textId="757659E9" w:rsidR="00E459D9" w:rsidRDefault="00E459D9" w:rsidP="006156DC">
      <w:pPr>
        <w:pStyle w:val="BESEDILO"/>
        <w:rPr>
          <w:b/>
          <w:i/>
          <w:color w:val="002060"/>
          <w:szCs w:val="18"/>
          <w:u w:val="single"/>
        </w:rPr>
      </w:pPr>
    </w:p>
    <w:p w14:paraId="58643581" w14:textId="17658B6E" w:rsidR="00E459D9" w:rsidRDefault="00E459D9" w:rsidP="006156DC">
      <w:pPr>
        <w:pStyle w:val="BESEDILO"/>
        <w:rPr>
          <w:b/>
          <w:i/>
          <w:color w:val="002060"/>
          <w:szCs w:val="18"/>
          <w:u w:val="single"/>
        </w:rPr>
      </w:pPr>
    </w:p>
    <w:p w14:paraId="2DA2AE37" w14:textId="550230BF" w:rsidR="00E459D9" w:rsidRDefault="00E459D9" w:rsidP="006156DC">
      <w:pPr>
        <w:pStyle w:val="BESEDILO"/>
        <w:rPr>
          <w:b/>
          <w:i/>
          <w:color w:val="002060"/>
          <w:szCs w:val="18"/>
          <w:u w:val="single"/>
        </w:rPr>
      </w:pPr>
    </w:p>
    <w:p w14:paraId="5014F524" w14:textId="4F0D332E" w:rsidR="00E459D9" w:rsidRDefault="00E459D9" w:rsidP="006156DC">
      <w:pPr>
        <w:pStyle w:val="BESEDILO"/>
        <w:rPr>
          <w:b/>
          <w:i/>
          <w:color w:val="002060"/>
          <w:szCs w:val="18"/>
          <w:u w:val="single"/>
        </w:rPr>
      </w:pPr>
    </w:p>
    <w:p w14:paraId="48714207" w14:textId="3BFEE9F9" w:rsidR="00E459D9" w:rsidRDefault="00E459D9" w:rsidP="006156DC">
      <w:pPr>
        <w:pStyle w:val="BESEDILO"/>
        <w:rPr>
          <w:b/>
          <w:i/>
          <w:color w:val="002060"/>
          <w:szCs w:val="18"/>
          <w:u w:val="single"/>
        </w:rPr>
      </w:pPr>
    </w:p>
    <w:p w14:paraId="3D62D0B8" w14:textId="12EE05D4" w:rsidR="00E459D9" w:rsidRDefault="00E459D9" w:rsidP="006156DC">
      <w:pPr>
        <w:pStyle w:val="BESEDILO"/>
        <w:rPr>
          <w:b/>
          <w:i/>
          <w:color w:val="002060"/>
          <w:szCs w:val="18"/>
          <w:u w:val="single"/>
        </w:rPr>
      </w:pPr>
    </w:p>
    <w:p w14:paraId="50624778" w14:textId="655C9BEF" w:rsidR="00E459D9" w:rsidRDefault="00E459D9" w:rsidP="006156DC">
      <w:pPr>
        <w:pStyle w:val="BESEDILO"/>
        <w:rPr>
          <w:b/>
          <w:i/>
          <w:color w:val="002060"/>
          <w:szCs w:val="18"/>
          <w:u w:val="single"/>
        </w:rPr>
      </w:pPr>
    </w:p>
    <w:p w14:paraId="2CD71BC2" w14:textId="5350A596" w:rsidR="00E459D9" w:rsidRDefault="00E459D9" w:rsidP="006156DC">
      <w:pPr>
        <w:pStyle w:val="BESEDILO"/>
        <w:rPr>
          <w:b/>
          <w:i/>
          <w:color w:val="002060"/>
          <w:szCs w:val="18"/>
          <w:u w:val="single"/>
        </w:rPr>
      </w:pPr>
    </w:p>
    <w:p w14:paraId="57ED499A" w14:textId="452D782E" w:rsidR="00E459D9" w:rsidRDefault="00E459D9" w:rsidP="006156DC">
      <w:pPr>
        <w:pStyle w:val="BESEDILO"/>
        <w:rPr>
          <w:b/>
          <w:i/>
          <w:color w:val="002060"/>
          <w:szCs w:val="18"/>
          <w:u w:val="single"/>
        </w:rPr>
      </w:pPr>
    </w:p>
    <w:p w14:paraId="7C685160" w14:textId="4906D9D1" w:rsidR="00E459D9" w:rsidRDefault="00E459D9" w:rsidP="006156DC">
      <w:pPr>
        <w:pStyle w:val="BESEDILO"/>
        <w:rPr>
          <w:b/>
          <w:i/>
          <w:color w:val="002060"/>
          <w:szCs w:val="18"/>
          <w:u w:val="single"/>
        </w:rPr>
      </w:pPr>
    </w:p>
    <w:p w14:paraId="26DF1034" w14:textId="567D563C" w:rsidR="00E459D9" w:rsidRDefault="00E459D9" w:rsidP="006156DC">
      <w:pPr>
        <w:pStyle w:val="BESEDILO"/>
        <w:rPr>
          <w:b/>
          <w:i/>
          <w:color w:val="002060"/>
          <w:szCs w:val="18"/>
          <w:u w:val="single"/>
        </w:rPr>
      </w:pPr>
    </w:p>
    <w:p w14:paraId="2162103E" w14:textId="4A15E933" w:rsidR="00E459D9" w:rsidRDefault="00E459D9" w:rsidP="006156DC">
      <w:pPr>
        <w:pStyle w:val="BESEDILO"/>
        <w:rPr>
          <w:b/>
          <w:i/>
          <w:color w:val="002060"/>
          <w:szCs w:val="18"/>
          <w:u w:val="single"/>
        </w:rPr>
      </w:pPr>
    </w:p>
    <w:p w14:paraId="45A018BA" w14:textId="3E3EB29A" w:rsidR="00E459D9" w:rsidRDefault="00E459D9" w:rsidP="006156DC">
      <w:pPr>
        <w:pStyle w:val="BESEDILO"/>
        <w:rPr>
          <w:b/>
          <w:i/>
          <w:color w:val="002060"/>
          <w:szCs w:val="18"/>
          <w:u w:val="single"/>
        </w:rPr>
      </w:pPr>
    </w:p>
    <w:p w14:paraId="065685CE" w14:textId="4057EABB" w:rsidR="000D5232" w:rsidRDefault="000D5232" w:rsidP="006156DC">
      <w:pPr>
        <w:pStyle w:val="BESEDILO"/>
        <w:rPr>
          <w:b/>
          <w:i/>
          <w:color w:val="002060"/>
          <w:szCs w:val="18"/>
          <w:u w:val="single"/>
        </w:rPr>
      </w:pPr>
    </w:p>
    <w:p w14:paraId="07D4D8EF" w14:textId="0B9309DE" w:rsidR="000D5232" w:rsidRDefault="000D5232" w:rsidP="006156DC">
      <w:pPr>
        <w:pStyle w:val="BESEDILO"/>
        <w:rPr>
          <w:b/>
          <w:i/>
          <w:color w:val="002060"/>
          <w:szCs w:val="18"/>
          <w:u w:val="single"/>
        </w:rPr>
      </w:pPr>
    </w:p>
    <w:p w14:paraId="22EE303D" w14:textId="77777777" w:rsidR="000D5232" w:rsidRDefault="000D5232" w:rsidP="006156DC">
      <w:pPr>
        <w:pStyle w:val="BESEDILO"/>
        <w:rPr>
          <w:b/>
          <w:i/>
          <w:color w:val="002060"/>
          <w:szCs w:val="18"/>
          <w:u w:val="single"/>
        </w:rPr>
      </w:pPr>
    </w:p>
    <w:p w14:paraId="48BFFB34" w14:textId="0814DFA6" w:rsidR="00E459D9" w:rsidRDefault="00E459D9" w:rsidP="006156DC">
      <w:pPr>
        <w:pStyle w:val="BESEDILO"/>
        <w:rPr>
          <w:b/>
          <w:i/>
          <w:color w:val="002060"/>
          <w:szCs w:val="18"/>
          <w:u w:val="single"/>
        </w:rPr>
      </w:pPr>
    </w:p>
    <w:p w14:paraId="23D48A0B" w14:textId="2BC09E51" w:rsidR="00E459D9" w:rsidRDefault="00E459D9" w:rsidP="006156DC">
      <w:pPr>
        <w:pStyle w:val="BESEDILO"/>
        <w:rPr>
          <w:b/>
          <w:i/>
          <w:color w:val="002060"/>
          <w:szCs w:val="18"/>
          <w:u w:val="single"/>
        </w:rPr>
      </w:pPr>
    </w:p>
    <w:p w14:paraId="1786467F" w14:textId="154B2B0A" w:rsidR="00E459D9" w:rsidRDefault="00E459D9" w:rsidP="006156DC">
      <w:pPr>
        <w:pStyle w:val="BESEDILO"/>
        <w:rPr>
          <w:b/>
          <w:i/>
          <w:color w:val="002060"/>
          <w:szCs w:val="18"/>
          <w:u w:val="single"/>
        </w:rPr>
      </w:pPr>
    </w:p>
    <w:p w14:paraId="7FBEDB3F" w14:textId="5ABD7463" w:rsidR="00E459D9" w:rsidRDefault="00E459D9" w:rsidP="006156DC">
      <w:pPr>
        <w:pStyle w:val="BESEDILO"/>
        <w:rPr>
          <w:b/>
          <w:i/>
          <w:color w:val="002060"/>
          <w:szCs w:val="18"/>
          <w:u w:val="single"/>
        </w:rPr>
      </w:pPr>
    </w:p>
    <w:p w14:paraId="3126E93C" w14:textId="3CCE7285" w:rsidR="00371A1C" w:rsidRDefault="00371A1C" w:rsidP="006156DC">
      <w:pPr>
        <w:pStyle w:val="BESEDILO"/>
        <w:rPr>
          <w:b/>
          <w:i/>
          <w:color w:val="002060"/>
          <w:szCs w:val="18"/>
          <w:u w:val="single"/>
        </w:rPr>
      </w:pPr>
    </w:p>
    <w:p w14:paraId="570C3C58" w14:textId="0B73E89E" w:rsidR="00371A1C" w:rsidRDefault="00371A1C" w:rsidP="006156DC">
      <w:pPr>
        <w:pStyle w:val="BESEDILO"/>
        <w:rPr>
          <w:b/>
          <w:i/>
          <w:color w:val="002060"/>
          <w:szCs w:val="18"/>
          <w:u w:val="single"/>
        </w:rPr>
      </w:pPr>
    </w:p>
    <w:p w14:paraId="78AFB768" w14:textId="081C11F6" w:rsidR="00371A1C" w:rsidRDefault="00371A1C" w:rsidP="006156DC">
      <w:pPr>
        <w:pStyle w:val="BESEDILO"/>
        <w:rPr>
          <w:b/>
          <w:i/>
          <w:color w:val="002060"/>
          <w:szCs w:val="18"/>
          <w:u w:val="single"/>
        </w:rPr>
      </w:pPr>
    </w:p>
    <w:p w14:paraId="37E9C38A" w14:textId="1DFF4F50" w:rsidR="00371A1C" w:rsidRDefault="00371A1C" w:rsidP="006156DC">
      <w:pPr>
        <w:pStyle w:val="BESEDILO"/>
        <w:rPr>
          <w:b/>
          <w:i/>
          <w:color w:val="002060"/>
          <w:szCs w:val="18"/>
          <w:u w:val="single"/>
        </w:rPr>
      </w:pPr>
    </w:p>
    <w:p w14:paraId="66928328" w14:textId="1DBE803B" w:rsidR="00371A1C" w:rsidRDefault="00371A1C" w:rsidP="006156DC">
      <w:pPr>
        <w:pStyle w:val="BESEDILO"/>
        <w:rPr>
          <w:b/>
          <w:i/>
          <w:color w:val="002060"/>
          <w:szCs w:val="18"/>
          <w:u w:val="single"/>
        </w:rPr>
      </w:pPr>
    </w:p>
    <w:p w14:paraId="304A2416" w14:textId="275732DD" w:rsidR="00371A1C" w:rsidRDefault="00371A1C" w:rsidP="006156DC">
      <w:pPr>
        <w:pStyle w:val="BESEDILO"/>
        <w:rPr>
          <w:b/>
          <w:i/>
          <w:color w:val="002060"/>
          <w:szCs w:val="18"/>
          <w:u w:val="single"/>
        </w:rPr>
      </w:pPr>
    </w:p>
    <w:p w14:paraId="57471E14" w14:textId="77777777" w:rsidR="00371A1C" w:rsidRDefault="00371A1C" w:rsidP="006156DC">
      <w:pPr>
        <w:pStyle w:val="BESEDILO"/>
        <w:rPr>
          <w:b/>
          <w:i/>
          <w:color w:val="002060"/>
          <w:szCs w:val="18"/>
          <w:u w:val="single"/>
        </w:rPr>
      </w:pPr>
    </w:p>
    <w:p w14:paraId="6038A784" w14:textId="787F6EE2" w:rsidR="00E459D9" w:rsidRDefault="00E459D9" w:rsidP="006156DC">
      <w:pPr>
        <w:pStyle w:val="BESEDILO"/>
        <w:rPr>
          <w:b/>
          <w:i/>
          <w:color w:val="002060"/>
          <w:szCs w:val="18"/>
          <w:u w:val="single"/>
        </w:rPr>
      </w:pPr>
    </w:p>
    <w:p w14:paraId="1ECA9E48" w14:textId="77777777" w:rsidR="00E459D9" w:rsidRDefault="00E459D9" w:rsidP="006156DC">
      <w:pPr>
        <w:pStyle w:val="BESEDILO"/>
        <w:rPr>
          <w:b/>
          <w:i/>
          <w:color w:val="002060"/>
          <w:szCs w:val="18"/>
          <w:u w:val="single"/>
        </w:rPr>
      </w:pPr>
    </w:p>
    <w:p w14:paraId="7278CA65" w14:textId="77777777" w:rsidR="00E459D9" w:rsidRDefault="00E459D9" w:rsidP="006156DC">
      <w:pPr>
        <w:pStyle w:val="BESEDILO"/>
        <w:rPr>
          <w:b/>
          <w:i/>
          <w:color w:val="002060"/>
          <w:szCs w:val="18"/>
          <w:u w:val="single"/>
        </w:rPr>
      </w:pPr>
    </w:p>
    <w:p w14:paraId="2A550D02" w14:textId="1EF96D85" w:rsidR="00511296" w:rsidRPr="00DC2943" w:rsidRDefault="00511296" w:rsidP="006156DC">
      <w:pPr>
        <w:pStyle w:val="BESEDILO"/>
      </w:pPr>
      <w:r w:rsidRPr="00DC2943">
        <w:rPr>
          <w:b/>
          <w:i/>
          <w:color w:val="002060"/>
          <w:szCs w:val="18"/>
          <w:u w:val="single"/>
        </w:rPr>
        <w:t>PODROBNEJŠI PODATKI O VKLJUČENIH V UKREPE APZ PO POSAMEZNIH PROGRAMIH</w:t>
      </w:r>
      <w:r w:rsidRPr="00DC2943">
        <w:rPr>
          <w:rStyle w:val="Sprotnaopomba-sklic"/>
          <w:rFonts w:cs="Arial"/>
          <w:b/>
          <w:i/>
          <w:color w:val="002060"/>
          <w:szCs w:val="18"/>
          <w:u w:val="single"/>
        </w:rPr>
        <w:footnoteReference w:id="9"/>
      </w:r>
    </w:p>
    <w:p w14:paraId="1BE0CD96" w14:textId="77777777" w:rsidR="00511296" w:rsidRPr="00DC2943" w:rsidRDefault="00511296" w:rsidP="00511296">
      <w:pPr>
        <w:spacing w:line="240" w:lineRule="auto"/>
        <w:rPr>
          <w:rFonts w:cs="Arial"/>
          <w:b/>
          <w:i/>
          <w:szCs w:val="18"/>
        </w:rPr>
      </w:pPr>
    </w:p>
    <w:p w14:paraId="1A3BAE63" w14:textId="5E59BE47" w:rsidR="00511296" w:rsidRPr="00DC2943" w:rsidRDefault="00511296" w:rsidP="00030A80">
      <w:pPr>
        <w:pStyle w:val="BESEDILO"/>
      </w:pPr>
      <w:r w:rsidRPr="00D156A9">
        <w:t>V letu 202</w:t>
      </w:r>
      <w:r w:rsidR="00D156A9" w:rsidRPr="00D156A9">
        <w:rPr>
          <w:lang w:val="sl-SI"/>
        </w:rPr>
        <w:t>1</w:t>
      </w:r>
      <w:r w:rsidRPr="00D156A9">
        <w:t xml:space="preserve"> je bilo v ukrepe APZ vključenih </w:t>
      </w:r>
      <w:r w:rsidR="00574705" w:rsidRPr="00D156A9">
        <w:t>skup</w:t>
      </w:r>
      <w:r w:rsidR="00574705">
        <w:rPr>
          <w:lang w:val="sl-SI"/>
        </w:rPr>
        <w:t>no</w:t>
      </w:r>
      <w:r w:rsidR="00574705" w:rsidRPr="00D156A9">
        <w:t xml:space="preserve"> </w:t>
      </w:r>
      <w:r w:rsidR="00D156A9" w:rsidRPr="00D156A9">
        <w:rPr>
          <w:lang w:val="sl-SI"/>
        </w:rPr>
        <w:t>36.669</w:t>
      </w:r>
      <w:r w:rsidRPr="00D156A9">
        <w:t xml:space="preserve"> oseb, od tega </w:t>
      </w:r>
      <w:r w:rsidR="00D156A9" w:rsidRPr="00D156A9">
        <w:rPr>
          <w:lang w:val="sl-SI"/>
        </w:rPr>
        <w:t>21.396</w:t>
      </w:r>
      <w:r w:rsidRPr="00D156A9">
        <w:t xml:space="preserve"> brezposelnih in </w:t>
      </w:r>
      <w:r w:rsidR="00D156A9" w:rsidRPr="00D156A9">
        <w:rPr>
          <w:lang w:val="sl-SI"/>
        </w:rPr>
        <w:t>15.273</w:t>
      </w:r>
      <w:r w:rsidRPr="00D156A9">
        <w:t xml:space="preserve"> zaposlenih oseb. Podrobnejši podatki o vseh vključenih brezposelnih in zaposlenih</w:t>
      </w:r>
      <w:r w:rsidRPr="00D156A9">
        <w:rPr>
          <w:color w:val="FF0000"/>
        </w:rPr>
        <w:t xml:space="preserve"> </w:t>
      </w:r>
      <w:r w:rsidRPr="00D156A9">
        <w:t>osebah v posamezne programe APZ v letu 202</w:t>
      </w:r>
      <w:r w:rsidR="00D156A9" w:rsidRPr="00D156A9">
        <w:rPr>
          <w:lang w:val="sl-SI"/>
        </w:rPr>
        <w:t>1</w:t>
      </w:r>
      <w:r w:rsidRPr="00D156A9">
        <w:t xml:space="preserve"> so prikazani v spodnji preglednici.</w:t>
      </w:r>
    </w:p>
    <w:p w14:paraId="54F2F581" w14:textId="77777777" w:rsidR="00F306CB" w:rsidRPr="00DC2943" w:rsidRDefault="00F306CB" w:rsidP="00030A80">
      <w:pPr>
        <w:pStyle w:val="BESEDILO"/>
      </w:pPr>
    </w:p>
    <w:p w14:paraId="6B927988" w14:textId="5E26FC22" w:rsidR="00511296" w:rsidRPr="00DC2943" w:rsidRDefault="00F306CB" w:rsidP="00E459D9">
      <w:pPr>
        <w:pStyle w:val="Napis"/>
        <w:spacing w:after="0"/>
      </w:pPr>
      <w:bookmarkStart w:id="87" w:name="_Toc106187937"/>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12</w:t>
      </w:r>
      <w:r w:rsidR="00DC2943" w:rsidRPr="003D412B">
        <w:rPr>
          <w:noProof/>
        </w:rPr>
        <w:fldChar w:fldCharType="end"/>
      </w:r>
      <w:r w:rsidRPr="00DC2943">
        <w:t xml:space="preserve">: </w:t>
      </w:r>
      <w:r w:rsidRPr="00DC2943">
        <w:rPr>
          <w:rFonts w:cs="Arial"/>
        </w:rPr>
        <w:t>Podrobnejši pregled vključitev brezposelnih in zaposlenih oseb v ukrepe APZ</w:t>
      </w:r>
      <w:r w:rsidR="00E9139A" w:rsidRPr="00DC2943">
        <w:rPr>
          <w:rFonts w:cs="Arial"/>
        </w:rPr>
        <w:t xml:space="preserve"> v letu</w:t>
      </w:r>
      <w:r w:rsidRPr="00DC2943">
        <w:rPr>
          <w:rFonts w:cs="Arial"/>
        </w:rPr>
        <w:t xml:space="preserve"> 202</w:t>
      </w:r>
      <w:r w:rsidR="00531FC0">
        <w:rPr>
          <w:rFonts w:cs="Arial"/>
        </w:rPr>
        <w:t>1</w:t>
      </w:r>
      <w:bookmarkEnd w:id="87"/>
    </w:p>
    <w:tbl>
      <w:tblPr>
        <w:tblW w:w="9589" w:type="dxa"/>
        <w:tblLayout w:type="fixed"/>
        <w:tblCellMar>
          <w:left w:w="70" w:type="dxa"/>
          <w:right w:w="70" w:type="dxa"/>
        </w:tblCellMar>
        <w:tblLook w:val="04A0" w:firstRow="1" w:lastRow="0" w:firstColumn="1" w:lastColumn="0" w:noHBand="0" w:noVBand="1"/>
      </w:tblPr>
      <w:tblGrid>
        <w:gridCol w:w="1403"/>
        <w:gridCol w:w="719"/>
        <w:gridCol w:w="558"/>
        <w:gridCol w:w="639"/>
        <w:gridCol w:w="639"/>
        <w:gridCol w:w="895"/>
        <w:gridCol w:w="895"/>
        <w:gridCol w:w="767"/>
        <w:gridCol w:w="638"/>
        <w:gridCol w:w="639"/>
        <w:gridCol w:w="895"/>
        <w:gridCol w:w="896"/>
        <w:gridCol w:w="6"/>
      </w:tblGrid>
      <w:tr w:rsidR="00E459D9" w:rsidRPr="00D156A9" w14:paraId="3F5A2375" w14:textId="77777777" w:rsidTr="00E459D9">
        <w:trPr>
          <w:gridAfter w:val="1"/>
          <w:wAfter w:w="6" w:type="dxa"/>
          <w:trHeight w:val="897"/>
        </w:trPr>
        <w:tc>
          <w:tcPr>
            <w:tcW w:w="14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648E747"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Ime programa</w:t>
            </w:r>
          </w:p>
        </w:tc>
        <w:tc>
          <w:tcPr>
            <w:tcW w:w="719" w:type="dxa"/>
            <w:tcBorders>
              <w:top w:val="single" w:sz="4" w:space="0" w:color="auto"/>
              <w:left w:val="nil"/>
              <w:bottom w:val="single" w:sz="4" w:space="0" w:color="auto"/>
              <w:right w:val="single" w:sz="4" w:space="0" w:color="auto"/>
            </w:tcBorders>
            <w:shd w:val="clear" w:color="auto" w:fill="D9E2F3"/>
            <w:vAlign w:val="center"/>
            <w:hideMark/>
          </w:tcPr>
          <w:p w14:paraId="25DD693C" w14:textId="2F333FFF" w:rsidR="00D156A9" w:rsidRPr="00D156A9" w:rsidRDefault="00D156A9" w:rsidP="00574705">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 xml:space="preserve">Število </w:t>
            </w:r>
            <w:proofErr w:type="spellStart"/>
            <w:r w:rsidRPr="00D156A9">
              <w:rPr>
                <w:rFonts w:ascii="Arial Narrow" w:hAnsi="Arial Narrow" w:cs="Arial"/>
                <w:b/>
                <w:bCs/>
                <w:color w:val="auto"/>
                <w:sz w:val="16"/>
                <w:szCs w:val="16"/>
              </w:rPr>
              <w:t>novosklenjenih</w:t>
            </w:r>
            <w:proofErr w:type="spellEnd"/>
            <w:r w:rsidRPr="00D156A9">
              <w:rPr>
                <w:rFonts w:ascii="Arial Narrow" w:hAnsi="Arial Narrow" w:cs="Arial"/>
                <w:b/>
                <w:bCs/>
                <w:color w:val="auto"/>
                <w:sz w:val="16"/>
                <w:szCs w:val="16"/>
              </w:rPr>
              <w:t xml:space="preserve"> pogodb z osebo</w:t>
            </w:r>
          </w:p>
        </w:tc>
        <w:tc>
          <w:tcPr>
            <w:tcW w:w="558" w:type="dxa"/>
            <w:tcBorders>
              <w:top w:val="single" w:sz="4" w:space="0" w:color="auto"/>
              <w:left w:val="nil"/>
              <w:bottom w:val="single" w:sz="4" w:space="0" w:color="auto"/>
              <w:right w:val="single" w:sz="4" w:space="0" w:color="auto"/>
            </w:tcBorders>
            <w:shd w:val="clear" w:color="auto" w:fill="D9E2F3"/>
            <w:vAlign w:val="center"/>
            <w:hideMark/>
          </w:tcPr>
          <w:p w14:paraId="3A1ADF7D"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ženske</w:t>
            </w:r>
          </w:p>
        </w:tc>
        <w:tc>
          <w:tcPr>
            <w:tcW w:w="639" w:type="dxa"/>
            <w:tcBorders>
              <w:top w:val="single" w:sz="4" w:space="0" w:color="auto"/>
              <w:left w:val="nil"/>
              <w:bottom w:val="single" w:sz="4" w:space="0" w:color="auto"/>
              <w:right w:val="single" w:sz="4" w:space="0" w:color="auto"/>
            </w:tcBorders>
            <w:shd w:val="clear" w:color="auto" w:fill="D9E2F3"/>
            <w:vAlign w:val="center"/>
            <w:hideMark/>
          </w:tcPr>
          <w:p w14:paraId="33FC9D32"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 xml:space="preserve">Od tega iščejo prvo </w:t>
            </w:r>
            <w:proofErr w:type="spellStart"/>
            <w:r w:rsidRPr="00D156A9">
              <w:rPr>
                <w:rFonts w:ascii="Arial Narrow" w:hAnsi="Arial Narrow" w:cs="Arial"/>
                <w:b/>
                <w:bCs/>
                <w:color w:val="auto"/>
                <w:sz w:val="16"/>
                <w:szCs w:val="16"/>
              </w:rPr>
              <w:t>zaposl</w:t>
            </w:r>
            <w:proofErr w:type="spellEnd"/>
            <w:r w:rsidRPr="00D156A9">
              <w:rPr>
                <w:rFonts w:ascii="Arial Narrow" w:hAnsi="Arial Narrow" w:cs="Arial"/>
                <w:b/>
                <w:bCs/>
                <w:color w:val="auto"/>
                <w:sz w:val="16"/>
                <w:szCs w:val="16"/>
              </w:rPr>
              <w:t>.</w:t>
            </w:r>
          </w:p>
        </w:tc>
        <w:tc>
          <w:tcPr>
            <w:tcW w:w="639" w:type="dxa"/>
            <w:tcBorders>
              <w:top w:val="single" w:sz="4" w:space="0" w:color="auto"/>
              <w:left w:val="nil"/>
              <w:bottom w:val="single" w:sz="4" w:space="0" w:color="auto"/>
              <w:right w:val="single" w:sz="4" w:space="0" w:color="auto"/>
            </w:tcBorders>
            <w:shd w:val="clear" w:color="auto" w:fill="D9E2F3"/>
            <w:vAlign w:val="center"/>
            <w:hideMark/>
          </w:tcPr>
          <w:p w14:paraId="7D275862"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stari do 29 let</w:t>
            </w:r>
          </w:p>
        </w:tc>
        <w:tc>
          <w:tcPr>
            <w:tcW w:w="895" w:type="dxa"/>
            <w:tcBorders>
              <w:top w:val="single" w:sz="4" w:space="0" w:color="auto"/>
              <w:left w:val="nil"/>
              <w:bottom w:val="single" w:sz="4" w:space="0" w:color="auto"/>
              <w:right w:val="single" w:sz="4" w:space="0" w:color="auto"/>
            </w:tcBorders>
            <w:shd w:val="clear" w:color="auto" w:fill="D9E2F3"/>
            <w:vAlign w:val="center"/>
            <w:hideMark/>
          </w:tcPr>
          <w:p w14:paraId="6976A3E8"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presežni delavci in stečajniki</w:t>
            </w:r>
          </w:p>
        </w:tc>
        <w:tc>
          <w:tcPr>
            <w:tcW w:w="895" w:type="dxa"/>
            <w:tcBorders>
              <w:top w:val="single" w:sz="4" w:space="0" w:color="auto"/>
              <w:left w:val="nil"/>
              <w:bottom w:val="single" w:sz="4" w:space="0" w:color="auto"/>
              <w:right w:val="single" w:sz="4" w:space="0" w:color="auto"/>
            </w:tcBorders>
            <w:shd w:val="clear" w:color="auto" w:fill="D9E2F3"/>
            <w:vAlign w:val="center"/>
            <w:hideMark/>
          </w:tcPr>
          <w:p w14:paraId="077AE250"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dolgotrajno brezposelni</w:t>
            </w:r>
          </w:p>
        </w:tc>
        <w:tc>
          <w:tcPr>
            <w:tcW w:w="767" w:type="dxa"/>
            <w:tcBorders>
              <w:top w:val="single" w:sz="4" w:space="0" w:color="auto"/>
              <w:left w:val="nil"/>
              <w:bottom w:val="single" w:sz="4" w:space="0" w:color="auto"/>
              <w:right w:val="single" w:sz="4" w:space="0" w:color="auto"/>
            </w:tcBorders>
            <w:shd w:val="clear" w:color="auto" w:fill="D9E2F3"/>
            <w:vAlign w:val="center"/>
            <w:hideMark/>
          </w:tcPr>
          <w:p w14:paraId="1048C12D"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nizko izobraženi</w:t>
            </w:r>
          </w:p>
        </w:tc>
        <w:tc>
          <w:tcPr>
            <w:tcW w:w="638" w:type="dxa"/>
            <w:tcBorders>
              <w:top w:val="single" w:sz="4" w:space="0" w:color="auto"/>
              <w:left w:val="nil"/>
              <w:bottom w:val="single" w:sz="4" w:space="0" w:color="auto"/>
              <w:right w:val="single" w:sz="4" w:space="0" w:color="auto"/>
            </w:tcBorders>
            <w:shd w:val="clear" w:color="auto" w:fill="D9E2F3"/>
            <w:vAlign w:val="center"/>
            <w:hideMark/>
          </w:tcPr>
          <w:p w14:paraId="522791F8"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stari 50 let in več</w:t>
            </w:r>
          </w:p>
        </w:tc>
        <w:tc>
          <w:tcPr>
            <w:tcW w:w="639" w:type="dxa"/>
            <w:tcBorders>
              <w:top w:val="single" w:sz="4" w:space="0" w:color="auto"/>
              <w:left w:val="nil"/>
              <w:bottom w:val="single" w:sz="4" w:space="0" w:color="auto"/>
              <w:right w:val="single" w:sz="4" w:space="0" w:color="auto"/>
            </w:tcBorders>
            <w:shd w:val="clear" w:color="auto" w:fill="D9E2F3"/>
            <w:vAlign w:val="center"/>
            <w:hideMark/>
          </w:tcPr>
          <w:p w14:paraId="5317C0E4"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invalidi</w:t>
            </w:r>
          </w:p>
        </w:tc>
        <w:tc>
          <w:tcPr>
            <w:tcW w:w="895" w:type="dxa"/>
            <w:tcBorders>
              <w:top w:val="single" w:sz="4" w:space="0" w:color="auto"/>
              <w:left w:val="nil"/>
              <w:bottom w:val="single" w:sz="4" w:space="0" w:color="auto"/>
              <w:right w:val="single" w:sz="4" w:space="0" w:color="auto"/>
            </w:tcBorders>
            <w:shd w:val="clear" w:color="auto" w:fill="D9E2F3"/>
            <w:vAlign w:val="center"/>
            <w:hideMark/>
          </w:tcPr>
          <w:p w14:paraId="514FD6F3"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število prejemnikov DN</w:t>
            </w:r>
          </w:p>
        </w:tc>
        <w:tc>
          <w:tcPr>
            <w:tcW w:w="896" w:type="dxa"/>
            <w:tcBorders>
              <w:top w:val="single" w:sz="4" w:space="0" w:color="auto"/>
              <w:left w:val="nil"/>
              <w:bottom w:val="single" w:sz="4" w:space="0" w:color="auto"/>
              <w:right w:val="single" w:sz="4" w:space="0" w:color="auto"/>
            </w:tcBorders>
            <w:shd w:val="clear" w:color="auto" w:fill="D9E2F3"/>
            <w:vAlign w:val="center"/>
            <w:hideMark/>
          </w:tcPr>
          <w:p w14:paraId="7EF6063C"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Od tega število prejemnikov DSP</w:t>
            </w:r>
          </w:p>
        </w:tc>
      </w:tr>
      <w:tr w:rsidR="00D156A9" w:rsidRPr="00D156A9" w14:paraId="5EC4D135" w14:textId="77777777" w:rsidTr="00E459D9">
        <w:trPr>
          <w:trHeight w:val="95"/>
        </w:trPr>
        <w:tc>
          <w:tcPr>
            <w:tcW w:w="9589" w:type="dxa"/>
            <w:gridSpan w:val="13"/>
            <w:tcBorders>
              <w:top w:val="single" w:sz="4" w:space="0" w:color="auto"/>
              <w:left w:val="single" w:sz="4" w:space="0" w:color="auto"/>
              <w:bottom w:val="single" w:sz="4" w:space="0" w:color="auto"/>
              <w:right w:val="single" w:sz="4" w:space="0" w:color="auto"/>
            </w:tcBorders>
            <w:shd w:val="clear" w:color="auto" w:fill="A8D08D"/>
            <w:vAlign w:val="center"/>
          </w:tcPr>
          <w:p w14:paraId="000F1C7F"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BREZPOSELNE OSEBE</w:t>
            </w:r>
          </w:p>
        </w:tc>
      </w:tr>
      <w:tr w:rsidR="00D156A9" w:rsidRPr="00D156A9" w14:paraId="5B00EB5A"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3F9ACA61" w14:textId="0B80FB47" w:rsidR="00D156A9" w:rsidRPr="00D156A9" w:rsidRDefault="00D156A9" w:rsidP="00574705">
            <w:pPr>
              <w:spacing w:line="240" w:lineRule="auto"/>
              <w:jc w:val="left"/>
              <w:rPr>
                <w:rFonts w:ascii="Arial Narrow" w:hAnsi="Arial Narrow" w:cs="Arial"/>
                <w:color w:val="auto"/>
                <w:sz w:val="16"/>
                <w:szCs w:val="16"/>
              </w:rPr>
            </w:pPr>
            <w:bookmarkStart w:id="88" w:name="RANGE!A5"/>
            <w:r w:rsidRPr="00D156A9">
              <w:rPr>
                <w:rFonts w:ascii="Arial Narrow" w:hAnsi="Arial Narrow" w:cs="Arial"/>
                <w:color w:val="auto"/>
                <w:sz w:val="16"/>
                <w:szCs w:val="16"/>
              </w:rPr>
              <w:t>1.1.1.1 Programi neformalnega izobraževanja in usposabljanja</w:t>
            </w:r>
            <w:bookmarkEnd w:id="88"/>
          </w:p>
        </w:tc>
        <w:tc>
          <w:tcPr>
            <w:tcW w:w="719" w:type="dxa"/>
            <w:tcBorders>
              <w:top w:val="nil"/>
              <w:left w:val="nil"/>
              <w:bottom w:val="single" w:sz="4" w:space="0" w:color="auto"/>
              <w:right w:val="single" w:sz="4" w:space="0" w:color="auto"/>
            </w:tcBorders>
            <w:shd w:val="clear" w:color="auto" w:fill="auto"/>
            <w:vAlign w:val="center"/>
            <w:hideMark/>
          </w:tcPr>
          <w:p w14:paraId="3052B07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1.932</w:t>
            </w:r>
          </w:p>
        </w:tc>
        <w:tc>
          <w:tcPr>
            <w:tcW w:w="558" w:type="dxa"/>
            <w:tcBorders>
              <w:top w:val="nil"/>
              <w:left w:val="nil"/>
              <w:bottom w:val="single" w:sz="4" w:space="0" w:color="auto"/>
              <w:right w:val="single" w:sz="4" w:space="0" w:color="auto"/>
            </w:tcBorders>
            <w:shd w:val="clear" w:color="auto" w:fill="auto"/>
            <w:vAlign w:val="center"/>
            <w:hideMark/>
          </w:tcPr>
          <w:p w14:paraId="6F48E58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1.195</w:t>
            </w:r>
          </w:p>
        </w:tc>
        <w:tc>
          <w:tcPr>
            <w:tcW w:w="639" w:type="dxa"/>
            <w:tcBorders>
              <w:top w:val="nil"/>
              <w:left w:val="nil"/>
              <w:bottom w:val="single" w:sz="4" w:space="0" w:color="auto"/>
              <w:right w:val="single" w:sz="4" w:space="0" w:color="auto"/>
            </w:tcBorders>
            <w:shd w:val="clear" w:color="auto" w:fill="auto"/>
            <w:vAlign w:val="center"/>
            <w:hideMark/>
          </w:tcPr>
          <w:p w14:paraId="5A994DA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368</w:t>
            </w:r>
          </w:p>
        </w:tc>
        <w:tc>
          <w:tcPr>
            <w:tcW w:w="639" w:type="dxa"/>
            <w:tcBorders>
              <w:top w:val="nil"/>
              <w:left w:val="nil"/>
              <w:bottom w:val="single" w:sz="4" w:space="0" w:color="auto"/>
              <w:right w:val="single" w:sz="4" w:space="0" w:color="auto"/>
            </w:tcBorders>
            <w:shd w:val="clear" w:color="auto" w:fill="auto"/>
            <w:vAlign w:val="center"/>
            <w:hideMark/>
          </w:tcPr>
          <w:p w14:paraId="46448D6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4EF0A54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504</w:t>
            </w:r>
          </w:p>
        </w:tc>
        <w:tc>
          <w:tcPr>
            <w:tcW w:w="895" w:type="dxa"/>
            <w:tcBorders>
              <w:top w:val="nil"/>
              <w:left w:val="nil"/>
              <w:bottom w:val="single" w:sz="4" w:space="0" w:color="auto"/>
              <w:right w:val="single" w:sz="4" w:space="0" w:color="auto"/>
            </w:tcBorders>
            <w:shd w:val="clear" w:color="auto" w:fill="auto"/>
            <w:noWrap/>
            <w:vAlign w:val="center"/>
            <w:hideMark/>
          </w:tcPr>
          <w:p w14:paraId="01020D0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1.114</w:t>
            </w:r>
          </w:p>
        </w:tc>
        <w:tc>
          <w:tcPr>
            <w:tcW w:w="767" w:type="dxa"/>
            <w:tcBorders>
              <w:top w:val="nil"/>
              <w:left w:val="nil"/>
              <w:bottom w:val="single" w:sz="4" w:space="0" w:color="auto"/>
              <w:right w:val="single" w:sz="4" w:space="0" w:color="auto"/>
            </w:tcBorders>
            <w:shd w:val="clear" w:color="auto" w:fill="auto"/>
            <w:noWrap/>
            <w:vAlign w:val="center"/>
            <w:hideMark/>
          </w:tcPr>
          <w:p w14:paraId="46BABD2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721</w:t>
            </w:r>
          </w:p>
        </w:tc>
        <w:tc>
          <w:tcPr>
            <w:tcW w:w="638" w:type="dxa"/>
            <w:tcBorders>
              <w:top w:val="nil"/>
              <w:left w:val="nil"/>
              <w:bottom w:val="single" w:sz="4" w:space="0" w:color="auto"/>
              <w:right w:val="single" w:sz="4" w:space="0" w:color="auto"/>
            </w:tcBorders>
            <w:shd w:val="clear" w:color="auto" w:fill="auto"/>
            <w:noWrap/>
            <w:vAlign w:val="center"/>
            <w:hideMark/>
          </w:tcPr>
          <w:p w14:paraId="04F670F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548</w:t>
            </w:r>
          </w:p>
        </w:tc>
        <w:tc>
          <w:tcPr>
            <w:tcW w:w="639" w:type="dxa"/>
            <w:tcBorders>
              <w:top w:val="nil"/>
              <w:left w:val="nil"/>
              <w:bottom w:val="single" w:sz="4" w:space="0" w:color="auto"/>
              <w:right w:val="single" w:sz="4" w:space="0" w:color="auto"/>
            </w:tcBorders>
            <w:shd w:val="clear" w:color="auto" w:fill="auto"/>
            <w:noWrap/>
            <w:vAlign w:val="center"/>
            <w:hideMark/>
          </w:tcPr>
          <w:p w14:paraId="7D574CD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147</w:t>
            </w:r>
          </w:p>
        </w:tc>
        <w:tc>
          <w:tcPr>
            <w:tcW w:w="895" w:type="dxa"/>
            <w:tcBorders>
              <w:top w:val="nil"/>
              <w:left w:val="nil"/>
              <w:bottom w:val="single" w:sz="4" w:space="0" w:color="auto"/>
              <w:right w:val="single" w:sz="4" w:space="0" w:color="auto"/>
            </w:tcBorders>
            <w:shd w:val="clear" w:color="auto" w:fill="auto"/>
            <w:noWrap/>
            <w:vAlign w:val="center"/>
            <w:hideMark/>
          </w:tcPr>
          <w:p w14:paraId="192D153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314</w:t>
            </w:r>
          </w:p>
        </w:tc>
        <w:tc>
          <w:tcPr>
            <w:tcW w:w="896" w:type="dxa"/>
            <w:tcBorders>
              <w:top w:val="nil"/>
              <w:left w:val="nil"/>
              <w:bottom w:val="single" w:sz="4" w:space="0" w:color="auto"/>
              <w:right w:val="single" w:sz="4" w:space="0" w:color="auto"/>
            </w:tcBorders>
            <w:shd w:val="clear" w:color="auto" w:fill="auto"/>
            <w:noWrap/>
            <w:vAlign w:val="center"/>
            <w:hideMark/>
          </w:tcPr>
          <w:p w14:paraId="7194229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1.045</w:t>
            </w:r>
          </w:p>
        </w:tc>
      </w:tr>
      <w:tr w:rsidR="00D156A9" w:rsidRPr="00D156A9" w14:paraId="11A32AEE"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4D51C186" w14:textId="6E349CE5"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1.1.1.2 Potrjevanje NPK </w:t>
            </w:r>
          </w:p>
        </w:tc>
        <w:tc>
          <w:tcPr>
            <w:tcW w:w="719" w:type="dxa"/>
            <w:tcBorders>
              <w:top w:val="nil"/>
              <w:left w:val="nil"/>
              <w:bottom w:val="single" w:sz="4" w:space="0" w:color="auto"/>
              <w:right w:val="single" w:sz="4" w:space="0" w:color="auto"/>
            </w:tcBorders>
            <w:shd w:val="clear" w:color="auto" w:fill="auto"/>
            <w:vAlign w:val="center"/>
            <w:hideMark/>
          </w:tcPr>
          <w:p w14:paraId="547A05C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775</w:t>
            </w:r>
          </w:p>
        </w:tc>
        <w:tc>
          <w:tcPr>
            <w:tcW w:w="558" w:type="dxa"/>
            <w:tcBorders>
              <w:top w:val="nil"/>
              <w:left w:val="nil"/>
              <w:bottom w:val="single" w:sz="4" w:space="0" w:color="auto"/>
              <w:right w:val="single" w:sz="4" w:space="0" w:color="auto"/>
            </w:tcBorders>
            <w:shd w:val="clear" w:color="auto" w:fill="auto"/>
            <w:vAlign w:val="center"/>
            <w:hideMark/>
          </w:tcPr>
          <w:p w14:paraId="683B68F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339</w:t>
            </w:r>
          </w:p>
        </w:tc>
        <w:tc>
          <w:tcPr>
            <w:tcW w:w="639" w:type="dxa"/>
            <w:tcBorders>
              <w:top w:val="nil"/>
              <w:left w:val="nil"/>
              <w:bottom w:val="single" w:sz="4" w:space="0" w:color="auto"/>
              <w:right w:val="single" w:sz="4" w:space="0" w:color="auto"/>
            </w:tcBorders>
            <w:shd w:val="clear" w:color="auto" w:fill="auto"/>
            <w:vAlign w:val="center"/>
            <w:hideMark/>
          </w:tcPr>
          <w:p w14:paraId="4A35EFB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91</w:t>
            </w:r>
          </w:p>
        </w:tc>
        <w:tc>
          <w:tcPr>
            <w:tcW w:w="639" w:type="dxa"/>
            <w:tcBorders>
              <w:top w:val="nil"/>
              <w:left w:val="nil"/>
              <w:bottom w:val="single" w:sz="4" w:space="0" w:color="auto"/>
              <w:right w:val="single" w:sz="4" w:space="0" w:color="auto"/>
            </w:tcBorders>
            <w:shd w:val="clear" w:color="auto" w:fill="auto"/>
            <w:vAlign w:val="center"/>
            <w:hideMark/>
          </w:tcPr>
          <w:p w14:paraId="123A3D9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160</w:t>
            </w:r>
          </w:p>
        </w:tc>
        <w:tc>
          <w:tcPr>
            <w:tcW w:w="895" w:type="dxa"/>
            <w:tcBorders>
              <w:top w:val="nil"/>
              <w:left w:val="nil"/>
              <w:bottom w:val="single" w:sz="4" w:space="0" w:color="auto"/>
              <w:right w:val="single" w:sz="4" w:space="0" w:color="auto"/>
            </w:tcBorders>
            <w:shd w:val="clear" w:color="auto" w:fill="auto"/>
            <w:vAlign w:val="center"/>
            <w:hideMark/>
          </w:tcPr>
          <w:p w14:paraId="5F5971D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179</w:t>
            </w:r>
          </w:p>
        </w:tc>
        <w:tc>
          <w:tcPr>
            <w:tcW w:w="895" w:type="dxa"/>
            <w:tcBorders>
              <w:top w:val="nil"/>
              <w:left w:val="nil"/>
              <w:bottom w:val="single" w:sz="4" w:space="0" w:color="auto"/>
              <w:right w:val="single" w:sz="4" w:space="0" w:color="auto"/>
            </w:tcBorders>
            <w:shd w:val="clear" w:color="auto" w:fill="auto"/>
            <w:noWrap/>
            <w:vAlign w:val="center"/>
            <w:hideMark/>
          </w:tcPr>
          <w:p w14:paraId="05722B5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387</w:t>
            </w:r>
          </w:p>
        </w:tc>
        <w:tc>
          <w:tcPr>
            <w:tcW w:w="767" w:type="dxa"/>
            <w:tcBorders>
              <w:top w:val="nil"/>
              <w:left w:val="nil"/>
              <w:bottom w:val="single" w:sz="4" w:space="0" w:color="auto"/>
              <w:right w:val="single" w:sz="4" w:space="0" w:color="auto"/>
            </w:tcBorders>
            <w:shd w:val="clear" w:color="auto" w:fill="auto"/>
            <w:noWrap/>
            <w:vAlign w:val="center"/>
            <w:hideMark/>
          </w:tcPr>
          <w:p w14:paraId="07F56C5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173</w:t>
            </w:r>
          </w:p>
        </w:tc>
        <w:tc>
          <w:tcPr>
            <w:tcW w:w="638" w:type="dxa"/>
            <w:tcBorders>
              <w:top w:val="nil"/>
              <w:left w:val="nil"/>
              <w:bottom w:val="single" w:sz="4" w:space="0" w:color="auto"/>
              <w:right w:val="single" w:sz="4" w:space="0" w:color="auto"/>
            </w:tcBorders>
            <w:shd w:val="clear" w:color="auto" w:fill="auto"/>
            <w:noWrap/>
            <w:vAlign w:val="center"/>
            <w:hideMark/>
          </w:tcPr>
          <w:p w14:paraId="6D4A273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189</w:t>
            </w:r>
          </w:p>
        </w:tc>
        <w:tc>
          <w:tcPr>
            <w:tcW w:w="639" w:type="dxa"/>
            <w:tcBorders>
              <w:top w:val="nil"/>
              <w:left w:val="nil"/>
              <w:bottom w:val="single" w:sz="4" w:space="0" w:color="auto"/>
              <w:right w:val="single" w:sz="4" w:space="0" w:color="auto"/>
            </w:tcBorders>
            <w:shd w:val="clear" w:color="auto" w:fill="auto"/>
            <w:noWrap/>
            <w:vAlign w:val="center"/>
            <w:hideMark/>
          </w:tcPr>
          <w:p w14:paraId="50D01CA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67</w:t>
            </w:r>
          </w:p>
        </w:tc>
        <w:tc>
          <w:tcPr>
            <w:tcW w:w="895" w:type="dxa"/>
            <w:tcBorders>
              <w:top w:val="nil"/>
              <w:left w:val="nil"/>
              <w:bottom w:val="single" w:sz="4" w:space="0" w:color="auto"/>
              <w:right w:val="single" w:sz="4" w:space="0" w:color="auto"/>
            </w:tcBorders>
            <w:shd w:val="clear" w:color="auto" w:fill="auto"/>
            <w:noWrap/>
            <w:vAlign w:val="center"/>
            <w:hideMark/>
          </w:tcPr>
          <w:p w14:paraId="5AE76C2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124</w:t>
            </w:r>
          </w:p>
        </w:tc>
        <w:tc>
          <w:tcPr>
            <w:tcW w:w="896" w:type="dxa"/>
            <w:tcBorders>
              <w:top w:val="nil"/>
              <w:left w:val="nil"/>
              <w:bottom w:val="single" w:sz="4" w:space="0" w:color="auto"/>
              <w:right w:val="single" w:sz="4" w:space="0" w:color="auto"/>
            </w:tcBorders>
            <w:shd w:val="clear" w:color="auto" w:fill="auto"/>
            <w:noWrap/>
            <w:vAlign w:val="center"/>
            <w:hideMark/>
          </w:tcPr>
          <w:p w14:paraId="7B2D3DA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400</w:t>
            </w:r>
          </w:p>
        </w:tc>
      </w:tr>
      <w:tr w:rsidR="00D156A9" w:rsidRPr="00D156A9" w14:paraId="5DEAB177"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3BB2984B" w14:textId="41BED508"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1.1.1.3 Programi neformalnega izobraževanja in usposabljanja za mlade</w:t>
            </w:r>
          </w:p>
        </w:tc>
        <w:tc>
          <w:tcPr>
            <w:tcW w:w="719" w:type="dxa"/>
            <w:tcBorders>
              <w:top w:val="nil"/>
              <w:left w:val="nil"/>
              <w:bottom w:val="single" w:sz="4" w:space="0" w:color="auto"/>
              <w:right w:val="single" w:sz="4" w:space="0" w:color="auto"/>
            </w:tcBorders>
            <w:shd w:val="clear" w:color="auto" w:fill="auto"/>
            <w:vAlign w:val="center"/>
            <w:hideMark/>
          </w:tcPr>
          <w:p w14:paraId="4D89590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1.206</w:t>
            </w:r>
          </w:p>
        </w:tc>
        <w:tc>
          <w:tcPr>
            <w:tcW w:w="558" w:type="dxa"/>
            <w:tcBorders>
              <w:top w:val="nil"/>
              <w:left w:val="nil"/>
              <w:bottom w:val="single" w:sz="4" w:space="0" w:color="auto"/>
              <w:right w:val="single" w:sz="4" w:space="0" w:color="auto"/>
            </w:tcBorders>
            <w:shd w:val="clear" w:color="auto" w:fill="auto"/>
            <w:vAlign w:val="center"/>
            <w:hideMark/>
          </w:tcPr>
          <w:p w14:paraId="292A1F7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703</w:t>
            </w:r>
          </w:p>
        </w:tc>
        <w:tc>
          <w:tcPr>
            <w:tcW w:w="639" w:type="dxa"/>
            <w:tcBorders>
              <w:top w:val="nil"/>
              <w:left w:val="nil"/>
              <w:bottom w:val="single" w:sz="4" w:space="0" w:color="auto"/>
              <w:right w:val="single" w:sz="4" w:space="0" w:color="auto"/>
            </w:tcBorders>
            <w:shd w:val="clear" w:color="auto" w:fill="auto"/>
            <w:vAlign w:val="center"/>
            <w:hideMark/>
          </w:tcPr>
          <w:p w14:paraId="5005E69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559</w:t>
            </w:r>
          </w:p>
        </w:tc>
        <w:tc>
          <w:tcPr>
            <w:tcW w:w="639" w:type="dxa"/>
            <w:tcBorders>
              <w:top w:val="nil"/>
              <w:left w:val="nil"/>
              <w:bottom w:val="single" w:sz="4" w:space="0" w:color="auto"/>
              <w:right w:val="single" w:sz="4" w:space="0" w:color="auto"/>
            </w:tcBorders>
            <w:shd w:val="clear" w:color="auto" w:fill="auto"/>
            <w:vAlign w:val="center"/>
            <w:hideMark/>
          </w:tcPr>
          <w:p w14:paraId="0D6CA20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1.206</w:t>
            </w:r>
          </w:p>
        </w:tc>
        <w:tc>
          <w:tcPr>
            <w:tcW w:w="895" w:type="dxa"/>
            <w:tcBorders>
              <w:top w:val="nil"/>
              <w:left w:val="nil"/>
              <w:bottom w:val="single" w:sz="4" w:space="0" w:color="auto"/>
              <w:right w:val="single" w:sz="4" w:space="0" w:color="auto"/>
            </w:tcBorders>
            <w:shd w:val="clear" w:color="auto" w:fill="auto"/>
            <w:vAlign w:val="center"/>
            <w:hideMark/>
          </w:tcPr>
          <w:p w14:paraId="1B8F9DB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104</w:t>
            </w:r>
          </w:p>
        </w:tc>
        <w:tc>
          <w:tcPr>
            <w:tcW w:w="895" w:type="dxa"/>
            <w:tcBorders>
              <w:top w:val="nil"/>
              <w:left w:val="nil"/>
              <w:bottom w:val="single" w:sz="4" w:space="0" w:color="auto"/>
              <w:right w:val="single" w:sz="4" w:space="0" w:color="auto"/>
            </w:tcBorders>
            <w:shd w:val="clear" w:color="auto" w:fill="auto"/>
            <w:noWrap/>
            <w:vAlign w:val="center"/>
            <w:hideMark/>
          </w:tcPr>
          <w:p w14:paraId="6FA316E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392</w:t>
            </w:r>
          </w:p>
        </w:tc>
        <w:tc>
          <w:tcPr>
            <w:tcW w:w="767" w:type="dxa"/>
            <w:tcBorders>
              <w:top w:val="nil"/>
              <w:left w:val="nil"/>
              <w:bottom w:val="single" w:sz="4" w:space="0" w:color="auto"/>
              <w:right w:val="single" w:sz="4" w:space="0" w:color="auto"/>
            </w:tcBorders>
            <w:shd w:val="clear" w:color="auto" w:fill="auto"/>
            <w:noWrap/>
            <w:vAlign w:val="center"/>
            <w:hideMark/>
          </w:tcPr>
          <w:p w14:paraId="5EB375E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353</w:t>
            </w:r>
          </w:p>
        </w:tc>
        <w:tc>
          <w:tcPr>
            <w:tcW w:w="638" w:type="dxa"/>
            <w:tcBorders>
              <w:top w:val="nil"/>
              <w:left w:val="nil"/>
              <w:bottom w:val="single" w:sz="4" w:space="0" w:color="auto"/>
              <w:right w:val="single" w:sz="4" w:space="0" w:color="auto"/>
            </w:tcBorders>
            <w:shd w:val="clear" w:color="auto" w:fill="auto"/>
            <w:noWrap/>
            <w:vAlign w:val="center"/>
            <w:hideMark/>
          </w:tcPr>
          <w:p w14:paraId="25C04B2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5D0F341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w:t>
            </w:r>
          </w:p>
        </w:tc>
        <w:tc>
          <w:tcPr>
            <w:tcW w:w="895" w:type="dxa"/>
            <w:tcBorders>
              <w:top w:val="nil"/>
              <w:left w:val="nil"/>
              <w:bottom w:val="single" w:sz="4" w:space="0" w:color="auto"/>
              <w:right w:val="single" w:sz="4" w:space="0" w:color="auto"/>
            </w:tcBorders>
            <w:shd w:val="clear" w:color="auto" w:fill="auto"/>
            <w:noWrap/>
            <w:vAlign w:val="center"/>
            <w:hideMark/>
          </w:tcPr>
          <w:p w14:paraId="2B4F116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107</w:t>
            </w:r>
          </w:p>
        </w:tc>
        <w:tc>
          <w:tcPr>
            <w:tcW w:w="896" w:type="dxa"/>
            <w:tcBorders>
              <w:top w:val="nil"/>
              <w:left w:val="nil"/>
              <w:bottom w:val="single" w:sz="4" w:space="0" w:color="auto"/>
              <w:right w:val="single" w:sz="4" w:space="0" w:color="auto"/>
            </w:tcBorders>
            <w:shd w:val="clear" w:color="auto" w:fill="auto"/>
            <w:noWrap/>
            <w:vAlign w:val="center"/>
            <w:hideMark/>
          </w:tcPr>
          <w:p w14:paraId="135C7B1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698</w:t>
            </w:r>
          </w:p>
        </w:tc>
      </w:tr>
      <w:tr w:rsidR="00D156A9" w:rsidRPr="00D156A9" w14:paraId="54B342A2"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0FA6FE19" w14:textId="50FF6042"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1.1.1.4 Lokalni programi neformalnega izobraževanja in usposabljanja</w:t>
            </w:r>
          </w:p>
        </w:tc>
        <w:tc>
          <w:tcPr>
            <w:tcW w:w="719" w:type="dxa"/>
            <w:tcBorders>
              <w:top w:val="nil"/>
              <w:left w:val="nil"/>
              <w:bottom w:val="single" w:sz="4" w:space="0" w:color="auto"/>
              <w:right w:val="single" w:sz="4" w:space="0" w:color="auto"/>
            </w:tcBorders>
            <w:shd w:val="clear" w:color="auto" w:fill="auto"/>
            <w:vAlign w:val="center"/>
            <w:hideMark/>
          </w:tcPr>
          <w:p w14:paraId="146EACB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4.076</w:t>
            </w:r>
          </w:p>
        </w:tc>
        <w:tc>
          <w:tcPr>
            <w:tcW w:w="558" w:type="dxa"/>
            <w:tcBorders>
              <w:top w:val="nil"/>
              <w:left w:val="nil"/>
              <w:bottom w:val="single" w:sz="4" w:space="0" w:color="auto"/>
              <w:right w:val="single" w:sz="4" w:space="0" w:color="auto"/>
            </w:tcBorders>
            <w:shd w:val="clear" w:color="auto" w:fill="auto"/>
            <w:vAlign w:val="center"/>
            <w:hideMark/>
          </w:tcPr>
          <w:p w14:paraId="74E4EC0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2.675</w:t>
            </w:r>
          </w:p>
        </w:tc>
        <w:tc>
          <w:tcPr>
            <w:tcW w:w="639" w:type="dxa"/>
            <w:tcBorders>
              <w:top w:val="nil"/>
              <w:left w:val="nil"/>
              <w:bottom w:val="single" w:sz="4" w:space="0" w:color="auto"/>
              <w:right w:val="single" w:sz="4" w:space="0" w:color="auto"/>
            </w:tcBorders>
            <w:shd w:val="clear" w:color="auto" w:fill="auto"/>
            <w:vAlign w:val="center"/>
            <w:hideMark/>
          </w:tcPr>
          <w:p w14:paraId="0D40AD6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903</w:t>
            </w:r>
          </w:p>
        </w:tc>
        <w:tc>
          <w:tcPr>
            <w:tcW w:w="639" w:type="dxa"/>
            <w:tcBorders>
              <w:top w:val="nil"/>
              <w:left w:val="nil"/>
              <w:bottom w:val="single" w:sz="4" w:space="0" w:color="auto"/>
              <w:right w:val="single" w:sz="4" w:space="0" w:color="auto"/>
            </w:tcBorders>
            <w:shd w:val="clear" w:color="auto" w:fill="auto"/>
            <w:vAlign w:val="center"/>
            <w:hideMark/>
          </w:tcPr>
          <w:p w14:paraId="054A0E6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156</w:t>
            </w:r>
          </w:p>
        </w:tc>
        <w:tc>
          <w:tcPr>
            <w:tcW w:w="895" w:type="dxa"/>
            <w:tcBorders>
              <w:top w:val="nil"/>
              <w:left w:val="nil"/>
              <w:bottom w:val="single" w:sz="4" w:space="0" w:color="auto"/>
              <w:right w:val="single" w:sz="4" w:space="0" w:color="auto"/>
            </w:tcBorders>
            <w:shd w:val="clear" w:color="auto" w:fill="auto"/>
            <w:vAlign w:val="center"/>
            <w:hideMark/>
          </w:tcPr>
          <w:p w14:paraId="0518780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715</w:t>
            </w:r>
          </w:p>
        </w:tc>
        <w:tc>
          <w:tcPr>
            <w:tcW w:w="895" w:type="dxa"/>
            <w:tcBorders>
              <w:top w:val="nil"/>
              <w:left w:val="nil"/>
              <w:bottom w:val="single" w:sz="4" w:space="0" w:color="auto"/>
              <w:right w:val="single" w:sz="4" w:space="0" w:color="auto"/>
            </w:tcBorders>
            <w:shd w:val="clear" w:color="auto" w:fill="auto"/>
            <w:noWrap/>
            <w:vAlign w:val="center"/>
            <w:hideMark/>
          </w:tcPr>
          <w:p w14:paraId="16C0F41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2.013</w:t>
            </w:r>
          </w:p>
        </w:tc>
        <w:tc>
          <w:tcPr>
            <w:tcW w:w="767" w:type="dxa"/>
            <w:tcBorders>
              <w:top w:val="nil"/>
              <w:left w:val="nil"/>
              <w:bottom w:val="single" w:sz="4" w:space="0" w:color="auto"/>
              <w:right w:val="single" w:sz="4" w:space="0" w:color="auto"/>
            </w:tcBorders>
            <w:shd w:val="clear" w:color="auto" w:fill="auto"/>
            <w:noWrap/>
            <w:vAlign w:val="center"/>
            <w:hideMark/>
          </w:tcPr>
          <w:p w14:paraId="035FF60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1.788</w:t>
            </w:r>
          </w:p>
        </w:tc>
        <w:tc>
          <w:tcPr>
            <w:tcW w:w="638" w:type="dxa"/>
            <w:tcBorders>
              <w:top w:val="nil"/>
              <w:left w:val="nil"/>
              <w:bottom w:val="single" w:sz="4" w:space="0" w:color="auto"/>
              <w:right w:val="single" w:sz="4" w:space="0" w:color="auto"/>
            </w:tcBorders>
            <w:shd w:val="clear" w:color="auto" w:fill="auto"/>
            <w:noWrap/>
            <w:vAlign w:val="center"/>
            <w:hideMark/>
          </w:tcPr>
          <w:p w14:paraId="136D8FA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1.046</w:t>
            </w:r>
          </w:p>
        </w:tc>
        <w:tc>
          <w:tcPr>
            <w:tcW w:w="639" w:type="dxa"/>
            <w:tcBorders>
              <w:top w:val="nil"/>
              <w:left w:val="nil"/>
              <w:bottom w:val="single" w:sz="4" w:space="0" w:color="auto"/>
              <w:right w:val="single" w:sz="4" w:space="0" w:color="auto"/>
            </w:tcBorders>
            <w:shd w:val="clear" w:color="auto" w:fill="auto"/>
            <w:noWrap/>
            <w:vAlign w:val="center"/>
            <w:hideMark/>
          </w:tcPr>
          <w:p w14:paraId="6D2CED3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350</w:t>
            </w:r>
          </w:p>
        </w:tc>
        <w:tc>
          <w:tcPr>
            <w:tcW w:w="895" w:type="dxa"/>
            <w:tcBorders>
              <w:top w:val="nil"/>
              <w:left w:val="nil"/>
              <w:bottom w:val="single" w:sz="4" w:space="0" w:color="auto"/>
              <w:right w:val="single" w:sz="4" w:space="0" w:color="auto"/>
            </w:tcBorders>
            <w:shd w:val="clear" w:color="auto" w:fill="auto"/>
            <w:noWrap/>
            <w:vAlign w:val="center"/>
            <w:hideMark/>
          </w:tcPr>
          <w:p w14:paraId="6F94E78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732</w:t>
            </w:r>
          </w:p>
        </w:tc>
        <w:tc>
          <w:tcPr>
            <w:tcW w:w="896" w:type="dxa"/>
            <w:tcBorders>
              <w:top w:val="nil"/>
              <w:left w:val="nil"/>
              <w:bottom w:val="single" w:sz="4" w:space="0" w:color="auto"/>
              <w:right w:val="single" w:sz="4" w:space="0" w:color="auto"/>
            </w:tcBorders>
            <w:shd w:val="clear" w:color="auto" w:fill="auto"/>
            <w:noWrap/>
            <w:vAlign w:val="center"/>
            <w:hideMark/>
          </w:tcPr>
          <w:p w14:paraId="3E83788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1.759</w:t>
            </w:r>
          </w:p>
        </w:tc>
      </w:tr>
      <w:tr w:rsidR="00D156A9" w:rsidRPr="00D156A9" w14:paraId="3EBED4DA"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7C102327" w14:textId="701CA156"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1.1.2.2 Vključitev oseb v podporne in razvojne programe</w:t>
            </w:r>
          </w:p>
        </w:tc>
        <w:tc>
          <w:tcPr>
            <w:tcW w:w="719" w:type="dxa"/>
            <w:tcBorders>
              <w:top w:val="nil"/>
              <w:left w:val="nil"/>
              <w:bottom w:val="single" w:sz="4" w:space="0" w:color="auto"/>
              <w:right w:val="single" w:sz="4" w:space="0" w:color="auto"/>
            </w:tcBorders>
            <w:shd w:val="clear" w:color="auto" w:fill="auto"/>
            <w:vAlign w:val="center"/>
            <w:hideMark/>
          </w:tcPr>
          <w:p w14:paraId="12219B5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587</w:t>
            </w:r>
          </w:p>
        </w:tc>
        <w:tc>
          <w:tcPr>
            <w:tcW w:w="558" w:type="dxa"/>
            <w:tcBorders>
              <w:top w:val="nil"/>
              <w:left w:val="nil"/>
              <w:bottom w:val="single" w:sz="4" w:space="0" w:color="auto"/>
              <w:right w:val="single" w:sz="4" w:space="0" w:color="auto"/>
            </w:tcBorders>
            <w:shd w:val="clear" w:color="auto" w:fill="auto"/>
            <w:vAlign w:val="center"/>
            <w:hideMark/>
          </w:tcPr>
          <w:p w14:paraId="2E51EC9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456</w:t>
            </w:r>
          </w:p>
        </w:tc>
        <w:tc>
          <w:tcPr>
            <w:tcW w:w="639" w:type="dxa"/>
            <w:tcBorders>
              <w:top w:val="nil"/>
              <w:left w:val="nil"/>
              <w:bottom w:val="single" w:sz="4" w:space="0" w:color="auto"/>
              <w:right w:val="single" w:sz="4" w:space="0" w:color="auto"/>
            </w:tcBorders>
            <w:shd w:val="clear" w:color="auto" w:fill="auto"/>
            <w:vAlign w:val="center"/>
            <w:hideMark/>
          </w:tcPr>
          <w:p w14:paraId="17ED4FD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85</w:t>
            </w:r>
          </w:p>
        </w:tc>
        <w:tc>
          <w:tcPr>
            <w:tcW w:w="639" w:type="dxa"/>
            <w:tcBorders>
              <w:top w:val="nil"/>
              <w:left w:val="nil"/>
              <w:bottom w:val="single" w:sz="4" w:space="0" w:color="auto"/>
              <w:right w:val="single" w:sz="4" w:space="0" w:color="auto"/>
            </w:tcBorders>
            <w:shd w:val="clear" w:color="auto" w:fill="auto"/>
            <w:vAlign w:val="center"/>
            <w:hideMark/>
          </w:tcPr>
          <w:p w14:paraId="061CCAC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124</w:t>
            </w:r>
          </w:p>
        </w:tc>
        <w:tc>
          <w:tcPr>
            <w:tcW w:w="895" w:type="dxa"/>
            <w:tcBorders>
              <w:top w:val="nil"/>
              <w:left w:val="nil"/>
              <w:bottom w:val="single" w:sz="4" w:space="0" w:color="auto"/>
              <w:right w:val="single" w:sz="4" w:space="0" w:color="auto"/>
            </w:tcBorders>
            <w:shd w:val="clear" w:color="auto" w:fill="auto"/>
            <w:vAlign w:val="center"/>
            <w:hideMark/>
          </w:tcPr>
          <w:p w14:paraId="199C7F8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164</w:t>
            </w:r>
          </w:p>
        </w:tc>
        <w:tc>
          <w:tcPr>
            <w:tcW w:w="895" w:type="dxa"/>
            <w:tcBorders>
              <w:top w:val="nil"/>
              <w:left w:val="nil"/>
              <w:bottom w:val="single" w:sz="4" w:space="0" w:color="auto"/>
              <w:right w:val="single" w:sz="4" w:space="0" w:color="auto"/>
            </w:tcBorders>
            <w:shd w:val="clear" w:color="auto" w:fill="auto"/>
            <w:noWrap/>
            <w:vAlign w:val="center"/>
            <w:hideMark/>
          </w:tcPr>
          <w:p w14:paraId="23D41C5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200</w:t>
            </w:r>
          </w:p>
        </w:tc>
        <w:tc>
          <w:tcPr>
            <w:tcW w:w="767" w:type="dxa"/>
            <w:tcBorders>
              <w:top w:val="nil"/>
              <w:left w:val="nil"/>
              <w:bottom w:val="single" w:sz="4" w:space="0" w:color="auto"/>
              <w:right w:val="single" w:sz="4" w:space="0" w:color="auto"/>
            </w:tcBorders>
            <w:shd w:val="clear" w:color="auto" w:fill="auto"/>
            <w:noWrap/>
            <w:vAlign w:val="center"/>
            <w:hideMark/>
          </w:tcPr>
          <w:p w14:paraId="1B50942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73</w:t>
            </w:r>
          </w:p>
        </w:tc>
        <w:tc>
          <w:tcPr>
            <w:tcW w:w="638" w:type="dxa"/>
            <w:tcBorders>
              <w:top w:val="nil"/>
              <w:left w:val="nil"/>
              <w:bottom w:val="single" w:sz="4" w:space="0" w:color="auto"/>
              <w:right w:val="single" w:sz="4" w:space="0" w:color="auto"/>
            </w:tcBorders>
            <w:shd w:val="clear" w:color="auto" w:fill="auto"/>
            <w:noWrap/>
            <w:vAlign w:val="center"/>
            <w:hideMark/>
          </w:tcPr>
          <w:p w14:paraId="7D50150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14:paraId="044463C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68</w:t>
            </w:r>
          </w:p>
        </w:tc>
        <w:tc>
          <w:tcPr>
            <w:tcW w:w="895" w:type="dxa"/>
            <w:tcBorders>
              <w:top w:val="nil"/>
              <w:left w:val="nil"/>
              <w:bottom w:val="single" w:sz="4" w:space="0" w:color="auto"/>
              <w:right w:val="single" w:sz="4" w:space="0" w:color="auto"/>
            </w:tcBorders>
            <w:shd w:val="clear" w:color="auto" w:fill="auto"/>
            <w:noWrap/>
            <w:vAlign w:val="center"/>
            <w:hideMark/>
          </w:tcPr>
          <w:p w14:paraId="4EB36FE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139</w:t>
            </w:r>
          </w:p>
        </w:tc>
        <w:tc>
          <w:tcPr>
            <w:tcW w:w="896" w:type="dxa"/>
            <w:tcBorders>
              <w:top w:val="nil"/>
              <w:left w:val="nil"/>
              <w:bottom w:val="single" w:sz="4" w:space="0" w:color="auto"/>
              <w:right w:val="single" w:sz="4" w:space="0" w:color="auto"/>
            </w:tcBorders>
            <w:shd w:val="clear" w:color="auto" w:fill="auto"/>
            <w:noWrap/>
            <w:vAlign w:val="center"/>
            <w:hideMark/>
          </w:tcPr>
          <w:p w14:paraId="54D9B34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215</w:t>
            </w:r>
          </w:p>
        </w:tc>
      </w:tr>
      <w:tr w:rsidR="00D156A9" w:rsidRPr="00D156A9" w14:paraId="798D8CFB"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39F87BEC" w14:textId="15664686"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1.1.2.4 PUM-O </w:t>
            </w:r>
            <w:r w:rsidR="00574705">
              <w:rPr>
                <w:rFonts w:ascii="Arial Narrow" w:hAnsi="Arial Narrow" w:cs="Arial"/>
                <w:color w:val="auto"/>
                <w:sz w:val="16"/>
                <w:szCs w:val="16"/>
              </w:rPr>
              <w:t xml:space="preserve">– </w:t>
            </w:r>
            <w:r w:rsidRPr="00D156A9">
              <w:rPr>
                <w:rFonts w:ascii="Arial Narrow" w:hAnsi="Arial Narrow" w:cs="Arial"/>
                <w:color w:val="auto"/>
                <w:sz w:val="16"/>
                <w:szCs w:val="16"/>
              </w:rPr>
              <w:t>Projektno učenje mlajših odraslih</w:t>
            </w:r>
          </w:p>
        </w:tc>
        <w:tc>
          <w:tcPr>
            <w:tcW w:w="719" w:type="dxa"/>
            <w:tcBorders>
              <w:top w:val="nil"/>
              <w:left w:val="nil"/>
              <w:bottom w:val="single" w:sz="4" w:space="0" w:color="auto"/>
              <w:right w:val="single" w:sz="4" w:space="0" w:color="auto"/>
            </w:tcBorders>
            <w:shd w:val="clear" w:color="auto" w:fill="auto"/>
            <w:vAlign w:val="center"/>
            <w:hideMark/>
          </w:tcPr>
          <w:p w14:paraId="0CB6E69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308</w:t>
            </w:r>
          </w:p>
        </w:tc>
        <w:tc>
          <w:tcPr>
            <w:tcW w:w="558" w:type="dxa"/>
            <w:tcBorders>
              <w:top w:val="nil"/>
              <w:left w:val="nil"/>
              <w:bottom w:val="single" w:sz="4" w:space="0" w:color="auto"/>
              <w:right w:val="single" w:sz="4" w:space="0" w:color="auto"/>
            </w:tcBorders>
            <w:shd w:val="clear" w:color="auto" w:fill="auto"/>
            <w:vAlign w:val="center"/>
            <w:hideMark/>
          </w:tcPr>
          <w:p w14:paraId="5FB8671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158</w:t>
            </w:r>
          </w:p>
        </w:tc>
        <w:tc>
          <w:tcPr>
            <w:tcW w:w="639" w:type="dxa"/>
            <w:tcBorders>
              <w:top w:val="nil"/>
              <w:left w:val="nil"/>
              <w:bottom w:val="single" w:sz="4" w:space="0" w:color="auto"/>
              <w:right w:val="single" w:sz="4" w:space="0" w:color="auto"/>
            </w:tcBorders>
            <w:shd w:val="clear" w:color="auto" w:fill="auto"/>
            <w:vAlign w:val="center"/>
            <w:hideMark/>
          </w:tcPr>
          <w:p w14:paraId="40571D4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151</w:t>
            </w:r>
          </w:p>
        </w:tc>
        <w:tc>
          <w:tcPr>
            <w:tcW w:w="639" w:type="dxa"/>
            <w:tcBorders>
              <w:top w:val="nil"/>
              <w:left w:val="nil"/>
              <w:bottom w:val="single" w:sz="4" w:space="0" w:color="auto"/>
              <w:right w:val="single" w:sz="4" w:space="0" w:color="auto"/>
            </w:tcBorders>
            <w:shd w:val="clear" w:color="auto" w:fill="auto"/>
            <w:vAlign w:val="center"/>
            <w:hideMark/>
          </w:tcPr>
          <w:p w14:paraId="690B947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308</w:t>
            </w:r>
          </w:p>
        </w:tc>
        <w:tc>
          <w:tcPr>
            <w:tcW w:w="895" w:type="dxa"/>
            <w:tcBorders>
              <w:top w:val="nil"/>
              <w:left w:val="nil"/>
              <w:bottom w:val="single" w:sz="4" w:space="0" w:color="auto"/>
              <w:right w:val="single" w:sz="4" w:space="0" w:color="auto"/>
            </w:tcBorders>
            <w:shd w:val="clear" w:color="auto" w:fill="auto"/>
            <w:vAlign w:val="center"/>
            <w:hideMark/>
          </w:tcPr>
          <w:p w14:paraId="7C4BB1B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w:t>
            </w:r>
          </w:p>
        </w:tc>
        <w:tc>
          <w:tcPr>
            <w:tcW w:w="895" w:type="dxa"/>
            <w:tcBorders>
              <w:top w:val="nil"/>
              <w:left w:val="nil"/>
              <w:bottom w:val="single" w:sz="4" w:space="0" w:color="auto"/>
              <w:right w:val="single" w:sz="4" w:space="0" w:color="auto"/>
            </w:tcBorders>
            <w:shd w:val="clear" w:color="auto" w:fill="auto"/>
            <w:noWrap/>
            <w:vAlign w:val="center"/>
            <w:hideMark/>
          </w:tcPr>
          <w:p w14:paraId="7EED5F1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48</w:t>
            </w:r>
          </w:p>
        </w:tc>
        <w:tc>
          <w:tcPr>
            <w:tcW w:w="767" w:type="dxa"/>
            <w:tcBorders>
              <w:top w:val="nil"/>
              <w:left w:val="nil"/>
              <w:bottom w:val="single" w:sz="4" w:space="0" w:color="auto"/>
              <w:right w:val="single" w:sz="4" w:space="0" w:color="auto"/>
            </w:tcBorders>
            <w:shd w:val="clear" w:color="auto" w:fill="auto"/>
            <w:noWrap/>
            <w:vAlign w:val="center"/>
            <w:hideMark/>
          </w:tcPr>
          <w:p w14:paraId="7365FCC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240</w:t>
            </w:r>
          </w:p>
        </w:tc>
        <w:tc>
          <w:tcPr>
            <w:tcW w:w="638" w:type="dxa"/>
            <w:tcBorders>
              <w:top w:val="nil"/>
              <w:left w:val="nil"/>
              <w:bottom w:val="single" w:sz="4" w:space="0" w:color="auto"/>
              <w:right w:val="single" w:sz="4" w:space="0" w:color="auto"/>
            </w:tcBorders>
            <w:shd w:val="clear" w:color="auto" w:fill="auto"/>
            <w:noWrap/>
            <w:vAlign w:val="center"/>
            <w:hideMark/>
          </w:tcPr>
          <w:p w14:paraId="2A9E344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1248829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noWrap/>
            <w:vAlign w:val="center"/>
            <w:hideMark/>
          </w:tcPr>
          <w:p w14:paraId="02C71CA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w:t>
            </w:r>
          </w:p>
        </w:tc>
        <w:tc>
          <w:tcPr>
            <w:tcW w:w="896" w:type="dxa"/>
            <w:tcBorders>
              <w:top w:val="nil"/>
              <w:left w:val="nil"/>
              <w:bottom w:val="single" w:sz="4" w:space="0" w:color="auto"/>
              <w:right w:val="single" w:sz="4" w:space="0" w:color="auto"/>
            </w:tcBorders>
            <w:shd w:val="clear" w:color="auto" w:fill="auto"/>
            <w:noWrap/>
            <w:vAlign w:val="center"/>
            <w:hideMark/>
          </w:tcPr>
          <w:p w14:paraId="2BA1CEF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122</w:t>
            </w:r>
          </w:p>
        </w:tc>
      </w:tr>
      <w:tr w:rsidR="00D156A9" w:rsidRPr="00D156A9" w14:paraId="5565AE4D"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46667351" w14:textId="0FAC33E9"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1.1.2.5 Praktični prog. za spodbujanje zaposlovanja (MIC)</w:t>
            </w:r>
          </w:p>
        </w:tc>
        <w:tc>
          <w:tcPr>
            <w:tcW w:w="719" w:type="dxa"/>
            <w:tcBorders>
              <w:top w:val="nil"/>
              <w:left w:val="nil"/>
              <w:bottom w:val="single" w:sz="4" w:space="0" w:color="auto"/>
              <w:right w:val="single" w:sz="4" w:space="0" w:color="auto"/>
            </w:tcBorders>
            <w:shd w:val="clear" w:color="auto" w:fill="auto"/>
            <w:vAlign w:val="center"/>
            <w:hideMark/>
          </w:tcPr>
          <w:p w14:paraId="6362C74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c>
          <w:tcPr>
            <w:tcW w:w="558" w:type="dxa"/>
            <w:tcBorders>
              <w:top w:val="nil"/>
              <w:left w:val="nil"/>
              <w:bottom w:val="single" w:sz="4" w:space="0" w:color="auto"/>
              <w:right w:val="single" w:sz="4" w:space="0" w:color="auto"/>
            </w:tcBorders>
            <w:shd w:val="clear" w:color="auto" w:fill="auto"/>
            <w:vAlign w:val="center"/>
            <w:hideMark/>
          </w:tcPr>
          <w:p w14:paraId="5F83313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639" w:type="dxa"/>
            <w:tcBorders>
              <w:top w:val="nil"/>
              <w:left w:val="nil"/>
              <w:bottom w:val="single" w:sz="4" w:space="0" w:color="auto"/>
              <w:right w:val="single" w:sz="4" w:space="0" w:color="auto"/>
            </w:tcBorders>
            <w:shd w:val="clear" w:color="auto" w:fill="auto"/>
            <w:vAlign w:val="center"/>
            <w:hideMark/>
          </w:tcPr>
          <w:p w14:paraId="470365E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639" w:type="dxa"/>
            <w:tcBorders>
              <w:top w:val="nil"/>
              <w:left w:val="nil"/>
              <w:bottom w:val="single" w:sz="4" w:space="0" w:color="auto"/>
              <w:right w:val="single" w:sz="4" w:space="0" w:color="auto"/>
            </w:tcBorders>
            <w:shd w:val="clear" w:color="auto" w:fill="auto"/>
            <w:vAlign w:val="center"/>
            <w:hideMark/>
          </w:tcPr>
          <w:p w14:paraId="6868B90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148F8CF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62200C3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14:paraId="0281791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c>
          <w:tcPr>
            <w:tcW w:w="638" w:type="dxa"/>
            <w:tcBorders>
              <w:top w:val="nil"/>
              <w:left w:val="nil"/>
              <w:bottom w:val="single" w:sz="4" w:space="0" w:color="auto"/>
              <w:right w:val="single" w:sz="4" w:space="0" w:color="auto"/>
            </w:tcBorders>
            <w:shd w:val="clear" w:color="auto" w:fill="auto"/>
            <w:noWrap/>
            <w:vAlign w:val="center"/>
            <w:hideMark/>
          </w:tcPr>
          <w:p w14:paraId="3C0E47E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0AE97B1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noWrap/>
            <w:vAlign w:val="center"/>
            <w:hideMark/>
          </w:tcPr>
          <w:p w14:paraId="3A2493E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6" w:type="dxa"/>
            <w:tcBorders>
              <w:top w:val="nil"/>
              <w:left w:val="nil"/>
              <w:bottom w:val="single" w:sz="4" w:space="0" w:color="auto"/>
              <w:right w:val="single" w:sz="4" w:space="0" w:color="auto"/>
            </w:tcBorders>
            <w:shd w:val="clear" w:color="auto" w:fill="auto"/>
            <w:noWrap/>
            <w:vAlign w:val="center"/>
            <w:hideMark/>
          </w:tcPr>
          <w:p w14:paraId="284AB74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r>
      <w:tr w:rsidR="00D156A9" w:rsidRPr="00D156A9" w14:paraId="296193B5"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38DCB0D1"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1.1.4.3. Usposabljanje na delovnem mestu</w:t>
            </w:r>
          </w:p>
        </w:tc>
        <w:tc>
          <w:tcPr>
            <w:tcW w:w="719" w:type="dxa"/>
            <w:tcBorders>
              <w:top w:val="nil"/>
              <w:left w:val="nil"/>
              <w:bottom w:val="single" w:sz="4" w:space="0" w:color="auto"/>
              <w:right w:val="single" w:sz="4" w:space="0" w:color="auto"/>
            </w:tcBorders>
            <w:shd w:val="clear" w:color="auto" w:fill="auto"/>
            <w:vAlign w:val="center"/>
            <w:hideMark/>
          </w:tcPr>
          <w:p w14:paraId="05780A8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646</w:t>
            </w:r>
          </w:p>
        </w:tc>
        <w:tc>
          <w:tcPr>
            <w:tcW w:w="558" w:type="dxa"/>
            <w:tcBorders>
              <w:top w:val="nil"/>
              <w:left w:val="nil"/>
              <w:bottom w:val="single" w:sz="4" w:space="0" w:color="auto"/>
              <w:right w:val="single" w:sz="4" w:space="0" w:color="auto"/>
            </w:tcBorders>
            <w:shd w:val="clear" w:color="auto" w:fill="auto"/>
            <w:vAlign w:val="center"/>
            <w:hideMark/>
          </w:tcPr>
          <w:p w14:paraId="6938DD9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418</w:t>
            </w:r>
          </w:p>
        </w:tc>
        <w:tc>
          <w:tcPr>
            <w:tcW w:w="639" w:type="dxa"/>
            <w:tcBorders>
              <w:top w:val="nil"/>
              <w:left w:val="nil"/>
              <w:bottom w:val="single" w:sz="4" w:space="0" w:color="auto"/>
              <w:right w:val="single" w:sz="4" w:space="0" w:color="auto"/>
            </w:tcBorders>
            <w:shd w:val="clear" w:color="auto" w:fill="auto"/>
            <w:vAlign w:val="center"/>
            <w:hideMark/>
          </w:tcPr>
          <w:p w14:paraId="459AEAE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46</w:t>
            </w:r>
          </w:p>
        </w:tc>
        <w:tc>
          <w:tcPr>
            <w:tcW w:w="639" w:type="dxa"/>
            <w:tcBorders>
              <w:top w:val="nil"/>
              <w:left w:val="nil"/>
              <w:bottom w:val="single" w:sz="4" w:space="0" w:color="auto"/>
              <w:right w:val="single" w:sz="4" w:space="0" w:color="auto"/>
            </w:tcBorders>
            <w:shd w:val="clear" w:color="auto" w:fill="auto"/>
            <w:vAlign w:val="center"/>
            <w:hideMark/>
          </w:tcPr>
          <w:p w14:paraId="6332D7C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308D56D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201</w:t>
            </w:r>
          </w:p>
        </w:tc>
        <w:tc>
          <w:tcPr>
            <w:tcW w:w="895" w:type="dxa"/>
            <w:tcBorders>
              <w:top w:val="nil"/>
              <w:left w:val="nil"/>
              <w:bottom w:val="single" w:sz="4" w:space="0" w:color="auto"/>
              <w:right w:val="single" w:sz="4" w:space="0" w:color="auto"/>
            </w:tcBorders>
            <w:shd w:val="clear" w:color="auto" w:fill="auto"/>
            <w:noWrap/>
            <w:vAlign w:val="center"/>
            <w:hideMark/>
          </w:tcPr>
          <w:p w14:paraId="39497CF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384</w:t>
            </w:r>
          </w:p>
        </w:tc>
        <w:tc>
          <w:tcPr>
            <w:tcW w:w="767" w:type="dxa"/>
            <w:tcBorders>
              <w:top w:val="nil"/>
              <w:left w:val="nil"/>
              <w:bottom w:val="single" w:sz="4" w:space="0" w:color="auto"/>
              <w:right w:val="single" w:sz="4" w:space="0" w:color="auto"/>
            </w:tcBorders>
            <w:shd w:val="clear" w:color="auto" w:fill="auto"/>
            <w:noWrap/>
            <w:vAlign w:val="center"/>
            <w:hideMark/>
          </w:tcPr>
          <w:p w14:paraId="534C5AD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118</w:t>
            </w:r>
          </w:p>
        </w:tc>
        <w:tc>
          <w:tcPr>
            <w:tcW w:w="638" w:type="dxa"/>
            <w:tcBorders>
              <w:top w:val="nil"/>
              <w:left w:val="nil"/>
              <w:bottom w:val="single" w:sz="4" w:space="0" w:color="auto"/>
              <w:right w:val="single" w:sz="4" w:space="0" w:color="auto"/>
            </w:tcBorders>
            <w:shd w:val="clear" w:color="auto" w:fill="auto"/>
            <w:noWrap/>
            <w:vAlign w:val="center"/>
            <w:hideMark/>
          </w:tcPr>
          <w:p w14:paraId="3346942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153</w:t>
            </w:r>
          </w:p>
        </w:tc>
        <w:tc>
          <w:tcPr>
            <w:tcW w:w="639" w:type="dxa"/>
            <w:tcBorders>
              <w:top w:val="nil"/>
              <w:left w:val="nil"/>
              <w:bottom w:val="single" w:sz="4" w:space="0" w:color="auto"/>
              <w:right w:val="single" w:sz="4" w:space="0" w:color="auto"/>
            </w:tcBorders>
            <w:shd w:val="clear" w:color="auto" w:fill="auto"/>
            <w:noWrap/>
            <w:vAlign w:val="center"/>
            <w:hideMark/>
          </w:tcPr>
          <w:p w14:paraId="35AF253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39</w:t>
            </w:r>
          </w:p>
        </w:tc>
        <w:tc>
          <w:tcPr>
            <w:tcW w:w="895" w:type="dxa"/>
            <w:tcBorders>
              <w:top w:val="nil"/>
              <w:left w:val="nil"/>
              <w:bottom w:val="single" w:sz="4" w:space="0" w:color="auto"/>
              <w:right w:val="single" w:sz="4" w:space="0" w:color="auto"/>
            </w:tcBorders>
            <w:shd w:val="clear" w:color="auto" w:fill="auto"/>
            <w:noWrap/>
            <w:vAlign w:val="center"/>
            <w:hideMark/>
          </w:tcPr>
          <w:p w14:paraId="1B328E0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82</w:t>
            </w:r>
          </w:p>
        </w:tc>
        <w:tc>
          <w:tcPr>
            <w:tcW w:w="896" w:type="dxa"/>
            <w:tcBorders>
              <w:top w:val="nil"/>
              <w:left w:val="nil"/>
              <w:bottom w:val="single" w:sz="4" w:space="0" w:color="auto"/>
              <w:right w:val="single" w:sz="4" w:space="0" w:color="auto"/>
            </w:tcBorders>
            <w:shd w:val="clear" w:color="auto" w:fill="auto"/>
            <w:noWrap/>
            <w:vAlign w:val="center"/>
            <w:hideMark/>
          </w:tcPr>
          <w:p w14:paraId="7D7FC2D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284</w:t>
            </w:r>
          </w:p>
        </w:tc>
      </w:tr>
      <w:tr w:rsidR="00D156A9" w:rsidRPr="00D156A9" w14:paraId="6FD1F965"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1F6C6132" w14:textId="0B9E3190"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1.1.4.4 Usposabljanje na del. mestu </w:t>
            </w:r>
            <w:r w:rsidR="00574705">
              <w:rPr>
                <w:rFonts w:ascii="Arial Narrow" w:hAnsi="Arial Narrow" w:cs="Arial"/>
                <w:color w:val="auto"/>
                <w:sz w:val="16"/>
                <w:szCs w:val="16"/>
              </w:rPr>
              <w:t>–</w:t>
            </w:r>
            <w:r w:rsidR="00574705" w:rsidRPr="00D156A9">
              <w:rPr>
                <w:rFonts w:ascii="Arial Narrow" w:hAnsi="Arial Narrow" w:cs="Arial"/>
                <w:color w:val="auto"/>
                <w:sz w:val="16"/>
                <w:szCs w:val="16"/>
              </w:rPr>
              <w:t xml:space="preserve"> </w:t>
            </w:r>
            <w:r w:rsidRPr="00D156A9">
              <w:rPr>
                <w:rFonts w:ascii="Arial Narrow" w:hAnsi="Arial Narrow" w:cs="Arial"/>
                <w:color w:val="auto"/>
                <w:sz w:val="16"/>
                <w:szCs w:val="16"/>
              </w:rPr>
              <w:t>mladi</w:t>
            </w:r>
          </w:p>
        </w:tc>
        <w:tc>
          <w:tcPr>
            <w:tcW w:w="719" w:type="dxa"/>
            <w:tcBorders>
              <w:top w:val="nil"/>
              <w:left w:val="nil"/>
              <w:bottom w:val="single" w:sz="4" w:space="0" w:color="auto"/>
              <w:right w:val="single" w:sz="4" w:space="0" w:color="auto"/>
            </w:tcBorders>
            <w:shd w:val="clear" w:color="auto" w:fill="auto"/>
            <w:vAlign w:val="center"/>
            <w:hideMark/>
          </w:tcPr>
          <w:p w14:paraId="1BD977D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1.290</w:t>
            </w:r>
          </w:p>
        </w:tc>
        <w:tc>
          <w:tcPr>
            <w:tcW w:w="558" w:type="dxa"/>
            <w:tcBorders>
              <w:top w:val="nil"/>
              <w:left w:val="nil"/>
              <w:bottom w:val="single" w:sz="4" w:space="0" w:color="auto"/>
              <w:right w:val="single" w:sz="4" w:space="0" w:color="auto"/>
            </w:tcBorders>
            <w:shd w:val="clear" w:color="auto" w:fill="auto"/>
            <w:vAlign w:val="center"/>
            <w:hideMark/>
          </w:tcPr>
          <w:p w14:paraId="00D7EB5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732</w:t>
            </w:r>
          </w:p>
        </w:tc>
        <w:tc>
          <w:tcPr>
            <w:tcW w:w="639" w:type="dxa"/>
            <w:tcBorders>
              <w:top w:val="nil"/>
              <w:left w:val="nil"/>
              <w:bottom w:val="single" w:sz="4" w:space="0" w:color="auto"/>
              <w:right w:val="single" w:sz="4" w:space="0" w:color="auto"/>
            </w:tcBorders>
            <w:shd w:val="clear" w:color="auto" w:fill="auto"/>
            <w:vAlign w:val="center"/>
            <w:hideMark/>
          </w:tcPr>
          <w:p w14:paraId="766C603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691</w:t>
            </w:r>
          </w:p>
        </w:tc>
        <w:tc>
          <w:tcPr>
            <w:tcW w:w="639" w:type="dxa"/>
            <w:tcBorders>
              <w:top w:val="nil"/>
              <w:left w:val="nil"/>
              <w:bottom w:val="single" w:sz="4" w:space="0" w:color="auto"/>
              <w:right w:val="single" w:sz="4" w:space="0" w:color="auto"/>
            </w:tcBorders>
            <w:shd w:val="clear" w:color="auto" w:fill="auto"/>
            <w:vAlign w:val="center"/>
            <w:hideMark/>
          </w:tcPr>
          <w:p w14:paraId="36B30DB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1.290</w:t>
            </w:r>
          </w:p>
        </w:tc>
        <w:tc>
          <w:tcPr>
            <w:tcW w:w="895" w:type="dxa"/>
            <w:tcBorders>
              <w:top w:val="nil"/>
              <w:left w:val="nil"/>
              <w:bottom w:val="single" w:sz="4" w:space="0" w:color="auto"/>
              <w:right w:val="single" w:sz="4" w:space="0" w:color="auto"/>
            </w:tcBorders>
            <w:shd w:val="clear" w:color="auto" w:fill="auto"/>
            <w:vAlign w:val="center"/>
            <w:hideMark/>
          </w:tcPr>
          <w:p w14:paraId="0E23249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87</w:t>
            </w:r>
          </w:p>
        </w:tc>
        <w:tc>
          <w:tcPr>
            <w:tcW w:w="895" w:type="dxa"/>
            <w:tcBorders>
              <w:top w:val="nil"/>
              <w:left w:val="nil"/>
              <w:bottom w:val="single" w:sz="4" w:space="0" w:color="auto"/>
              <w:right w:val="single" w:sz="4" w:space="0" w:color="auto"/>
            </w:tcBorders>
            <w:shd w:val="clear" w:color="auto" w:fill="auto"/>
            <w:noWrap/>
            <w:vAlign w:val="center"/>
            <w:hideMark/>
          </w:tcPr>
          <w:p w14:paraId="753F844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220</w:t>
            </w:r>
          </w:p>
        </w:tc>
        <w:tc>
          <w:tcPr>
            <w:tcW w:w="767" w:type="dxa"/>
            <w:tcBorders>
              <w:top w:val="nil"/>
              <w:left w:val="nil"/>
              <w:bottom w:val="single" w:sz="4" w:space="0" w:color="auto"/>
              <w:right w:val="single" w:sz="4" w:space="0" w:color="auto"/>
            </w:tcBorders>
            <w:shd w:val="clear" w:color="auto" w:fill="auto"/>
            <w:noWrap/>
            <w:vAlign w:val="center"/>
            <w:hideMark/>
          </w:tcPr>
          <w:p w14:paraId="20C2865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165</w:t>
            </w:r>
          </w:p>
        </w:tc>
        <w:tc>
          <w:tcPr>
            <w:tcW w:w="638" w:type="dxa"/>
            <w:tcBorders>
              <w:top w:val="nil"/>
              <w:left w:val="nil"/>
              <w:bottom w:val="single" w:sz="4" w:space="0" w:color="auto"/>
              <w:right w:val="single" w:sz="4" w:space="0" w:color="auto"/>
            </w:tcBorders>
            <w:shd w:val="clear" w:color="auto" w:fill="auto"/>
            <w:noWrap/>
            <w:vAlign w:val="center"/>
            <w:hideMark/>
          </w:tcPr>
          <w:p w14:paraId="61A781E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722F68C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w:t>
            </w:r>
          </w:p>
        </w:tc>
        <w:tc>
          <w:tcPr>
            <w:tcW w:w="895" w:type="dxa"/>
            <w:tcBorders>
              <w:top w:val="nil"/>
              <w:left w:val="nil"/>
              <w:bottom w:val="single" w:sz="4" w:space="0" w:color="auto"/>
              <w:right w:val="single" w:sz="4" w:space="0" w:color="auto"/>
            </w:tcBorders>
            <w:shd w:val="clear" w:color="auto" w:fill="auto"/>
            <w:noWrap/>
            <w:vAlign w:val="center"/>
            <w:hideMark/>
          </w:tcPr>
          <w:p w14:paraId="1FD2E59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68</w:t>
            </w:r>
          </w:p>
        </w:tc>
        <w:tc>
          <w:tcPr>
            <w:tcW w:w="896" w:type="dxa"/>
            <w:tcBorders>
              <w:top w:val="nil"/>
              <w:left w:val="nil"/>
              <w:bottom w:val="single" w:sz="4" w:space="0" w:color="auto"/>
              <w:right w:val="single" w:sz="4" w:space="0" w:color="auto"/>
            </w:tcBorders>
            <w:shd w:val="clear" w:color="auto" w:fill="auto"/>
            <w:noWrap/>
            <w:vAlign w:val="center"/>
            <w:hideMark/>
          </w:tcPr>
          <w:p w14:paraId="78BFC41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478</w:t>
            </w:r>
          </w:p>
        </w:tc>
      </w:tr>
      <w:tr w:rsidR="00D156A9" w:rsidRPr="00D156A9" w14:paraId="657C4362"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6559987E" w14:textId="4EE0244C"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1.1.4.6 UDM za osebe na področju mednarodne zaščite in tujce</w:t>
            </w:r>
          </w:p>
        </w:tc>
        <w:tc>
          <w:tcPr>
            <w:tcW w:w="719" w:type="dxa"/>
            <w:tcBorders>
              <w:top w:val="nil"/>
              <w:left w:val="nil"/>
              <w:bottom w:val="single" w:sz="4" w:space="0" w:color="auto"/>
              <w:right w:val="single" w:sz="4" w:space="0" w:color="auto"/>
            </w:tcBorders>
            <w:shd w:val="clear" w:color="auto" w:fill="auto"/>
            <w:vAlign w:val="center"/>
            <w:hideMark/>
          </w:tcPr>
          <w:p w14:paraId="393BFCE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w:t>
            </w:r>
          </w:p>
        </w:tc>
        <w:tc>
          <w:tcPr>
            <w:tcW w:w="558" w:type="dxa"/>
            <w:tcBorders>
              <w:top w:val="nil"/>
              <w:left w:val="nil"/>
              <w:bottom w:val="single" w:sz="4" w:space="0" w:color="auto"/>
              <w:right w:val="single" w:sz="4" w:space="0" w:color="auto"/>
            </w:tcBorders>
            <w:shd w:val="clear" w:color="auto" w:fill="auto"/>
            <w:vAlign w:val="center"/>
            <w:hideMark/>
          </w:tcPr>
          <w:p w14:paraId="4D620FA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639" w:type="dxa"/>
            <w:tcBorders>
              <w:top w:val="nil"/>
              <w:left w:val="nil"/>
              <w:bottom w:val="single" w:sz="4" w:space="0" w:color="auto"/>
              <w:right w:val="single" w:sz="4" w:space="0" w:color="auto"/>
            </w:tcBorders>
            <w:shd w:val="clear" w:color="auto" w:fill="auto"/>
            <w:vAlign w:val="center"/>
            <w:hideMark/>
          </w:tcPr>
          <w:p w14:paraId="4600069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w:t>
            </w:r>
          </w:p>
        </w:tc>
        <w:tc>
          <w:tcPr>
            <w:tcW w:w="639" w:type="dxa"/>
            <w:tcBorders>
              <w:top w:val="nil"/>
              <w:left w:val="nil"/>
              <w:bottom w:val="single" w:sz="4" w:space="0" w:color="auto"/>
              <w:right w:val="single" w:sz="4" w:space="0" w:color="auto"/>
            </w:tcBorders>
            <w:shd w:val="clear" w:color="auto" w:fill="auto"/>
            <w:vAlign w:val="center"/>
            <w:hideMark/>
          </w:tcPr>
          <w:p w14:paraId="0A097ED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2952AEA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640231C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c>
          <w:tcPr>
            <w:tcW w:w="767" w:type="dxa"/>
            <w:tcBorders>
              <w:top w:val="nil"/>
              <w:left w:val="nil"/>
              <w:bottom w:val="single" w:sz="4" w:space="0" w:color="auto"/>
              <w:right w:val="single" w:sz="4" w:space="0" w:color="auto"/>
            </w:tcBorders>
            <w:shd w:val="clear" w:color="auto" w:fill="auto"/>
            <w:noWrap/>
            <w:vAlign w:val="center"/>
            <w:hideMark/>
          </w:tcPr>
          <w:p w14:paraId="433B75B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w:t>
            </w:r>
          </w:p>
        </w:tc>
        <w:tc>
          <w:tcPr>
            <w:tcW w:w="638" w:type="dxa"/>
            <w:tcBorders>
              <w:top w:val="nil"/>
              <w:left w:val="nil"/>
              <w:bottom w:val="single" w:sz="4" w:space="0" w:color="auto"/>
              <w:right w:val="single" w:sz="4" w:space="0" w:color="auto"/>
            </w:tcBorders>
            <w:shd w:val="clear" w:color="auto" w:fill="auto"/>
            <w:noWrap/>
            <w:vAlign w:val="center"/>
            <w:hideMark/>
          </w:tcPr>
          <w:p w14:paraId="5B205EC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03DFC11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39FF8B4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6" w:type="dxa"/>
            <w:tcBorders>
              <w:top w:val="nil"/>
              <w:left w:val="nil"/>
              <w:bottom w:val="single" w:sz="4" w:space="0" w:color="auto"/>
              <w:right w:val="single" w:sz="4" w:space="0" w:color="auto"/>
            </w:tcBorders>
            <w:shd w:val="clear" w:color="auto" w:fill="auto"/>
            <w:noWrap/>
            <w:vAlign w:val="center"/>
            <w:hideMark/>
          </w:tcPr>
          <w:p w14:paraId="1B8F59F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r>
      <w:tr w:rsidR="00D156A9" w:rsidRPr="00D156A9" w14:paraId="702CED47"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6B31E5D5" w14:textId="07DD604A"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lastRenderedPageBreak/>
              <w:t>1.1.4.7 Usposabljamo lokalno</w:t>
            </w:r>
          </w:p>
        </w:tc>
        <w:tc>
          <w:tcPr>
            <w:tcW w:w="719" w:type="dxa"/>
            <w:tcBorders>
              <w:top w:val="nil"/>
              <w:left w:val="nil"/>
              <w:bottom w:val="single" w:sz="4" w:space="0" w:color="auto"/>
              <w:right w:val="single" w:sz="4" w:space="0" w:color="auto"/>
            </w:tcBorders>
            <w:shd w:val="clear" w:color="auto" w:fill="auto"/>
            <w:vAlign w:val="center"/>
            <w:hideMark/>
          </w:tcPr>
          <w:p w14:paraId="744B176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792</w:t>
            </w:r>
          </w:p>
        </w:tc>
        <w:tc>
          <w:tcPr>
            <w:tcW w:w="558" w:type="dxa"/>
            <w:tcBorders>
              <w:top w:val="nil"/>
              <w:left w:val="nil"/>
              <w:bottom w:val="single" w:sz="4" w:space="0" w:color="auto"/>
              <w:right w:val="single" w:sz="4" w:space="0" w:color="auto"/>
            </w:tcBorders>
            <w:shd w:val="clear" w:color="auto" w:fill="auto"/>
            <w:vAlign w:val="center"/>
            <w:hideMark/>
          </w:tcPr>
          <w:p w14:paraId="7FCDFAD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560</w:t>
            </w:r>
          </w:p>
        </w:tc>
        <w:tc>
          <w:tcPr>
            <w:tcW w:w="639" w:type="dxa"/>
            <w:tcBorders>
              <w:top w:val="nil"/>
              <w:left w:val="nil"/>
              <w:bottom w:val="single" w:sz="4" w:space="0" w:color="auto"/>
              <w:right w:val="single" w:sz="4" w:space="0" w:color="auto"/>
            </w:tcBorders>
            <w:shd w:val="clear" w:color="auto" w:fill="auto"/>
            <w:vAlign w:val="center"/>
            <w:hideMark/>
          </w:tcPr>
          <w:p w14:paraId="1C1E343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39</w:t>
            </w:r>
          </w:p>
        </w:tc>
        <w:tc>
          <w:tcPr>
            <w:tcW w:w="639" w:type="dxa"/>
            <w:tcBorders>
              <w:top w:val="nil"/>
              <w:left w:val="nil"/>
              <w:bottom w:val="single" w:sz="4" w:space="0" w:color="auto"/>
              <w:right w:val="single" w:sz="4" w:space="0" w:color="auto"/>
            </w:tcBorders>
            <w:shd w:val="clear" w:color="auto" w:fill="auto"/>
            <w:vAlign w:val="center"/>
            <w:hideMark/>
          </w:tcPr>
          <w:p w14:paraId="4DC6483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w:t>
            </w:r>
          </w:p>
        </w:tc>
        <w:tc>
          <w:tcPr>
            <w:tcW w:w="895" w:type="dxa"/>
            <w:tcBorders>
              <w:top w:val="nil"/>
              <w:left w:val="nil"/>
              <w:bottom w:val="single" w:sz="4" w:space="0" w:color="auto"/>
              <w:right w:val="single" w:sz="4" w:space="0" w:color="auto"/>
            </w:tcBorders>
            <w:shd w:val="clear" w:color="auto" w:fill="auto"/>
            <w:vAlign w:val="center"/>
            <w:hideMark/>
          </w:tcPr>
          <w:p w14:paraId="4ACE750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151</w:t>
            </w:r>
          </w:p>
        </w:tc>
        <w:tc>
          <w:tcPr>
            <w:tcW w:w="895" w:type="dxa"/>
            <w:tcBorders>
              <w:top w:val="nil"/>
              <w:left w:val="nil"/>
              <w:bottom w:val="single" w:sz="4" w:space="0" w:color="auto"/>
              <w:right w:val="single" w:sz="4" w:space="0" w:color="auto"/>
            </w:tcBorders>
            <w:shd w:val="clear" w:color="auto" w:fill="auto"/>
            <w:noWrap/>
            <w:vAlign w:val="center"/>
            <w:hideMark/>
          </w:tcPr>
          <w:p w14:paraId="6D6D373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172</w:t>
            </w:r>
          </w:p>
        </w:tc>
        <w:tc>
          <w:tcPr>
            <w:tcW w:w="767" w:type="dxa"/>
            <w:tcBorders>
              <w:top w:val="nil"/>
              <w:left w:val="nil"/>
              <w:bottom w:val="single" w:sz="4" w:space="0" w:color="auto"/>
              <w:right w:val="single" w:sz="4" w:space="0" w:color="auto"/>
            </w:tcBorders>
            <w:shd w:val="clear" w:color="auto" w:fill="auto"/>
            <w:noWrap/>
            <w:vAlign w:val="center"/>
            <w:hideMark/>
          </w:tcPr>
          <w:p w14:paraId="11ECC58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81</w:t>
            </w:r>
          </w:p>
        </w:tc>
        <w:tc>
          <w:tcPr>
            <w:tcW w:w="638" w:type="dxa"/>
            <w:tcBorders>
              <w:top w:val="nil"/>
              <w:left w:val="nil"/>
              <w:bottom w:val="single" w:sz="4" w:space="0" w:color="auto"/>
              <w:right w:val="single" w:sz="4" w:space="0" w:color="auto"/>
            </w:tcBorders>
            <w:shd w:val="clear" w:color="auto" w:fill="auto"/>
            <w:noWrap/>
            <w:vAlign w:val="center"/>
            <w:hideMark/>
          </w:tcPr>
          <w:p w14:paraId="43627F8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82</w:t>
            </w:r>
          </w:p>
        </w:tc>
        <w:tc>
          <w:tcPr>
            <w:tcW w:w="639" w:type="dxa"/>
            <w:tcBorders>
              <w:top w:val="nil"/>
              <w:left w:val="nil"/>
              <w:bottom w:val="single" w:sz="4" w:space="0" w:color="auto"/>
              <w:right w:val="single" w:sz="4" w:space="0" w:color="auto"/>
            </w:tcBorders>
            <w:shd w:val="clear" w:color="auto" w:fill="auto"/>
            <w:noWrap/>
            <w:vAlign w:val="center"/>
            <w:hideMark/>
          </w:tcPr>
          <w:p w14:paraId="34C2E2F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37</w:t>
            </w:r>
          </w:p>
        </w:tc>
        <w:tc>
          <w:tcPr>
            <w:tcW w:w="895" w:type="dxa"/>
            <w:tcBorders>
              <w:top w:val="nil"/>
              <w:left w:val="nil"/>
              <w:bottom w:val="single" w:sz="4" w:space="0" w:color="auto"/>
              <w:right w:val="single" w:sz="4" w:space="0" w:color="auto"/>
            </w:tcBorders>
            <w:shd w:val="clear" w:color="auto" w:fill="auto"/>
            <w:noWrap/>
            <w:vAlign w:val="center"/>
            <w:hideMark/>
          </w:tcPr>
          <w:p w14:paraId="338ADD4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143</w:t>
            </w:r>
          </w:p>
        </w:tc>
        <w:tc>
          <w:tcPr>
            <w:tcW w:w="896" w:type="dxa"/>
            <w:tcBorders>
              <w:top w:val="nil"/>
              <w:left w:val="nil"/>
              <w:bottom w:val="single" w:sz="4" w:space="0" w:color="auto"/>
              <w:right w:val="single" w:sz="4" w:space="0" w:color="auto"/>
            </w:tcBorders>
            <w:shd w:val="clear" w:color="auto" w:fill="auto"/>
            <w:noWrap/>
            <w:vAlign w:val="center"/>
            <w:hideMark/>
          </w:tcPr>
          <w:p w14:paraId="7158A13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213</w:t>
            </w:r>
          </w:p>
        </w:tc>
      </w:tr>
      <w:tr w:rsidR="00D156A9" w:rsidRPr="00D156A9" w14:paraId="333FB63A"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0697AF36" w14:textId="52C3A0D8"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1.1.5.1 Delovni preizkus 30 plus</w:t>
            </w:r>
          </w:p>
        </w:tc>
        <w:tc>
          <w:tcPr>
            <w:tcW w:w="719" w:type="dxa"/>
            <w:tcBorders>
              <w:top w:val="nil"/>
              <w:left w:val="nil"/>
              <w:bottom w:val="single" w:sz="4" w:space="0" w:color="auto"/>
              <w:right w:val="single" w:sz="4" w:space="0" w:color="auto"/>
            </w:tcBorders>
            <w:shd w:val="clear" w:color="auto" w:fill="auto"/>
            <w:vAlign w:val="center"/>
            <w:hideMark/>
          </w:tcPr>
          <w:p w14:paraId="04296C2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275</w:t>
            </w:r>
          </w:p>
        </w:tc>
        <w:tc>
          <w:tcPr>
            <w:tcW w:w="558" w:type="dxa"/>
            <w:tcBorders>
              <w:top w:val="nil"/>
              <w:left w:val="nil"/>
              <w:bottom w:val="single" w:sz="4" w:space="0" w:color="auto"/>
              <w:right w:val="single" w:sz="4" w:space="0" w:color="auto"/>
            </w:tcBorders>
            <w:shd w:val="clear" w:color="auto" w:fill="auto"/>
            <w:vAlign w:val="center"/>
            <w:hideMark/>
          </w:tcPr>
          <w:p w14:paraId="4427F81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147</w:t>
            </w:r>
          </w:p>
        </w:tc>
        <w:tc>
          <w:tcPr>
            <w:tcW w:w="639" w:type="dxa"/>
            <w:tcBorders>
              <w:top w:val="nil"/>
              <w:left w:val="nil"/>
              <w:bottom w:val="single" w:sz="4" w:space="0" w:color="auto"/>
              <w:right w:val="single" w:sz="4" w:space="0" w:color="auto"/>
            </w:tcBorders>
            <w:shd w:val="clear" w:color="auto" w:fill="auto"/>
            <w:vAlign w:val="center"/>
            <w:hideMark/>
          </w:tcPr>
          <w:p w14:paraId="4C64E92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w:t>
            </w:r>
          </w:p>
        </w:tc>
        <w:tc>
          <w:tcPr>
            <w:tcW w:w="639" w:type="dxa"/>
            <w:tcBorders>
              <w:top w:val="nil"/>
              <w:left w:val="nil"/>
              <w:bottom w:val="single" w:sz="4" w:space="0" w:color="auto"/>
              <w:right w:val="single" w:sz="4" w:space="0" w:color="auto"/>
            </w:tcBorders>
            <w:shd w:val="clear" w:color="auto" w:fill="auto"/>
            <w:vAlign w:val="center"/>
            <w:hideMark/>
          </w:tcPr>
          <w:p w14:paraId="5651B83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1813F1A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97</w:t>
            </w:r>
          </w:p>
        </w:tc>
        <w:tc>
          <w:tcPr>
            <w:tcW w:w="895" w:type="dxa"/>
            <w:tcBorders>
              <w:top w:val="nil"/>
              <w:left w:val="nil"/>
              <w:bottom w:val="single" w:sz="4" w:space="0" w:color="auto"/>
              <w:right w:val="single" w:sz="4" w:space="0" w:color="auto"/>
            </w:tcBorders>
            <w:shd w:val="clear" w:color="auto" w:fill="auto"/>
            <w:noWrap/>
            <w:vAlign w:val="center"/>
            <w:hideMark/>
          </w:tcPr>
          <w:p w14:paraId="502AD3A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102</w:t>
            </w:r>
          </w:p>
        </w:tc>
        <w:tc>
          <w:tcPr>
            <w:tcW w:w="767" w:type="dxa"/>
            <w:tcBorders>
              <w:top w:val="nil"/>
              <w:left w:val="nil"/>
              <w:bottom w:val="single" w:sz="4" w:space="0" w:color="auto"/>
              <w:right w:val="single" w:sz="4" w:space="0" w:color="auto"/>
            </w:tcBorders>
            <w:shd w:val="clear" w:color="auto" w:fill="auto"/>
            <w:noWrap/>
            <w:vAlign w:val="center"/>
            <w:hideMark/>
          </w:tcPr>
          <w:p w14:paraId="1605D5A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90</w:t>
            </w:r>
          </w:p>
        </w:tc>
        <w:tc>
          <w:tcPr>
            <w:tcW w:w="638" w:type="dxa"/>
            <w:tcBorders>
              <w:top w:val="nil"/>
              <w:left w:val="nil"/>
              <w:bottom w:val="single" w:sz="4" w:space="0" w:color="auto"/>
              <w:right w:val="single" w:sz="4" w:space="0" w:color="auto"/>
            </w:tcBorders>
            <w:shd w:val="clear" w:color="auto" w:fill="auto"/>
            <w:noWrap/>
            <w:vAlign w:val="center"/>
            <w:hideMark/>
          </w:tcPr>
          <w:p w14:paraId="78E14AE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114</w:t>
            </w:r>
          </w:p>
        </w:tc>
        <w:tc>
          <w:tcPr>
            <w:tcW w:w="639" w:type="dxa"/>
            <w:tcBorders>
              <w:top w:val="nil"/>
              <w:left w:val="nil"/>
              <w:bottom w:val="single" w:sz="4" w:space="0" w:color="auto"/>
              <w:right w:val="single" w:sz="4" w:space="0" w:color="auto"/>
            </w:tcBorders>
            <w:shd w:val="clear" w:color="auto" w:fill="auto"/>
            <w:noWrap/>
            <w:vAlign w:val="center"/>
            <w:hideMark/>
          </w:tcPr>
          <w:p w14:paraId="7603F38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36</w:t>
            </w:r>
          </w:p>
        </w:tc>
        <w:tc>
          <w:tcPr>
            <w:tcW w:w="895" w:type="dxa"/>
            <w:tcBorders>
              <w:top w:val="nil"/>
              <w:left w:val="nil"/>
              <w:bottom w:val="single" w:sz="4" w:space="0" w:color="auto"/>
              <w:right w:val="single" w:sz="4" w:space="0" w:color="auto"/>
            </w:tcBorders>
            <w:shd w:val="clear" w:color="auto" w:fill="auto"/>
            <w:noWrap/>
            <w:vAlign w:val="center"/>
            <w:hideMark/>
          </w:tcPr>
          <w:p w14:paraId="10A1AFD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81</w:t>
            </w:r>
          </w:p>
        </w:tc>
        <w:tc>
          <w:tcPr>
            <w:tcW w:w="896" w:type="dxa"/>
            <w:tcBorders>
              <w:top w:val="nil"/>
              <w:left w:val="nil"/>
              <w:bottom w:val="single" w:sz="4" w:space="0" w:color="auto"/>
              <w:right w:val="single" w:sz="4" w:space="0" w:color="auto"/>
            </w:tcBorders>
            <w:shd w:val="clear" w:color="auto" w:fill="auto"/>
            <w:noWrap/>
            <w:vAlign w:val="center"/>
            <w:hideMark/>
          </w:tcPr>
          <w:p w14:paraId="25E3E7C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105</w:t>
            </w:r>
          </w:p>
        </w:tc>
      </w:tr>
      <w:tr w:rsidR="00D156A9" w:rsidRPr="00D156A9" w14:paraId="68EB7F62"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2E3EAF5B" w14:textId="35FE4D85"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1.1.5.2 Delovni preizkus za mlade</w:t>
            </w:r>
          </w:p>
        </w:tc>
        <w:tc>
          <w:tcPr>
            <w:tcW w:w="719" w:type="dxa"/>
            <w:tcBorders>
              <w:top w:val="nil"/>
              <w:left w:val="nil"/>
              <w:bottom w:val="single" w:sz="4" w:space="0" w:color="auto"/>
              <w:right w:val="single" w:sz="4" w:space="0" w:color="auto"/>
            </w:tcBorders>
            <w:shd w:val="clear" w:color="auto" w:fill="auto"/>
            <w:vAlign w:val="center"/>
            <w:hideMark/>
          </w:tcPr>
          <w:p w14:paraId="35D9F93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226</w:t>
            </w:r>
          </w:p>
        </w:tc>
        <w:tc>
          <w:tcPr>
            <w:tcW w:w="558" w:type="dxa"/>
            <w:tcBorders>
              <w:top w:val="nil"/>
              <w:left w:val="nil"/>
              <w:bottom w:val="single" w:sz="4" w:space="0" w:color="auto"/>
              <w:right w:val="single" w:sz="4" w:space="0" w:color="auto"/>
            </w:tcBorders>
            <w:shd w:val="clear" w:color="auto" w:fill="auto"/>
            <w:vAlign w:val="center"/>
            <w:hideMark/>
          </w:tcPr>
          <w:p w14:paraId="0639C36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103</w:t>
            </w:r>
          </w:p>
        </w:tc>
        <w:tc>
          <w:tcPr>
            <w:tcW w:w="639" w:type="dxa"/>
            <w:tcBorders>
              <w:top w:val="nil"/>
              <w:left w:val="nil"/>
              <w:bottom w:val="single" w:sz="4" w:space="0" w:color="auto"/>
              <w:right w:val="single" w:sz="4" w:space="0" w:color="auto"/>
            </w:tcBorders>
            <w:shd w:val="clear" w:color="auto" w:fill="auto"/>
            <w:vAlign w:val="center"/>
            <w:hideMark/>
          </w:tcPr>
          <w:p w14:paraId="710A819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94</w:t>
            </w:r>
          </w:p>
        </w:tc>
        <w:tc>
          <w:tcPr>
            <w:tcW w:w="639" w:type="dxa"/>
            <w:tcBorders>
              <w:top w:val="nil"/>
              <w:left w:val="nil"/>
              <w:bottom w:val="single" w:sz="4" w:space="0" w:color="auto"/>
              <w:right w:val="single" w:sz="4" w:space="0" w:color="auto"/>
            </w:tcBorders>
            <w:shd w:val="clear" w:color="auto" w:fill="auto"/>
            <w:vAlign w:val="center"/>
            <w:hideMark/>
          </w:tcPr>
          <w:p w14:paraId="3B1A4DA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226</w:t>
            </w:r>
          </w:p>
        </w:tc>
        <w:tc>
          <w:tcPr>
            <w:tcW w:w="895" w:type="dxa"/>
            <w:tcBorders>
              <w:top w:val="nil"/>
              <w:left w:val="nil"/>
              <w:bottom w:val="single" w:sz="4" w:space="0" w:color="auto"/>
              <w:right w:val="single" w:sz="4" w:space="0" w:color="auto"/>
            </w:tcBorders>
            <w:shd w:val="clear" w:color="auto" w:fill="auto"/>
            <w:vAlign w:val="center"/>
            <w:hideMark/>
          </w:tcPr>
          <w:p w14:paraId="7B21EAB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21</w:t>
            </w:r>
          </w:p>
        </w:tc>
        <w:tc>
          <w:tcPr>
            <w:tcW w:w="895" w:type="dxa"/>
            <w:tcBorders>
              <w:top w:val="nil"/>
              <w:left w:val="nil"/>
              <w:bottom w:val="single" w:sz="4" w:space="0" w:color="auto"/>
              <w:right w:val="single" w:sz="4" w:space="0" w:color="auto"/>
            </w:tcBorders>
            <w:shd w:val="clear" w:color="auto" w:fill="auto"/>
            <w:noWrap/>
            <w:vAlign w:val="center"/>
            <w:hideMark/>
          </w:tcPr>
          <w:p w14:paraId="5F37442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18</w:t>
            </w:r>
          </w:p>
        </w:tc>
        <w:tc>
          <w:tcPr>
            <w:tcW w:w="767" w:type="dxa"/>
            <w:tcBorders>
              <w:top w:val="nil"/>
              <w:left w:val="nil"/>
              <w:bottom w:val="single" w:sz="4" w:space="0" w:color="auto"/>
              <w:right w:val="single" w:sz="4" w:space="0" w:color="auto"/>
            </w:tcBorders>
            <w:shd w:val="clear" w:color="auto" w:fill="auto"/>
            <w:noWrap/>
            <w:vAlign w:val="center"/>
            <w:hideMark/>
          </w:tcPr>
          <w:p w14:paraId="663E70C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44</w:t>
            </w:r>
          </w:p>
        </w:tc>
        <w:tc>
          <w:tcPr>
            <w:tcW w:w="638" w:type="dxa"/>
            <w:tcBorders>
              <w:top w:val="nil"/>
              <w:left w:val="nil"/>
              <w:bottom w:val="single" w:sz="4" w:space="0" w:color="auto"/>
              <w:right w:val="single" w:sz="4" w:space="0" w:color="auto"/>
            </w:tcBorders>
            <w:shd w:val="clear" w:color="auto" w:fill="auto"/>
            <w:noWrap/>
            <w:vAlign w:val="center"/>
            <w:hideMark/>
          </w:tcPr>
          <w:p w14:paraId="047A19C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5B3BAEB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noWrap/>
            <w:vAlign w:val="center"/>
            <w:hideMark/>
          </w:tcPr>
          <w:p w14:paraId="1BA9E6D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25</w:t>
            </w:r>
          </w:p>
        </w:tc>
        <w:tc>
          <w:tcPr>
            <w:tcW w:w="896" w:type="dxa"/>
            <w:tcBorders>
              <w:top w:val="nil"/>
              <w:left w:val="nil"/>
              <w:bottom w:val="single" w:sz="4" w:space="0" w:color="auto"/>
              <w:right w:val="single" w:sz="4" w:space="0" w:color="auto"/>
            </w:tcBorders>
            <w:shd w:val="clear" w:color="auto" w:fill="auto"/>
            <w:noWrap/>
            <w:vAlign w:val="center"/>
            <w:hideMark/>
          </w:tcPr>
          <w:p w14:paraId="6009897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74</w:t>
            </w:r>
          </w:p>
        </w:tc>
      </w:tr>
      <w:tr w:rsidR="00D156A9" w:rsidRPr="00D156A9" w14:paraId="75A8AA3A"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2D82B4AF" w14:textId="77F0B2FE"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1.1.5.3 Delovni preizkus</w:t>
            </w:r>
          </w:p>
        </w:tc>
        <w:tc>
          <w:tcPr>
            <w:tcW w:w="719" w:type="dxa"/>
            <w:tcBorders>
              <w:top w:val="nil"/>
              <w:left w:val="nil"/>
              <w:bottom w:val="single" w:sz="4" w:space="0" w:color="auto"/>
              <w:right w:val="single" w:sz="4" w:space="0" w:color="auto"/>
            </w:tcBorders>
            <w:shd w:val="clear" w:color="auto" w:fill="auto"/>
            <w:vAlign w:val="center"/>
            <w:hideMark/>
          </w:tcPr>
          <w:p w14:paraId="0A5A6E8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133</w:t>
            </w:r>
          </w:p>
        </w:tc>
        <w:tc>
          <w:tcPr>
            <w:tcW w:w="558" w:type="dxa"/>
            <w:tcBorders>
              <w:top w:val="nil"/>
              <w:left w:val="nil"/>
              <w:bottom w:val="single" w:sz="4" w:space="0" w:color="auto"/>
              <w:right w:val="single" w:sz="4" w:space="0" w:color="auto"/>
            </w:tcBorders>
            <w:shd w:val="clear" w:color="auto" w:fill="auto"/>
            <w:vAlign w:val="center"/>
            <w:hideMark/>
          </w:tcPr>
          <w:p w14:paraId="4A4DDE9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81</w:t>
            </w:r>
          </w:p>
        </w:tc>
        <w:tc>
          <w:tcPr>
            <w:tcW w:w="639" w:type="dxa"/>
            <w:tcBorders>
              <w:top w:val="nil"/>
              <w:left w:val="nil"/>
              <w:bottom w:val="single" w:sz="4" w:space="0" w:color="auto"/>
              <w:right w:val="single" w:sz="4" w:space="0" w:color="auto"/>
            </w:tcBorders>
            <w:shd w:val="clear" w:color="auto" w:fill="auto"/>
            <w:vAlign w:val="center"/>
            <w:hideMark/>
          </w:tcPr>
          <w:p w14:paraId="2860581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c>
          <w:tcPr>
            <w:tcW w:w="639" w:type="dxa"/>
            <w:tcBorders>
              <w:top w:val="nil"/>
              <w:left w:val="nil"/>
              <w:bottom w:val="single" w:sz="4" w:space="0" w:color="auto"/>
              <w:right w:val="single" w:sz="4" w:space="0" w:color="auto"/>
            </w:tcBorders>
            <w:shd w:val="clear" w:color="auto" w:fill="auto"/>
            <w:vAlign w:val="center"/>
            <w:hideMark/>
          </w:tcPr>
          <w:p w14:paraId="1321188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77B7555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22</w:t>
            </w:r>
          </w:p>
        </w:tc>
        <w:tc>
          <w:tcPr>
            <w:tcW w:w="895" w:type="dxa"/>
            <w:tcBorders>
              <w:top w:val="nil"/>
              <w:left w:val="nil"/>
              <w:bottom w:val="single" w:sz="4" w:space="0" w:color="auto"/>
              <w:right w:val="single" w:sz="4" w:space="0" w:color="auto"/>
            </w:tcBorders>
            <w:shd w:val="clear" w:color="auto" w:fill="auto"/>
            <w:noWrap/>
            <w:vAlign w:val="center"/>
            <w:hideMark/>
          </w:tcPr>
          <w:p w14:paraId="4F51404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w:t>
            </w:r>
          </w:p>
        </w:tc>
        <w:tc>
          <w:tcPr>
            <w:tcW w:w="767" w:type="dxa"/>
            <w:tcBorders>
              <w:top w:val="nil"/>
              <w:left w:val="nil"/>
              <w:bottom w:val="single" w:sz="4" w:space="0" w:color="auto"/>
              <w:right w:val="single" w:sz="4" w:space="0" w:color="auto"/>
            </w:tcBorders>
            <w:shd w:val="clear" w:color="auto" w:fill="auto"/>
            <w:noWrap/>
            <w:vAlign w:val="center"/>
            <w:hideMark/>
          </w:tcPr>
          <w:p w14:paraId="7B1B7F4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w:t>
            </w:r>
          </w:p>
        </w:tc>
        <w:tc>
          <w:tcPr>
            <w:tcW w:w="638" w:type="dxa"/>
            <w:tcBorders>
              <w:top w:val="nil"/>
              <w:left w:val="nil"/>
              <w:bottom w:val="single" w:sz="4" w:space="0" w:color="auto"/>
              <w:right w:val="single" w:sz="4" w:space="0" w:color="auto"/>
            </w:tcBorders>
            <w:shd w:val="clear" w:color="auto" w:fill="auto"/>
            <w:noWrap/>
            <w:vAlign w:val="center"/>
            <w:hideMark/>
          </w:tcPr>
          <w:p w14:paraId="68EF2D1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14:paraId="3AA2E63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w:t>
            </w:r>
          </w:p>
        </w:tc>
        <w:tc>
          <w:tcPr>
            <w:tcW w:w="895" w:type="dxa"/>
            <w:tcBorders>
              <w:top w:val="nil"/>
              <w:left w:val="nil"/>
              <w:bottom w:val="single" w:sz="4" w:space="0" w:color="auto"/>
              <w:right w:val="single" w:sz="4" w:space="0" w:color="auto"/>
            </w:tcBorders>
            <w:shd w:val="clear" w:color="auto" w:fill="auto"/>
            <w:noWrap/>
            <w:vAlign w:val="center"/>
            <w:hideMark/>
          </w:tcPr>
          <w:p w14:paraId="166596C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36</w:t>
            </w:r>
          </w:p>
        </w:tc>
        <w:tc>
          <w:tcPr>
            <w:tcW w:w="896" w:type="dxa"/>
            <w:tcBorders>
              <w:top w:val="nil"/>
              <w:left w:val="nil"/>
              <w:bottom w:val="single" w:sz="4" w:space="0" w:color="auto"/>
              <w:right w:val="single" w:sz="4" w:space="0" w:color="auto"/>
            </w:tcBorders>
            <w:shd w:val="clear" w:color="auto" w:fill="auto"/>
            <w:noWrap/>
            <w:vAlign w:val="center"/>
            <w:hideMark/>
          </w:tcPr>
          <w:p w14:paraId="52572EB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17</w:t>
            </w:r>
          </w:p>
        </w:tc>
      </w:tr>
      <w:tr w:rsidR="00D156A9" w:rsidRPr="00D156A9" w14:paraId="2F13DCAF"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62975B4B" w14:textId="680FA5A5"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1.2.1.1 Programi formalnega izobraževanja</w:t>
            </w:r>
          </w:p>
        </w:tc>
        <w:tc>
          <w:tcPr>
            <w:tcW w:w="719" w:type="dxa"/>
            <w:tcBorders>
              <w:top w:val="nil"/>
              <w:left w:val="nil"/>
              <w:bottom w:val="single" w:sz="4" w:space="0" w:color="auto"/>
              <w:right w:val="single" w:sz="4" w:space="0" w:color="auto"/>
            </w:tcBorders>
            <w:shd w:val="clear" w:color="auto" w:fill="auto"/>
            <w:vAlign w:val="center"/>
            <w:hideMark/>
          </w:tcPr>
          <w:p w14:paraId="63963F8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356</w:t>
            </w:r>
          </w:p>
        </w:tc>
        <w:tc>
          <w:tcPr>
            <w:tcW w:w="558" w:type="dxa"/>
            <w:tcBorders>
              <w:top w:val="nil"/>
              <w:left w:val="nil"/>
              <w:bottom w:val="single" w:sz="4" w:space="0" w:color="auto"/>
              <w:right w:val="single" w:sz="4" w:space="0" w:color="auto"/>
            </w:tcBorders>
            <w:shd w:val="clear" w:color="auto" w:fill="auto"/>
            <w:vAlign w:val="center"/>
            <w:hideMark/>
          </w:tcPr>
          <w:p w14:paraId="16113FB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176</w:t>
            </w:r>
          </w:p>
        </w:tc>
        <w:tc>
          <w:tcPr>
            <w:tcW w:w="639" w:type="dxa"/>
            <w:tcBorders>
              <w:top w:val="nil"/>
              <w:left w:val="nil"/>
              <w:bottom w:val="single" w:sz="4" w:space="0" w:color="auto"/>
              <w:right w:val="single" w:sz="4" w:space="0" w:color="auto"/>
            </w:tcBorders>
            <w:shd w:val="clear" w:color="auto" w:fill="auto"/>
            <w:vAlign w:val="center"/>
            <w:hideMark/>
          </w:tcPr>
          <w:p w14:paraId="2EC554F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244</w:t>
            </w:r>
          </w:p>
        </w:tc>
        <w:tc>
          <w:tcPr>
            <w:tcW w:w="639" w:type="dxa"/>
            <w:tcBorders>
              <w:top w:val="nil"/>
              <w:left w:val="nil"/>
              <w:bottom w:val="single" w:sz="4" w:space="0" w:color="auto"/>
              <w:right w:val="single" w:sz="4" w:space="0" w:color="auto"/>
            </w:tcBorders>
            <w:shd w:val="clear" w:color="auto" w:fill="auto"/>
            <w:vAlign w:val="center"/>
            <w:hideMark/>
          </w:tcPr>
          <w:p w14:paraId="6359AEF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258</w:t>
            </w:r>
          </w:p>
        </w:tc>
        <w:tc>
          <w:tcPr>
            <w:tcW w:w="895" w:type="dxa"/>
            <w:tcBorders>
              <w:top w:val="nil"/>
              <w:left w:val="nil"/>
              <w:bottom w:val="single" w:sz="4" w:space="0" w:color="auto"/>
              <w:right w:val="single" w:sz="4" w:space="0" w:color="auto"/>
            </w:tcBorders>
            <w:shd w:val="clear" w:color="auto" w:fill="auto"/>
            <w:vAlign w:val="center"/>
            <w:hideMark/>
          </w:tcPr>
          <w:p w14:paraId="029A4A1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15</w:t>
            </w:r>
          </w:p>
        </w:tc>
        <w:tc>
          <w:tcPr>
            <w:tcW w:w="895" w:type="dxa"/>
            <w:tcBorders>
              <w:top w:val="nil"/>
              <w:left w:val="nil"/>
              <w:bottom w:val="single" w:sz="4" w:space="0" w:color="auto"/>
              <w:right w:val="single" w:sz="4" w:space="0" w:color="auto"/>
            </w:tcBorders>
            <w:shd w:val="clear" w:color="auto" w:fill="auto"/>
            <w:noWrap/>
            <w:vAlign w:val="center"/>
            <w:hideMark/>
          </w:tcPr>
          <w:p w14:paraId="741A3B8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166</w:t>
            </w:r>
          </w:p>
        </w:tc>
        <w:tc>
          <w:tcPr>
            <w:tcW w:w="767" w:type="dxa"/>
            <w:tcBorders>
              <w:top w:val="nil"/>
              <w:left w:val="nil"/>
              <w:bottom w:val="single" w:sz="4" w:space="0" w:color="auto"/>
              <w:right w:val="single" w:sz="4" w:space="0" w:color="auto"/>
            </w:tcBorders>
            <w:shd w:val="clear" w:color="auto" w:fill="auto"/>
            <w:noWrap/>
            <w:vAlign w:val="center"/>
            <w:hideMark/>
          </w:tcPr>
          <w:p w14:paraId="2D6BD4E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324</w:t>
            </w:r>
          </w:p>
        </w:tc>
        <w:tc>
          <w:tcPr>
            <w:tcW w:w="638" w:type="dxa"/>
            <w:tcBorders>
              <w:top w:val="nil"/>
              <w:left w:val="nil"/>
              <w:bottom w:val="single" w:sz="4" w:space="0" w:color="auto"/>
              <w:right w:val="single" w:sz="4" w:space="0" w:color="auto"/>
            </w:tcBorders>
            <w:shd w:val="clear" w:color="auto" w:fill="auto"/>
            <w:noWrap/>
            <w:vAlign w:val="center"/>
            <w:hideMark/>
          </w:tcPr>
          <w:p w14:paraId="1CD3D81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w:t>
            </w:r>
          </w:p>
        </w:tc>
        <w:tc>
          <w:tcPr>
            <w:tcW w:w="639" w:type="dxa"/>
            <w:tcBorders>
              <w:top w:val="nil"/>
              <w:left w:val="nil"/>
              <w:bottom w:val="single" w:sz="4" w:space="0" w:color="auto"/>
              <w:right w:val="single" w:sz="4" w:space="0" w:color="auto"/>
            </w:tcBorders>
            <w:shd w:val="clear" w:color="auto" w:fill="auto"/>
            <w:noWrap/>
            <w:vAlign w:val="center"/>
            <w:hideMark/>
          </w:tcPr>
          <w:p w14:paraId="0614F3D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w:t>
            </w:r>
          </w:p>
        </w:tc>
        <w:tc>
          <w:tcPr>
            <w:tcW w:w="895" w:type="dxa"/>
            <w:tcBorders>
              <w:top w:val="nil"/>
              <w:left w:val="nil"/>
              <w:bottom w:val="single" w:sz="4" w:space="0" w:color="auto"/>
              <w:right w:val="single" w:sz="4" w:space="0" w:color="auto"/>
            </w:tcBorders>
            <w:shd w:val="clear" w:color="auto" w:fill="auto"/>
            <w:noWrap/>
            <w:vAlign w:val="center"/>
            <w:hideMark/>
          </w:tcPr>
          <w:p w14:paraId="6CDA8B7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w:t>
            </w:r>
          </w:p>
        </w:tc>
        <w:tc>
          <w:tcPr>
            <w:tcW w:w="896" w:type="dxa"/>
            <w:tcBorders>
              <w:top w:val="nil"/>
              <w:left w:val="nil"/>
              <w:bottom w:val="single" w:sz="4" w:space="0" w:color="auto"/>
              <w:right w:val="single" w:sz="4" w:space="0" w:color="auto"/>
            </w:tcBorders>
            <w:shd w:val="clear" w:color="auto" w:fill="auto"/>
            <w:noWrap/>
            <w:vAlign w:val="center"/>
            <w:hideMark/>
          </w:tcPr>
          <w:p w14:paraId="1726303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291</w:t>
            </w:r>
          </w:p>
        </w:tc>
      </w:tr>
      <w:tr w:rsidR="00195697" w:rsidRPr="00D156A9" w14:paraId="53DC0A08" w14:textId="77777777" w:rsidTr="00A76573">
        <w:trPr>
          <w:gridAfter w:val="1"/>
          <w:wAfter w:w="6" w:type="dxa"/>
          <w:trHeight w:val="232"/>
        </w:trPr>
        <w:tc>
          <w:tcPr>
            <w:tcW w:w="1403" w:type="dxa"/>
            <w:tcBorders>
              <w:top w:val="nil"/>
              <w:left w:val="single" w:sz="4" w:space="0" w:color="auto"/>
              <w:bottom w:val="single" w:sz="4" w:space="0" w:color="auto"/>
              <w:right w:val="single" w:sz="4" w:space="0" w:color="auto"/>
            </w:tcBorders>
            <w:shd w:val="clear" w:color="auto" w:fill="D9E2F3"/>
            <w:vAlign w:val="center"/>
            <w:hideMark/>
          </w:tcPr>
          <w:p w14:paraId="2805FC58" w14:textId="77777777" w:rsidR="00D156A9" w:rsidRPr="00D156A9" w:rsidRDefault="00D156A9" w:rsidP="00D156A9">
            <w:pPr>
              <w:spacing w:line="240" w:lineRule="auto"/>
              <w:jc w:val="left"/>
              <w:rPr>
                <w:rFonts w:ascii="Arial Narrow" w:hAnsi="Arial Narrow" w:cs="Arial"/>
                <w:b/>
                <w:bCs/>
                <w:color w:val="auto"/>
                <w:sz w:val="16"/>
                <w:szCs w:val="16"/>
              </w:rPr>
            </w:pPr>
            <w:r w:rsidRPr="00D156A9">
              <w:rPr>
                <w:rFonts w:ascii="Arial Narrow" w:hAnsi="Arial Narrow" w:cs="Arial"/>
                <w:b/>
                <w:bCs/>
                <w:color w:val="auto"/>
                <w:sz w:val="16"/>
                <w:szCs w:val="16"/>
              </w:rPr>
              <w:t>SKUPAJ UKREP 1</w:t>
            </w:r>
          </w:p>
        </w:tc>
        <w:tc>
          <w:tcPr>
            <w:tcW w:w="719" w:type="dxa"/>
            <w:tcBorders>
              <w:top w:val="nil"/>
              <w:left w:val="nil"/>
              <w:bottom w:val="single" w:sz="4" w:space="0" w:color="auto"/>
              <w:right w:val="single" w:sz="4" w:space="0" w:color="auto"/>
            </w:tcBorders>
            <w:shd w:val="clear" w:color="auto" w:fill="D9E2F3"/>
            <w:vAlign w:val="center"/>
            <w:hideMark/>
          </w:tcPr>
          <w:p w14:paraId="08AE7C7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12.607</w:t>
            </w:r>
          </w:p>
        </w:tc>
        <w:tc>
          <w:tcPr>
            <w:tcW w:w="558" w:type="dxa"/>
            <w:tcBorders>
              <w:top w:val="nil"/>
              <w:left w:val="nil"/>
              <w:bottom w:val="single" w:sz="4" w:space="0" w:color="auto"/>
              <w:right w:val="single" w:sz="4" w:space="0" w:color="auto"/>
            </w:tcBorders>
            <w:shd w:val="clear" w:color="auto" w:fill="D9E2F3"/>
            <w:vAlign w:val="center"/>
            <w:hideMark/>
          </w:tcPr>
          <w:p w14:paraId="28EA6396"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7.745</w:t>
            </w:r>
          </w:p>
        </w:tc>
        <w:tc>
          <w:tcPr>
            <w:tcW w:w="639" w:type="dxa"/>
            <w:tcBorders>
              <w:top w:val="nil"/>
              <w:left w:val="nil"/>
              <w:bottom w:val="single" w:sz="4" w:space="0" w:color="auto"/>
              <w:right w:val="single" w:sz="4" w:space="0" w:color="auto"/>
            </w:tcBorders>
            <w:shd w:val="clear" w:color="auto" w:fill="D9E2F3"/>
            <w:vAlign w:val="center"/>
            <w:hideMark/>
          </w:tcPr>
          <w:p w14:paraId="42FB305B"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3.285</w:t>
            </w:r>
          </w:p>
        </w:tc>
        <w:tc>
          <w:tcPr>
            <w:tcW w:w="639" w:type="dxa"/>
            <w:tcBorders>
              <w:top w:val="nil"/>
              <w:left w:val="nil"/>
              <w:bottom w:val="single" w:sz="4" w:space="0" w:color="auto"/>
              <w:right w:val="single" w:sz="4" w:space="0" w:color="auto"/>
            </w:tcBorders>
            <w:shd w:val="clear" w:color="auto" w:fill="D9E2F3"/>
            <w:vAlign w:val="center"/>
            <w:hideMark/>
          </w:tcPr>
          <w:p w14:paraId="397AFC1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3.739</w:t>
            </w:r>
          </w:p>
        </w:tc>
        <w:tc>
          <w:tcPr>
            <w:tcW w:w="895" w:type="dxa"/>
            <w:tcBorders>
              <w:top w:val="nil"/>
              <w:left w:val="nil"/>
              <w:bottom w:val="single" w:sz="4" w:space="0" w:color="auto"/>
              <w:right w:val="single" w:sz="4" w:space="0" w:color="auto"/>
            </w:tcBorders>
            <w:shd w:val="clear" w:color="auto" w:fill="D9E2F3"/>
            <w:vAlign w:val="center"/>
            <w:hideMark/>
          </w:tcPr>
          <w:p w14:paraId="3E268AF9"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2.266</w:t>
            </w:r>
          </w:p>
        </w:tc>
        <w:tc>
          <w:tcPr>
            <w:tcW w:w="895" w:type="dxa"/>
            <w:tcBorders>
              <w:top w:val="nil"/>
              <w:left w:val="nil"/>
              <w:bottom w:val="single" w:sz="4" w:space="0" w:color="auto"/>
              <w:right w:val="single" w:sz="4" w:space="0" w:color="auto"/>
            </w:tcBorders>
            <w:shd w:val="clear" w:color="auto" w:fill="D9E2F3"/>
            <w:noWrap/>
            <w:vAlign w:val="center"/>
            <w:hideMark/>
          </w:tcPr>
          <w:p w14:paraId="67AE5343"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5.227</w:t>
            </w:r>
          </w:p>
        </w:tc>
        <w:tc>
          <w:tcPr>
            <w:tcW w:w="767" w:type="dxa"/>
            <w:tcBorders>
              <w:top w:val="nil"/>
              <w:left w:val="nil"/>
              <w:bottom w:val="single" w:sz="4" w:space="0" w:color="auto"/>
              <w:right w:val="single" w:sz="4" w:space="0" w:color="auto"/>
            </w:tcBorders>
            <w:shd w:val="clear" w:color="auto" w:fill="D9E2F3"/>
            <w:noWrap/>
            <w:vAlign w:val="center"/>
            <w:hideMark/>
          </w:tcPr>
          <w:p w14:paraId="25BD2541"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4.183</w:t>
            </w:r>
          </w:p>
        </w:tc>
        <w:tc>
          <w:tcPr>
            <w:tcW w:w="638" w:type="dxa"/>
            <w:tcBorders>
              <w:top w:val="nil"/>
              <w:left w:val="nil"/>
              <w:bottom w:val="single" w:sz="4" w:space="0" w:color="auto"/>
              <w:right w:val="single" w:sz="4" w:space="0" w:color="auto"/>
            </w:tcBorders>
            <w:shd w:val="clear" w:color="auto" w:fill="D9E2F3"/>
            <w:noWrap/>
            <w:vAlign w:val="center"/>
            <w:hideMark/>
          </w:tcPr>
          <w:p w14:paraId="644B0860"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2.342</w:t>
            </w:r>
          </w:p>
        </w:tc>
        <w:tc>
          <w:tcPr>
            <w:tcW w:w="639" w:type="dxa"/>
            <w:tcBorders>
              <w:top w:val="nil"/>
              <w:left w:val="nil"/>
              <w:bottom w:val="single" w:sz="4" w:space="0" w:color="auto"/>
              <w:right w:val="single" w:sz="4" w:space="0" w:color="auto"/>
            </w:tcBorders>
            <w:shd w:val="clear" w:color="auto" w:fill="D9E2F3"/>
            <w:noWrap/>
            <w:vAlign w:val="center"/>
            <w:hideMark/>
          </w:tcPr>
          <w:p w14:paraId="2D8D3BF1"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772</w:t>
            </w:r>
          </w:p>
        </w:tc>
        <w:tc>
          <w:tcPr>
            <w:tcW w:w="895" w:type="dxa"/>
            <w:tcBorders>
              <w:top w:val="nil"/>
              <w:left w:val="nil"/>
              <w:bottom w:val="single" w:sz="4" w:space="0" w:color="auto"/>
              <w:right w:val="single" w:sz="4" w:space="0" w:color="auto"/>
            </w:tcBorders>
            <w:shd w:val="clear" w:color="auto" w:fill="D9E2F3"/>
            <w:noWrap/>
            <w:vAlign w:val="center"/>
            <w:hideMark/>
          </w:tcPr>
          <w:p w14:paraId="1E416A10"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1.867</w:t>
            </w:r>
          </w:p>
        </w:tc>
        <w:tc>
          <w:tcPr>
            <w:tcW w:w="896" w:type="dxa"/>
            <w:tcBorders>
              <w:top w:val="nil"/>
              <w:left w:val="nil"/>
              <w:bottom w:val="single" w:sz="4" w:space="0" w:color="auto"/>
              <w:right w:val="single" w:sz="4" w:space="0" w:color="auto"/>
            </w:tcBorders>
            <w:shd w:val="clear" w:color="auto" w:fill="D9E2F3"/>
            <w:noWrap/>
            <w:vAlign w:val="center"/>
            <w:hideMark/>
          </w:tcPr>
          <w:p w14:paraId="4E8EB5AA"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5.704</w:t>
            </w:r>
          </w:p>
        </w:tc>
      </w:tr>
      <w:tr w:rsidR="00D156A9" w:rsidRPr="00D156A9" w14:paraId="486EE5AA"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3B79B57D" w14:textId="696BEAED"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3.1.1.8 Spodbude za trajno zaposlovanje mladih v vzhodni regiji</w:t>
            </w:r>
          </w:p>
        </w:tc>
        <w:tc>
          <w:tcPr>
            <w:tcW w:w="719" w:type="dxa"/>
            <w:tcBorders>
              <w:top w:val="nil"/>
              <w:left w:val="nil"/>
              <w:bottom w:val="single" w:sz="4" w:space="0" w:color="auto"/>
              <w:right w:val="single" w:sz="4" w:space="0" w:color="auto"/>
            </w:tcBorders>
            <w:shd w:val="clear" w:color="auto" w:fill="auto"/>
            <w:vAlign w:val="center"/>
            <w:hideMark/>
          </w:tcPr>
          <w:p w14:paraId="47345B6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558" w:type="dxa"/>
            <w:tcBorders>
              <w:top w:val="nil"/>
              <w:left w:val="nil"/>
              <w:bottom w:val="single" w:sz="4" w:space="0" w:color="auto"/>
              <w:right w:val="single" w:sz="4" w:space="0" w:color="auto"/>
            </w:tcBorders>
            <w:shd w:val="clear" w:color="auto" w:fill="auto"/>
            <w:vAlign w:val="center"/>
            <w:hideMark/>
          </w:tcPr>
          <w:p w14:paraId="3EA3FE0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vAlign w:val="center"/>
            <w:hideMark/>
          </w:tcPr>
          <w:p w14:paraId="34540F9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vAlign w:val="center"/>
            <w:hideMark/>
          </w:tcPr>
          <w:p w14:paraId="17E688D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vAlign w:val="center"/>
            <w:hideMark/>
          </w:tcPr>
          <w:p w14:paraId="021C856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1B36D6C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14:paraId="21DB3F2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8" w:type="dxa"/>
            <w:tcBorders>
              <w:top w:val="nil"/>
              <w:left w:val="nil"/>
              <w:bottom w:val="single" w:sz="4" w:space="0" w:color="auto"/>
              <w:right w:val="single" w:sz="4" w:space="0" w:color="auto"/>
            </w:tcBorders>
            <w:shd w:val="clear" w:color="auto" w:fill="auto"/>
            <w:noWrap/>
            <w:vAlign w:val="center"/>
            <w:hideMark/>
          </w:tcPr>
          <w:p w14:paraId="7312B35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2F776B0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13518B3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6" w:type="dxa"/>
            <w:tcBorders>
              <w:top w:val="nil"/>
              <w:left w:val="nil"/>
              <w:bottom w:val="single" w:sz="4" w:space="0" w:color="auto"/>
              <w:right w:val="single" w:sz="4" w:space="0" w:color="auto"/>
            </w:tcBorders>
            <w:shd w:val="clear" w:color="auto" w:fill="auto"/>
            <w:noWrap/>
            <w:vAlign w:val="center"/>
            <w:hideMark/>
          </w:tcPr>
          <w:p w14:paraId="3A5776A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r>
      <w:tr w:rsidR="00D156A9" w:rsidRPr="00D156A9" w14:paraId="7863FCD4"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616D892A" w14:textId="361511EC"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3.1.1.9 Spodbujanje zaposlovanja </w:t>
            </w:r>
            <w:r w:rsidR="00574705">
              <w:rPr>
                <w:rFonts w:ascii="Arial Narrow" w:hAnsi="Arial Narrow" w:cs="Arial"/>
                <w:color w:val="auto"/>
                <w:sz w:val="16"/>
                <w:szCs w:val="16"/>
              </w:rPr>
              <w:t>–</w:t>
            </w:r>
            <w:r w:rsidR="00574705" w:rsidRPr="00D156A9">
              <w:rPr>
                <w:rFonts w:ascii="Arial Narrow" w:hAnsi="Arial Narrow" w:cs="Arial"/>
                <w:color w:val="auto"/>
                <w:sz w:val="16"/>
                <w:szCs w:val="16"/>
              </w:rPr>
              <w:t xml:space="preserve"> </w:t>
            </w:r>
            <w:r w:rsidRPr="00D156A9">
              <w:rPr>
                <w:rFonts w:ascii="Arial Narrow" w:hAnsi="Arial Narrow" w:cs="Arial"/>
                <w:color w:val="auto"/>
                <w:sz w:val="16"/>
                <w:szCs w:val="16"/>
              </w:rPr>
              <w:t>Zaposli.me</w:t>
            </w:r>
          </w:p>
        </w:tc>
        <w:tc>
          <w:tcPr>
            <w:tcW w:w="719" w:type="dxa"/>
            <w:tcBorders>
              <w:top w:val="nil"/>
              <w:left w:val="nil"/>
              <w:bottom w:val="single" w:sz="4" w:space="0" w:color="auto"/>
              <w:right w:val="single" w:sz="4" w:space="0" w:color="auto"/>
            </w:tcBorders>
            <w:shd w:val="clear" w:color="auto" w:fill="auto"/>
            <w:vAlign w:val="center"/>
            <w:hideMark/>
          </w:tcPr>
          <w:p w14:paraId="42340B5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3.778</w:t>
            </w:r>
          </w:p>
        </w:tc>
        <w:tc>
          <w:tcPr>
            <w:tcW w:w="558" w:type="dxa"/>
            <w:tcBorders>
              <w:top w:val="nil"/>
              <w:left w:val="nil"/>
              <w:bottom w:val="single" w:sz="4" w:space="0" w:color="auto"/>
              <w:right w:val="single" w:sz="4" w:space="0" w:color="auto"/>
            </w:tcBorders>
            <w:shd w:val="clear" w:color="auto" w:fill="auto"/>
            <w:vAlign w:val="center"/>
            <w:hideMark/>
          </w:tcPr>
          <w:p w14:paraId="61A4D95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1.873</w:t>
            </w:r>
          </w:p>
        </w:tc>
        <w:tc>
          <w:tcPr>
            <w:tcW w:w="639" w:type="dxa"/>
            <w:tcBorders>
              <w:top w:val="nil"/>
              <w:left w:val="nil"/>
              <w:bottom w:val="single" w:sz="4" w:space="0" w:color="auto"/>
              <w:right w:val="single" w:sz="4" w:space="0" w:color="auto"/>
            </w:tcBorders>
            <w:shd w:val="clear" w:color="auto" w:fill="auto"/>
            <w:vAlign w:val="center"/>
            <w:hideMark/>
          </w:tcPr>
          <w:p w14:paraId="0C3276F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93</w:t>
            </w:r>
          </w:p>
        </w:tc>
        <w:tc>
          <w:tcPr>
            <w:tcW w:w="639" w:type="dxa"/>
            <w:tcBorders>
              <w:top w:val="nil"/>
              <w:left w:val="nil"/>
              <w:bottom w:val="single" w:sz="4" w:space="0" w:color="auto"/>
              <w:right w:val="single" w:sz="4" w:space="0" w:color="auto"/>
            </w:tcBorders>
            <w:shd w:val="clear" w:color="auto" w:fill="auto"/>
            <w:vAlign w:val="center"/>
            <w:hideMark/>
          </w:tcPr>
          <w:p w14:paraId="070A701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367C03F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1.437</w:t>
            </w:r>
          </w:p>
        </w:tc>
        <w:tc>
          <w:tcPr>
            <w:tcW w:w="895" w:type="dxa"/>
            <w:tcBorders>
              <w:top w:val="nil"/>
              <w:left w:val="nil"/>
              <w:bottom w:val="single" w:sz="4" w:space="0" w:color="auto"/>
              <w:right w:val="single" w:sz="4" w:space="0" w:color="auto"/>
            </w:tcBorders>
            <w:shd w:val="clear" w:color="auto" w:fill="auto"/>
            <w:noWrap/>
            <w:vAlign w:val="center"/>
            <w:hideMark/>
          </w:tcPr>
          <w:p w14:paraId="4EB0149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1.884</w:t>
            </w:r>
          </w:p>
        </w:tc>
        <w:tc>
          <w:tcPr>
            <w:tcW w:w="767" w:type="dxa"/>
            <w:tcBorders>
              <w:top w:val="nil"/>
              <w:left w:val="nil"/>
              <w:bottom w:val="single" w:sz="4" w:space="0" w:color="auto"/>
              <w:right w:val="single" w:sz="4" w:space="0" w:color="auto"/>
            </w:tcBorders>
            <w:shd w:val="clear" w:color="auto" w:fill="auto"/>
            <w:noWrap/>
            <w:vAlign w:val="center"/>
            <w:hideMark/>
          </w:tcPr>
          <w:p w14:paraId="5413794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809</w:t>
            </w:r>
          </w:p>
        </w:tc>
        <w:tc>
          <w:tcPr>
            <w:tcW w:w="638" w:type="dxa"/>
            <w:tcBorders>
              <w:top w:val="nil"/>
              <w:left w:val="nil"/>
              <w:bottom w:val="single" w:sz="4" w:space="0" w:color="auto"/>
              <w:right w:val="single" w:sz="4" w:space="0" w:color="auto"/>
            </w:tcBorders>
            <w:shd w:val="clear" w:color="auto" w:fill="auto"/>
            <w:noWrap/>
            <w:vAlign w:val="center"/>
            <w:hideMark/>
          </w:tcPr>
          <w:p w14:paraId="0A20025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1.901</w:t>
            </w:r>
          </w:p>
        </w:tc>
        <w:tc>
          <w:tcPr>
            <w:tcW w:w="639" w:type="dxa"/>
            <w:tcBorders>
              <w:top w:val="nil"/>
              <w:left w:val="nil"/>
              <w:bottom w:val="single" w:sz="4" w:space="0" w:color="auto"/>
              <w:right w:val="single" w:sz="4" w:space="0" w:color="auto"/>
            </w:tcBorders>
            <w:shd w:val="clear" w:color="auto" w:fill="auto"/>
            <w:noWrap/>
            <w:vAlign w:val="center"/>
            <w:hideMark/>
          </w:tcPr>
          <w:p w14:paraId="0905A46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320</w:t>
            </w:r>
          </w:p>
        </w:tc>
        <w:tc>
          <w:tcPr>
            <w:tcW w:w="895" w:type="dxa"/>
            <w:tcBorders>
              <w:top w:val="nil"/>
              <w:left w:val="nil"/>
              <w:bottom w:val="single" w:sz="4" w:space="0" w:color="auto"/>
              <w:right w:val="single" w:sz="4" w:space="0" w:color="auto"/>
            </w:tcBorders>
            <w:shd w:val="clear" w:color="auto" w:fill="auto"/>
            <w:noWrap/>
            <w:vAlign w:val="center"/>
            <w:hideMark/>
          </w:tcPr>
          <w:p w14:paraId="38801DF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1.190</w:t>
            </w:r>
          </w:p>
        </w:tc>
        <w:tc>
          <w:tcPr>
            <w:tcW w:w="896" w:type="dxa"/>
            <w:tcBorders>
              <w:top w:val="nil"/>
              <w:left w:val="nil"/>
              <w:bottom w:val="single" w:sz="4" w:space="0" w:color="auto"/>
              <w:right w:val="single" w:sz="4" w:space="0" w:color="auto"/>
            </w:tcBorders>
            <w:shd w:val="clear" w:color="auto" w:fill="auto"/>
            <w:noWrap/>
            <w:vAlign w:val="center"/>
            <w:hideMark/>
          </w:tcPr>
          <w:p w14:paraId="260A68D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901</w:t>
            </w:r>
          </w:p>
        </w:tc>
      </w:tr>
      <w:tr w:rsidR="00D156A9" w:rsidRPr="00D156A9" w14:paraId="6D8F506D"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2EE7483A" w14:textId="615D5F7A"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3.1.2.1 Spodbude za trajno zaposlovanje mladih</w:t>
            </w:r>
          </w:p>
        </w:tc>
        <w:tc>
          <w:tcPr>
            <w:tcW w:w="719" w:type="dxa"/>
            <w:tcBorders>
              <w:top w:val="nil"/>
              <w:left w:val="nil"/>
              <w:bottom w:val="single" w:sz="4" w:space="0" w:color="auto"/>
              <w:right w:val="single" w:sz="4" w:space="0" w:color="auto"/>
            </w:tcBorders>
            <w:shd w:val="clear" w:color="auto" w:fill="auto"/>
            <w:vAlign w:val="center"/>
            <w:hideMark/>
          </w:tcPr>
          <w:p w14:paraId="79CAB29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456</w:t>
            </w:r>
          </w:p>
        </w:tc>
        <w:tc>
          <w:tcPr>
            <w:tcW w:w="558" w:type="dxa"/>
            <w:tcBorders>
              <w:top w:val="nil"/>
              <w:left w:val="nil"/>
              <w:bottom w:val="single" w:sz="4" w:space="0" w:color="auto"/>
              <w:right w:val="single" w:sz="4" w:space="0" w:color="auto"/>
            </w:tcBorders>
            <w:shd w:val="clear" w:color="auto" w:fill="auto"/>
            <w:vAlign w:val="center"/>
            <w:hideMark/>
          </w:tcPr>
          <w:p w14:paraId="7032E6D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169</w:t>
            </w:r>
          </w:p>
        </w:tc>
        <w:tc>
          <w:tcPr>
            <w:tcW w:w="639" w:type="dxa"/>
            <w:tcBorders>
              <w:top w:val="nil"/>
              <w:left w:val="nil"/>
              <w:bottom w:val="single" w:sz="4" w:space="0" w:color="auto"/>
              <w:right w:val="single" w:sz="4" w:space="0" w:color="auto"/>
            </w:tcBorders>
            <w:shd w:val="clear" w:color="auto" w:fill="auto"/>
            <w:vAlign w:val="center"/>
            <w:hideMark/>
          </w:tcPr>
          <w:p w14:paraId="6BCE636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218</w:t>
            </w:r>
          </w:p>
        </w:tc>
        <w:tc>
          <w:tcPr>
            <w:tcW w:w="639" w:type="dxa"/>
            <w:tcBorders>
              <w:top w:val="nil"/>
              <w:left w:val="nil"/>
              <w:bottom w:val="single" w:sz="4" w:space="0" w:color="auto"/>
              <w:right w:val="single" w:sz="4" w:space="0" w:color="auto"/>
            </w:tcBorders>
            <w:shd w:val="clear" w:color="auto" w:fill="auto"/>
            <w:vAlign w:val="center"/>
            <w:hideMark/>
          </w:tcPr>
          <w:p w14:paraId="67C8412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455</w:t>
            </w:r>
          </w:p>
        </w:tc>
        <w:tc>
          <w:tcPr>
            <w:tcW w:w="895" w:type="dxa"/>
            <w:tcBorders>
              <w:top w:val="nil"/>
              <w:left w:val="nil"/>
              <w:bottom w:val="single" w:sz="4" w:space="0" w:color="auto"/>
              <w:right w:val="single" w:sz="4" w:space="0" w:color="auto"/>
            </w:tcBorders>
            <w:shd w:val="clear" w:color="auto" w:fill="auto"/>
            <w:vAlign w:val="center"/>
            <w:hideMark/>
          </w:tcPr>
          <w:p w14:paraId="0878742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48</w:t>
            </w:r>
          </w:p>
        </w:tc>
        <w:tc>
          <w:tcPr>
            <w:tcW w:w="895" w:type="dxa"/>
            <w:tcBorders>
              <w:top w:val="nil"/>
              <w:left w:val="nil"/>
              <w:bottom w:val="single" w:sz="4" w:space="0" w:color="auto"/>
              <w:right w:val="single" w:sz="4" w:space="0" w:color="auto"/>
            </w:tcBorders>
            <w:shd w:val="clear" w:color="auto" w:fill="auto"/>
            <w:vAlign w:val="center"/>
            <w:hideMark/>
          </w:tcPr>
          <w:p w14:paraId="100D914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45</w:t>
            </w:r>
          </w:p>
        </w:tc>
        <w:tc>
          <w:tcPr>
            <w:tcW w:w="767" w:type="dxa"/>
            <w:tcBorders>
              <w:top w:val="nil"/>
              <w:left w:val="nil"/>
              <w:bottom w:val="single" w:sz="4" w:space="0" w:color="auto"/>
              <w:right w:val="single" w:sz="4" w:space="0" w:color="auto"/>
            </w:tcBorders>
            <w:shd w:val="clear" w:color="auto" w:fill="auto"/>
            <w:vAlign w:val="center"/>
            <w:hideMark/>
          </w:tcPr>
          <w:p w14:paraId="738A393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72</w:t>
            </w:r>
          </w:p>
        </w:tc>
        <w:tc>
          <w:tcPr>
            <w:tcW w:w="638" w:type="dxa"/>
            <w:tcBorders>
              <w:top w:val="nil"/>
              <w:left w:val="nil"/>
              <w:bottom w:val="single" w:sz="4" w:space="0" w:color="auto"/>
              <w:right w:val="single" w:sz="4" w:space="0" w:color="auto"/>
            </w:tcBorders>
            <w:shd w:val="clear" w:color="auto" w:fill="auto"/>
            <w:vAlign w:val="center"/>
            <w:hideMark/>
          </w:tcPr>
          <w:p w14:paraId="18C1BB3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vAlign w:val="center"/>
            <w:hideMark/>
          </w:tcPr>
          <w:p w14:paraId="5B37E45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vAlign w:val="center"/>
            <w:hideMark/>
          </w:tcPr>
          <w:p w14:paraId="0A40337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30</w:t>
            </w:r>
          </w:p>
        </w:tc>
        <w:tc>
          <w:tcPr>
            <w:tcW w:w="896" w:type="dxa"/>
            <w:tcBorders>
              <w:top w:val="nil"/>
              <w:left w:val="nil"/>
              <w:bottom w:val="single" w:sz="4" w:space="0" w:color="auto"/>
              <w:right w:val="single" w:sz="4" w:space="0" w:color="auto"/>
            </w:tcBorders>
            <w:shd w:val="clear" w:color="auto" w:fill="auto"/>
            <w:vAlign w:val="center"/>
            <w:hideMark/>
          </w:tcPr>
          <w:p w14:paraId="5C02AC0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83</w:t>
            </w:r>
          </w:p>
        </w:tc>
      </w:tr>
      <w:tr w:rsidR="00D156A9" w:rsidRPr="00D156A9" w14:paraId="17A4151F"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2E0D6068" w14:textId="5961EABA"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3.1.2.2 Spodbude za trajno </w:t>
            </w:r>
            <w:proofErr w:type="spellStart"/>
            <w:r w:rsidRPr="00D156A9">
              <w:rPr>
                <w:rFonts w:ascii="Arial Narrow" w:hAnsi="Arial Narrow" w:cs="Arial"/>
                <w:color w:val="auto"/>
                <w:sz w:val="16"/>
                <w:szCs w:val="16"/>
              </w:rPr>
              <w:t>zaposl</w:t>
            </w:r>
            <w:proofErr w:type="spellEnd"/>
            <w:r w:rsidRPr="00D156A9">
              <w:rPr>
                <w:rFonts w:ascii="Arial Narrow" w:hAnsi="Arial Narrow" w:cs="Arial"/>
                <w:color w:val="auto"/>
                <w:sz w:val="16"/>
                <w:szCs w:val="16"/>
              </w:rPr>
              <w:t>. mladih v vzhodni regiji</w:t>
            </w:r>
          </w:p>
        </w:tc>
        <w:tc>
          <w:tcPr>
            <w:tcW w:w="719" w:type="dxa"/>
            <w:tcBorders>
              <w:top w:val="nil"/>
              <w:left w:val="nil"/>
              <w:bottom w:val="single" w:sz="4" w:space="0" w:color="auto"/>
              <w:right w:val="single" w:sz="4" w:space="0" w:color="auto"/>
            </w:tcBorders>
            <w:shd w:val="clear" w:color="auto" w:fill="auto"/>
            <w:vAlign w:val="center"/>
            <w:hideMark/>
          </w:tcPr>
          <w:p w14:paraId="5238448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477</w:t>
            </w:r>
          </w:p>
        </w:tc>
        <w:tc>
          <w:tcPr>
            <w:tcW w:w="558" w:type="dxa"/>
            <w:tcBorders>
              <w:top w:val="nil"/>
              <w:left w:val="nil"/>
              <w:bottom w:val="single" w:sz="4" w:space="0" w:color="auto"/>
              <w:right w:val="single" w:sz="4" w:space="0" w:color="auto"/>
            </w:tcBorders>
            <w:shd w:val="clear" w:color="auto" w:fill="auto"/>
            <w:vAlign w:val="center"/>
            <w:hideMark/>
          </w:tcPr>
          <w:p w14:paraId="53A9EB9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184</w:t>
            </w:r>
          </w:p>
        </w:tc>
        <w:tc>
          <w:tcPr>
            <w:tcW w:w="639" w:type="dxa"/>
            <w:tcBorders>
              <w:top w:val="nil"/>
              <w:left w:val="nil"/>
              <w:bottom w:val="single" w:sz="4" w:space="0" w:color="auto"/>
              <w:right w:val="single" w:sz="4" w:space="0" w:color="auto"/>
            </w:tcBorders>
            <w:shd w:val="clear" w:color="auto" w:fill="auto"/>
            <w:vAlign w:val="center"/>
            <w:hideMark/>
          </w:tcPr>
          <w:p w14:paraId="38BF3BE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235</w:t>
            </w:r>
          </w:p>
        </w:tc>
        <w:tc>
          <w:tcPr>
            <w:tcW w:w="639" w:type="dxa"/>
            <w:tcBorders>
              <w:top w:val="nil"/>
              <w:left w:val="nil"/>
              <w:bottom w:val="single" w:sz="4" w:space="0" w:color="auto"/>
              <w:right w:val="single" w:sz="4" w:space="0" w:color="auto"/>
            </w:tcBorders>
            <w:shd w:val="clear" w:color="auto" w:fill="auto"/>
            <w:vAlign w:val="center"/>
            <w:hideMark/>
          </w:tcPr>
          <w:p w14:paraId="1B69A3B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477</w:t>
            </w:r>
          </w:p>
        </w:tc>
        <w:tc>
          <w:tcPr>
            <w:tcW w:w="895" w:type="dxa"/>
            <w:tcBorders>
              <w:top w:val="nil"/>
              <w:left w:val="nil"/>
              <w:bottom w:val="single" w:sz="4" w:space="0" w:color="auto"/>
              <w:right w:val="single" w:sz="4" w:space="0" w:color="auto"/>
            </w:tcBorders>
            <w:shd w:val="clear" w:color="auto" w:fill="auto"/>
            <w:vAlign w:val="center"/>
            <w:hideMark/>
          </w:tcPr>
          <w:p w14:paraId="3EB9C5E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31</w:t>
            </w:r>
          </w:p>
        </w:tc>
        <w:tc>
          <w:tcPr>
            <w:tcW w:w="895" w:type="dxa"/>
            <w:tcBorders>
              <w:top w:val="nil"/>
              <w:left w:val="nil"/>
              <w:bottom w:val="single" w:sz="4" w:space="0" w:color="auto"/>
              <w:right w:val="single" w:sz="4" w:space="0" w:color="auto"/>
            </w:tcBorders>
            <w:shd w:val="clear" w:color="auto" w:fill="auto"/>
            <w:noWrap/>
            <w:vAlign w:val="center"/>
            <w:hideMark/>
          </w:tcPr>
          <w:p w14:paraId="77E9C10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60</w:t>
            </w:r>
          </w:p>
        </w:tc>
        <w:tc>
          <w:tcPr>
            <w:tcW w:w="767" w:type="dxa"/>
            <w:tcBorders>
              <w:top w:val="nil"/>
              <w:left w:val="nil"/>
              <w:bottom w:val="single" w:sz="4" w:space="0" w:color="auto"/>
              <w:right w:val="single" w:sz="4" w:space="0" w:color="auto"/>
            </w:tcBorders>
            <w:shd w:val="clear" w:color="auto" w:fill="auto"/>
            <w:noWrap/>
            <w:vAlign w:val="center"/>
            <w:hideMark/>
          </w:tcPr>
          <w:p w14:paraId="5D9FE7E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61</w:t>
            </w:r>
          </w:p>
        </w:tc>
        <w:tc>
          <w:tcPr>
            <w:tcW w:w="638" w:type="dxa"/>
            <w:tcBorders>
              <w:top w:val="nil"/>
              <w:left w:val="nil"/>
              <w:bottom w:val="single" w:sz="4" w:space="0" w:color="auto"/>
              <w:right w:val="single" w:sz="4" w:space="0" w:color="auto"/>
            </w:tcBorders>
            <w:shd w:val="clear" w:color="auto" w:fill="auto"/>
            <w:noWrap/>
            <w:vAlign w:val="center"/>
            <w:hideMark/>
          </w:tcPr>
          <w:p w14:paraId="5A90CDE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noWrap/>
            <w:vAlign w:val="center"/>
            <w:hideMark/>
          </w:tcPr>
          <w:p w14:paraId="0038053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002CD0D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20</w:t>
            </w:r>
          </w:p>
        </w:tc>
        <w:tc>
          <w:tcPr>
            <w:tcW w:w="896" w:type="dxa"/>
            <w:tcBorders>
              <w:top w:val="nil"/>
              <w:left w:val="nil"/>
              <w:bottom w:val="single" w:sz="4" w:space="0" w:color="auto"/>
              <w:right w:val="single" w:sz="4" w:space="0" w:color="auto"/>
            </w:tcBorders>
            <w:shd w:val="clear" w:color="auto" w:fill="auto"/>
            <w:noWrap/>
            <w:vAlign w:val="center"/>
            <w:hideMark/>
          </w:tcPr>
          <w:p w14:paraId="5254BB5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144</w:t>
            </w:r>
          </w:p>
        </w:tc>
      </w:tr>
      <w:tr w:rsidR="00D156A9" w:rsidRPr="00D156A9" w14:paraId="414F44BE"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0CCB0548" w14:textId="1C76BCB0"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3.1.2.3 Zelena delovna mesta</w:t>
            </w:r>
          </w:p>
        </w:tc>
        <w:tc>
          <w:tcPr>
            <w:tcW w:w="719" w:type="dxa"/>
            <w:tcBorders>
              <w:top w:val="nil"/>
              <w:left w:val="nil"/>
              <w:bottom w:val="single" w:sz="4" w:space="0" w:color="auto"/>
              <w:right w:val="single" w:sz="4" w:space="0" w:color="auto"/>
            </w:tcBorders>
            <w:shd w:val="clear" w:color="auto" w:fill="auto"/>
            <w:vAlign w:val="center"/>
            <w:hideMark/>
          </w:tcPr>
          <w:p w14:paraId="6396456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67</w:t>
            </w:r>
          </w:p>
        </w:tc>
        <w:tc>
          <w:tcPr>
            <w:tcW w:w="558" w:type="dxa"/>
            <w:tcBorders>
              <w:top w:val="nil"/>
              <w:left w:val="nil"/>
              <w:bottom w:val="single" w:sz="4" w:space="0" w:color="auto"/>
              <w:right w:val="single" w:sz="4" w:space="0" w:color="auto"/>
            </w:tcBorders>
            <w:shd w:val="clear" w:color="auto" w:fill="auto"/>
            <w:vAlign w:val="center"/>
            <w:hideMark/>
          </w:tcPr>
          <w:p w14:paraId="16F1DE6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w:t>
            </w:r>
          </w:p>
        </w:tc>
        <w:tc>
          <w:tcPr>
            <w:tcW w:w="639" w:type="dxa"/>
            <w:tcBorders>
              <w:top w:val="nil"/>
              <w:left w:val="nil"/>
              <w:bottom w:val="single" w:sz="4" w:space="0" w:color="auto"/>
              <w:right w:val="single" w:sz="4" w:space="0" w:color="auto"/>
            </w:tcBorders>
            <w:shd w:val="clear" w:color="auto" w:fill="auto"/>
            <w:vAlign w:val="center"/>
            <w:hideMark/>
          </w:tcPr>
          <w:p w14:paraId="57EF038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24</w:t>
            </w:r>
          </w:p>
        </w:tc>
        <w:tc>
          <w:tcPr>
            <w:tcW w:w="639" w:type="dxa"/>
            <w:tcBorders>
              <w:top w:val="nil"/>
              <w:left w:val="nil"/>
              <w:bottom w:val="single" w:sz="4" w:space="0" w:color="auto"/>
              <w:right w:val="single" w:sz="4" w:space="0" w:color="auto"/>
            </w:tcBorders>
            <w:shd w:val="clear" w:color="auto" w:fill="auto"/>
            <w:vAlign w:val="center"/>
            <w:hideMark/>
          </w:tcPr>
          <w:p w14:paraId="0766CBD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38</w:t>
            </w:r>
          </w:p>
        </w:tc>
        <w:tc>
          <w:tcPr>
            <w:tcW w:w="895" w:type="dxa"/>
            <w:tcBorders>
              <w:top w:val="nil"/>
              <w:left w:val="nil"/>
              <w:bottom w:val="single" w:sz="4" w:space="0" w:color="auto"/>
              <w:right w:val="single" w:sz="4" w:space="0" w:color="auto"/>
            </w:tcBorders>
            <w:shd w:val="clear" w:color="auto" w:fill="auto"/>
            <w:vAlign w:val="center"/>
            <w:hideMark/>
          </w:tcPr>
          <w:p w14:paraId="0DA6349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w:t>
            </w:r>
          </w:p>
        </w:tc>
        <w:tc>
          <w:tcPr>
            <w:tcW w:w="895" w:type="dxa"/>
            <w:tcBorders>
              <w:top w:val="nil"/>
              <w:left w:val="nil"/>
              <w:bottom w:val="single" w:sz="4" w:space="0" w:color="auto"/>
              <w:right w:val="single" w:sz="4" w:space="0" w:color="auto"/>
            </w:tcBorders>
            <w:shd w:val="clear" w:color="auto" w:fill="auto"/>
            <w:noWrap/>
            <w:vAlign w:val="center"/>
            <w:hideMark/>
          </w:tcPr>
          <w:p w14:paraId="3C3B937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w:t>
            </w:r>
          </w:p>
        </w:tc>
        <w:tc>
          <w:tcPr>
            <w:tcW w:w="767" w:type="dxa"/>
            <w:tcBorders>
              <w:top w:val="nil"/>
              <w:left w:val="nil"/>
              <w:bottom w:val="single" w:sz="4" w:space="0" w:color="auto"/>
              <w:right w:val="single" w:sz="4" w:space="0" w:color="auto"/>
            </w:tcBorders>
            <w:shd w:val="clear" w:color="auto" w:fill="auto"/>
            <w:noWrap/>
            <w:vAlign w:val="center"/>
            <w:hideMark/>
          </w:tcPr>
          <w:p w14:paraId="5496031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w:t>
            </w:r>
          </w:p>
        </w:tc>
        <w:tc>
          <w:tcPr>
            <w:tcW w:w="638" w:type="dxa"/>
            <w:tcBorders>
              <w:top w:val="nil"/>
              <w:left w:val="nil"/>
              <w:bottom w:val="single" w:sz="4" w:space="0" w:color="auto"/>
              <w:right w:val="single" w:sz="4" w:space="0" w:color="auto"/>
            </w:tcBorders>
            <w:shd w:val="clear" w:color="auto" w:fill="auto"/>
            <w:noWrap/>
            <w:vAlign w:val="center"/>
            <w:hideMark/>
          </w:tcPr>
          <w:p w14:paraId="1A00892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14:paraId="219A7F2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noWrap/>
            <w:vAlign w:val="center"/>
            <w:hideMark/>
          </w:tcPr>
          <w:p w14:paraId="3F0DAB4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w:t>
            </w:r>
          </w:p>
        </w:tc>
        <w:tc>
          <w:tcPr>
            <w:tcW w:w="896" w:type="dxa"/>
            <w:tcBorders>
              <w:top w:val="nil"/>
              <w:left w:val="nil"/>
              <w:bottom w:val="single" w:sz="4" w:space="0" w:color="auto"/>
              <w:right w:val="single" w:sz="4" w:space="0" w:color="auto"/>
            </w:tcBorders>
            <w:shd w:val="clear" w:color="auto" w:fill="auto"/>
            <w:noWrap/>
            <w:vAlign w:val="center"/>
            <w:hideMark/>
          </w:tcPr>
          <w:p w14:paraId="0A718D8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w:t>
            </w:r>
          </w:p>
        </w:tc>
      </w:tr>
      <w:tr w:rsidR="00D156A9" w:rsidRPr="00D156A9" w14:paraId="5FAA03E4"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190CF88E" w14:textId="12315A9F"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3.2.1.1 in 3.2.1.2 Povračila prispevkov</w:t>
            </w:r>
          </w:p>
        </w:tc>
        <w:tc>
          <w:tcPr>
            <w:tcW w:w="719" w:type="dxa"/>
            <w:tcBorders>
              <w:top w:val="nil"/>
              <w:left w:val="nil"/>
              <w:bottom w:val="single" w:sz="4" w:space="0" w:color="auto"/>
              <w:right w:val="single" w:sz="4" w:space="0" w:color="auto"/>
            </w:tcBorders>
            <w:shd w:val="clear" w:color="auto" w:fill="auto"/>
            <w:vAlign w:val="center"/>
            <w:hideMark/>
          </w:tcPr>
          <w:p w14:paraId="21A816A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72</w:t>
            </w:r>
          </w:p>
        </w:tc>
        <w:tc>
          <w:tcPr>
            <w:tcW w:w="558" w:type="dxa"/>
            <w:tcBorders>
              <w:top w:val="nil"/>
              <w:left w:val="nil"/>
              <w:bottom w:val="single" w:sz="4" w:space="0" w:color="auto"/>
              <w:right w:val="single" w:sz="4" w:space="0" w:color="auto"/>
            </w:tcBorders>
            <w:shd w:val="clear" w:color="auto" w:fill="auto"/>
            <w:vAlign w:val="center"/>
            <w:hideMark/>
          </w:tcPr>
          <w:p w14:paraId="487A1847"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14:paraId="0F022F31"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14:paraId="61D924A5"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895" w:type="dxa"/>
            <w:tcBorders>
              <w:top w:val="nil"/>
              <w:left w:val="nil"/>
              <w:bottom w:val="single" w:sz="4" w:space="0" w:color="auto"/>
              <w:right w:val="single" w:sz="4" w:space="0" w:color="auto"/>
            </w:tcBorders>
            <w:shd w:val="clear" w:color="auto" w:fill="auto"/>
            <w:vAlign w:val="center"/>
            <w:hideMark/>
          </w:tcPr>
          <w:p w14:paraId="625FB078"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14:paraId="0C01E654"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767" w:type="dxa"/>
            <w:tcBorders>
              <w:top w:val="nil"/>
              <w:left w:val="nil"/>
              <w:bottom w:val="single" w:sz="4" w:space="0" w:color="auto"/>
              <w:right w:val="single" w:sz="4" w:space="0" w:color="auto"/>
            </w:tcBorders>
            <w:shd w:val="clear" w:color="auto" w:fill="auto"/>
            <w:noWrap/>
            <w:vAlign w:val="center"/>
            <w:hideMark/>
          </w:tcPr>
          <w:p w14:paraId="3FEDEC39"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638" w:type="dxa"/>
            <w:tcBorders>
              <w:top w:val="nil"/>
              <w:left w:val="nil"/>
              <w:bottom w:val="single" w:sz="4" w:space="0" w:color="auto"/>
              <w:right w:val="single" w:sz="4" w:space="0" w:color="auto"/>
            </w:tcBorders>
            <w:shd w:val="clear" w:color="auto" w:fill="auto"/>
            <w:noWrap/>
            <w:vAlign w:val="center"/>
            <w:hideMark/>
          </w:tcPr>
          <w:p w14:paraId="258C1A07"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639" w:type="dxa"/>
            <w:tcBorders>
              <w:top w:val="nil"/>
              <w:left w:val="nil"/>
              <w:bottom w:val="single" w:sz="4" w:space="0" w:color="auto"/>
              <w:right w:val="single" w:sz="4" w:space="0" w:color="auto"/>
            </w:tcBorders>
            <w:shd w:val="clear" w:color="auto" w:fill="auto"/>
            <w:noWrap/>
            <w:vAlign w:val="center"/>
            <w:hideMark/>
          </w:tcPr>
          <w:p w14:paraId="0ACF57C9"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14:paraId="4F677A4F"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4FCBFCB1" w14:textId="77777777" w:rsidR="00D156A9" w:rsidRPr="00D156A9" w:rsidRDefault="00D156A9" w:rsidP="00D156A9">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w:t>
            </w:r>
          </w:p>
        </w:tc>
      </w:tr>
      <w:tr w:rsidR="00D156A9" w:rsidRPr="00D156A9" w14:paraId="1AE69094"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186429C2" w14:textId="0A6E3F76"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3.3.1.1 Spodbude za </w:t>
            </w:r>
            <w:proofErr w:type="spellStart"/>
            <w:r w:rsidRPr="00D156A9">
              <w:rPr>
                <w:rFonts w:ascii="Arial Narrow" w:hAnsi="Arial Narrow" w:cs="Arial"/>
                <w:color w:val="auto"/>
                <w:sz w:val="16"/>
                <w:szCs w:val="16"/>
              </w:rPr>
              <w:t>zaposl</w:t>
            </w:r>
            <w:proofErr w:type="spellEnd"/>
            <w:r w:rsidRPr="00D156A9">
              <w:rPr>
                <w:rFonts w:ascii="Arial Narrow" w:hAnsi="Arial Narrow" w:cs="Arial"/>
                <w:color w:val="auto"/>
                <w:sz w:val="16"/>
                <w:szCs w:val="16"/>
              </w:rPr>
              <w:t>. prejemnikov denar. nadomestila</w:t>
            </w:r>
          </w:p>
        </w:tc>
        <w:tc>
          <w:tcPr>
            <w:tcW w:w="719" w:type="dxa"/>
            <w:tcBorders>
              <w:top w:val="nil"/>
              <w:left w:val="nil"/>
              <w:bottom w:val="single" w:sz="4" w:space="0" w:color="auto"/>
              <w:right w:val="single" w:sz="4" w:space="0" w:color="auto"/>
            </w:tcBorders>
            <w:shd w:val="clear" w:color="auto" w:fill="auto"/>
            <w:vAlign w:val="center"/>
            <w:hideMark/>
          </w:tcPr>
          <w:p w14:paraId="55A2A87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w:t>
            </w:r>
          </w:p>
        </w:tc>
        <w:tc>
          <w:tcPr>
            <w:tcW w:w="558" w:type="dxa"/>
            <w:tcBorders>
              <w:top w:val="nil"/>
              <w:left w:val="nil"/>
              <w:bottom w:val="single" w:sz="4" w:space="0" w:color="auto"/>
              <w:right w:val="single" w:sz="4" w:space="0" w:color="auto"/>
            </w:tcBorders>
            <w:shd w:val="clear" w:color="auto" w:fill="auto"/>
            <w:vAlign w:val="center"/>
            <w:hideMark/>
          </w:tcPr>
          <w:p w14:paraId="5C26489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w:t>
            </w:r>
          </w:p>
        </w:tc>
        <w:tc>
          <w:tcPr>
            <w:tcW w:w="639" w:type="dxa"/>
            <w:tcBorders>
              <w:top w:val="nil"/>
              <w:left w:val="nil"/>
              <w:bottom w:val="single" w:sz="4" w:space="0" w:color="auto"/>
              <w:right w:val="single" w:sz="4" w:space="0" w:color="auto"/>
            </w:tcBorders>
            <w:shd w:val="clear" w:color="auto" w:fill="auto"/>
            <w:vAlign w:val="center"/>
            <w:hideMark/>
          </w:tcPr>
          <w:p w14:paraId="43BB440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vAlign w:val="center"/>
            <w:hideMark/>
          </w:tcPr>
          <w:p w14:paraId="022EDBA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vAlign w:val="center"/>
            <w:hideMark/>
          </w:tcPr>
          <w:p w14:paraId="5AAE48B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w:t>
            </w:r>
          </w:p>
        </w:tc>
        <w:tc>
          <w:tcPr>
            <w:tcW w:w="895" w:type="dxa"/>
            <w:tcBorders>
              <w:top w:val="nil"/>
              <w:left w:val="nil"/>
              <w:bottom w:val="single" w:sz="4" w:space="0" w:color="auto"/>
              <w:right w:val="single" w:sz="4" w:space="0" w:color="auto"/>
            </w:tcBorders>
            <w:shd w:val="clear" w:color="auto" w:fill="auto"/>
            <w:noWrap/>
            <w:vAlign w:val="center"/>
            <w:hideMark/>
          </w:tcPr>
          <w:p w14:paraId="6B28C8F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767" w:type="dxa"/>
            <w:tcBorders>
              <w:top w:val="nil"/>
              <w:left w:val="nil"/>
              <w:bottom w:val="single" w:sz="4" w:space="0" w:color="auto"/>
              <w:right w:val="single" w:sz="4" w:space="0" w:color="auto"/>
            </w:tcBorders>
            <w:shd w:val="clear" w:color="auto" w:fill="auto"/>
            <w:noWrap/>
            <w:vAlign w:val="center"/>
            <w:hideMark/>
          </w:tcPr>
          <w:p w14:paraId="16B34BF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w:t>
            </w:r>
          </w:p>
        </w:tc>
        <w:tc>
          <w:tcPr>
            <w:tcW w:w="638" w:type="dxa"/>
            <w:tcBorders>
              <w:top w:val="nil"/>
              <w:left w:val="nil"/>
              <w:bottom w:val="single" w:sz="4" w:space="0" w:color="auto"/>
              <w:right w:val="single" w:sz="4" w:space="0" w:color="auto"/>
            </w:tcBorders>
            <w:shd w:val="clear" w:color="auto" w:fill="auto"/>
            <w:noWrap/>
            <w:vAlign w:val="center"/>
            <w:hideMark/>
          </w:tcPr>
          <w:p w14:paraId="7776AD5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14:paraId="1EE464D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3AFDEA6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w:t>
            </w:r>
          </w:p>
        </w:tc>
        <w:tc>
          <w:tcPr>
            <w:tcW w:w="896" w:type="dxa"/>
            <w:tcBorders>
              <w:top w:val="nil"/>
              <w:left w:val="nil"/>
              <w:bottom w:val="single" w:sz="4" w:space="0" w:color="auto"/>
              <w:right w:val="single" w:sz="4" w:space="0" w:color="auto"/>
            </w:tcBorders>
            <w:shd w:val="clear" w:color="auto" w:fill="auto"/>
            <w:noWrap/>
            <w:vAlign w:val="center"/>
            <w:hideMark/>
          </w:tcPr>
          <w:p w14:paraId="3A16E1F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r>
      <w:tr w:rsidR="00195697" w:rsidRPr="00D156A9" w14:paraId="152A895A" w14:textId="77777777" w:rsidTr="00A76573">
        <w:trPr>
          <w:gridAfter w:val="1"/>
          <w:wAfter w:w="6" w:type="dxa"/>
          <w:trHeight w:val="230"/>
        </w:trPr>
        <w:tc>
          <w:tcPr>
            <w:tcW w:w="1403" w:type="dxa"/>
            <w:tcBorders>
              <w:top w:val="nil"/>
              <w:left w:val="single" w:sz="4" w:space="0" w:color="auto"/>
              <w:bottom w:val="single" w:sz="4" w:space="0" w:color="auto"/>
              <w:right w:val="single" w:sz="4" w:space="0" w:color="auto"/>
            </w:tcBorders>
            <w:shd w:val="clear" w:color="auto" w:fill="D9E2F3"/>
            <w:vAlign w:val="center"/>
            <w:hideMark/>
          </w:tcPr>
          <w:p w14:paraId="1A452FD2" w14:textId="77777777" w:rsidR="00D156A9" w:rsidRPr="00D156A9" w:rsidRDefault="00D156A9" w:rsidP="00D156A9">
            <w:pPr>
              <w:spacing w:line="240" w:lineRule="auto"/>
              <w:jc w:val="left"/>
              <w:rPr>
                <w:rFonts w:ascii="Arial Narrow" w:hAnsi="Arial Narrow" w:cs="Arial"/>
                <w:b/>
                <w:bCs/>
                <w:color w:val="auto"/>
                <w:sz w:val="16"/>
                <w:szCs w:val="16"/>
              </w:rPr>
            </w:pPr>
            <w:r w:rsidRPr="00D156A9">
              <w:rPr>
                <w:rFonts w:ascii="Arial Narrow" w:hAnsi="Arial Narrow" w:cs="Arial"/>
                <w:b/>
                <w:bCs/>
                <w:color w:val="auto"/>
                <w:sz w:val="16"/>
                <w:szCs w:val="16"/>
              </w:rPr>
              <w:t>SKUPAJ UKREP 3</w:t>
            </w:r>
          </w:p>
        </w:tc>
        <w:tc>
          <w:tcPr>
            <w:tcW w:w="719" w:type="dxa"/>
            <w:tcBorders>
              <w:top w:val="nil"/>
              <w:left w:val="nil"/>
              <w:bottom w:val="single" w:sz="4" w:space="0" w:color="auto"/>
              <w:right w:val="single" w:sz="4" w:space="0" w:color="auto"/>
            </w:tcBorders>
            <w:shd w:val="clear" w:color="auto" w:fill="D9E2F3"/>
            <w:vAlign w:val="center"/>
            <w:hideMark/>
          </w:tcPr>
          <w:p w14:paraId="6B484BA6"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4.860</w:t>
            </w:r>
          </w:p>
        </w:tc>
        <w:tc>
          <w:tcPr>
            <w:tcW w:w="558" w:type="dxa"/>
            <w:tcBorders>
              <w:top w:val="nil"/>
              <w:left w:val="nil"/>
              <w:bottom w:val="single" w:sz="4" w:space="0" w:color="auto"/>
              <w:right w:val="single" w:sz="4" w:space="0" w:color="auto"/>
            </w:tcBorders>
            <w:shd w:val="clear" w:color="auto" w:fill="D9E2F3"/>
            <w:vAlign w:val="center"/>
            <w:hideMark/>
          </w:tcPr>
          <w:p w14:paraId="4F8B20A1"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2.240</w:t>
            </w:r>
          </w:p>
        </w:tc>
        <w:tc>
          <w:tcPr>
            <w:tcW w:w="639" w:type="dxa"/>
            <w:tcBorders>
              <w:top w:val="nil"/>
              <w:left w:val="nil"/>
              <w:bottom w:val="single" w:sz="4" w:space="0" w:color="auto"/>
              <w:right w:val="single" w:sz="4" w:space="0" w:color="auto"/>
            </w:tcBorders>
            <w:shd w:val="clear" w:color="auto" w:fill="D9E2F3"/>
            <w:vAlign w:val="center"/>
            <w:hideMark/>
          </w:tcPr>
          <w:p w14:paraId="276FAE1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570</w:t>
            </w:r>
          </w:p>
        </w:tc>
        <w:tc>
          <w:tcPr>
            <w:tcW w:w="639" w:type="dxa"/>
            <w:tcBorders>
              <w:top w:val="nil"/>
              <w:left w:val="nil"/>
              <w:bottom w:val="single" w:sz="4" w:space="0" w:color="auto"/>
              <w:right w:val="single" w:sz="4" w:space="0" w:color="auto"/>
            </w:tcBorders>
            <w:shd w:val="clear" w:color="auto" w:fill="D9E2F3"/>
            <w:vAlign w:val="center"/>
            <w:hideMark/>
          </w:tcPr>
          <w:p w14:paraId="0277380D"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972</w:t>
            </w:r>
          </w:p>
        </w:tc>
        <w:tc>
          <w:tcPr>
            <w:tcW w:w="895" w:type="dxa"/>
            <w:tcBorders>
              <w:top w:val="nil"/>
              <w:left w:val="nil"/>
              <w:bottom w:val="single" w:sz="4" w:space="0" w:color="auto"/>
              <w:right w:val="single" w:sz="4" w:space="0" w:color="auto"/>
            </w:tcBorders>
            <w:shd w:val="clear" w:color="auto" w:fill="D9E2F3"/>
            <w:vAlign w:val="center"/>
            <w:hideMark/>
          </w:tcPr>
          <w:p w14:paraId="32ADEFF7"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1.522</w:t>
            </w:r>
          </w:p>
        </w:tc>
        <w:tc>
          <w:tcPr>
            <w:tcW w:w="895" w:type="dxa"/>
            <w:tcBorders>
              <w:top w:val="nil"/>
              <w:left w:val="nil"/>
              <w:bottom w:val="single" w:sz="4" w:space="0" w:color="auto"/>
              <w:right w:val="single" w:sz="4" w:space="0" w:color="auto"/>
            </w:tcBorders>
            <w:shd w:val="clear" w:color="auto" w:fill="D9E2F3"/>
            <w:noWrap/>
            <w:vAlign w:val="center"/>
            <w:hideMark/>
          </w:tcPr>
          <w:p w14:paraId="55DB94C6"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1.995</w:t>
            </w:r>
          </w:p>
        </w:tc>
        <w:tc>
          <w:tcPr>
            <w:tcW w:w="767" w:type="dxa"/>
            <w:tcBorders>
              <w:top w:val="nil"/>
              <w:left w:val="nil"/>
              <w:bottom w:val="single" w:sz="4" w:space="0" w:color="auto"/>
              <w:right w:val="single" w:sz="4" w:space="0" w:color="auto"/>
            </w:tcBorders>
            <w:shd w:val="clear" w:color="auto" w:fill="D9E2F3"/>
            <w:noWrap/>
            <w:vAlign w:val="center"/>
            <w:hideMark/>
          </w:tcPr>
          <w:p w14:paraId="63E749B1"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957</w:t>
            </w:r>
          </w:p>
        </w:tc>
        <w:tc>
          <w:tcPr>
            <w:tcW w:w="638" w:type="dxa"/>
            <w:tcBorders>
              <w:top w:val="nil"/>
              <w:left w:val="nil"/>
              <w:bottom w:val="single" w:sz="4" w:space="0" w:color="auto"/>
              <w:right w:val="single" w:sz="4" w:space="0" w:color="auto"/>
            </w:tcBorders>
            <w:shd w:val="clear" w:color="auto" w:fill="D9E2F3"/>
            <w:noWrap/>
            <w:vAlign w:val="center"/>
            <w:hideMark/>
          </w:tcPr>
          <w:p w14:paraId="3B02FC5E"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1.910</w:t>
            </w:r>
          </w:p>
        </w:tc>
        <w:tc>
          <w:tcPr>
            <w:tcW w:w="639" w:type="dxa"/>
            <w:tcBorders>
              <w:top w:val="nil"/>
              <w:left w:val="nil"/>
              <w:bottom w:val="single" w:sz="4" w:space="0" w:color="auto"/>
              <w:right w:val="single" w:sz="4" w:space="0" w:color="auto"/>
            </w:tcBorders>
            <w:shd w:val="clear" w:color="auto" w:fill="D9E2F3"/>
            <w:noWrap/>
            <w:vAlign w:val="center"/>
            <w:hideMark/>
          </w:tcPr>
          <w:p w14:paraId="7C987FA8"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322</w:t>
            </w:r>
          </w:p>
        </w:tc>
        <w:tc>
          <w:tcPr>
            <w:tcW w:w="895" w:type="dxa"/>
            <w:tcBorders>
              <w:top w:val="nil"/>
              <w:left w:val="nil"/>
              <w:bottom w:val="single" w:sz="4" w:space="0" w:color="auto"/>
              <w:right w:val="single" w:sz="4" w:space="0" w:color="auto"/>
            </w:tcBorders>
            <w:shd w:val="clear" w:color="auto" w:fill="D9E2F3"/>
            <w:noWrap/>
            <w:vAlign w:val="center"/>
            <w:hideMark/>
          </w:tcPr>
          <w:p w14:paraId="01664440"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1.254</w:t>
            </w:r>
          </w:p>
        </w:tc>
        <w:tc>
          <w:tcPr>
            <w:tcW w:w="896" w:type="dxa"/>
            <w:tcBorders>
              <w:top w:val="nil"/>
              <w:left w:val="nil"/>
              <w:bottom w:val="single" w:sz="4" w:space="0" w:color="auto"/>
              <w:right w:val="single" w:sz="4" w:space="0" w:color="auto"/>
            </w:tcBorders>
            <w:shd w:val="clear" w:color="auto" w:fill="D9E2F3"/>
            <w:noWrap/>
            <w:vAlign w:val="center"/>
            <w:hideMark/>
          </w:tcPr>
          <w:p w14:paraId="4B54F43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1.137</w:t>
            </w:r>
          </w:p>
        </w:tc>
      </w:tr>
      <w:tr w:rsidR="00D156A9" w:rsidRPr="00D156A9" w14:paraId="54FE8257"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1BE401B0" w14:textId="42854019"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4.1.1.1 Javna dela</w:t>
            </w:r>
          </w:p>
        </w:tc>
        <w:tc>
          <w:tcPr>
            <w:tcW w:w="719" w:type="dxa"/>
            <w:tcBorders>
              <w:top w:val="nil"/>
              <w:left w:val="nil"/>
              <w:bottom w:val="single" w:sz="4" w:space="0" w:color="auto"/>
              <w:right w:val="single" w:sz="4" w:space="0" w:color="auto"/>
            </w:tcBorders>
            <w:shd w:val="clear" w:color="auto" w:fill="auto"/>
            <w:vAlign w:val="center"/>
            <w:hideMark/>
          </w:tcPr>
          <w:p w14:paraId="1521751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3.196</w:t>
            </w:r>
          </w:p>
        </w:tc>
        <w:tc>
          <w:tcPr>
            <w:tcW w:w="558" w:type="dxa"/>
            <w:tcBorders>
              <w:top w:val="nil"/>
              <w:left w:val="nil"/>
              <w:bottom w:val="single" w:sz="4" w:space="0" w:color="auto"/>
              <w:right w:val="single" w:sz="4" w:space="0" w:color="auto"/>
            </w:tcBorders>
            <w:shd w:val="clear" w:color="auto" w:fill="auto"/>
            <w:vAlign w:val="center"/>
            <w:hideMark/>
          </w:tcPr>
          <w:p w14:paraId="3F949C2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1.984</w:t>
            </w:r>
          </w:p>
        </w:tc>
        <w:tc>
          <w:tcPr>
            <w:tcW w:w="639" w:type="dxa"/>
            <w:tcBorders>
              <w:top w:val="nil"/>
              <w:left w:val="nil"/>
              <w:bottom w:val="single" w:sz="4" w:space="0" w:color="auto"/>
              <w:right w:val="single" w:sz="4" w:space="0" w:color="auto"/>
            </w:tcBorders>
            <w:shd w:val="clear" w:color="auto" w:fill="auto"/>
            <w:vAlign w:val="center"/>
            <w:hideMark/>
          </w:tcPr>
          <w:p w14:paraId="4337B75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256</w:t>
            </w:r>
          </w:p>
        </w:tc>
        <w:tc>
          <w:tcPr>
            <w:tcW w:w="639" w:type="dxa"/>
            <w:tcBorders>
              <w:top w:val="nil"/>
              <w:left w:val="nil"/>
              <w:bottom w:val="single" w:sz="4" w:space="0" w:color="auto"/>
              <w:right w:val="single" w:sz="4" w:space="0" w:color="auto"/>
            </w:tcBorders>
            <w:shd w:val="clear" w:color="auto" w:fill="auto"/>
            <w:vAlign w:val="center"/>
            <w:hideMark/>
          </w:tcPr>
          <w:p w14:paraId="4B80AA3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451</w:t>
            </w:r>
          </w:p>
        </w:tc>
        <w:tc>
          <w:tcPr>
            <w:tcW w:w="895" w:type="dxa"/>
            <w:tcBorders>
              <w:top w:val="nil"/>
              <w:left w:val="nil"/>
              <w:bottom w:val="single" w:sz="4" w:space="0" w:color="auto"/>
              <w:right w:val="single" w:sz="4" w:space="0" w:color="auto"/>
            </w:tcBorders>
            <w:shd w:val="clear" w:color="auto" w:fill="auto"/>
            <w:vAlign w:val="center"/>
            <w:hideMark/>
          </w:tcPr>
          <w:p w14:paraId="220FE41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245</w:t>
            </w:r>
          </w:p>
        </w:tc>
        <w:tc>
          <w:tcPr>
            <w:tcW w:w="895" w:type="dxa"/>
            <w:tcBorders>
              <w:top w:val="nil"/>
              <w:left w:val="nil"/>
              <w:bottom w:val="single" w:sz="4" w:space="0" w:color="auto"/>
              <w:right w:val="single" w:sz="4" w:space="0" w:color="auto"/>
            </w:tcBorders>
            <w:shd w:val="clear" w:color="auto" w:fill="auto"/>
            <w:noWrap/>
            <w:vAlign w:val="center"/>
            <w:hideMark/>
          </w:tcPr>
          <w:p w14:paraId="56AF135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1.674</w:t>
            </w:r>
          </w:p>
        </w:tc>
        <w:tc>
          <w:tcPr>
            <w:tcW w:w="767" w:type="dxa"/>
            <w:tcBorders>
              <w:top w:val="nil"/>
              <w:left w:val="nil"/>
              <w:bottom w:val="single" w:sz="4" w:space="0" w:color="auto"/>
              <w:right w:val="single" w:sz="4" w:space="0" w:color="auto"/>
            </w:tcBorders>
            <w:shd w:val="clear" w:color="auto" w:fill="auto"/>
            <w:noWrap/>
            <w:vAlign w:val="center"/>
            <w:hideMark/>
          </w:tcPr>
          <w:p w14:paraId="1585AC2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477</w:t>
            </w:r>
          </w:p>
        </w:tc>
        <w:tc>
          <w:tcPr>
            <w:tcW w:w="638" w:type="dxa"/>
            <w:tcBorders>
              <w:top w:val="nil"/>
              <w:left w:val="nil"/>
              <w:bottom w:val="single" w:sz="4" w:space="0" w:color="auto"/>
              <w:right w:val="single" w:sz="4" w:space="0" w:color="auto"/>
            </w:tcBorders>
            <w:shd w:val="clear" w:color="auto" w:fill="auto"/>
            <w:noWrap/>
            <w:vAlign w:val="center"/>
            <w:hideMark/>
          </w:tcPr>
          <w:p w14:paraId="442AFD5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1.184</w:t>
            </w:r>
          </w:p>
        </w:tc>
        <w:tc>
          <w:tcPr>
            <w:tcW w:w="639" w:type="dxa"/>
            <w:tcBorders>
              <w:top w:val="nil"/>
              <w:left w:val="nil"/>
              <w:bottom w:val="single" w:sz="4" w:space="0" w:color="auto"/>
              <w:right w:val="single" w:sz="4" w:space="0" w:color="auto"/>
            </w:tcBorders>
            <w:shd w:val="clear" w:color="auto" w:fill="auto"/>
            <w:noWrap/>
            <w:vAlign w:val="center"/>
            <w:hideMark/>
          </w:tcPr>
          <w:p w14:paraId="40458E8E"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774</w:t>
            </w:r>
          </w:p>
        </w:tc>
        <w:tc>
          <w:tcPr>
            <w:tcW w:w="895" w:type="dxa"/>
            <w:tcBorders>
              <w:top w:val="nil"/>
              <w:left w:val="nil"/>
              <w:bottom w:val="single" w:sz="4" w:space="0" w:color="auto"/>
              <w:right w:val="single" w:sz="4" w:space="0" w:color="auto"/>
            </w:tcBorders>
            <w:shd w:val="clear" w:color="auto" w:fill="auto"/>
            <w:noWrap/>
            <w:vAlign w:val="center"/>
            <w:hideMark/>
          </w:tcPr>
          <w:p w14:paraId="477AADE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584</w:t>
            </w:r>
          </w:p>
        </w:tc>
        <w:tc>
          <w:tcPr>
            <w:tcW w:w="896" w:type="dxa"/>
            <w:tcBorders>
              <w:top w:val="nil"/>
              <w:left w:val="nil"/>
              <w:bottom w:val="single" w:sz="4" w:space="0" w:color="auto"/>
              <w:right w:val="single" w:sz="4" w:space="0" w:color="auto"/>
            </w:tcBorders>
            <w:shd w:val="clear" w:color="auto" w:fill="auto"/>
            <w:noWrap/>
            <w:vAlign w:val="center"/>
            <w:hideMark/>
          </w:tcPr>
          <w:p w14:paraId="486E92B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1.391</w:t>
            </w:r>
          </w:p>
        </w:tc>
      </w:tr>
      <w:tr w:rsidR="00D156A9" w:rsidRPr="00D156A9" w14:paraId="7749C934"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42DB2EFA" w14:textId="4211029F"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4.1.1.4 Javna dela Pomoč osebam na področju </w:t>
            </w:r>
            <w:proofErr w:type="spellStart"/>
            <w:r w:rsidRPr="00D156A9">
              <w:rPr>
                <w:rFonts w:ascii="Arial Narrow" w:hAnsi="Arial Narrow" w:cs="Arial"/>
                <w:color w:val="auto"/>
                <w:sz w:val="16"/>
                <w:szCs w:val="16"/>
              </w:rPr>
              <w:t>mednarod</w:t>
            </w:r>
            <w:proofErr w:type="spellEnd"/>
            <w:r w:rsidRPr="00D156A9">
              <w:rPr>
                <w:rFonts w:ascii="Arial Narrow" w:hAnsi="Arial Narrow" w:cs="Arial"/>
                <w:color w:val="auto"/>
                <w:sz w:val="16"/>
                <w:szCs w:val="16"/>
              </w:rPr>
              <w:t>. zaščite</w:t>
            </w:r>
          </w:p>
        </w:tc>
        <w:tc>
          <w:tcPr>
            <w:tcW w:w="719" w:type="dxa"/>
            <w:tcBorders>
              <w:top w:val="nil"/>
              <w:left w:val="nil"/>
              <w:bottom w:val="single" w:sz="4" w:space="0" w:color="auto"/>
              <w:right w:val="single" w:sz="4" w:space="0" w:color="auto"/>
            </w:tcBorders>
            <w:shd w:val="clear" w:color="auto" w:fill="auto"/>
            <w:vAlign w:val="center"/>
            <w:hideMark/>
          </w:tcPr>
          <w:p w14:paraId="6DA611D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w:t>
            </w:r>
          </w:p>
        </w:tc>
        <w:tc>
          <w:tcPr>
            <w:tcW w:w="558" w:type="dxa"/>
            <w:tcBorders>
              <w:top w:val="nil"/>
              <w:left w:val="nil"/>
              <w:bottom w:val="single" w:sz="4" w:space="0" w:color="auto"/>
              <w:right w:val="single" w:sz="4" w:space="0" w:color="auto"/>
            </w:tcBorders>
            <w:shd w:val="clear" w:color="auto" w:fill="auto"/>
            <w:vAlign w:val="center"/>
            <w:hideMark/>
          </w:tcPr>
          <w:p w14:paraId="17069FC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w:t>
            </w:r>
          </w:p>
        </w:tc>
        <w:tc>
          <w:tcPr>
            <w:tcW w:w="639" w:type="dxa"/>
            <w:tcBorders>
              <w:top w:val="nil"/>
              <w:left w:val="nil"/>
              <w:bottom w:val="single" w:sz="4" w:space="0" w:color="auto"/>
              <w:right w:val="single" w:sz="4" w:space="0" w:color="auto"/>
            </w:tcBorders>
            <w:shd w:val="clear" w:color="auto" w:fill="auto"/>
            <w:vAlign w:val="center"/>
            <w:hideMark/>
          </w:tcPr>
          <w:p w14:paraId="742D2E5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9" w:type="dxa"/>
            <w:tcBorders>
              <w:top w:val="nil"/>
              <w:left w:val="nil"/>
              <w:bottom w:val="single" w:sz="4" w:space="0" w:color="auto"/>
              <w:right w:val="single" w:sz="4" w:space="0" w:color="auto"/>
            </w:tcBorders>
            <w:shd w:val="clear" w:color="auto" w:fill="auto"/>
            <w:vAlign w:val="center"/>
            <w:hideMark/>
          </w:tcPr>
          <w:p w14:paraId="0457F2F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3D1181B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c>
          <w:tcPr>
            <w:tcW w:w="895" w:type="dxa"/>
            <w:tcBorders>
              <w:top w:val="nil"/>
              <w:left w:val="nil"/>
              <w:bottom w:val="single" w:sz="4" w:space="0" w:color="auto"/>
              <w:right w:val="single" w:sz="4" w:space="0" w:color="auto"/>
            </w:tcBorders>
            <w:shd w:val="clear" w:color="auto" w:fill="auto"/>
            <w:noWrap/>
            <w:vAlign w:val="center"/>
            <w:hideMark/>
          </w:tcPr>
          <w:p w14:paraId="63A93C7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9</w:t>
            </w:r>
          </w:p>
        </w:tc>
        <w:tc>
          <w:tcPr>
            <w:tcW w:w="767" w:type="dxa"/>
            <w:tcBorders>
              <w:top w:val="nil"/>
              <w:left w:val="nil"/>
              <w:bottom w:val="single" w:sz="4" w:space="0" w:color="auto"/>
              <w:right w:val="single" w:sz="4" w:space="0" w:color="auto"/>
            </w:tcBorders>
            <w:shd w:val="clear" w:color="auto" w:fill="auto"/>
            <w:noWrap/>
            <w:vAlign w:val="center"/>
            <w:hideMark/>
          </w:tcPr>
          <w:p w14:paraId="6E8180E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638" w:type="dxa"/>
            <w:tcBorders>
              <w:top w:val="nil"/>
              <w:left w:val="nil"/>
              <w:bottom w:val="single" w:sz="4" w:space="0" w:color="auto"/>
              <w:right w:val="single" w:sz="4" w:space="0" w:color="auto"/>
            </w:tcBorders>
            <w:shd w:val="clear" w:color="auto" w:fill="auto"/>
            <w:noWrap/>
            <w:vAlign w:val="center"/>
            <w:hideMark/>
          </w:tcPr>
          <w:p w14:paraId="793B691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14:paraId="773CBB7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0</w:t>
            </w:r>
          </w:p>
        </w:tc>
        <w:tc>
          <w:tcPr>
            <w:tcW w:w="895" w:type="dxa"/>
            <w:tcBorders>
              <w:top w:val="nil"/>
              <w:left w:val="nil"/>
              <w:bottom w:val="single" w:sz="4" w:space="0" w:color="auto"/>
              <w:right w:val="single" w:sz="4" w:space="0" w:color="auto"/>
            </w:tcBorders>
            <w:shd w:val="clear" w:color="auto" w:fill="auto"/>
            <w:noWrap/>
            <w:vAlign w:val="center"/>
            <w:hideMark/>
          </w:tcPr>
          <w:p w14:paraId="6FF122D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w:t>
            </w:r>
          </w:p>
        </w:tc>
        <w:tc>
          <w:tcPr>
            <w:tcW w:w="896" w:type="dxa"/>
            <w:tcBorders>
              <w:top w:val="nil"/>
              <w:left w:val="nil"/>
              <w:bottom w:val="single" w:sz="4" w:space="0" w:color="auto"/>
              <w:right w:val="single" w:sz="4" w:space="0" w:color="auto"/>
            </w:tcBorders>
            <w:shd w:val="clear" w:color="auto" w:fill="auto"/>
            <w:noWrap/>
            <w:vAlign w:val="center"/>
            <w:hideMark/>
          </w:tcPr>
          <w:p w14:paraId="10D2852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w:t>
            </w:r>
          </w:p>
        </w:tc>
      </w:tr>
      <w:tr w:rsidR="00D156A9" w:rsidRPr="00D156A9" w14:paraId="6E0E12D8"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64B8D303" w14:textId="219E6821"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4.1.1.5 Javna dela Pomoč pri omilitvi posledic epidemije covid</w:t>
            </w:r>
            <w:r w:rsidR="001600F7">
              <w:rPr>
                <w:rFonts w:ascii="Arial Narrow" w:hAnsi="Arial Narrow" w:cs="Arial"/>
                <w:color w:val="auto"/>
                <w:sz w:val="16"/>
                <w:szCs w:val="16"/>
              </w:rPr>
              <w:t>a</w:t>
            </w:r>
            <w:r w:rsidRPr="00D156A9">
              <w:rPr>
                <w:rFonts w:ascii="Arial Narrow" w:hAnsi="Arial Narrow" w:cs="Arial"/>
                <w:color w:val="auto"/>
                <w:sz w:val="16"/>
                <w:szCs w:val="16"/>
              </w:rPr>
              <w:t>-19</w:t>
            </w:r>
          </w:p>
        </w:tc>
        <w:tc>
          <w:tcPr>
            <w:tcW w:w="719" w:type="dxa"/>
            <w:tcBorders>
              <w:top w:val="nil"/>
              <w:left w:val="nil"/>
              <w:bottom w:val="single" w:sz="4" w:space="0" w:color="auto"/>
              <w:right w:val="single" w:sz="4" w:space="0" w:color="auto"/>
            </w:tcBorders>
            <w:shd w:val="clear" w:color="auto" w:fill="auto"/>
            <w:vAlign w:val="center"/>
            <w:hideMark/>
          </w:tcPr>
          <w:p w14:paraId="2184158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453</w:t>
            </w:r>
          </w:p>
        </w:tc>
        <w:tc>
          <w:tcPr>
            <w:tcW w:w="558" w:type="dxa"/>
            <w:tcBorders>
              <w:top w:val="nil"/>
              <w:left w:val="nil"/>
              <w:bottom w:val="single" w:sz="4" w:space="0" w:color="auto"/>
              <w:right w:val="single" w:sz="4" w:space="0" w:color="auto"/>
            </w:tcBorders>
            <w:shd w:val="clear" w:color="auto" w:fill="auto"/>
            <w:vAlign w:val="center"/>
            <w:hideMark/>
          </w:tcPr>
          <w:p w14:paraId="63398931"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359</w:t>
            </w:r>
          </w:p>
        </w:tc>
        <w:tc>
          <w:tcPr>
            <w:tcW w:w="639" w:type="dxa"/>
            <w:tcBorders>
              <w:top w:val="nil"/>
              <w:left w:val="nil"/>
              <w:bottom w:val="single" w:sz="4" w:space="0" w:color="auto"/>
              <w:right w:val="single" w:sz="4" w:space="0" w:color="auto"/>
            </w:tcBorders>
            <w:shd w:val="clear" w:color="auto" w:fill="auto"/>
            <w:vAlign w:val="center"/>
            <w:hideMark/>
          </w:tcPr>
          <w:p w14:paraId="315117C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39</w:t>
            </w:r>
          </w:p>
        </w:tc>
        <w:tc>
          <w:tcPr>
            <w:tcW w:w="639" w:type="dxa"/>
            <w:tcBorders>
              <w:top w:val="nil"/>
              <w:left w:val="nil"/>
              <w:bottom w:val="single" w:sz="4" w:space="0" w:color="auto"/>
              <w:right w:val="single" w:sz="4" w:space="0" w:color="auto"/>
            </w:tcBorders>
            <w:shd w:val="clear" w:color="auto" w:fill="auto"/>
            <w:vAlign w:val="center"/>
            <w:hideMark/>
          </w:tcPr>
          <w:p w14:paraId="0F094A17"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60</w:t>
            </w:r>
          </w:p>
        </w:tc>
        <w:tc>
          <w:tcPr>
            <w:tcW w:w="895" w:type="dxa"/>
            <w:tcBorders>
              <w:top w:val="nil"/>
              <w:left w:val="nil"/>
              <w:bottom w:val="single" w:sz="4" w:space="0" w:color="auto"/>
              <w:right w:val="single" w:sz="4" w:space="0" w:color="auto"/>
            </w:tcBorders>
            <w:shd w:val="clear" w:color="auto" w:fill="auto"/>
            <w:vAlign w:val="center"/>
            <w:hideMark/>
          </w:tcPr>
          <w:p w14:paraId="726C1B4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59</w:t>
            </w:r>
          </w:p>
        </w:tc>
        <w:tc>
          <w:tcPr>
            <w:tcW w:w="895" w:type="dxa"/>
            <w:tcBorders>
              <w:top w:val="nil"/>
              <w:left w:val="nil"/>
              <w:bottom w:val="single" w:sz="4" w:space="0" w:color="auto"/>
              <w:right w:val="single" w:sz="4" w:space="0" w:color="auto"/>
            </w:tcBorders>
            <w:shd w:val="clear" w:color="auto" w:fill="auto"/>
            <w:noWrap/>
            <w:vAlign w:val="center"/>
            <w:hideMark/>
          </w:tcPr>
          <w:p w14:paraId="3860A66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309</w:t>
            </w:r>
          </w:p>
        </w:tc>
        <w:tc>
          <w:tcPr>
            <w:tcW w:w="767" w:type="dxa"/>
            <w:tcBorders>
              <w:top w:val="nil"/>
              <w:left w:val="nil"/>
              <w:bottom w:val="single" w:sz="4" w:space="0" w:color="auto"/>
              <w:right w:val="single" w:sz="4" w:space="0" w:color="auto"/>
            </w:tcBorders>
            <w:shd w:val="clear" w:color="auto" w:fill="auto"/>
            <w:noWrap/>
            <w:vAlign w:val="center"/>
            <w:hideMark/>
          </w:tcPr>
          <w:p w14:paraId="6EDD7FD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100</w:t>
            </w:r>
          </w:p>
        </w:tc>
        <w:tc>
          <w:tcPr>
            <w:tcW w:w="638" w:type="dxa"/>
            <w:tcBorders>
              <w:top w:val="nil"/>
              <w:left w:val="nil"/>
              <w:bottom w:val="single" w:sz="4" w:space="0" w:color="auto"/>
              <w:right w:val="single" w:sz="4" w:space="0" w:color="auto"/>
            </w:tcBorders>
            <w:shd w:val="clear" w:color="auto" w:fill="auto"/>
            <w:noWrap/>
            <w:vAlign w:val="center"/>
            <w:hideMark/>
          </w:tcPr>
          <w:p w14:paraId="427DFF3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14:paraId="76B4F67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105</w:t>
            </w:r>
          </w:p>
        </w:tc>
        <w:tc>
          <w:tcPr>
            <w:tcW w:w="895" w:type="dxa"/>
            <w:tcBorders>
              <w:top w:val="nil"/>
              <w:left w:val="nil"/>
              <w:bottom w:val="single" w:sz="4" w:space="0" w:color="auto"/>
              <w:right w:val="single" w:sz="4" w:space="0" w:color="auto"/>
            </w:tcBorders>
            <w:shd w:val="clear" w:color="auto" w:fill="auto"/>
            <w:noWrap/>
            <w:vAlign w:val="center"/>
            <w:hideMark/>
          </w:tcPr>
          <w:p w14:paraId="175FF50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38</w:t>
            </w:r>
          </w:p>
        </w:tc>
        <w:tc>
          <w:tcPr>
            <w:tcW w:w="896" w:type="dxa"/>
            <w:tcBorders>
              <w:top w:val="nil"/>
              <w:left w:val="nil"/>
              <w:bottom w:val="single" w:sz="4" w:space="0" w:color="auto"/>
              <w:right w:val="single" w:sz="4" w:space="0" w:color="auto"/>
            </w:tcBorders>
            <w:shd w:val="clear" w:color="auto" w:fill="auto"/>
            <w:noWrap/>
            <w:vAlign w:val="center"/>
            <w:hideMark/>
          </w:tcPr>
          <w:p w14:paraId="574786E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180</w:t>
            </w:r>
          </w:p>
        </w:tc>
      </w:tr>
      <w:tr w:rsidR="00D156A9" w:rsidRPr="00D156A9" w14:paraId="277806F4" w14:textId="77777777" w:rsidTr="00E459D9">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2CF5CFA6" w14:textId="550D6FB6"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4.2.1.1 Učne delavnice</w:t>
            </w:r>
          </w:p>
        </w:tc>
        <w:tc>
          <w:tcPr>
            <w:tcW w:w="719" w:type="dxa"/>
            <w:tcBorders>
              <w:top w:val="nil"/>
              <w:left w:val="nil"/>
              <w:bottom w:val="single" w:sz="4" w:space="0" w:color="auto"/>
              <w:right w:val="single" w:sz="4" w:space="0" w:color="auto"/>
            </w:tcBorders>
            <w:shd w:val="clear" w:color="auto" w:fill="auto"/>
            <w:vAlign w:val="center"/>
            <w:hideMark/>
          </w:tcPr>
          <w:p w14:paraId="6D2BCB6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189</w:t>
            </w:r>
          </w:p>
        </w:tc>
        <w:tc>
          <w:tcPr>
            <w:tcW w:w="558" w:type="dxa"/>
            <w:tcBorders>
              <w:top w:val="nil"/>
              <w:left w:val="nil"/>
              <w:bottom w:val="single" w:sz="4" w:space="0" w:color="auto"/>
              <w:right w:val="single" w:sz="4" w:space="0" w:color="auto"/>
            </w:tcBorders>
            <w:shd w:val="clear" w:color="auto" w:fill="auto"/>
            <w:vAlign w:val="center"/>
            <w:hideMark/>
          </w:tcPr>
          <w:p w14:paraId="4427F04F"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143</w:t>
            </w:r>
          </w:p>
        </w:tc>
        <w:tc>
          <w:tcPr>
            <w:tcW w:w="639" w:type="dxa"/>
            <w:tcBorders>
              <w:top w:val="nil"/>
              <w:left w:val="nil"/>
              <w:bottom w:val="single" w:sz="4" w:space="0" w:color="auto"/>
              <w:right w:val="single" w:sz="4" w:space="0" w:color="auto"/>
            </w:tcBorders>
            <w:shd w:val="clear" w:color="auto" w:fill="auto"/>
            <w:vAlign w:val="center"/>
            <w:hideMark/>
          </w:tcPr>
          <w:p w14:paraId="4B3AED2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47</w:t>
            </w:r>
          </w:p>
        </w:tc>
        <w:tc>
          <w:tcPr>
            <w:tcW w:w="639" w:type="dxa"/>
            <w:tcBorders>
              <w:top w:val="nil"/>
              <w:left w:val="nil"/>
              <w:bottom w:val="single" w:sz="4" w:space="0" w:color="auto"/>
              <w:right w:val="single" w:sz="4" w:space="0" w:color="auto"/>
            </w:tcBorders>
            <w:shd w:val="clear" w:color="auto" w:fill="auto"/>
            <w:vAlign w:val="center"/>
            <w:hideMark/>
          </w:tcPr>
          <w:p w14:paraId="2EA7CA1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49</w:t>
            </w:r>
          </w:p>
        </w:tc>
        <w:tc>
          <w:tcPr>
            <w:tcW w:w="895" w:type="dxa"/>
            <w:tcBorders>
              <w:top w:val="nil"/>
              <w:left w:val="nil"/>
              <w:bottom w:val="single" w:sz="4" w:space="0" w:color="auto"/>
              <w:right w:val="single" w:sz="4" w:space="0" w:color="auto"/>
            </w:tcBorders>
            <w:shd w:val="clear" w:color="auto" w:fill="auto"/>
            <w:vAlign w:val="center"/>
            <w:hideMark/>
          </w:tcPr>
          <w:p w14:paraId="760038D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28</w:t>
            </w:r>
          </w:p>
        </w:tc>
        <w:tc>
          <w:tcPr>
            <w:tcW w:w="895" w:type="dxa"/>
            <w:tcBorders>
              <w:top w:val="nil"/>
              <w:left w:val="nil"/>
              <w:bottom w:val="single" w:sz="4" w:space="0" w:color="auto"/>
              <w:right w:val="single" w:sz="4" w:space="0" w:color="auto"/>
            </w:tcBorders>
            <w:shd w:val="clear" w:color="auto" w:fill="auto"/>
            <w:noWrap/>
            <w:vAlign w:val="center"/>
            <w:hideMark/>
          </w:tcPr>
          <w:p w14:paraId="0192105D"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145</w:t>
            </w:r>
          </w:p>
        </w:tc>
        <w:tc>
          <w:tcPr>
            <w:tcW w:w="767" w:type="dxa"/>
            <w:tcBorders>
              <w:top w:val="nil"/>
              <w:left w:val="nil"/>
              <w:bottom w:val="single" w:sz="4" w:space="0" w:color="auto"/>
              <w:right w:val="single" w:sz="4" w:space="0" w:color="auto"/>
            </w:tcBorders>
            <w:shd w:val="clear" w:color="auto" w:fill="auto"/>
            <w:noWrap/>
            <w:vAlign w:val="center"/>
            <w:hideMark/>
          </w:tcPr>
          <w:p w14:paraId="5B8A7B5A"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55</w:t>
            </w:r>
          </w:p>
        </w:tc>
        <w:tc>
          <w:tcPr>
            <w:tcW w:w="638" w:type="dxa"/>
            <w:tcBorders>
              <w:top w:val="nil"/>
              <w:left w:val="nil"/>
              <w:bottom w:val="single" w:sz="4" w:space="0" w:color="auto"/>
              <w:right w:val="single" w:sz="4" w:space="0" w:color="auto"/>
            </w:tcBorders>
            <w:shd w:val="clear" w:color="auto" w:fill="auto"/>
            <w:noWrap/>
            <w:vAlign w:val="center"/>
            <w:hideMark/>
          </w:tcPr>
          <w:p w14:paraId="6AAB150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60</w:t>
            </w:r>
          </w:p>
        </w:tc>
        <w:tc>
          <w:tcPr>
            <w:tcW w:w="639" w:type="dxa"/>
            <w:tcBorders>
              <w:top w:val="nil"/>
              <w:left w:val="nil"/>
              <w:bottom w:val="single" w:sz="4" w:space="0" w:color="auto"/>
              <w:right w:val="single" w:sz="4" w:space="0" w:color="auto"/>
            </w:tcBorders>
            <w:shd w:val="clear" w:color="auto" w:fill="auto"/>
            <w:noWrap/>
            <w:vAlign w:val="center"/>
            <w:hideMark/>
          </w:tcPr>
          <w:p w14:paraId="40533B2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35</w:t>
            </w:r>
          </w:p>
        </w:tc>
        <w:tc>
          <w:tcPr>
            <w:tcW w:w="895" w:type="dxa"/>
            <w:tcBorders>
              <w:top w:val="nil"/>
              <w:left w:val="nil"/>
              <w:bottom w:val="single" w:sz="4" w:space="0" w:color="auto"/>
              <w:right w:val="single" w:sz="4" w:space="0" w:color="auto"/>
            </w:tcBorders>
            <w:shd w:val="clear" w:color="auto" w:fill="auto"/>
            <w:noWrap/>
            <w:vAlign w:val="center"/>
            <w:hideMark/>
          </w:tcPr>
          <w:p w14:paraId="5410760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15</w:t>
            </w:r>
          </w:p>
        </w:tc>
        <w:tc>
          <w:tcPr>
            <w:tcW w:w="896" w:type="dxa"/>
            <w:tcBorders>
              <w:top w:val="nil"/>
              <w:left w:val="nil"/>
              <w:bottom w:val="single" w:sz="4" w:space="0" w:color="auto"/>
              <w:right w:val="single" w:sz="4" w:space="0" w:color="auto"/>
            </w:tcBorders>
            <w:shd w:val="clear" w:color="auto" w:fill="auto"/>
            <w:noWrap/>
            <w:vAlign w:val="center"/>
            <w:hideMark/>
          </w:tcPr>
          <w:p w14:paraId="168C8286"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114</w:t>
            </w:r>
          </w:p>
        </w:tc>
      </w:tr>
      <w:tr w:rsidR="00D156A9" w:rsidRPr="00D156A9" w14:paraId="1ABF1471" w14:textId="77777777" w:rsidTr="00E459D9">
        <w:trPr>
          <w:gridAfter w:val="1"/>
          <w:wAfter w:w="6" w:type="dxa"/>
          <w:trHeight w:val="351"/>
        </w:trPr>
        <w:tc>
          <w:tcPr>
            <w:tcW w:w="1403" w:type="dxa"/>
            <w:tcBorders>
              <w:top w:val="nil"/>
              <w:left w:val="single" w:sz="4" w:space="0" w:color="auto"/>
              <w:bottom w:val="single" w:sz="4" w:space="0" w:color="auto"/>
              <w:right w:val="single" w:sz="4" w:space="0" w:color="auto"/>
            </w:tcBorders>
            <w:shd w:val="clear" w:color="auto" w:fill="F2F2F2"/>
            <w:vAlign w:val="center"/>
            <w:hideMark/>
          </w:tcPr>
          <w:p w14:paraId="42AF81ED" w14:textId="7239C306" w:rsidR="00D156A9" w:rsidRPr="00D156A9" w:rsidRDefault="00D156A9" w:rsidP="00574705">
            <w:pPr>
              <w:spacing w:line="240" w:lineRule="auto"/>
              <w:jc w:val="left"/>
              <w:rPr>
                <w:rFonts w:ascii="Arial Narrow" w:hAnsi="Arial Narrow" w:cs="Arial"/>
                <w:color w:val="auto"/>
                <w:sz w:val="16"/>
                <w:szCs w:val="16"/>
              </w:rPr>
            </w:pPr>
            <w:r w:rsidRPr="00D156A9">
              <w:rPr>
                <w:rFonts w:ascii="Arial Narrow" w:hAnsi="Arial Narrow" w:cs="Arial"/>
                <w:color w:val="auto"/>
                <w:sz w:val="16"/>
                <w:szCs w:val="16"/>
              </w:rPr>
              <w:t xml:space="preserve">4.2.1.3 Spodbude za </w:t>
            </w:r>
            <w:proofErr w:type="spellStart"/>
            <w:r w:rsidRPr="00D156A9">
              <w:rPr>
                <w:rFonts w:ascii="Arial Narrow" w:hAnsi="Arial Narrow" w:cs="Arial"/>
                <w:color w:val="auto"/>
                <w:sz w:val="16"/>
                <w:szCs w:val="16"/>
              </w:rPr>
              <w:t>zaposl</w:t>
            </w:r>
            <w:proofErr w:type="spellEnd"/>
            <w:r w:rsidRPr="00D156A9">
              <w:rPr>
                <w:rFonts w:ascii="Arial Narrow" w:hAnsi="Arial Narrow" w:cs="Arial"/>
                <w:color w:val="auto"/>
                <w:sz w:val="16"/>
                <w:szCs w:val="16"/>
              </w:rPr>
              <w:t>.</w:t>
            </w:r>
            <w:r w:rsidR="00574705">
              <w:rPr>
                <w:rFonts w:ascii="Arial Narrow" w:hAnsi="Arial Narrow" w:cs="Arial"/>
                <w:color w:val="auto"/>
                <w:sz w:val="16"/>
                <w:szCs w:val="16"/>
              </w:rPr>
              <w:t xml:space="preserve"> –</w:t>
            </w:r>
            <w:r w:rsidR="00574705" w:rsidRPr="00D156A9">
              <w:rPr>
                <w:rFonts w:ascii="Arial Narrow" w:hAnsi="Arial Narrow" w:cs="Arial"/>
                <w:color w:val="auto"/>
                <w:sz w:val="16"/>
                <w:szCs w:val="16"/>
              </w:rPr>
              <w:t xml:space="preserve"> </w:t>
            </w:r>
            <w:r w:rsidRPr="00D156A9">
              <w:rPr>
                <w:rFonts w:ascii="Arial Narrow" w:hAnsi="Arial Narrow" w:cs="Arial"/>
                <w:color w:val="auto"/>
                <w:sz w:val="16"/>
                <w:szCs w:val="16"/>
              </w:rPr>
              <w:t>Učne delavnice</w:t>
            </w:r>
          </w:p>
        </w:tc>
        <w:tc>
          <w:tcPr>
            <w:tcW w:w="719" w:type="dxa"/>
            <w:tcBorders>
              <w:top w:val="nil"/>
              <w:left w:val="nil"/>
              <w:bottom w:val="single" w:sz="4" w:space="0" w:color="auto"/>
              <w:right w:val="single" w:sz="4" w:space="0" w:color="auto"/>
            </w:tcBorders>
            <w:shd w:val="clear" w:color="auto" w:fill="auto"/>
            <w:vAlign w:val="center"/>
            <w:hideMark/>
          </w:tcPr>
          <w:p w14:paraId="62183F4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81</w:t>
            </w:r>
          </w:p>
        </w:tc>
        <w:tc>
          <w:tcPr>
            <w:tcW w:w="558" w:type="dxa"/>
            <w:tcBorders>
              <w:top w:val="nil"/>
              <w:left w:val="nil"/>
              <w:bottom w:val="single" w:sz="4" w:space="0" w:color="auto"/>
              <w:right w:val="single" w:sz="4" w:space="0" w:color="auto"/>
            </w:tcBorders>
            <w:shd w:val="clear" w:color="auto" w:fill="auto"/>
            <w:vAlign w:val="center"/>
            <w:hideMark/>
          </w:tcPr>
          <w:p w14:paraId="5740935B"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59</w:t>
            </w:r>
          </w:p>
        </w:tc>
        <w:tc>
          <w:tcPr>
            <w:tcW w:w="639" w:type="dxa"/>
            <w:tcBorders>
              <w:top w:val="nil"/>
              <w:left w:val="nil"/>
              <w:bottom w:val="single" w:sz="4" w:space="0" w:color="auto"/>
              <w:right w:val="single" w:sz="4" w:space="0" w:color="auto"/>
            </w:tcBorders>
            <w:shd w:val="clear" w:color="auto" w:fill="auto"/>
            <w:noWrap/>
            <w:vAlign w:val="center"/>
            <w:hideMark/>
          </w:tcPr>
          <w:p w14:paraId="636200F8"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w:t>
            </w:r>
          </w:p>
        </w:tc>
        <w:tc>
          <w:tcPr>
            <w:tcW w:w="639" w:type="dxa"/>
            <w:tcBorders>
              <w:top w:val="nil"/>
              <w:left w:val="nil"/>
              <w:bottom w:val="single" w:sz="4" w:space="0" w:color="auto"/>
              <w:right w:val="single" w:sz="4" w:space="0" w:color="auto"/>
            </w:tcBorders>
            <w:shd w:val="clear" w:color="auto" w:fill="auto"/>
            <w:vAlign w:val="center"/>
            <w:hideMark/>
          </w:tcPr>
          <w:p w14:paraId="41CC0E0C"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12</w:t>
            </w:r>
          </w:p>
        </w:tc>
        <w:tc>
          <w:tcPr>
            <w:tcW w:w="895" w:type="dxa"/>
            <w:tcBorders>
              <w:top w:val="nil"/>
              <w:left w:val="nil"/>
              <w:bottom w:val="single" w:sz="4" w:space="0" w:color="auto"/>
              <w:right w:val="single" w:sz="4" w:space="0" w:color="auto"/>
            </w:tcBorders>
            <w:shd w:val="clear" w:color="auto" w:fill="auto"/>
            <w:noWrap/>
            <w:vAlign w:val="center"/>
            <w:hideMark/>
          </w:tcPr>
          <w:p w14:paraId="4C43C809"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16</w:t>
            </w:r>
          </w:p>
        </w:tc>
        <w:tc>
          <w:tcPr>
            <w:tcW w:w="895" w:type="dxa"/>
            <w:tcBorders>
              <w:top w:val="nil"/>
              <w:left w:val="nil"/>
              <w:bottom w:val="single" w:sz="4" w:space="0" w:color="auto"/>
              <w:right w:val="single" w:sz="4" w:space="0" w:color="auto"/>
            </w:tcBorders>
            <w:shd w:val="clear" w:color="auto" w:fill="auto"/>
            <w:noWrap/>
            <w:vAlign w:val="center"/>
            <w:hideMark/>
          </w:tcPr>
          <w:p w14:paraId="5F5DEDC4"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72</w:t>
            </w:r>
          </w:p>
        </w:tc>
        <w:tc>
          <w:tcPr>
            <w:tcW w:w="767" w:type="dxa"/>
            <w:tcBorders>
              <w:top w:val="nil"/>
              <w:left w:val="nil"/>
              <w:bottom w:val="single" w:sz="4" w:space="0" w:color="auto"/>
              <w:right w:val="single" w:sz="4" w:space="0" w:color="auto"/>
            </w:tcBorders>
            <w:shd w:val="clear" w:color="auto" w:fill="auto"/>
            <w:noWrap/>
            <w:vAlign w:val="center"/>
            <w:hideMark/>
          </w:tcPr>
          <w:p w14:paraId="317752A5"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26</w:t>
            </w:r>
          </w:p>
        </w:tc>
        <w:tc>
          <w:tcPr>
            <w:tcW w:w="638" w:type="dxa"/>
            <w:tcBorders>
              <w:top w:val="nil"/>
              <w:left w:val="nil"/>
              <w:bottom w:val="single" w:sz="4" w:space="0" w:color="auto"/>
              <w:right w:val="single" w:sz="4" w:space="0" w:color="auto"/>
            </w:tcBorders>
            <w:shd w:val="clear" w:color="auto" w:fill="auto"/>
            <w:noWrap/>
            <w:vAlign w:val="center"/>
            <w:hideMark/>
          </w:tcPr>
          <w:p w14:paraId="49AA40A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40</w:t>
            </w:r>
          </w:p>
        </w:tc>
        <w:tc>
          <w:tcPr>
            <w:tcW w:w="639" w:type="dxa"/>
            <w:tcBorders>
              <w:top w:val="nil"/>
              <w:left w:val="nil"/>
              <w:bottom w:val="single" w:sz="4" w:space="0" w:color="auto"/>
              <w:right w:val="single" w:sz="4" w:space="0" w:color="auto"/>
            </w:tcBorders>
            <w:shd w:val="clear" w:color="auto" w:fill="auto"/>
            <w:noWrap/>
            <w:vAlign w:val="center"/>
            <w:hideMark/>
          </w:tcPr>
          <w:p w14:paraId="237E65A3"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22</w:t>
            </w:r>
          </w:p>
        </w:tc>
        <w:tc>
          <w:tcPr>
            <w:tcW w:w="895" w:type="dxa"/>
            <w:tcBorders>
              <w:top w:val="nil"/>
              <w:left w:val="nil"/>
              <w:bottom w:val="single" w:sz="4" w:space="0" w:color="auto"/>
              <w:right w:val="single" w:sz="4" w:space="0" w:color="auto"/>
            </w:tcBorders>
            <w:shd w:val="clear" w:color="auto" w:fill="auto"/>
            <w:noWrap/>
            <w:vAlign w:val="center"/>
            <w:hideMark/>
          </w:tcPr>
          <w:p w14:paraId="430DEF70"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6</w:t>
            </w:r>
          </w:p>
        </w:tc>
        <w:tc>
          <w:tcPr>
            <w:tcW w:w="896" w:type="dxa"/>
            <w:tcBorders>
              <w:top w:val="nil"/>
              <w:left w:val="nil"/>
              <w:bottom w:val="single" w:sz="4" w:space="0" w:color="auto"/>
              <w:right w:val="single" w:sz="4" w:space="0" w:color="auto"/>
            </w:tcBorders>
            <w:shd w:val="clear" w:color="auto" w:fill="auto"/>
            <w:noWrap/>
            <w:vAlign w:val="center"/>
            <w:hideMark/>
          </w:tcPr>
          <w:p w14:paraId="08A771A2" w14:textId="77777777" w:rsidR="00D156A9" w:rsidRPr="00D156A9" w:rsidRDefault="00D156A9" w:rsidP="00D156A9">
            <w:pPr>
              <w:spacing w:line="240" w:lineRule="auto"/>
              <w:jc w:val="right"/>
              <w:rPr>
                <w:rFonts w:ascii="Arial Narrow" w:hAnsi="Arial Narrow" w:cs="Arial"/>
                <w:color w:val="auto"/>
                <w:sz w:val="16"/>
                <w:szCs w:val="16"/>
              </w:rPr>
            </w:pPr>
            <w:r w:rsidRPr="00D156A9">
              <w:rPr>
                <w:rFonts w:ascii="Arial Narrow" w:hAnsi="Arial Narrow" w:cs="Arial"/>
                <w:color w:val="auto"/>
                <w:sz w:val="16"/>
                <w:szCs w:val="16"/>
              </w:rPr>
              <w:t>34</w:t>
            </w:r>
          </w:p>
        </w:tc>
      </w:tr>
      <w:tr w:rsidR="00195697" w:rsidRPr="00D156A9" w14:paraId="27C3E99F" w14:textId="77777777" w:rsidTr="00A76573">
        <w:trPr>
          <w:gridAfter w:val="1"/>
          <w:wAfter w:w="6" w:type="dxa"/>
          <w:trHeight w:val="226"/>
        </w:trPr>
        <w:tc>
          <w:tcPr>
            <w:tcW w:w="1403" w:type="dxa"/>
            <w:tcBorders>
              <w:top w:val="nil"/>
              <w:left w:val="single" w:sz="4" w:space="0" w:color="auto"/>
              <w:bottom w:val="single" w:sz="4" w:space="0" w:color="auto"/>
              <w:right w:val="single" w:sz="4" w:space="0" w:color="auto"/>
            </w:tcBorders>
            <w:shd w:val="clear" w:color="auto" w:fill="D9E2F3"/>
            <w:vAlign w:val="center"/>
            <w:hideMark/>
          </w:tcPr>
          <w:p w14:paraId="2F7FFC8F" w14:textId="77777777" w:rsidR="00D156A9" w:rsidRPr="00D156A9" w:rsidRDefault="00D156A9" w:rsidP="00D156A9">
            <w:pPr>
              <w:spacing w:line="240" w:lineRule="auto"/>
              <w:jc w:val="left"/>
              <w:rPr>
                <w:rFonts w:ascii="Arial Narrow" w:hAnsi="Arial Narrow" w:cs="Arial"/>
                <w:b/>
                <w:bCs/>
                <w:color w:val="auto"/>
                <w:sz w:val="16"/>
                <w:szCs w:val="16"/>
              </w:rPr>
            </w:pPr>
            <w:r w:rsidRPr="00D156A9">
              <w:rPr>
                <w:rFonts w:ascii="Arial Narrow" w:hAnsi="Arial Narrow" w:cs="Arial"/>
                <w:b/>
                <w:bCs/>
                <w:color w:val="auto"/>
                <w:sz w:val="16"/>
                <w:szCs w:val="16"/>
              </w:rPr>
              <w:t>SKUPAJ UKREP 4</w:t>
            </w:r>
          </w:p>
        </w:tc>
        <w:tc>
          <w:tcPr>
            <w:tcW w:w="719" w:type="dxa"/>
            <w:tcBorders>
              <w:top w:val="nil"/>
              <w:left w:val="nil"/>
              <w:bottom w:val="single" w:sz="4" w:space="0" w:color="auto"/>
              <w:right w:val="single" w:sz="4" w:space="0" w:color="auto"/>
            </w:tcBorders>
            <w:shd w:val="clear" w:color="auto" w:fill="D9E2F3"/>
            <w:vAlign w:val="center"/>
            <w:hideMark/>
          </w:tcPr>
          <w:p w14:paraId="5C08B4B1"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3.929</w:t>
            </w:r>
          </w:p>
        </w:tc>
        <w:tc>
          <w:tcPr>
            <w:tcW w:w="558" w:type="dxa"/>
            <w:tcBorders>
              <w:top w:val="nil"/>
              <w:left w:val="nil"/>
              <w:bottom w:val="single" w:sz="4" w:space="0" w:color="auto"/>
              <w:right w:val="single" w:sz="4" w:space="0" w:color="auto"/>
            </w:tcBorders>
            <w:shd w:val="clear" w:color="auto" w:fill="D9E2F3"/>
            <w:vAlign w:val="center"/>
            <w:hideMark/>
          </w:tcPr>
          <w:p w14:paraId="5508D3B9"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2.549</w:t>
            </w:r>
          </w:p>
        </w:tc>
        <w:tc>
          <w:tcPr>
            <w:tcW w:w="639" w:type="dxa"/>
            <w:tcBorders>
              <w:top w:val="nil"/>
              <w:left w:val="nil"/>
              <w:bottom w:val="single" w:sz="4" w:space="0" w:color="auto"/>
              <w:right w:val="single" w:sz="4" w:space="0" w:color="auto"/>
            </w:tcBorders>
            <w:shd w:val="clear" w:color="auto" w:fill="D9E2F3"/>
            <w:vAlign w:val="center"/>
            <w:hideMark/>
          </w:tcPr>
          <w:p w14:paraId="4EAF4FDA"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354</w:t>
            </w:r>
          </w:p>
        </w:tc>
        <w:tc>
          <w:tcPr>
            <w:tcW w:w="639" w:type="dxa"/>
            <w:tcBorders>
              <w:top w:val="nil"/>
              <w:left w:val="nil"/>
              <w:bottom w:val="single" w:sz="4" w:space="0" w:color="auto"/>
              <w:right w:val="single" w:sz="4" w:space="0" w:color="auto"/>
            </w:tcBorders>
            <w:shd w:val="clear" w:color="auto" w:fill="D9E2F3"/>
            <w:vAlign w:val="center"/>
            <w:hideMark/>
          </w:tcPr>
          <w:p w14:paraId="36972A66"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572</w:t>
            </w:r>
          </w:p>
        </w:tc>
        <w:tc>
          <w:tcPr>
            <w:tcW w:w="895" w:type="dxa"/>
            <w:tcBorders>
              <w:top w:val="nil"/>
              <w:left w:val="nil"/>
              <w:bottom w:val="single" w:sz="4" w:space="0" w:color="auto"/>
              <w:right w:val="single" w:sz="4" w:space="0" w:color="auto"/>
            </w:tcBorders>
            <w:shd w:val="clear" w:color="auto" w:fill="D9E2F3"/>
            <w:vAlign w:val="center"/>
            <w:hideMark/>
          </w:tcPr>
          <w:p w14:paraId="60425A7A"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350</w:t>
            </w:r>
          </w:p>
        </w:tc>
        <w:tc>
          <w:tcPr>
            <w:tcW w:w="895" w:type="dxa"/>
            <w:tcBorders>
              <w:top w:val="nil"/>
              <w:left w:val="nil"/>
              <w:bottom w:val="single" w:sz="4" w:space="0" w:color="auto"/>
              <w:right w:val="single" w:sz="4" w:space="0" w:color="auto"/>
            </w:tcBorders>
            <w:shd w:val="clear" w:color="auto" w:fill="D9E2F3"/>
            <w:noWrap/>
            <w:vAlign w:val="center"/>
            <w:hideMark/>
          </w:tcPr>
          <w:p w14:paraId="6C95E8D6"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2.209</w:t>
            </w:r>
          </w:p>
        </w:tc>
        <w:tc>
          <w:tcPr>
            <w:tcW w:w="767" w:type="dxa"/>
            <w:tcBorders>
              <w:top w:val="nil"/>
              <w:left w:val="nil"/>
              <w:bottom w:val="single" w:sz="4" w:space="0" w:color="auto"/>
              <w:right w:val="single" w:sz="4" w:space="0" w:color="auto"/>
            </w:tcBorders>
            <w:shd w:val="clear" w:color="auto" w:fill="D9E2F3"/>
            <w:vAlign w:val="center"/>
            <w:hideMark/>
          </w:tcPr>
          <w:p w14:paraId="4E1256DF"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658</w:t>
            </w:r>
          </w:p>
        </w:tc>
        <w:tc>
          <w:tcPr>
            <w:tcW w:w="638" w:type="dxa"/>
            <w:tcBorders>
              <w:top w:val="nil"/>
              <w:left w:val="nil"/>
              <w:bottom w:val="single" w:sz="4" w:space="0" w:color="auto"/>
              <w:right w:val="single" w:sz="4" w:space="0" w:color="auto"/>
            </w:tcBorders>
            <w:shd w:val="clear" w:color="auto" w:fill="D9E2F3"/>
            <w:vAlign w:val="center"/>
            <w:hideMark/>
          </w:tcPr>
          <w:p w14:paraId="309B900A"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1.501</w:t>
            </w:r>
          </w:p>
        </w:tc>
        <w:tc>
          <w:tcPr>
            <w:tcW w:w="639" w:type="dxa"/>
            <w:tcBorders>
              <w:top w:val="nil"/>
              <w:left w:val="nil"/>
              <w:bottom w:val="single" w:sz="4" w:space="0" w:color="auto"/>
              <w:right w:val="single" w:sz="4" w:space="0" w:color="auto"/>
            </w:tcBorders>
            <w:shd w:val="clear" w:color="auto" w:fill="D9E2F3"/>
            <w:vAlign w:val="center"/>
            <w:hideMark/>
          </w:tcPr>
          <w:p w14:paraId="5AF1A01B"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936</w:t>
            </w:r>
          </w:p>
        </w:tc>
        <w:tc>
          <w:tcPr>
            <w:tcW w:w="895" w:type="dxa"/>
            <w:tcBorders>
              <w:top w:val="nil"/>
              <w:left w:val="nil"/>
              <w:bottom w:val="single" w:sz="4" w:space="0" w:color="auto"/>
              <w:right w:val="single" w:sz="4" w:space="0" w:color="auto"/>
            </w:tcBorders>
            <w:shd w:val="clear" w:color="auto" w:fill="D9E2F3"/>
            <w:vAlign w:val="center"/>
            <w:hideMark/>
          </w:tcPr>
          <w:p w14:paraId="029808C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646</w:t>
            </w:r>
          </w:p>
        </w:tc>
        <w:tc>
          <w:tcPr>
            <w:tcW w:w="896" w:type="dxa"/>
            <w:tcBorders>
              <w:top w:val="nil"/>
              <w:left w:val="nil"/>
              <w:bottom w:val="single" w:sz="4" w:space="0" w:color="auto"/>
              <w:right w:val="single" w:sz="4" w:space="0" w:color="auto"/>
            </w:tcBorders>
            <w:shd w:val="clear" w:color="auto" w:fill="D9E2F3"/>
            <w:vAlign w:val="center"/>
            <w:hideMark/>
          </w:tcPr>
          <w:p w14:paraId="1D963D8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1.721</w:t>
            </w:r>
          </w:p>
        </w:tc>
      </w:tr>
      <w:tr w:rsidR="00195697" w:rsidRPr="00D156A9" w14:paraId="6699B5C3" w14:textId="77777777" w:rsidTr="00A76573">
        <w:trPr>
          <w:gridAfter w:val="1"/>
          <w:wAfter w:w="6" w:type="dxa"/>
          <w:trHeight w:val="175"/>
        </w:trPr>
        <w:tc>
          <w:tcPr>
            <w:tcW w:w="1403" w:type="dxa"/>
            <w:tcBorders>
              <w:top w:val="nil"/>
              <w:left w:val="single" w:sz="4" w:space="0" w:color="auto"/>
              <w:bottom w:val="single" w:sz="4" w:space="0" w:color="auto"/>
              <w:right w:val="single" w:sz="4" w:space="0" w:color="auto"/>
            </w:tcBorders>
            <w:shd w:val="clear" w:color="auto" w:fill="A6A6A6"/>
            <w:vAlign w:val="center"/>
            <w:hideMark/>
          </w:tcPr>
          <w:p w14:paraId="140AF1FE" w14:textId="77777777" w:rsidR="00574705" w:rsidRDefault="00D156A9" w:rsidP="00D156A9">
            <w:pPr>
              <w:spacing w:line="240" w:lineRule="auto"/>
              <w:jc w:val="left"/>
              <w:rPr>
                <w:rFonts w:ascii="Arial Narrow" w:hAnsi="Arial Narrow" w:cs="Arial"/>
                <w:b/>
                <w:bCs/>
                <w:color w:val="auto"/>
                <w:sz w:val="16"/>
                <w:szCs w:val="16"/>
              </w:rPr>
            </w:pPr>
            <w:r w:rsidRPr="00D156A9">
              <w:rPr>
                <w:rFonts w:ascii="Arial Narrow" w:hAnsi="Arial Narrow" w:cs="Arial"/>
                <w:b/>
                <w:bCs/>
                <w:color w:val="auto"/>
                <w:sz w:val="16"/>
                <w:szCs w:val="16"/>
              </w:rPr>
              <w:t xml:space="preserve">SKUPAJ UKREPI </w:t>
            </w:r>
          </w:p>
          <w:p w14:paraId="21E6475D" w14:textId="5091AADD" w:rsidR="00D156A9" w:rsidRPr="00D156A9" w:rsidRDefault="00D156A9" w:rsidP="00D156A9">
            <w:pPr>
              <w:spacing w:line="240" w:lineRule="auto"/>
              <w:jc w:val="left"/>
              <w:rPr>
                <w:rFonts w:ascii="Arial Narrow" w:hAnsi="Arial Narrow" w:cs="Arial"/>
                <w:b/>
                <w:bCs/>
                <w:color w:val="auto"/>
                <w:sz w:val="16"/>
                <w:szCs w:val="16"/>
              </w:rPr>
            </w:pPr>
            <w:r w:rsidRPr="00D156A9">
              <w:rPr>
                <w:rFonts w:ascii="Arial Narrow" w:hAnsi="Arial Narrow" w:cs="Arial"/>
                <w:b/>
                <w:bCs/>
                <w:color w:val="auto"/>
                <w:sz w:val="16"/>
                <w:szCs w:val="16"/>
              </w:rPr>
              <w:t>1–4</w:t>
            </w:r>
          </w:p>
          <w:p w14:paraId="1A4C8305" w14:textId="77777777" w:rsidR="00D156A9" w:rsidRPr="00D156A9" w:rsidRDefault="00D156A9" w:rsidP="00D156A9">
            <w:pPr>
              <w:spacing w:line="240" w:lineRule="auto"/>
              <w:jc w:val="left"/>
              <w:rPr>
                <w:rFonts w:ascii="Arial Narrow" w:hAnsi="Arial Narrow" w:cs="Arial"/>
                <w:b/>
                <w:bCs/>
                <w:color w:val="auto"/>
                <w:sz w:val="16"/>
                <w:szCs w:val="16"/>
              </w:rPr>
            </w:pPr>
            <w:r w:rsidRPr="00D156A9">
              <w:rPr>
                <w:rFonts w:ascii="Arial Narrow" w:hAnsi="Arial Narrow" w:cs="Arial"/>
                <w:b/>
                <w:bCs/>
                <w:color w:val="auto"/>
                <w:sz w:val="16"/>
                <w:szCs w:val="16"/>
              </w:rPr>
              <w:t>BREZPOSELNI</w:t>
            </w:r>
          </w:p>
        </w:tc>
        <w:tc>
          <w:tcPr>
            <w:tcW w:w="719" w:type="dxa"/>
            <w:tcBorders>
              <w:top w:val="nil"/>
              <w:left w:val="nil"/>
              <w:bottom w:val="single" w:sz="4" w:space="0" w:color="auto"/>
              <w:right w:val="single" w:sz="4" w:space="0" w:color="auto"/>
            </w:tcBorders>
            <w:shd w:val="clear" w:color="auto" w:fill="A6A6A6"/>
            <w:vAlign w:val="center"/>
            <w:hideMark/>
          </w:tcPr>
          <w:p w14:paraId="044B0E31" w14:textId="77777777" w:rsidR="00D156A9" w:rsidRPr="00D156A9" w:rsidRDefault="00D156A9" w:rsidP="00D156A9">
            <w:pPr>
              <w:spacing w:line="240" w:lineRule="auto"/>
              <w:jc w:val="right"/>
              <w:rPr>
                <w:rFonts w:ascii="Arial Narrow" w:hAnsi="Arial Narrow" w:cs="Arial"/>
                <w:b/>
                <w:bCs/>
                <w:color w:val="auto"/>
                <w:sz w:val="20"/>
                <w:szCs w:val="20"/>
              </w:rPr>
            </w:pPr>
            <w:r w:rsidRPr="00D156A9">
              <w:rPr>
                <w:rFonts w:ascii="Arial Narrow" w:hAnsi="Arial Narrow" w:cs="Arial"/>
                <w:b/>
                <w:bCs/>
                <w:color w:val="auto"/>
                <w:sz w:val="20"/>
                <w:szCs w:val="20"/>
              </w:rPr>
              <w:t>21.396</w:t>
            </w:r>
          </w:p>
        </w:tc>
        <w:tc>
          <w:tcPr>
            <w:tcW w:w="558" w:type="dxa"/>
            <w:tcBorders>
              <w:top w:val="nil"/>
              <w:left w:val="nil"/>
              <w:bottom w:val="single" w:sz="4" w:space="0" w:color="auto"/>
              <w:right w:val="single" w:sz="4" w:space="0" w:color="auto"/>
            </w:tcBorders>
            <w:shd w:val="clear" w:color="auto" w:fill="A6A6A6"/>
            <w:vAlign w:val="center"/>
            <w:hideMark/>
          </w:tcPr>
          <w:p w14:paraId="4E6C2A31"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12.534</w:t>
            </w:r>
          </w:p>
        </w:tc>
        <w:tc>
          <w:tcPr>
            <w:tcW w:w="639" w:type="dxa"/>
            <w:tcBorders>
              <w:top w:val="nil"/>
              <w:left w:val="nil"/>
              <w:bottom w:val="single" w:sz="4" w:space="0" w:color="auto"/>
              <w:right w:val="single" w:sz="4" w:space="0" w:color="auto"/>
            </w:tcBorders>
            <w:shd w:val="clear" w:color="auto" w:fill="A6A6A6"/>
            <w:vAlign w:val="center"/>
            <w:hideMark/>
          </w:tcPr>
          <w:p w14:paraId="269B8314"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4.209</w:t>
            </w:r>
          </w:p>
        </w:tc>
        <w:tc>
          <w:tcPr>
            <w:tcW w:w="639" w:type="dxa"/>
            <w:tcBorders>
              <w:top w:val="nil"/>
              <w:left w:val="nil"/>
              <w:bottom w:val="single" w:sz="4" w:space="0" w:color="auto"/>
              <w:right w:val="single" w:sz="4" w:space="0" w:color="auto"/>
            </w:tcBorders>
            <w:shd w:val="clear" w:color="auto" w:fill="A6A6A6"/>
            <w:vAlign w:val="center"/>
            <w:hideMark/>
          </w:tcPr>
          <w:p w14:paraId="3700519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5.283</w:t>
            </w:r>
          </w:p>
        </w:tc>
        <w:tc>
          <w:tcPr>
            <w:tcW w:w="895" w:type="dxa"/>
            <w:tcBorders>
              <w:top w:val="nil"/>
              <w:left w:val="nil"/>
              <w:bottom w:val="single" w:sz="4" w:space="0" w:color="auto"/>
              <w:right w:val="single" w:sz="4" w:space="0" w:color="auto"/>
            </w:tcBorders>
            <w:shd w:val="clear" w:color="auto" w:fill="A6A6A6"/>
            <w:vAlign w:val="center"/>
            <w:hideMark/>
          </w:tcPr>
          <w:p w14:paraId="2247A21E"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4.138</w:t>
            </w:r>
          </w:p>
        </w:tc>
        <w:tc>
          <w:tcPr>
            <w:tcW w:w="895" w:type="dxa"/>
            <w:tcBorders>
              <w:top w:val="nil"/>
              <w:left w:val="nil"/>
              <w:bottom w:val="single" w:sz="4" w:space="0" w:color="auto"/>
              <w:right w:val="single" w:sz="4" w:space="0" w:color="auto"/>
            </w:tcBorders>
            <w:shd w:val="clear" w:color="auto" w:fill="A6A6A6"/>
            <w:vAlign w:val="center"/>
            <w:hideMark/>
          </w:tcPr>
          <w:p w14:paraId="31232793"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9.431</w:t>
            </w:r>
          </w:p>
        </w:tc>
        <w:tc>
          <w:tcPr>
            <w:tcW w:w="767" w:type="dxa"/>
            <w:tcBorders>
              <w:top w:val="nil"/>
              <w:left w:val="nil"/>
              <w:bottom w:val="single" w:sz="4" w:space="0" w:color="auto"/>
              <w:right w:val="single" w:sz="4" w:space="0" w:color="auto"/>
            </w:tcBorders>
            <w:shd w:val="clear" w:color="auto" w:fill="A6A6A6"/>
            <w:noWrap/>
            <w:vAlign w:val="center"/>
            <w:hideMark/>
          </w:tcPr>
          <w:p w14:paraId="2CB2019A"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5.798</w:t>
            </w:r>
          </w:p>
        </w:tc>
        <w:tc>
          <w:tcPr>
            <w:tcW w:w="638" w:type="dxa"/>
            <w:tcBorders>
              <w:top w:val="nil"/>
              <w:left w:val="nil"/>
              <w:bottom w:val="single" w:sz="4" w:space="0" w:color="auto"/>
              <w:right w:val="single" w:sz="4" w:space="0" w:color="auto"/>
            </w:tcBorders>
            <w:shd w:val="clear" w:color="auto" w:fill="A6A6A6"/>
            <w:noWrap/>
            <w:vAlign w:val="center"/>
            <w:hideMark/>
          </w:tcPr>
          <w:p w14:paraId="43F44A8F"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5.753</w:t>
            </w:r>
          </w:p>
        </w:tc>
        <w:tc>
          <w:tcPr>
            <w:tcW w:w="639" w:type="dxa"/>
            <w:tcBorders>
              <w:top w:val="nil"/>
              <w:left w:val="nil"/>
              <w:bottom w:val="single" w:sz="4" w:space="0" w:color="auto"/>
              <w:right w:val="single" w:sz="4" w:space="0" w:color="auto"/>
            </w:tcBorders>
            <w:shd w:val="clear" w:color="auto" w:fill="A6A6A6"/>
            <w:noWrap/>
            <w:vAlign w:val="center"/>
            <w:hideMark/>
          </w:tcPr>
          <w:p w14:paraId="0DDD3315"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2.030</w:t>
            </w:r>
          </w:p>
        </w:tc>
        <w:tc>
          <w:tcPr>
            <w:tcW w:w="895" w:type="dxa"/>
            <w:tcBorders>
              <w:top w:val="nil"/>
              <w:left w:val="nil"/>
              <w:bottom w:val="single" w:sz="4" w:space="0" w:color="auto"/>
              <w:right w:val="single" w:sz="4" w:space="0" w:color="auto"/>
            </w:tcBorders>
            <w:shd w:val="clear" w:color="auto" w:fill="A6A6A6"/>
            <w:noWrap/>
            <w:vAlign w:val="center"/>
            <w:hideMark/>
          </w:tcPr>
          <w:p w14:paraId="79FD6C04"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3.767</w:t>
            </w:r>
          </w:p>
        </w:tc>
        <w:tc>
          <w:tcPr>
            <w:tcW w:w="896" w:type="dxa"/>
            <w:tcBorders>
              <w:top w:val="nil"/>
              <w:left w:val="nil"/>
              <w:bottom w:val="single" w:sz="4" w:space="0" w:color="auto"/>
              <w:right w:val="single" w:sz="4" w:space="0" w:color="auto"/>
            </w:tcBorders>
            <w:shd w:val="clear" w:color="auto" w:fill="A6A6A6"/>
            <w:noWrap/>
            <w:vAlign w:val="center"/>
            <w:hideMark/>
          </w:tcPr>
          <w:p w14:paraId="0A25C8EC" w14:textId="77777777" w:rsidR="00D156A9" w:rsidRPr="00D156A9" w:rsidRDefault="00D156A9" w:rsidP="00D156A9">
            <w:pPr>
              <w:spacing w:line="240" w:lineRule="auto"/>
              <w:jc w:val="right"/>
              <w:rPr>
                <w:rFonts w:ascii="Arial Narrow" w:hAnsi="Arial Narrow" w:cs="Arial"/>
                <w:b/>
                <w:bCs/>
                <w:color w:val="auto"/>
                <w:sz w:val="16"/>
                <w:szCs w:val="16"/>
              </w:rPr>
            </w:pPr>
            <w:r w:rsidRPr="00D156A9">
              <w:rPr>
                <w:rFonts w:ascii="Arial Narrow" w:hAnsi="Arial Narrow" w:cs="Arial"/>
                <w:b/>
                <w:bCs/>
                <w:color w:val="auto"/>
                <w:sz w:val="16"/>
                <w:szCs w:val="16"/>
              </w:rPr>
              <w:t>8.562</w:t>
            </w:r>
          </w:p>
        </w:tc>
      </w:tr>
      <w:tr w:rsidR="00D156A9" w:rsidRPr="00D156A9" w14:paraId="4EE6CF4D" w14:textId="77777777" w:rsidTr="00E459D9">
        <w:trPr>
          <w:trHeight w:val="95"/>
        </w:trPr>
        <w:tc>
          <w:tcPr>
            <w:tcW w:w="9589" w:type="dxa"/>
            <w:gridSpan w:val="13"/>
            <w:tcBorders>
              <w:top w:val="single" w:sz="4" w:space="0" w:color="auto"/>
              <w:left w:val="single" w:sz="4" w:space="0" w:color="auto"/>
              <w:bottom w:val="single" w:sz="4" w:space="0" w:color="auto"/>
              <w:right w:val="single" w:sz="4" w:space="0" w:color="auto"/>
            </w:tcBorders>
            <w:shd w:val="clear" w:color="auto" w:fill="A8D08D"/>
            <w:vAlign w:val="center"/>
          </w:tcPr>
          <w:p w14:paraId="31DEE43D" w14:textId="77777777" w:rsidR="00D156A9" w:rsidRPr="00D156A9" w:rsidRDefault="00D156A9" w:rsidP="00D156A9">
            <w:pPr>
              <w:spacing w:line="240" w:lineRule="auto"/>
              <w:jc w:val="center"/>
              <w:rPr>
                <w:rFonts w:ascii="Arial Narrow" w:hAnsi="Arial Narrow" w:cs="Arial"/>
                <w:b/>
                <w:bCs/>
                <w:color w:val="auto"/>
                <w:sz w:val="16"/>
                <w:szCs w:val="16"/>
              </w:rPr>
            </w:pPr>
            <w:r w:rsidRPr="00D156A9">
              <w:rPr>
                <w:rFonts w:ascii="Arial Narrow" w:hAnsi="Arial Narrow" w:cs="Arial"/>
                <w:b/>
                <w:bCs/>
                <w:color w:val="auto"/>
                <w:sz w:val="16"/>
                <w:szCs w:val="16"/>
              </w:rPr>
              <w:t>ZAPOSLENE OSEBE</w:t>
            </w:r>
          </w:p>
        </w:tc>
      </w:tr>
      <w:tr w:rsidR="00D156A9" w:rsidRPr="00D156A9" w14:paraId="54040E4D" w14:textId="77777777" w:rsidTr="00E4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7467" w:type="dxa"/>
          <w:trHeight w:val="426"/>
        </w:trPr>
        <w:tc>
          <w:tcPr>
            <w:tcW w:w="1403" w:type="dxa"/>
            <w:shd w:val="clear" w:color="auto" w:fill="F2F2F2"/>
            <w:vAlign w:val="center"/>
            <w:hideMark/>
          </w:tcPr>
          <w:p w14:paraId="07ABA055" w14:textId="77777777" w:rsidR="00D156A9" w:rsidRPr="00D156A9" w:rsidRDefault="00D156A9" w:rsidP="00D156A9">
            <w:pPr>
              <w:spacing w:after="160" w:line="240" w:lineRule="auto"/>
              <w:jc w:val="left"/>
              <w:rPr>
                <w:rFonts w:ascii="Arial Narrow" w:eastAsia="Calibri" w:hAnsi="Arial Narrow" w:cs="Calibri"/>
                <w:color w:val="auto"/>
                <w:sz w:val="16"/>
                <w:szCs w:val="16"/>
                <w:lang w:eastAsia="en-US"/>
              </w:rPr>
            </w:pPr>
            <w:r w:rsidRPr="00D156A9">
              <w:rPr>
                <w:rFonts w:ascii="Arial Narrow" w:eastAsia="Calibri" w:hAnsi="Arial Narrow" w:cs="Calibri"/>
                <w:color w:val="auto"/>
                <w:sz w:val="16"/>
                <w:szCs w:val="16"/>
                <w:lang w:eastAsia="en-US"/>
              </w:rPr>
              <w:t>1.1.3.3 Kompetenčni centri za razvoj kadrov 3.0</w:t>
            </w:r>
          </w:p>
        </w:tc>
        <w:tc>
          <w:tcPr>
            <w:tcW w:w="719" w:type="dxa"/>
            <w:tcBorders>
              <w:right w:val="single" w:sz="4" w:space="0" w:color="auto"/>
            </w:tcBorders>
            <w:shd w:val="clear" w:color="000000" w:fill="FFFFFF"/>
            <w:vAlign w:val="center"/>
          </w:tcPr>
          <w:p w14:paraId="5E328ACF" w14:textId="77777777" w:rsidR="00D156A9" w:rsidRPr="00D156A9" w:rsidRDefault="00D156A9" w:rsidP="00D156A9">
            <w:pPr>
              <w:spacing w:after="160" w:line="240" w:lineRule="auto"/>
              <w:jc w:val="right"/>
              <w:rPr>
                <w:rFonts w:ascii="Arial Narrow" w:eastAsia="Calibri" w:hAnsi="Arial Narrow" w:cs="Calibri"/>
                <w:color w:val="000000"/>
                <w:sz w:val="16"/>
                <w:szCs w:val="16"/>
                <w:lang w:eastAsia="en-US"/>
              </w:rPr>
            </w:pPr>
            <w:r w:rsidRPr="00D156A9">
              <w:rPr>
                <w:rFonts w:ascii="Arial Narrow" w:eastAsia="Calibri" w:hAnsi="Arial Narrow" w:cs="Calibri"/>
                <w:color w:val="000000"/>
                <w:sz w:val="16"/>
                <w:szCs w:val="16"/>
                <w:lang w:eastAsia="en-US"/>
              </w:rPr>
              <w:t>11.465</w:t>
            </w:r>
          </w:p>
        </w:tc>
      </w:tr>
      <w:tr w:rsidR="00D156A9" w:rsidRPr="00D156A9" w14:paraId="361284B0" w14:textId="77777777" w:rsidTr="00E4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7467" w:type="dxa"/>
          <w:trHeight w:val="426"/>
        </w:trPr>
        <w:tc>
          <w:tcPr>
            <w:tcW w:w="1403" w:type="dxa"/>
            <w:shd w:val="clear" w:color="auto" w:fill="F2F2F2"/>
            <w:vAlign w:val="center"/>
            <w:hideMark/>
          </w:tcPr>
          <w:p w14:paraId="3AA5776A" w14:textId="77777777" w:rsidR="00D156A9" w:rsidRPr="00D156A9" w:rsidRDefault="00D156A9" w:rsidP="00D156A9">
            <w:pPr>
              <w:spacing w:after="160" w:line="240" w:lineRule="auto"/>
              <w:jc w:val="left"/>
              <w:rPr>
                <w:rFonts w:ascii="Arial Narrow" w:eastAsia="Calibri" w:hAnsi="Arial Narrow" w:cs="Calibri"/>
                <w:color w:val="auto"/>
                <w:sz w:val="16"/>
                <w:szCs w:val="16"/>
                <w:lang w:eastAsia="en-US"/>
              </w:rPr>
            </w:pPr>
            <w:r w:rsidRPr="00D156A9">
              <w:rPr>
                <w:rFonts w:ascii="Arial Narrow" w:eastAsia="Calibri" w:hAnsi="Arial Narrow" w:cs="Calibri"/>
                <w:color w:val="auto"/>
                <w:sz w:val="16"/>
                <w:szCs w:val="16"/>
                <w:lang w:eastAsia="en-US"/>
              </w:rPr>
              <w:t>1.1.3.2 Celovita podpora podjetjem za aktivno staranje delovne sile (ASI)</w:t>
            </w:r>
          </w:p>
        </w:tc>
        <w:tc>
          <w:tcPr>
            <w:tcW w:w="719" w:type="dxa"/>
            <w:tcBorders>
              <w:right w:val="single" w:sz="4" w:space="0" w:color="auto"/>
            </w:tcBorders>
            <w:shd w:val="clear" w:color="auto" w:fill="auto"/>
            <w:vAlign w:val="center"/>
          </w:tcPr>
          <w:p w14:paraId="78E2F65F" w14:textId="77777777" w:rsidR="00D156A9" w:rsidRPr="00D156A9" w:rsidRDefault="00D156A9" w:rsidP="00D156A9">
            <w:pPr>
              <w:spacing w:after="160" w:line="240" w:lineRule="auto"/>
              <w:jc w:val="right"/>
              <w:rPr>
                <w:rFonts w:ascii="Arial Narrow" w:eastAsia="Calibri" w:hAnsi="Arial Narrow" w:cs="Calibri"/>
                <w:color w:val="000000"/>
                <w:sz w:val="16"/>
                <w:szCs w:val="16"/>
                <w:lang w:eastAsia="en-US"/>
              </w:rPr>
            </w:pPr>
            <w:r w:rsidRPr="00D156A9">
              <w:rPr>
                <w:rFonts w:ascii="Arial Narrow" w:eastAsia="Calibri" w:hAnsi="Arial Narrow" w:cs="Calibri"/>
                <w:color w:val="000000"/>
                <w:sz w:val="16"/>
                <w:szCs w:val="16"/>
                <w:lang w:eastAsia="en-US"/>
              </w:rPr>
              <w:t>3.808</w:t>
            </w:r>
          </w:p>
        </w:tc>
      </w:tr>
      <w:tr w:rsidR="00D156A9" w:rsidRPr="00D156A9" w14:paraId="2AE08774" w14:textId="77777777" w:rsidTr="00E4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7467" w:type="dxa"/>
          <w:trHeight w:val="294"/>
        </w:trPr>
        <w:tc>
          <w:tcPr>
            <w:tcW w:w="1403" w:type="dxa"/>
            <w:shd w:val="clear" w:color="auto" w:fill="A6A6A6"/>
            <w:vAlign w:val="center"/>
            <w:hideMark/>
          </w:tcPr>
          <w:p w14:paraId="7F79163F" w14:textId="77777777" w:rsidR="00D156A9" w:rsidRPr="00D156A9" w:rsidRDefault="00D156A9" w:rsidP="00D156A9">
            <w:pPr>
              <w:spacing w:after="160" w:line="240" w:lineRule="auto"/>
              <w:jc w:val="left"/>
              <w:rPr>
                <w:rFonts w:ascii="Arial Narrow" w:eastAsia="Calibri" w:hAnsi="Arial Narrow" w:cs="Calibri"/>
                <w:b/>
                <w:bCs/>
                <w:color w:val="000000"/>
                <w:sz w:val="16"/>
                <w:szCs w:val="16"/>
                <w:lang w:eastAsia="en-US"/>
              </w:rPr>
            </w:pPr>
            <w:r w:rsidRPr="00D156A9">
              <w:rPr>
                <w:rFonts w:ascii="Arial Narrow" w:eastAsia="Calibri" w:hAnsi="Arial Narrow" w:cs="Calibri"/>
                <w:b/>
                <w:bCs/>
                <w:color w:val="000000"/>
                <w:sz w:val="16"/>
                <w:szCs w:val="16"/>
                <w:lang w:eastAsia="en-US"/>
              </w:rPr>
              <w:t>SKUPAJ UKREP 1 ZAPOSLENI</w:t>
            </w:r>
          </w:p>
        </w:tc>
        <w:tc>
          <w:tcPr>
            <w:tcW w:w="719" w:type="dxa"/>
            <w:tcBorders>
              <w:right w:val="single" w:sz="4" w:space="0" w:color="auto"/>
            </w:tcBorders>
            <w:shd w:val="clear" w:color="auto" w:fill="A6A6A6"/>
            <w:noWrap/>
            <w:vAlign w:val="bottom"/>
            <w:hideMark/>
          </w:tcPr>
          <w:p w14:paraId="63576592" w14:textId="77777777" w:rsidR="00D156A9" w:rsidRPr="00D156A9" w:rsidRDefault="00D156A9" w:rsidP="00D156A9">
            <w:pPr>
              <w:spacing w:after="160" w:line="240" w:lineRule="auto"/>
              <w:jc w:val="right"/>
              <w:rPr>
                <w:rFonts w:ascii="Arial Narrow" w:hAnsi="Arial Narrow" w:cs="Arial"/>
                <w:b/>
                <w:bCs/>
                <w:color w:val="auto"/>
                <w:sz w:val="20"/>
                <w:szCs w:val="20"/>
              </w:rPr>
            </w:pPr>
            <w:r w:rsidRPr="00D156A9">
              <w:rPr>
                <w:rFonts w:ascii="Arial Narrow" w:hAnsi="Arial Narrow" w:cs="Arial"/>
                <w:b/>
                <w:bCs/>
                <w:color w:val="auto"/>
                <w:sz w:val="20"/>
                <w:szCs w:val="20"/>
              </w:rPr>
              <w:t>15.273</w:t>
            </w:r>
          </w:p>
        </w:tc>
      </w:tr>
      <w:tr w:rsidR="00D156A9" w:rsidRPr="00D156A9" w14:paraId="34FD699E" w14:textId="77777777" w:rsidTr="00E4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7467" w:type="dxa"/>
          <w:trHeight w:val="426"/>
        </w:trPr>
        <w:tc>
          <w:tcPr>
            <w:tcW w:w="1403" w:type="dxa"/>
            <w:shd w:val="clear" w:color="000000" w:fill="A9D08E"/>
            <w:vAlign w:val="center"/>
            <w:hideMark/>
          </w:tcPr>
          <w:p w14:paraId="02B938D3" w14:textId="7F54D120" w:rsidR="00D156A9" w:rsidRPr="00D156A9" w:rsidRDefault="00D156A9" w:rsidP="00D156A9">
            <w:pPr>
              <w:spacing w:after="160" w:line="240" w:lineRule="auto"/>
              <w:jc w:val="left"/>
              <w:rPr>
                <w:rFonts w:ascii="Arial Narrow" w:eastAsia="Calibri" w:hAnsi="Arial Narrow" w:cs="Calibri"/>
                <w:b/>
                <w:bCs/>
                <w:color w:val="000000"/>
                <w:szCs w:val="18"/>
                <w:lang w:eastAsia="en-US"/>
              </w:rPr>
            </w:pPr>
            <w:r w:rsidRPr="00D156A9">
              <w:rPr>
                <w:rFonts w:ascii="Arial Narrow" w:eastAsia="Calibri" w:hAnsi="Arial Narrow" w:cs="Calibri"/>
                <w:b/>
                <w:bCs/>
                <w:color w:val="000000"/>
                <w:szCs w:val="18"/>
                <w:lang w:eastAsia="en-US"/>
              </w:rPr>
              <w:t xml:space="preserve">SKUPAJ VKLJUČITVE </w:t>
            </w:r>
            <w:r w:rsidR="00574705">
              <w:rPr>
                <w:rFonts w:ascii="Arial Narrow" w:eastAsia="Calibri" w:hAnsi="Arial Narrow" w:cs="Calibri"/>
                <w:b/>
                <w:bCs/>
                <w:color w:val="000000"/>
                <w:szCs w:val="18"/>
                <w:lang w:eastAsia="en-US"/>
              </w:rPr>
              <w:t>V</w:t>
            </w:r>
            <w:r w:rsidRPr="00D156A9">
              <w:rPr>
                <w:rFonts w:ascii="Arial Narrow" w:eastAsia="Calibri" w:hAnsi="Arial Narrow" w:cs="Calibri"/>
                <w:b/>
                <w:bCs/>
                <w:color w:val="000000"/>
                <w:szCs w:val="18"/>
                <w:lang w:eastAsia="en-US"/>
              </w:rPr>
              <w:t xml:space="preserve"> APZ 2021</w:t>
            </w:r>
            <w:r w:rsidRPr="00D156A9">
              <w:rPr>
                <w:rFonts w:ascii="Arial Narrow" w:eastAsia="Calibri" w:hAnsi="Arial Narrow" w:cs="Calibri"/>
                <w:b/>
                <w:bCs/>
                <w:color w:val="000000"/>
                <w:szCs w:val="18"/>
                <w:lang w:eastAsia="en-US"/>
              </w:rPr>
              <w:br/>
              <w:t>(brezposelni in zaposleni)</w:t>
            </w:r>
          </w:p>
        </w:tc>
        <w:tc>
          <w:tcPr>
            <w:tcW w:w="719" w:type="dxa"/>
            <w:tcBorders>
              <w:right w:val="single" w:sz="4" w:space="0" w:color="auto"/>
            </w:tcBorders>
            <w:shd w:val="clear" w:color="000000" w:fill="A9D08E"/>
            <w:noWrap/>
            <w:vAlign w:val="center"/>
            <w:hideMark/>
          </w:tcPr>
          <w:p w14:paraId="16C5954D" w14:textId="77777777" w:rsidR="00D156A9" w:rsidRPr="00D156A9" w:rsidRDefault="00D156A9" w:rsidP="00D156A9">
            <w:pPr>
              <w:spacing w:after="160" w:line="240" w:lineRule="auto"/>
              <w:jc w:val="center"/>
              <w:rPr>
                <w:rFonts w:ascii="Arial Narrow" w:eastAsia="Calibri" w:hAnsi="Arial Narrow" w:cs="Calibri"/>
                <w:b/>
                <w:bCs/>
                <w:color w:val="000000"/>
                <w:sz w:val="22"/>
                <w:szCs w:val="20"/>
                <w:lang w:eastAsia="en-US"/>
              </w:rPr>
            </w:pPr>
            <w:r w:rsidRPr="00D156A9">
              <w:rPr>
                <w:rFonts w:ascii="Arial Narrow" w:eastAsia="Calibri" w:hAnsi="Arial Narrow" w:cs="Calibri"/>
                <w:b/>
                <w:bCs/>
                <w:color w:val="000000"/>
                <w:sz w:val="22"/>
                <w:szCs w:val="20"/>
                <w:lang w:eastAsia="en-US"/>
              </w:rPr>
              <w:t>36.669</w:t>
            </w:r>
          </w:p>
        </w:tc>
      </w:tr>
    </w:tbl>
    <w:p w14:paraId="03074871" w14:textId="16FCF637" w:rsidR="003451E3" w:rsidRPr="00DC2943" w:rsidRDefault="003451E3" w:rsidP="00511296"/>
    <w:p w14:paraId="017E6377" w14:textId="34813983" w:rsidR="00D71326" w:rsidRPr="00DC2943" w:rsidRDefault="00D71326" w:rsidP="00511296"/>
    <w:p w14:paraId="5C88208B" w14:textId="6D55590C" w:rsidR="00B34819" w:rsidRPr="00DC2943" w:rsidRDefault="00B34819" w:rsidP="00511296"/>
    <w:p w14:paraId="5765C18B" w14:textId="4CA57354" w:rsidR="00D71326" w:rsidRPr="00DC2943" w:rsidRDefault="00011342" w:rsidP="00011342">
      <w:pPr>
        <w:spacing w:line="240" w:lineRule="auto"/>
      </w:pPr>
      <w:r w:rsidRPr="00DC2943">
        <w:br w:type="page"/>
      </w:r>
    </w:p>
    <w:p w14:paraId="3703ABF4" w14:textId="65891107" w:rsidR="00D71326" w:rsidRPr="004721D3" w:rsidRDefault="00041478" w:rsidP="000D5232">
      <w:pPr>
        <w:pStyle w:val="Naslov3"/>
      </w:pPr>
      <w:bookmarkStart w:id="89" w:name="_Toc105676078"/>
      <w:r w:rsidRPr="004721D3">
        <w:lastRenderedPageBreak/>
        <w:t>VREDNOTENJ</w:t>
      </w:r>
      <w:r w:rsidR="00B34819" w:rsidRPr="004721D3">
        <w:t>E</w:t>
      </w:r>
      <w:r w:rsidRPr="004721D3">
        <w:t xml:space="preserve"> UKREPOV IN PROGRAMOV AKTIVNE POLITIKE ZAPOSLOVANJA</w:t>
      </w:r>
      <w:bookmarkEnd w:id="89"/>
      <w:r w:rsidR="00B34819" w:rsidRPr="004721D3">
        <w:t xml:space="preserve"> </w:t>
      </w:r>
    </w:p>
    <w:p w14:paraId="4CC412CE" w14:textId="77777777" w:rsidR="00D71326" w:rsidRPr="004721D3" w:rsidRDefault="00D71326" w:rsidP="00511296"/>
    <w:p w14:paraId="1A0F95E9" w14:textId="73E7A797" w:rsidR="00B34819" w:rsidRPr="004721D3" w:rsidRDefault="00B34819" w:rsidP="00BF69E4">
      <w:pPr>
        <w:spacing w:line="240" w:lineRule="auto"/>
        <w:jc w:val="center"/>
        <w:rPr>
          <w:rFonts w:cs="Arial"/>
          <w:b/>
          <w:iCs/>
          <w:color w:val="1F3864" w:themeColor="accent5" w:themeShade="80"/>
          <w:spacing w:val="5"/>
          <w:szCs w:val="20"/>
        </w:rPr>
      </w:pPr>
      <w:r w:rsidRPr="004721D3">
        <w:rPr>
          <w:rFonts w:cs="Arial"/>
          <w:b/>
          <w:iCs/>
          <w:smallCaps/>
          <w:color w:val="1F3864" w:themeColor="accent5" w:themeShade="80"/>
          <w:spacing w:val="5"/>
          <w:szCs w:val="20"/>
        </w:rPr>
        <w:t>PREHODI V ZAPOSLITEV IN OHRANITVE ZAPOSLITEV ZA VKLJUČITV</w:t>
      </w:r>
      <w:r w:rsidR="00011342" w:rsidRPr="004721D3">
        <w:rPr>
          <w:rFonts w:cs="Arial"/>
          <w:b/>
          <w:iCs/>
          <w:smallCaps/>
          <w:color w:val="1F3864" w:themeColor="accent5" w:themeShade="80"/>
          <w:spacing w:val="5"/>
          <w:szCs w:val="20"/>
        </w:rPr>
        <w:t>E</w:t>
      </w:r>
      <w:r w:rsidRPr="004721D3">
        <w:rPr>
          <w:rFonts w:cs="Arial"/>
          <w:b/>
          <w:iCs/>
          <w:smallCaps/>
          <w:color w:val="1F3864" w:themeColor="accent5" w:themeShade="80"/>
          <w:spacing w:val="5"/>
          <w:szCs w:val="20"/>
        </w:rPr>
        <w:t xml:space="preserve"> V PROGRAME APZ V OBDOBJU 201</w:t>
      </w:r>
      <w:r w:rsidR="00C3109D">
        <w:rPr>
          <w:rFonts w:cs="Arial"/>
          <w:b/>
          <w:iCs/>
          <w:smallCaps/>
          <w:color w:val="1F3864" w:themeColor="accent5" w:themeShade="80"/>
          <w:spacing w:val="5"/>
          <w:szCs w:val="20"/>
        </w:rPr>
        <w:t>8</w:t>
      </w:r>
      <w:r w:rsidRPr="004721D3">
        <w:rPr>
          <w:rFonts w:cs="Arial"/>
          <w:b/>
          <w:iCs/>
          <w:smallCaps/>
          <w:color w:val="1F3864" w:themeColor="accent5" w:themeShade="80"/>
          <w:spacing w:val="5"/>
          <w:szCs w:val="20"/>
        </w:rPr>
        <w:t>–202</w:t>
      </w:r>
      <w:r w:rsidR="00C3109D">
        <w:rPr>
          <w:rFonts w:cs="Arial"/>
          <w:b/>
          <w:iCs/>
          <w:smallCaps/>
          <w:color w:val="1F3864" w:themeColor="accent5" w:themeShade="80"/>
          <w:spacing w:val="5"/>
          <w:szCs w:val="20"/>
        </w:rPr>
        <w:t>1</w:t>
      </w:r>
      <w:r w:rsidRPr="004721D3">
        <w:rPr>
          <w:rFonts w:cs="Arial"/>
          <w:b/>
          <w:iCs/>
          <w:smallCaps/>
          <w:color w:val="1F3864" w:themeColor="accent5" w:themeShade="80"/>
          <w:spacing w:val="5"/>
          <w:szCs w:val="20"/>
        </w:rPr>
        <w:t xml:space="preserve"> </w:t>
      </w:r>
      <w:r w:rsidRPr="004721D3">
        <w:rPr>
          <w:rFonts w:cs="Arial"/>
          <w:b/>
          <w:iCs/>
          <w:color w:val="1F3864" w:themeColor="accent5" w:themeShade="80"/>
          <w:spacing w:val="5"/>
          <w:szCs w:val="20"/>
        </w:rPr>
        <w:t>(</w:t>
      </w:r>
      <w:r w:rsidR="00C3109D">
        <w:rPr>
          <w:rFonts w:cs="Arial"/>
          <w:b/>
          <w:iCs/>
          <w:color w:val="1F3864" w:themeColor="accent5" w:themeShade="80"/>
          <w:spacing w:val="5"/>
          <w:szCs w:val="20"/>
        </w:rPr>
        <w:t>i</w:t>
      </w:r>
      <w:r w:rsidRPr="004721D3">
        <w:rPr>
          <w:rFonts w:cs="Arial"/>
          <w:b/>
          <w:iCs/>
          <w:color w:val="1F3864" w:themeColor="accent5" w:themeShade="80"/>
          <w:spacing w:val="5"/>
          <w:szCs w:val="20"/>
        </w:rPr>
        <w:t>zvajalec: Zavod</w:t>
      </w:r>
      <w:r w:rsidR="00B1713A">
        <w:rPr>
          <w:rFonts w:cs="Arial"/>
          <w:b/>
          <w:iCs/>
          <w:color w:val="1F3864" w:themeColor="accent5" w:themeShade="80"/>
          <w:spacing w:val="5"/>
          <w:szCs w:val="20"/>
        </w:rPr>
        <w:t xml:space="preserve"> Republike Slovenije </w:t>
      </w:r>
      <w:r w:rsidRPr="004721D3">
        <w:rPr>
          <w:rFonts w:cs="Arial"/>
          <w:b/>
          <w:iCs/>
          <w:color w:val="1F3864" w:themeColor="accent5" w:themeShade="80"/>
          <w:spacing w:val="5"/>
          <w:szCs w:val="20"/>
        </w:rPr>
        <w:t xml:space="preserve">za </w:t>
      </w:r>
      <w:r w:rsidR="00050B85" w:rsidRPr="004721D3">
        <w:rPr>
          <w:rFonts w:cs="Arial"/>
          <w:b/>
          <w:iCs/>
          <w:color w:val="1F3864" w:themeColor="accent5" w:themeShade="80"/>
          <w:spacing w:val="5"/>
          <w:szCs w:val="20"/>
        </w:rPr>
        <w:t>zaposlovanje</w:t>
      </w:r>
      <w:r w:rsidRPr="004721D3">
        <w:rPr>
          <w:rFonts w:cs="Arial"/>
          <w:b/>
          <w:iCs/>
          <w:color w:val="1F3864" w:themeColor="accent5" w:themeShade="80"/>
          <w:spacing w:val="5"/>
          <w:szCs w:val="20"/>
        </w:rPr>
        <w:t>)</w:t>
      </w:r>
    </w:p>
    <w:p w14:paraId="70D58A2F" w14:textId="6214D5DC" w:rsidR="00041478" w:rsidRPr="004721D3" w:rsidRDefault="00041478" w:rsidP="00B34819">
      <w:pPr>
        <w:pStyle w:val="BESEDILO"/>
      </w:pPr>
    </w:p>
    <w:p w14:paraId="6BF5910E" w14:textId="32158ADE" w:rsidR="00B34819" w:rsidRPr="004721D3" w:rsidRDefault="00B34819" w:rsidP="00B34819">
      <w:pPr>
        <w:pStyle w:val="BESEDILO"/>
        <w:rPr>
          <w:iCs/>
        </w:rPr>
      </w:pPr>
      <w:r w:rsidRPr="004721D3">
        <w:t xml:space="preserve">V tem poglavju prikazujemo podatke o prehodu v zaposlitve in </w:t>
      </w:r>
      <w:r w:rsidR="00574705">
        <w:rPr>
          <w:lang w:val="sl-SI"/>
        </w:rPr>
        <w:t xml:space="preserve">o </w:t>
      </w:r>
      <w:r w:rsidRPr="004721D3">
        <w:t xml:space="preserve">ohranitvah zaposlitve za vključene brezposelne osebe v tiste programe APZ, ki jih izvaja zavod. </w:t>
      </w:r>
    </w:p>
    <w:p w14:paraId="46CAB880" w14:textId="77777777" w:rsidR="00B34819" w:rsidRPr="00B130F2" w:rsidRDefault="00B34819" w:rsidP="00B34819">
      <w:pPr>
        <w:pStyle w:val="BESEDILO"/>
        <w:rPr>
          <w:iCs/>
          <w:highlight w:val="yellow"/>
        </w:rPr>
      </w:pPr>
    </w:p>
    <w:p w14:paraId="6A14EE6C" w14:textId="1327C156" w:rsidR="00B34819" w:rsidRPr="00C3109D" w:rsidRDefault="00B34819" w:rsidP="00B34819">
      <w:pPr>
        <w:pStyle w:val="BESEDILO"/>
        <w:rPr>
          <w:iCs/>
        </w:rPr>
      </w:pPr>
      <w:r w:rsidRPr="00C3109D">
        <w:t xml:space="preserve">Veliko pogodb do konca leta </w:t>
      </w:r>
      <w:r w:rsidRPr="00C3109D">
        <w:rPr>
          <w:lang w:val="sl-SI"/>
        </w:rPr>
        <w:t>202</w:t>
      </w:r>
      <w:r w:rsidR="00C3109D" w:rsidRPr="00C3109D">
        <w:rPr>
          <w:lang w:val="sl-SI"/>
        </w:rPr>
        <w:t>1</w:t>
      </w:r>
      <w:r w:rsidRPr="00C3109D">
        <w:t xml:space="preserve"> še ni poteklo</w:t>
      </w:r>
      <w:r w:rsidRPr="00C3109D">
        <w:rPr>
          <w:lang w:val="sl-SI"/>
        </w:rPr>
        <w:t>,</w:t>
      </w:r>
      <w:r w:rsidRPr="00C3109D">
        <w:t xml:space="preserve"> zato prehoda v zaposlitev ni mogoče spremljati. Za nekatere pogodbe tako še ni poteklo enoletno spremljanj</w:t>
      </w:r>
      <w:r w:rsidRPr="00C3109D">
        <w:rPr>
          <w:lang w:val="sl-SI"/>
        </w:rPr>
        <w:t>e</w:t>
      </w:r>
      <w:r w:rsidRPr="00C3109D">
        <w:t xml:space="preserve">, zato podatki za leto </w:t>
      </w:r>
      <w:r w:rsidRPr="00C3109D">
        <w:rPr>
          <w:lang w:val="sl-SI"/>
        </w:rPr>
        <w:t>202</w:t>
      </w:r>
      <w:r w:rsidR="00C3109D" w:rsidRPr="00C3109D">
        <w:rPr>
          <w:lang w:val="sl-SI"/>
        </w:rPr>
        <w:t>1</w:t>
      </w:r>
      <w:r w:rsidRPr="00C3109D">
        <w:t xml:space="preserve"> niso dokončni in jih bo zavod spremljal še v letu 202</w:t>
      </w:r>
      <w:r w:rsidR="00C3109D" w:rsidRPr="00C3109D">
        <w:rPr>
          <w:lang w:val="sl-SI"/>
        </w:rPr>
        <w:t>2</w:t>
      </w:r>
      <w:r w:rsidRPr="00C3109D">
        <w:t xml:space="preserve"> in na začetku leta 202</w:t>
      </w:r>
      <w:r w:rsidR="00C3109D" w:rsidRPr="00C3109D">
        <w:rPr>
          <w:lang w:val="sl-SI"/>
        </w:rPr>
        <w:t>3</w:t>
      </w:r>
      <w:r w:rsidRPr="00C3109D">
        <w:t>.</w:t>
      </w:r>
    </w:p>
    <w:p w14:paraId="400BA2F7" w14:textId="77777777" w:rsidR="00B34819" w:rsidRPr="00B130F2" w:rsidRDefault="00B34819" w:rsidP="00B34819">
      <w:pPr>
        <w:pStyle w:val="BESEDILO"/>
        <w:rPr>
          <w:rFonts w:cs="Arial"/>
          <w:highlight w:val="yellow"/>
        </w:rPr>
      </w:pPr>
    </w:p>
    <w:p w14:paraId="1977AFA1" w14:textId="35D9C7A4" w:rsidR="00B34819" w:rsidRPr="003D062F" w:rsidRDefault="00B34819" w:rsidP="00B34819">
      <w:pPr>
        <w:pStyle w:val="BESEDILO"/>
        <w:rPr>
          <w:rFonts w:cs="Arial"/>
          <w:iCs/>
          <w:color w:val="000000"/>
        </w:rPr>
      </w:pPr>
      <w:r w:rsidRPr="003D062F">
        <w:rPr>
          <w:rFonts w:cs="Arial"/>
        </w:rPr>
        <w:t xml:space="preserve">Zavod spremlja </w:t>
      </w:r>
      <w:r w:rsidRPr="003D062F">
        <w:rPr>
          <w:rFonts w:cs="Arial"/>
          <w:b/>
        </w:rPr>
        <w:t>prehode v zaposlitev</w:t>
      </w:r>
      <w:r w:rsidRPr="003D062F">
        <w:rPr>
          <w:rFonts w:cs="Arial"/>
        </w:rPr>
        <w:t xml:space="preserve"> v času od vstopa v program in še eno leto po koncu programa. </w:t>
      </w:r>
      <w:r w:rsidR="00495364" w:rsidRPr="003D062F">
        <w:rPr>
          <w:rFonts w:cs="Arial"/>
          <w:iCs/>
          <w:color w:val="000000"/>
          <w:lang w:val="sl-SI"/>
        </w:rPr>
        <w:t>P</w:t>
      </w:r>
      <w:r w:rsidRPr="003D062F">
        <w:rPr>
          <w:rFonts w:cs="Arial"/>
          <w:iCs/>
          <w:color w:val="000000"/>
        </w:rPr>
        <w:t xml:space="preserve">odatke preverja z zbirko podatkov o zavarovanju Zavoda za zdravstveno zavarovanje Slovenije, pri čemer upošteva le tiste podlage, ki pomenijo zaposlitev. </w:t>
      </w:r>
      <w:r w:rsidRPr="003D062F">
        <w:rPr>
          <w:rFonts w:cs="Arial"/>
        </w:rPr>
        <w:t>Pri tem je treba opozoriti, da zavod izhode v zaposlitev spremlja po vključitvah v posamezne programe, ni pa upoštevana možnost, da so bile osebe v celotnem obravnavanem obdobju lahko vključene v več različnih programov.</w:t>
      </w:r>
    </w:p>
    <w:p w14:paraId="1F997B6C" w14:textId="77777777" w:rsidR="00B34819" w:rsidRPr="00B130F2" w:rsidRDefault="00B34819" w:rsidP="00B34819">
      <w:pPr>
        <w:pStyle w:val="BESEDILO"/>
        <w:rPr>
          <w:rFonts w:cs="Arial"/>
          <w:highlight w:val="yellow"/>
        </w:rPr>
      </w:pPr>
    </w:p>
    <w:p w14:paraId="5E20A018" w14:textId="14BA109A" w:rsidR="00B34819" w:rsidRPr="00C3109D" w:rsidRDefault="00B34819" w:rsidP="00B34819">
      <w:pPr>
        <w:pStyle w:val="BESEDILO"/>
        <w:rPr>
          <w:rFonts w:cs="Arial"/>
        </w:rPr>
      </w:pPr>
      <w:r w:rsidRPr="00C3109D">
        <w:rPr>
          <w:rFonts w:cs="Arial"/>
        </w:rPr>
        <w:t xml:space="preserve">Pri podatkih o </w:t>
      </w:r>
      <w:r w:rsidRPr="00C3109D">
        <w:rPr>
          <w:rFonts w:cs="Arial"/>
          <w:b/>
        </w:rPr>
        <w:t>ohranitvi zaposlitve</w:t>
      </w:r>
      <w:r w:rsidRPr="00C3109D">
        <w:rPr>
          <w:rFonts w:cs="Arial"/>
        </w:rPr>
        <w:t xml:space="preserve"> po izteku subvencionirane zaposlitve se šteje za ohranitev zaposlitve pri istem delodajalcu, če je oseba na 30. dan po izteku subvencionirane zaposlitve prijavljena v zavarovanja. Hkrati zavod spremlja tudi zaposlitve teh oseb </w:t>
      </w:r>
      <w:r w:rsidR="00050B85" w:rsidRPr="00C3109D">
        <w:rPr>
          <w:rFonts w:cs="Arial"/>
          <w:lang w:val="sl-SI"/>
        </w:rPr>
        <w:t xml:space="preserve">v obdobju 12 mesecev ter </w:t>
      </w:r>
      <w:r w:rsidRPr="00C3109D">
        <w:rPr>
          <w:rFonts w:cs="Arial"/>
        </w:rPr>
        <w:t>na 365. dan po izteku subvencionirane zaposlitve.</w:t>
      </w:r>
    </w:p>
    <w:p w14:paraId="24AAABF6" w14:textId="77777777" w:rsidR="00B34819" w:rsidRPr="00B130F2" w:rsidRDefault="00B34819" w:rsidP="00B34819">
      <w:pPr>
        <w:pStyle w:val="BESEDILO"/>
        <w:rPr>
          <w:rFonts w:cs="Arial"/>
          <w:highlight w:val="yellow"/>
        </w:rPr>
      </w:pPr>
    </w:p>
    <w:p w14:paraId="4293BDC8" w14:textId="3247C2C3" w:rsidR="00B34819" w:rsidRPr="00BF69E4" w:rsidRDefault="00C3109D" w:rsidP="00B34819">
      <w:pPr>
        <w:pStyle w:val="BESEDILO"/>
        <w:rPr>
          <w:rFonts w:cs="Arial"/>
        </w:rPr>
      </w:pPr>
      <w:r w:rsidRPr="00BF69E4">
        <w:rPr>
          <w:rFonts w:cs="Arial"/>
          <w:lang w:val="sl-SI"/>
        </w:rPr>
        <w:t>V času</w:t>
      </w:r>
      <w:r w:rsidR="00B34819" w:rsidRPr="00BF69E4">
        <w:rPr>
          <w:rFonts w:cs="Arial"/>
        </w:rPr>
        <w:t xml:space="preserve"> priprav</w:t>
      </w:r>
      <w:r w:rsidRPr="00BF69E4">
        <w:rPr>
          <w:rFonts w:cs="Arial"/>
          <w:lang w:val="sl-SI"/>
        </w:rPr>
        <w:t>e</w:t>
      </w:r>
      <w:r w:rsidR="00B34819" w:rsidRPr="00BF69E4">
        <w:rPr>
          <w:rFonts w:cs="Arial"/>
        </w:rPr>
        <w:t xml:space="preserve"> tega letnega poročila je imel zavod na voljo podatke o zaposlitvah do 31. </w:t>
      </w:r>
      <w:r w:rsidR="00050B85" w:rsidRPr="00BF69E4">
        <w:rPr>
          <w:rFonts w:cs="Arial"/>
        </w:rPr>
        <w:t>januarja</w:t>
      </w:r>
      <w:r w:rsidR="00B34819" w:rsidRPr="00BF69E4">
        <w:rPr>
          <w:rFonts w:cs="Arial"/>
        </w:rPr>
        <w:t xml:space="preserve"> </w:t>
      </w:r>
      <w:r w:rsidR="00050B85" w:rsidRPr="00BF69E4">
        <w:rPr>
          <w:rFonts w:cs="Arial"/>
        </w:rPr>
        <w:t>202</w:t>
      </w:r>
      <w:r w:rsidRPr="00BF69E4">
        <w:rPr>
          <w:rFonts w:cs="Arial"/>
          <w:lang w:val="sl-SI"/>
        </w:rPr>
        <w:t>2</w:t>
      </w:r>
      <w:r w:rsidR="00050B85" w:rsidRPr="00BF69E4">
        <w:rPr>
          <w:rFonts w:cs="Arial"/>
        </w:rPr>
        <w:t xml:space="preserve">. </w:t>
      </w:r>
      <w:r w:rsidR="00B34819" w:rsidRPr="00BF69E4">
        <w:rPr>
          <w:rFonts w:cs="Arial"/>
        </w:rPr>
        <w:t>Zaradi zamud pri prijavi v zavarovanje in možnih sprememb prijav zavod spremlja podatke z zamikom.</w:t>
      </w:r>
    </w:p>
    <w:p w14:paraId="545D3F20" w14:textId="184B7F2D" w:rsidR="00B34819" w:rsidRPr="00B130F2" w:rsidRDefault="00B34819" w:rsidP="00B34819">
      <w:pPr>
        <w:pStyle w:val="BESEDILO"/>
        <w:rPr>
          <w:highlight w:val="yellow"/>
        </w:rPr>
      </w:pPr>
    </w:p>
    <w:p w14:paraId="37A2D170" w14:textId="7FB51444" w:rsidR="00B7388B" w:rsidRPr="00C3109D" w:rsidRDefault="00B34819" w:rsidP="00BF69E4">
      <w:pPr>
        <w:spacing w:line="240" w:lineRule="auto"/>
        <w:jc w:val="center"/>
        <w:rPr>
          <w:rFonts w:cs="Arial"/>
          <w:b/>
          <w:iCs/>
          <w:smallCaps/>
          <w:color w:val="1F3864" w:themeColor="accent5" w:themeShade="80"/>
          <w:spacing w:val="5"/>
          <w:szCs w:val="20"/>
        </w:rPr>
      </w:pPr>
      <w:r w:rsidRPr="00C3109D">
        <w:rPr>
          <w:rFonts w:cs="Arial"/>
          <w:b/>
          <w:iCs/>
          <w:smallCaps/>
          <w:color w:val="1F3864" w:themeColor="accent5" w:themeShade="80"/>
          <w:spacing w:val="5"/>
          <w:szCs w:val="20"/>
        </w:rPr>
        <w:t>VKLJUČITVE V PROGRAME APZ V OBDOBJU 201</w:t>
      </w:r>
      <w:r w:rsidR="00C3109D" w:rsidRPr="00C3109D">
        <w:rPr>
          <w:rFonts w:cs="Arial"/>
          <w:b/>
          <w:iCs/>
          <w:smallCaps/>
          <w:color w:val="1F3864" w:themeColor="accent5" w:themeShade="80"/>
          <w:spacing w:val="5"/>
          <w:szCs w:val="20"/>
        </w:rPr>
        <w:t>8</w:t>
      </w:r>
      <w:r w:rsidRPr="00C3109D">
        <w:rPr>
          <w:rFonts w:cs="Arial"/>
          <w:b/>
          <w:iCs/>
          <w:smallCaps/>
          <w:color w:val="1F3864" w:themeColor="accent5" w:themeShade="80"/>
          <w:spacing w:val="5"/>
          <w:szCs w:val="20"/>
        </w:rPr>
        <w:t>–20</w:t>
      </w:r>
      <w:r w:rsidR="001E5170" w:rsidRPr="00C3109D">
        <w:rPr>
          <w:rFonts w:cs="Arial"/>
          <w:b/>
          <w:iCs/>
          <w:smallCaps/>
          <w:color w:val="1F3864" w:themeColor="accent5" w:themeShade="80"/>
          <w:spacing w:val="5"/>
          <w:szCs w:val="20"/>
        </w:rPr>
        <w:t>2</w:t>
      </w:r>
      <w:r w:rsidR="00C3109D" w:rsidRPr="00C3109D">
        <w:rPr>
          <w:rFonts w:cs="Arial"/>
          <w:b/>
          <w:iCs/>
          <w:smallCaps/>
          <w:color w:val="1F3864" w:themeColor="accent5" w:themeShade="80"/>
          <w:spacing w:val="5"/>
          <w:szCs w:val="20"/>
        </w:rPr>
        <w:t>1</w:t>
      </w:r>
    </w:p>
    <w:p w14:paraId="331A198D" w14:textId="19154C83" w:rsidR="00B34819" w:rsidRPr="00DC2943" w:rsidRDefault="00050B85" w:rsidP="00BF69E4">
      <w:pPr>
        <w:spacing w:line="240" w:lineRule="auto"/>
        <w:jc w:val="center"/>
        <w:rPr>
          <w:rFonts w:cs="Arial"/>
          <w:b/>
          <w:iCs/>
          <w:smallCaps/>
          <w:color w:val="1F3864" w:themeColor="accent5" w:themeShade="80"/>
          <w:spacing w:val="5"/>
          <w:szCs w:val="20"/>
        </w:rPr>
      </w:pPr>
      <w:r w:rsidRPr="00C3109D">
        <w:rPr>
          <w:rFonts w:cs="Arial"/>
          <w:b/>
          <w:iCs/>
          <w:color w:val="1F3864" w:themeColor="accent5" w:themeShade="80"/>
          <w:spacing w:val="5"/>
          <w:szCs w:val="20"/>
        </w:rPr>
        <w:t>(</w:t>
      </w:r>
      <w:r w:rsidR="00C3109D" w:rsidRPr="00C3109D">
        <w:rPr>
          <w:rFonts w:cs="Arial"/>
          <w:b/>
          <w:iCs/>
          <w:color w:val="1F3864" w:themeColor="accent5" w:themeShade="80"/>
          <w:spacing w:val="5"/>
          <w:szCs w:val="20"/>
        </w:rPr>
        <w:t>i</w:t>
      </w:r>
      <w:r w:rsidRPr="00C3109D">
        <w:rPr>
          <w:rFonts w:cs="Arial"/>
          <w:b/>
          <w:iCs/>
          <w:color w:val="1F3864" w:themeColor="accent5" w:themeShade="80"/>
          <w:spacing w:val="5"/>
          <w:szCs w:val="20"/>
        </w:rPr>
        <w:t>zvajalec: Zavod</w:t>
      </w:r>
      <w:r w:rsidR="00B1713A">
        <w:rPr>
          <w:rFonts w:cs="Arial"/>
          <w:b/>
          <w:iCs/>
          <w:color w:val="1F3864" w:themeColor="accent5" w:themeShade="80"/>
          <w:spacing w:val="5"/>
          <w:szCs w:val="20"/>
        </w:rPr>
        <w:t xml:space="preserve"> Republike Slovenije </w:t>
      </w:r>
      <w:r w:rsidRPr="00C3109D">
        <w:rPr>
          <w:rFonts w:cs="Arial"/>
          <w:b/>
          <w:iCs/>
          <w:color w:val="1F3864" w:themeColor="accent5" w:themeShade="80"/>
          <w:spacing w:val="5"/>
          <w:szCs w:val="20"/>
        </w:rPr>
        <w:t>za zaposlovanje)</w:t>
      </w:r>
    </w:p>
    <w:p w14:paraId="235A9EF1" w14:textId="669042DD" w:rsidR="00B34819" w:rsidRPr="006778F6" w:rsidRDefault="00B34819" w:rsidP="00884FE6">
      <w:pPr>
        <w:pStyle w:val="BESEDILO"/>
        <w:rPr>
          <w:lang w:val="sl-SI"/>
        </w:rPr>
      </w:pPr>
    </w:p>
    <w:p w14:paraId="45A38AAD" w14:textId="765E51A2" w:rsidR="00884FE6" w:rsidRPr="006778F6" w:rsidRDefault="00050B85" w:rsidP="00884FE6">
      <w:pPr>
        <w:pStyle w:val="BESEDILO"/>
        <w:rPr>
          <w:rFonts w:cs="Arial"/>
          <w:szCs w:val="18"/>
          <w:lang w:val="sl-SI"/>
        </w:rPr>
      </w:pPr>
      <w:r w:rsidRPr="006778F6">
        <w:rPr>
          <w:rFonts w:cs="Arial"/>
          <w:szCs w:val="18"/>
          <w:lang w:val="sl-SI"/>
        </w:rPr>
        <w:t>V obdobju 201</w:t>
      </w:r>
      <w:r w:rsidR="003D062F" w:rsidRPr="006778F6">
        <w:rPr>
          <w:rFonts w:cs="Arial"/>
          <w:szCs w:val="18"/>
          <w:lang w:val="sl-SI"/>
        </w:rPr>
        <w:t>8</w:t>
      </w:r>
      <w:r w:rsidR="00495364" w:rsidRPr="006778F6">
        <w:rPr>
          <w:rFonts w:cs="Arial"/>
          <w:szCs w:val="18"/>
          <w:lang w:val="sl-SI"/>
        </w:rPr>
        <w:t>–</w:t>
      </w:r>
      <w:r w:rsidRPr="006778F6">
        <w:rPr>
          <w:rFonts w:cs="Arial"/>
          <w:szCs w:val="18"/>
          <w:lang w:val="sl-SI"/>
        </w:rPr>
        <w:t>202</w:t>
      </w:r>
      <w:r w:rsidR="003D062F" w:rsidRPr="006778F6">
        <w:rPr>
          <w:rFonts w:cs="Arial"/>
          <w:szCs w:val="18"/>
          <w:lang w:val="sl-SI"/>
        </w:rPr>
        <w:t>1</w:t>
      </w:r>
      <w:r w:rsidRPr="006778F6">
        <w:rPr>
          <w:rFonts w:cs="Arial"/>
          <w:szCs w:val="18"/>
          <w:lang w:val="sl-SI"/>
        </w:rPr>
        <w:t xml:space="preserve"> je zavod izvajal 35 programov APZ, ki jih</w:t>
      </w:r>
      <w:r w:rsidR="0046168D" w:rsidRPr="006778F6">
        <w:rPr>
          <w:rFonts w:cs="Arial"/>
          <w:szCs w:val="18"/>
          <w:lang w:val="sl-SI"/>
        </w:rPr>
        <w:t xml:space="preserve"> je</w:t>
      </w:r>
      <w:r w:rsidRPr="006778F6">
        <w:rPr>
          <w:rFonts w:cs="Arial"/>
          <w:szCs w:val="18"/>
          <w:lang w:val="sl-SI"/>
        </w:rPr>
        <w:t xml:space="preserve"> prilagajal glede na potrebe trga dela, zlasti pa glede na potrebe brezposelnih oseb s posebnim poudarkom na ranljivih skupinah.</w:t>
      </w:r>
      <w:r w:rsidR="003D062F" w:rsidRPr="006778F6">
        <w:rPr>
          <w:rFonts w:cs="Arial"/>
          <w:szCs w:val="18"/>
          <w:lang w:val="sl-SI"/>
        </w:rPr>
        <w:t xml:space="preserve"> Z</w:t>
      </w:r>
      <w:r w:rsidR="00884FE6" w:rsidRPr="006778F6">
        <w:rPr>
          <w:lang w:val="sl-SI"/>
        </w:rPr>
        <w:t xml:space="preserve">aradi preglednosti </w:t>
      </w:r>
      <w:r w:rsidR="003D062F" w:rsidRPr="006778F6">
        <w:rPr>
          <w:lang w:val="sl-SI"/>
        </w:rPr>
        <w:t xml:space="preserve">te programe </w:t>
      </w:r>
      <w:r w:rsidR="00884FE6" w:rsidRPr="006778F6">
        <w:rPr>
          <w:lang w:val="sl-SI"/>
        </w:rPr>
        <w:t>združujemo v skupine:</w:t>
      </w:r>
    </w:p>
    <w:p w14:paraId="2E0BFB0C" w14:textId="77777777" w:rsidR="00884FE6" w:rsidRPr="006778F6" w:rsidRDefault="00884FE6" w:rsidP="00884FE6">
      <w:pPr>
        <w:pStyle w:val="BESEDILO"/>
        <w:rPr>
          <w:lang w:val="sl-SI"/>
        </w:rPr>
      </w:pPr>
    </w:p>
    <w:p w14:paraId="1CAAB9ED" w14:textId="48C2CC5C" w:rsidR="00884FE6" w:rsidRPr="006778F6" w:rsidRDefault="00574705" w:rsidP="00884FE6">
      <w:pPr>
        <w:pStyle w:val="Alineje"/>
        <w:rPr>
          <w:lang w:val="sl-SI"/>
        </w:rPr>
      </w:pPr>
      <w:r w:rsidRPr="006778F6">
        <w:rPr>
          <w:b/>
          <w:lang w:val="sl-SI"/>
        </w:rPr>
        <w:t>p</w:t>
      </w:r>
      <w:r w:rsidR="00884FE6" w:rsidRPr="006778F6">
        <w:rPr>
          <w:b/>
          <w:lang w:val="sl-SI"/>
        </w:rPr>
        <w:t>rogrami neformalnega izobraževanja</w:t>
      </w:r>
      <w:r w:rsidR="00884FE6" w:rsidRPr="006778F6">
        <w:rPr>
          <w:lang w:val="sl-SI"/>
        </w:rPr>
        <w:t xml:space="preserve"> obsegajo: </w:t>
      </w:r>
      <w:r w:rsidR="0034727A" w:rsidRPr="006778F6">
        <w:rPr>
          <w:lang w:val="sl-SI"/>
        </w:rPr>
        <w:t>program</w:t>
      </w:r>
      <w:r w:rsidR="00495364" w:rsidRPr="006778F6">
        <w:rPr>
          <w:lang w:val="sl-SI"/>
        </w:rPr>
        <w:t>e</w:t>
      </w:r>
      <w:r w:rsidR="00884FE6" w:rsidRPr="006778F6">
        <w:rPr>
          <w:lang w:val="sl-SI"/>
        </w:rPr>
        <w:t xml:space="preserve"> neformalnega izobraževanja in usposabljanja, </w:t>
      </w:r>
      <w:r w:rsidR="00495364" w:rsidRPr="006778F6">
        <w:rPr>
          <w:lang w:val="sl-SI"/>
        </w:rPr>
        <w:t>p</w:t>
      </w:r>
      <w:r w:rsidR="00884FE6" w:rsidRPr="006778F6">
        <w:rPr>
          <w:lang w:val="sl-SI"/>
        </w:rPr>
        <w:t>rogram</w:t>
      </w:r>
      <w:r w:rsidR="00495364" w:rsidRPr="006778F6">
        <w:rPr>
          <w:lang w:val="sl-SI"/>
        </w:rPr>
        <w:t>e</w:t>
      </w:r>
      <w:r w:rsidR="00884FE6" w:rsidRPr="006778F6">
        <w:rPr>
          <w:lang w:val="sl-SI"/>
        </w:rPr>
        <w:t xml:space="preserve"> neformalnega izobraževanja in usposabljanja</w:t>
      </w:r>
      <w:r w:rsidR="00436C04" w:rsidRPr="006778F6">
        <w:rPr>
          <w:lang w:val="sl-SI"/>
        </w:rPr>
        <w:t xml:space="preserve"> </w:t>
      </w:r>
      <w:r w:rsidR="00884FE6" w:rsidRPr="006778F6">
        <w:rPr>
          <w:lang w:val="sl-SI"/>
        </w:rPr>
        <w:t xml:space="preserve">za mlade, </w:t>
      </w:r>
      <w:r w:rsidR="00495364" w:rsidRPr="006778F6">
        <w:rPr>
          <w:lang w:val="sl-SI"/>
        </w:rPr>
        <w:t>l</w:t>
      </w:r>
      <w:r w:rsidR="00884FE6" w:rsidRPr="006778F6">
        <w:rPr>
          <w:lang w:val="sl-SI"/>
        </w:rPr>
        <w:t>okaln</w:t>
      </w:r>
      <w:r w:rsidR="00495364" w:rsidRPr="006778F6">
        <w:rPr>
          <w:lang w:val="sl-SI"/>
        </w:rPr>
        <w:t>e</w:t>
      </w:r>
      <w:r w:rsidR="00884FE6" w:rsidRPr="006778F6">
        <w:rPr>
          <w:lang w:val="sl-SI"/>
        </w:rPr>
        <w:t xml:space="preserve"> program</w:t>
      </w:r>
      <w:r w:rsidR="00495364" w:rsidRPr="006778F6">
        <w:rPr>
          <w:lang w:val="sl-SI"/>
        </w:rPr>
        <w:t>e</w:t>
      </w:r>
      <w:r w:rsidR="00884FE6" w:rsidRPr="006778F6">
        <w:rPr>
          <w:lang w:val="sl-SI"/>
        </w:rPr>
        <w:t xml:space="preserve"> neformalnega izobraževanja in usposabljanja, </w:t>
      </w:r>
      <w:r w:rsidR="0046168D" w:rsidRPr="006778F6">
        <w:rPr>
          <w:lang w:val="sl-SI"/>
        </w:rPr>
        <w:t>p</w:t>
      </w:r>
      <w:r w:rsidR="00884FE6" w:rsidRPr="006778F6">
        <w:rPr>
          <w:lang w:val="sl-SI"/>
        </w:rPr>
        <w:t>otrjevanje</w:t>
      </w:r>
      <w:r w:rsidR="0046168D" w:rsidRPr="006778F6">
        <w:rPr>
          <w:lang w:val="sl-SI"/>
        </w:rPr>
        <w:t xml:space="preserve"> NPK</w:t>
      </w:r>
      <w:r w:rsidR="003D062F" w:rsidRPr="006778F6">
        <w:rPr>
          <w:lang w:val="sl-SI"/>
        </w:rPr>
        <w:t>,</w:t>
      </w:r>
      <w:r w:rsidR="00884FE6" w:rsidRPr="006778F6">
        <w:rPr>
          <w:lang w:val="sl-SI"/>
        </w:rPr>
        <w:t xml:space="preserve"> </w:t>
      </w:r>
      <w:r w:rsidR="0034727A" w:rsidRPr="006778F6">
        <w:rPr>
          <w:lang w:val="sl-SI"/>
        </w:rPr>
        <w:t>v</w:t>
      </w:r>
      <w:r w:rsidR="00884FE6" w:rsidRPr="006778F6">
        <w:rPr>
          <w:lang w:val="sl-SI"/>
        </w:rPr>
        <w:t xml:space="preserve">ključitev brezposelnih oseb v podporne in razvojne programe, </w:t>
      </w:r>
      <w:r w:rsidR="00AD0676" w:rsidRPr="006778F6">
        <w:rPr>
          <w:lang w:val="sl-SI"/>
        </w:rPr>
        <w:t>p</w:t>
      </w:r>
      <w:r w:rsidR="00884FE6" w:rsidRPr="006778F6">
        <w:rPr>
          <w:lang w:val="sl-SI"/>
        </w:rPr>
        <w:t>raktičn</w:t>
      </w:r>
      <w:r w:rsidR="00B23ED0" w:rsidRPr="006778F6">
        <w:rPr>
          <w:lang w:val="sl-SI"/>
        </w:rPr>
        <w:t>e</w:t>
      </w:r>
      <w:r w:rsidR="00884FE6" w:rsidRPr="006778F6">
        <w:rPr>
          <w:lang w:val="sl-SI"/>
        </w:rPr>
        <w:t xml:space="preserve"> program</w:t>
      </w:r>
      <w:r w:rsidR="00B23ED0" w:rsidRPr="006778F6">
        <w:rPr>
          <w:lang w:val="sl-SI"/>
        </w:rPr>
        <w:t>e</w:t>
      </w:r>
      <w:r w:rsidR="00884FE6" w:rsidRPr="006778F6">
        <w:rPr>
          <w:lang w:val="sl-SI"/>
        </w:rPr>
        <w:t xml:space="preserve"> za spodbujanje zaposlovanja (MIC)</w:t>
      </w:r>
      <w:r w:rsidRPr="006778F6">
        <w:rPr>
          <w:lang w:val="sl-SI"/>
        </w:rPr>
        <w:t>;</w:t>
      </w:r>
    </w:p>
    <w:p w14:paraId="5CAB8646" w14:textId="0F61698C" w:rsidR="00884FE6" w:rsidRPr="006778F6" w:rsidRDefault="00574705" w:rsidP="00884FE6">
      <w:pPr>
        <w:pStyle w:val="Alineje"/>
        <w:rPr>
          <w:lang w:val="sl-SI"/>
        </w:rPr>
      </w:pPr>
      <w:r w:rsidRPr="006778F6">
        <w:rPr>
          <w:b/>
          <w:lang w:val="sl-SI"/>
        </w:rPr>
        <w:t>p</w:t>
      </w:r>
      <w:r w:rsidR="00884FE6" w:rsidRPr="006778F6">
        <w:rPr>
          <w:b/>
          <w:lang w:val="sl-SI"/>
        </w:rPr>
        <w:t>rogrami praktičnega usposabljanja</w:t>
      </w:r>
      <w:r w:rsidR="00884FE6" w:rsidRPr="006778F6">
        <w:rPr>
          <w:lang w:val="sl-SI"/>
        </w:rPr>
        <w:t xml:space="preserve"> obsegajo: </w:t>
      </w:r>
      <w:r w:rsidR="00AD0676" w:rsidRPr="006778F6">
        <w:rPr>
          <w:lang w:val="sl-SI"/>
        </w:rPr>
        <w:t>d</w:t>
      </w:r>
      <w:r w:rsidR="00884FE6" w:rsidRPr="006778F6">
        <w:rPr>
          <w:lang w:val="sl-SI"/>
        </w:rPr>
        <w:t xml:space="preserve">elovni preizkus, </w:t>
      </w:r>
      <w:r w:rsidR="00AD0676" w:rsidRPr="006778F6">
        <w:rPr>
          <w:lang w:val="sl-SI"/>
        </w:rPr>
        <w:t>d</w:t>
      </w:r>
      <w:r w:rsidR="00884FE6" w:rsidRPr="006778F6">
        <w:rPr>
          <w:lang w:val="sl-SI"/>
        </w:rPr>
        <w:t xml:space="preserve">elovni preizkus 30 plus, </w:t>
      </w:r>
      <w:r w:rsidR="00AD0676" w:rsidRPr="006778F6">
        <w:rPr>
          <w:lang w:val="sl-SI"/>
        </w:rPr>
        <w:t>d</w:t>
      </w:r>
      <w:r w:rsidR="00884FE6" w:rsidRPr="006778F6">
        <w:rPr>
          <w:lang w:val="sl-SI"/>
        </w:rPr>
        <w:t xml:space="preserve">elovni preizkus za mlade, </w:t>
      </w:r>
      <w:r w:rsidR="00AD0676" w:rsidRPr="006778F6">
        <w:rPr>
          <w:lang w:val="sl-SI"/>
        </w:rPr>
        <w:t>u</w:t>
      </w:r>
      <w:r w:rsidR="00884FE6" w:rsidRPr="006778F6">
        <w:rPr>
          <w:lang w:val="sl-SI"/>
        </w:rPr>
        <w:t xml:space="preserve">sposabljanje na delovnem mestu, </w:t>
      </w:r>
      <w:r w:rsidR="00AD0676" w:rsidRPr="006778F6">
        <w:rPr>
          <w:lang w:val="sl-SI"/>
        </w:rPr>
        <w:t>u</w:t>
      </w:r>
      <w:r w:rsidR="00884FE6" w:rsidRPr="006778F6">
        <w:rPr>
          <w:lang w:val="sl-SI"/>
        </w:rPr>
        <w:t>sposablja</w:t>
      </w:r>
      <w:r w:rsidR="00AD0676" w:rsidRPr="006778F6">
        <w:rPr>
          <w:lang w:val="sl-SI"/>
        </w:rPr>
        <w:t>nje na delovnem mestu – mladi, u</w:t>
      </w:r>
      <w:r w:rsidR="00884FE6" w:rsidRPr="006778F6">
        <w:rPr>
          <w:lang w:val="sl-SI"/>
        </w:rPr>
        <w:t>sposabljanje na delovnem mestu za osebe na področju mednarodn</w:t>
      </w:r>
      <w:r w:rsidR="00AD0676" w:rsidRPr="006778F6">
        <w:rPr>
          <w:lang w:val="sl-SI"/>
        </w:rPr>
        <w:t>e zaščite in program usposabljamo lokalno</w:t>
      </w:r>
      <w:r w:rsidRPr="006778F6">
        <w:rPr>
          <w:lang w:val="sl-SI"/>
        </w:rPr>
        <w:t>;</w:t>
      </w:r>
    </w:p>
    <w:p w14:paraId="3B4B08B7" w14:textId="4C105191" w:rsidR="00884FE6" w:rsidRPr="006778F6" w:rsidRDefault="00574705" w:rsidP="00884FE6">
      <w:pPr>
        <w:pStyle w:val="Alineje"/>
        <w:rPr>
          <w:lang w:val="sl-SI"/>
        </w:rPr>
      </w:pPr>
      <w:r w:rsidRPr="006778F6">
        <w:rPr>
          <w:b/>
          <w:lang w:val="sl-SI"/>
        </w:rPr>
        <w:t>s</w:t>
      </w:r>
      <w:r w:rsidR="00884FE6" w:rsidRPr="006778F6">
        <w:rPr>
          <w:b/>
          <w:lang w:val="sl-SI"/>
        </w:rPr>
        <w:t>ubvencionirane zaposlitve</w:t>
      </w:r>
      <w:r w:rsidR="00AD0676" w:rsidRPr="006778F6">
        <w:rPr>
          <w:lang w:val="sl-SI"/>
        </w:rPr>
        <w:t xml:space="preserve"> obsegajo: s</w:t>
      </w:r>
      <w:r w:rsidR="00884FE6" w:rsidRPr="006778F6">
        <w:rPr>
          <w:lang w:val="sl-SI"/>
        </w:rPr>
        <w:t xml:space="preserve">podbujanje zaposlovanja težje zaposljivih oseb, </w:t>
      </w:r>
      <w:r w:rsidR="00AD0676" w:rsidRPr="006778F6">
        <w:rPr>
          <w:lang w:val="sl-SI"/>
        </w:rPr>
        <w:t>s</w:t>
      </w:r>
      <w:r w:rsidR="00884FE6" w:rsidRPr="006778F6">
        <w:rPr>
          <w:lang w:val="sl-SI"/>
        </w:rPr>
        <w:t>podbu</w:t>
      </w:r>
      <w:r w:rsidR="00AD0676" w:rsidRPr="006778F6">
        <w:rPr>
          <w:lang w:val="sl-SI"/>
        </w:rPr>
        <w:t>janje zaposlovanja – Zaposli.me,</w:t>
      </w:r>
      <w:r w:rsidR="00884FE6" w:rsidRPr="006778F6">
        <w:rPr>
          <w:lang w:val="sl-SI"/>
        </w:rPr>
        <w:t xml:space="preserve"> </w:t>
      </w:r>
      <w:r w:rsidR="00AD0676" w:rsidRPr="006778F6">
        <w:rPr>
          <w:lang w:val="sl-SI"/>
        </w:rPr>
        <w:t>s</w:t>
      </w:r>
      <w:r w:rsidR="00884FE6" w:rsidRPr="006778F6">
        <w:rPr>
          <w:lang w:val="sl-SI"/>
        </w:rPr>
        <w:t xml:space="preserve">podbude za trajno zaposlovanje mladih, </w:t>
      </w:r>
      <w:r w:rsidR="00AD0676" w:rsidRPr="006778F6">
        <w:rPr>
          <w:lang w:val="sl-SI"/>
        </w:rPr>
        <w:t>s</w:t>
      </w:r>
      <w:r w:rsidR="00884FE6" w:rsidRPr="006778F6">
        <w:rPr>
          <w:lang w:val="sl-SI"/>
        </w:rPr>
        <w:t>podbude za trajno zapos</w:t>
      </w:r>
      <w:r w:rsidR="00AD0676" w:rsidRPr="006778F6">
        <w:rPr>
          <w:lang w:val="sl-SI"/>
        </w:rPr>
        <w:t>lovanje mladih v vzhodni regiji</w:t>
      </w:r>
      <w:r w:rsidR="003D062F" w:rsidRPr="006778F6">
        <w:rPr>
          <w:lang w:val="sl-SI"/>
        </w:rPr>
        <w:t>,</w:t>
      </w:r>
      <w:r w:rsidR="00AD0676" w:rsidRPr="006778F6">
        <w:rPr>
          <w:lang w:val="sl-SI"/>
        </w:rPr>
        <w:t xml:space="preserve"> s</w:t>
      </w:r>
      <w:r w:rsidR="00884FE6" w:rsidRPr="006778F6">
        <w:rPr>
          <w:lang w:val="sl-SI"/>
        </w:rPr>
        <w:t>podbude za zaposlovanje oseb iz uč</w:t>
      </w:r>
      <w:r w:rsidR="00AD0676" w:rsidRPr="006778F6">
        <w:rPr>
          <w:lang w:val="sl-SI"/>
        </w:rPr>
        <w:t>nih delavnic</w:t>
      </w:r>
      <w:r w:rsidR="003D062F" w:rsidRPr="006778F6">
        <w:rPr>
          <w:lang w:val="sl-SI"/>
        </w:rPr>
        <w:t xml:space="preserve"> in spodbude za zaposlovanje na zelenih delovnih mestih</w:t>
      </w:r>
      <w:r w:rsidRPr="006778F6">
        <w:rPr>
          <w:lang w:val="sl-SI"/>
        </w:rPr>
        <w:t>;</w:t>
      </w:r>
    </w:p>
    <w:p w14:paraId="489A33CA" w14:textId="4E899C80" w:rsidR="00884FE6" w:rsidRPr="006778F6" w:rsidRDefault="00574705" w:rsidP="00884FE6">
      <w:pPr>
        <w:pStyle w:val="Alineje"/>
        <w:rPr>
          <w:lang w:val="sl-SI"/>
        </w:rPr>
      </w:pPr>
      <w:r w:rsidRPr="006778F6">
        <w:rPr>
          <w:b/>
          <w:lang w:val="sl-SI"/>
        </w:rPr>
        <w:t>j</w:t>
      </w:r>
      <w:r w:rsidR="00884FE6" w:rsidRPr="006778F6">
        <w:rPr>
          <w:b/>
          <w:lang w:val="sl-SI"/>
        </w:rPr>
        <w:t>avna dela</w:t>
      </w:r>
      <w:r w:rsidR="00AD0676" w:rsidRPr="006778F6">
        <w:rPr>
          <w:lang w:val="sl-SI"/>
        </w:rPr>
        <w:t xml:space="preserve"> obsegajo: </w:t>
      </w:r>
      <w:r w:rsidR="003D062F" w:rsidRPr="006778F6">
        <w:rPr>
          <w:lang w:val="sl-SI"/>
        </w:rPr>
        <w:t xml:space="preserve">klasična </w:t>
      </w:r>
      <w:r w:rsidR="00AD0676" w:rsidRPr="006778F6">
        <w:rPr>
          <w:lang w:val="sl-SI"/>
        </w:rPr>
        <w:t>javna dela,</w:t>
      </w:r>
      <w:r w:rsidR="00884FE6" w:rsidRPr="006778F6">
        <w:rPr>
          <w:lang w:val="sl-SI"/>
        </w:rPr>
        <w:t xml:space="preserve"> </w:t>
      </w:r>
      <w:r w:rsidR="00AD0676" w:rsidRPr="006778F6">
        <w:rPr>
          <w:lang w:val="sl-SI"/>
        </w:rPr>
        <w:t xml:space="preserve">javna dela – </w:t>
      </w:r>
      <w:r w:rsidR="00884FE6" w:rsidRPr="006778F6">
        <w:rPr>
          <w:lang w:val="sl-SI"/>
        </w:rPr>
        <w:t>pomoč osebam na p</w:t>
      </w:r>
      <w:r w:rsidR="00AD0676" w:rsidRPr="006778F6">
        <w:rPr>
          <w:lang w:val="sl-SI"/>
        </w:rPr>
        <w:t>odročju mednarodne zaščite 2020 in</w:t>
      </w:r>
      <w:r w:rsidR="00884FE6" w:rsidRPr="006778F6">
        <w:rPr>
          <w:lang w:val="sl-SI"/>
        </w:rPr>
        <w:t xml:space="preserve"> </w:t>
      </w:r>
      <w:r w:rsidR="00AD0676" w:rsidRPr="006778F6">
        <w:rPr>
          <w:lang w:val="sl-SI"/>
        </w:rPr>
        <w:t>j</w:t>
      </w:r>
      <w:r w:rsidR="00884FE6" w:rsidRPr="006778F6">
        <w:rPr>
          <w:lang w:val="sl-SI"/>
        </w:rPr>
        <w:t>avna dela</w:t>
      </w:r>
      <w:r w:rsidR="00AD0676" w:rsidRPr="006778F6">
        <w:rPr>
          <w:lang w:val="sl-SI"/>
        </w:rPr>
        <w:t xml:space="preserve"> – </w:t>
      </w:r>
      <w:r w:rsidR="00884FE6" w:rsidRPr="006778F6">
        <w:rPr>
          <w:lang w:val="sl-SI"/>
        </w:rPr>
        <w:t>pomoč pri omilit</w:t>
      </w:r>
      <w:r w:rsidR="00AD0676" w:rsidRPr="006778F6">
        <w:rPr>
          <w:lang w:val="sl-SI"/>
        </w:rPr>
        <w:t>vi posledic epidemije covid</w:t>
      </w:r>
      <w:r w:rsidR="002954BC" w:rsidRPr="006778F6">
        <w:rPr>
          <w:lang w:val="sl-SI"/>
        </w:rPr>
        <w:t>a</w:t>
      </w:r>
      <w:r w:rsidR="00AD0676" w:rsidRPr="006778F6">
        <w:rPr>
          <w:lang w:val="sl-SI"/>
        </w:rPr>
        <w:t>-19</w:t>
      </w:r>
      <w:r w:rsidRPr="006778F6">
        <w:rPr>
          <w:lang w:val="sl-SI"/>
        </w:rPr>
        <w:t>;</w:t>
      </w:r>
    </w:p>
    <w:p w14:paraId="5EC1A805" w14:textId="3C41174F" w:rsidR="00884FE6" w:rsidRPr="00DC2943" w:rsidRDefault="00574705" w:rsidP="00884FE6">
      <w:pPr>
        <w:pStyle w:val="Alineje"/>
        <w:rPr>
          <w:lang w:val="sl-SI"/>
        </w:rPr>
      </w:pPr>
      <w:r w:rsidRPr="006778F6">
        <w:rPr>
          <w:lang w:val="sl-SI"/>
        </w:rPr>
        <w:t>v</w:t>
      </w:r>
      <w:r w:rsidR="00884FE6" w:rsidRPr="006778F6">
        <w:rPr>
          <w:lang w:val="sl-SI"/>
        </w:rPr>
        <w:t xml:space="preserve"> okviru </w:t>
      </w:r>
      <w:r w:rsidR="00884FE6" w:rsidRPr="006778F6">
        <w:rPr>
          <w:b/>
          <w:lang w:val="sl-SI"/>
        </w:rPr>
        <w:t>subvencij za samozaposlitev</w:t>
      </w:r>
      <w:r w:rsidR="00884FE6" w:rsidRPr="006778F6">
        <w:rPr>
          <w:lang w:val="sl-SI"/>
        </w:rPr>
        <w:t xml:space="preserve"> sta se izvajala programa </w:t>
      </w:r>
      <w:r w:rsidR="00B23ED0" w:rsidRPr="006778F6">
        <w:rPr>
          <w:lang w:val="sl-SI"/>
        </w:rPr>
        <w:t>S</w:t>
      </w:r>
      <w:r w:rsidR="00884FE6" w:rsidRPr="006778F6">
        <w:rPr>
          <w:lang w:val="sl-SI"/>
        </w:rPr>
        <w:t xml:space="preserve">podbujanje ženskega podjetništva </w:t>
      </w:r>
      <w:r w:rsidR="00495364" w:rsidRPr="006778F6">
        <w:rPr>
          <w:lang w:val="sl-SI"/>
        </w:rPr>
        <w:t xml:space="preserve">in </w:t>
      </w:r>
      <w:r w:rsidR="00B23ED0" w:rsidRPr="006778F6">
        <w:rPr>
          <w:lang w:val="sl-SI"/>
        </w:rPr>
        <w:t>S</w:t>
      </w:r>
      <w:r w:rsidR="00884FE6" w:rsidRPr="006778F6">
        <w:rPr>
          <w:lang w:val="sl-SI"/>
        </w:rPr>
        <w:t xml:space="preserve">podbude za zaposlitev mladih – </w:t>
      </w:r>
      <w:r w:rsidR="00495364" w:rsidRPr="006778F6">
        <w:rPr>
          <w:lang w:val="sl-SI"/>
        </w:rPr>
        <w:t>s</w:t>
      </w:r>
      <w:r w:rsidR="00884FE6" w:rsidRPr="006778F6">
        <w:rPr>
          <w:lang w:val="sl-SI"/>
        </w:rPr>
        <w:t>podbude</w:t>
      </w:r>
      <w:r w:rsidR="00884FE6" w:rsidRPr="00DC2943">
        <w:rPr>
          <w:lang w:val="sl-SI"/>
        </w:rPr>
        <w:t xml:space="preserve"> za mlade podjetnike</w:t>
      </w:r>
      <w:r>
        <w:rPr>
          <w:lang w:val="sl-SI"/>
        </w:rPr>
        <w:t>;</w:t>
      </w:r>
    </w:p>
    <w:p w14:paraId="4657A746" w14:textId="28280D57" w:rsidR="00884FE6" w:rsidRPr="00DC2943" w:rsidRDefault="00574705" w:rsidP="00884FE6">
      <w:pPr>
        <w:pStyle w:val="Alineje"/>
        <w:rPr>
          <w:lang w:val="sl-SI"/>
        </w:rPr>
      </w:pPr>
      <w:r>
        <w:rPr>
          <w:lang w:val="sl-SI"/>
        </w:rPr>
        <w:t>m</w:t>
      </w:r>
      <w:r w:rsidR="00884FE6" w:rsidRPr="00DC2943">
        <w:rPr>
          <w:lang w:val="sl-SI"/>
        </w:rPr>
        <w:t xml:space="preserve">ed </w:t>
      </w:r>
      <w:r w:rsidR="00495364" w:rsidRPr="00DC2943">
        <w:rPr>
          <w:b/>
          <w:lang w:val="sl-SI"/>
        </w:rPr>
        <w:t xml:space="preserve">druge </w:t>
      </w:r>
      <w:r w:rsidR="00884FE6" w:rsidRPr="00DC2943">
        <w:rPr>
          <w:b/>
          <w:lang w:val="sl-SI"/>
        </w:rPr>
        <w:t>programe</w:t>
      </w:r>
      <w:r w:rsidR="00884FE6" w:rsidRPr="00DC2943">
        <w:rPr>
          <w:lang w:val="sl-SI"/>
        </w:rPr>
        <w:t xml:space="preserve"> uvrščamo: PUM-O </w:t>
      </w:r>
      <w:r w:rsidR="00A80F6B">
        <w:rPr>
          <w:lang w:val="sl-SI"/>
        </w:rPr>
        <w:t xml:space="preserve">– </w:t>
      </w:r>
      <w:r w:rsidR="00884FE6" w:rsidRPr="00DC2943">
        <w:rPr>
          <w:lang w:val="sl-SI"/>
        </w:rPr>
        <w:t>pr</w:t>
      </w:r>
      <w:r w:rsidR="00B33380" w:rsidRPr="00DC2943">
        <w:rPr>
          <w:lang w:val="sl-SI"/>
        </w:rPr>
        <w:t>ojektno učenje mlajših odraslih,</w:t>
      </w:r>
      <w:r w:rsidR="00884FE6" w:rsidRPr="00DC2943">
        <w:rPr>
          <w:lang w:val="sl-SI"/>
        </w:rPr>
        <w:t xml:space="preserve"> </w:t>
      </w:r>
      <w:r w:rsidR="00B33380" w:rsidRPr="00DC2943">
        <w:rPr>
          <w:lang w:val="sl-SI"/>
        </w:rPr>
        <w:t>formalno izobraževanje,</w:t>
      </w:r>
      <w:r w:rsidR="00884FE6" w:rsidRPr="00DC2943">
        <w:rPr>
          <w:lang w:val="sl-SI"/>
        </w:rPr>
        <w:t xml:space="preserve"> </w:t>
      </w:r>
      <w:r w:rsidR="00B33380" w:rsidRPr="00DC2943">
        <w:rPr>
          <w:lang w:val="sl-SI"/>
        </w:rPr>
        <w:t>povračilo dela plače, p</w:t>
      </w:r>
      <w:r w:rsidR="00884FE6" w:rsidRPr="00DC2943">
        <w:rPr>
          <w:lang w:val="sl-SI"/>
        </w:rPr>
        <w:t>ovračilo prispevkov delodajalca</w:t>
      </w:r>
      <w:r w:rsidR="003D062F">
        <w:rPr>
          <w:lang w:val="sl-SI"/>
        </w:rPr>
        <w:t xml:space="preserve"> in spodbude za zaposlovanje prejemnikov denarnega nadomestila.</w:t>
      </w:r>
    </w:p>
    <w:p w14:paraId="188C355C" w14:textId="2E1F71CA" w:rsidR="00050B85" w:rsidRPr="00DC2943" w:rsidRDefault="00050B85" w:rsidP="00884FE6">
      <w:pPr>
        <w:pStyle w:val="Alineje"/>
        <w:numPr>
          <w:ilvl w:val="0"/>
          <w:numId w:val="0"/>
        </w:numPr>
        <w:ind w:left="714" w:hanging="357"/>
        <w:rPr>
          <w:lang w:val="sl-SI"/>
        </w:rPr>
      </w:pPr>
    </w:p>
    <w:p w14:paraId="5F816E14" w14:textId="66D45551" w:rsidR="00884FE6" w:rsidRPr="00DC2943" w:rsidRDefault="00884FE6" w:rsidP="00884FE6">
      <w:pPr>
        <w:pStyle w:val="BESEDILO"/>
        <w:rPr>
          <w:lang w:val="sl-SI"/>
        </w:rPr>
      </w:pPr>
      <w:r w:rsidRPr="00B021B0">
        <w:t>V letu 201</w:t>
      </w:r>
      <w:r w:rsidR="002068EA" w:rsidRPr="00B021B0">
        <w:rPr>
          <w:lang w:val="sl-SI"/>
        </w:rPr>
        <w:t>8</w:t>
      </w:r>
      <w:r w:rsidRPr="00B021B0">
        <w:t xml:space="preserve"> se je v programe </w:t>
      </w:r>
      <w:r w:rsidR="00AA676C" w:rsidRPr="00B021B0">
        <w:rPr>
          <w:lang w:val="sl-SI"/>
        </w:rPr>
        <w:t>APZ</w:t>
      </w:r>
      <w:r w:rsidR="00B021B0" w:rsidRPr="00B021B0">
        <w:rPr>
          <w:lang w:val="sl-SI"/>
        </w:rPr>
        <w:t>, ki jih je izvajal zavod</w:t>
      </w:r>
      <w:r w:rsidR="00B23ED0">
        <w:rPr>
          <w:lang w:val="sl-SI"/>
        </w:rPr>
        <w:t>,</w:t>
      </w:r>
      <w:r w:rsidR="00AA676C" w:rsidRPr="00B021B0">
        <w:rPr>
          <w:lang w:val="sl-SI"/>
        </w:rPr>
        <w:t xml:space="preserve"> </w:t>
      </w:r>
      <w:r w:rsidRPr="00B021B0">
        <w:t>vključilo 31.176</w:t>
      </w:r>
      <w:r w:rsidRPr="00B021B0">
        <w:rPr>
          <w:lang w:val="sl-SI"/>
        </w:rPr>
        <w:t xml:space="preserve"> oseb</w:t>
      </w:r>
      <w:r w:rsidRPr="00B021B0">
        <w:t xml:space="preserve">, v </w:t>
      </w:r>
      <w:r w:rsidR="00151D43" w:rsidRPr="00B021B0">
        <w:rPr>
          <w:lang w:val="sl-SI"/>
        </w:rPr>
        <w:t xml:space="preserve">letu </w:t>
      </w:r>
      <w:r w:rsidRPr="00B021B0">
        <w:t>2019 27.624</w:t>
      </w:r>
      <w:r w:rsidRPr="00B021B0">
        <w:rPr>
          <w:lang w:val="sl-SI"/>
        </w:rPr>
        <w:t xml:space="preserve"> oseb</w:t>
      </w:r>
      <w:r w:rsidR="002068EA" w:rsidRPr="00B021B0">
        <w:rPr>
          <w:lang w:val="sl-SI"/>
        </w:rPr>
        <w:t>,</w:t>
      </w:r>
      <w:r w:rsidRPr="00B021B0">
        <w:rPr>
          <w:lang w:val="sl-SI"/>
        </w:rPr>
        <w:t xml:space="preserve"> </w:t>
      </w:r>
      <w:r w:rsidRPr="00B021B0">
        <w:t xml:space="preserve">v </w:t>
      </w:r>
      <w:r w:rsidR="00151D43" w:rsidRPr="00B021B0">
        <w:rPr>
          <w:lang w:val="sl-SI"/>
        </w:rPr>
        <w:t xml:space="preserve">letu </w:t>
      </w:r>
      <w:r w:rsidRPr="00B021B0">
        <w:t xml:space="preserve">2020 20.946 </w:t>
      </w:r>
      <w:r w:rsidRPr="00B021B0">
        <w:rPr>
          <w:lang w:val="sl-SI"/>
        </w:rPr>
        <w:t>oseb</w:t>
      </w:r>
      <w:r w:rsidR="002068EA" w:rsidRPr="00B021B0">
        <w:rPr>
          <w:lang w:val="sl-SI"/>
        </w:rPr>
        <w:t xml:space="preserve"> in v letu 2021 21.3</w:t>
      </w:r>
      <w:r w:rsidR="00AD169F">
        <w:rPr>
          <w:lang w:val="sl-SI"/>
        </w:rPr>
        <w:t>9</w:t>
      </w:r>
      <w:r w:rsidR="002068EA" w:rsidRPr="00B021B0">
        <w:rPr>
          <w:lang w:val="sl-SI"/>
        </w:rPr>
        <w:t>6 oseb</w:t>
      </w:r>
      <w:r w:rsidRPr="00B021B0">
        <w:rPr>
          <w:lang w:val="sl-SI"/>
        </w:rPr>
        <w:t xml:space="preserve">. Iz spodnje preglednice je razvidna struktura vključenih brezposelnih oseb </w:t>
      </w:r>
      <w:r w:rsidR="00B021B0" w:rsidRPr="00B021B0">
        <w:rPr>
          <w:lang w:val="sl-SI"/>
        </w:rPr>
        <w:t>v te programe</w:t>
      </w:r>
      <w:r w:rsidRPr="00B021B0">
        <w:rPr>
          <w:lang w:val="sl-SI"/>
        </w:rPr>
        <w:t xml:space="preserve"> v obdobju 201</w:t>
      </w:r>
      <w:r w:rsidR="002068EA" w:rsidRPr="00B021B0">
        <w:rPr>
          <w:lang w:val="sl-SI"/>
        </w:rPr>
        <w:t>8</w:t>
      </w:r>
      <w:r w:rsidR="00B33380" w:rsidRPr="00B021B0">
        <w:rPr>
          <w:lang w:val="sl-SI"/>
        </w:rPr>
        <w:t>–</w:t>
      </w:r>
      <w:r w:rsidRPr="00B021B0">
        <w:rPr>
          <w:lang w:val="sl-SI"/>
        </w:rPr>
        <w:t>202</w:t>
      </w:r>
      <w:r w:rsidR="002068EA" w:rsidRPr="00B021B0">
        <w:rPr>
          <w:lang w:val="sl-SI"/>
        </w:rPr>
        <w:t>1</w:t>
      </w:r>
      <w:r w:rsidRPr="00B021B0">
        <w:rPr>
          <w:lang w:val="sl-SI"/>
        </w:rPr>
        <w:t>.</w:t>
      </w:r>
    </w:p>
    <w:p w14:paraId="5C7B5C12" w14:textId="77777777" w:rsidR="00011342" w:rsidRPr="00DC2943" w:rsidRDefault="00011342" w:rsidP="00884FE6">
      <w:pPr>
        <w:pStyle w:val="BESEDILO"/>
        <w:rPr>
          <w:lang w:val="sl-SI"/>
        </w:rPr>
      </w:pPr>
    </w:p>
    <w:p w14:paraId="6B44DDC8" w14:textId="418701AE" w:rsidR="00884FE6" w:rsidRPr="00DC2943" w:rsidRDefault="00884FE6" w:rsidP="00884FE6">
      <w:pPr>
        <w:pStyle w:val="BESEDILO"/>
        <w:rPr>
          <w:lang w:val="sl-SI"/>
        </w:rPr>
      </w:pPr>
    </w:p>
    <w:p w14:paraId="73585177" w14:textId="77777777" w:rsidR="00946E96" w:rsidRPr="00DC2943" w:rsidRDefault="00946E96" w:rsidP="00884FE6">
      <w:pPr>
        <w:pStyle w:val="BESEDILO"/>
        <w:rPr>
          <w:lang w:val="sl-SI"/>
        </w:rPr>
      </w:pPr>
    </w:p>
    <w:p w14:paraId="4D222EB0" w14:textId="4624A187" w:rsidR="00884FE6" w:rsidRPr="00DC2943" w:rsidRDefault="00AD0676" w:rsidP="00AD0676">
      <w:pPr>
        <w:pStyle w:val="Napis"/>
        <w:spacing w:after="0"/>
      </w:pPr>
      <w:bookmarkStart w:id="90" w:name="_Toc106187938"/>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13</w:t>
      </w:r>
      <w:r w:rsidR="00DC2943" w:rsidRPr="003D412B">
        <w:rPr>
          <w:noProof/>
        </w:rPr>
        <w:fldChar w:fldCharType="end"/>
      </w:r>
      <w:r w:rsidRPr="00DC2943">
        <w:t>: Struktura vključenih brezposelnih ose</w:t>
      </w:r>
      <w:r w:rsidR="001E5170" w:rsidRPr="00DC2943">
        <w:t xml:space="preserve">b v programe APZ </w:t>
      </w:r>
      <w:r w:rsidR="004604C4" w:rsidRPr="00DC2943">
        <w:t xml:space="preserve">v obdobju </w:t>
      </w:r>
      <w:r w:rsidR="00B33380" w:rsidRPr="00DC2943">
        <w:t>201</w:t>
      </w:r>
      <w:r w:rsidR="002068EA">
        <w:t>8</w:t>
      </w:r>
      <w:r w:rsidR="00B33380" w:rsidRPr="00DC2943">
        <w:t>–</w:t>
      </w:r>
      <w:r w:rsidRPr="00DC2943">
        <w:t>202</w:t>
      </w:r>
      <w:r w:rsidR="002068EA">
        <w:t>1</w:t>
      </w:r>
      <w:bookmarkEnd w:id="90"/>
    </w:p>
    <w:tbl>
      <w:tblPr>
        <w:tblStyle w:val="Tabelasvetlamrea1poudarek5"/>
        <w:tblW w:w="7729" w:type="dxa"/>
        <w:tblLook w:val="04A0" w:firstRow="1" w:lastRow="0" w:firstColumn="1" w:lastColumn="0" w:noHBand="0" w:noVBand="1"/>
      </w:tblPr>
      <w:tblGrid>
        <w:gridCol w:w="545"/>
        <w:gridCol w:w="963"/>
        <w:gridCol w:w="1078"/>
        <w:gridCol w:w="725"/>
        <w:gridCol w:w="1078"/>
        <w:gridCol w:w="881"/>
        <w:gridCol w:w="897"/>
        <w:gridCol w:w="750"/>
        <w:gridCol w:w="750"/>
        <w:gridCol w:w="725"/>
      </w:tblGrid>
      <w:tr w:rsidR="00AD0676" w:rsidRPr="00DC2943" w14:paraId="24137B8C" w14:textId="4526FC61" w:rsidTr="00697D0B">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511" w:type="dxa"/>
          </w:tcPr>
          <w:p w14:paraId="7B878176" w14:textId="3CBA7765" w:rsidR="00AD0676" w:rsidRPr="00DC2943" w:rsidRDefault="00AD0676" w:rsidP="00884FE6">
            <w:pPr>
              <w:pStyle w:val="BESEDILO"/>
              <w:rPr>
                <w:rFonts w:ascii="Arial Narrow" w:hAnsi="Arial Narrow"/>
                <w:szCs w:val="18"/>
                <w:lang w:val="sl-SI"/>
              </w:rPr>
            </w:pPr>
          </w:p>
        </w:tc>
        <w:tc>
          <w:tcPr>
            <w:tcW w:w="904" w:type="dxa"/>
          </w:tcPr>
          <w:p w14:paraId="187E7418" w14:textId="14E39730"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012" w:type="dxa"/>
          </w:tcPr>
          <w:p w14:paraId="463889AC" w14:textId="4BBD2C5D"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680" w:type="dxa"/>
          </w:tcPr>
          <w:p w14:paraId="020653DF" w14:textId="12DAE4FB"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1012" w:type="dxa"/>
          </w:tcPr>
          <w:p w14:paraId="47CC30F5" w14:textId="28DB2B31"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Dolgotrajno brezposelne osebe</w:t>
            </w:r>
          </w:p>
        </w:tc>
        <w:tc>
          <w:tcPr>
            <w:tcW w:w="827" w:type="dxa"/>
          </w:tcPr>
          <w:p w14:paraId="7F7F0184" w14:textId="2DA7FB64"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Terciarna raven</w:t>
            </w:r>
          </w:p>
        </w:tc>
        <w:tc>
          <w:tcPr>
            <w:tcW w:w="842" w:type="dxa"/>
          </w:tcPr>
          <w:p w14:paraId="20A96896" w14:textId="7777777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1. in 2. </w:t>
            </w:r>
          </w:p>
          <w:p w14:paraId="7F3B33B6" w14:textId="7777777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466A25FB" w14:textId="1E1DFB3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704" w:type="dxa"/>
          </w:tcPr>
          <w:p w14:paraId="713FDFED" w14:textId="678C8125"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557" w:type="dxa"/>
          </w:tcPr>
          <w:p w14:paraId="3A7E8DD2" w14:textId="76B69464"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w:t>
            </w:r>
            <w:r w:rsidR="005460BA">
              <w:rPr>
                <w:rFonts w:ascii="Arial Narrow" w:hAnsi="Arial Narrow"/>
                <w:szCs w:val="18"/>
                <w:lang w:val="sl-SI"/>
              </w:rPr>
              <w:t>.</w:t>
            </w:r>
            <w:r w:rsidRPr="00DC2943">
              <w:rPr>
                <w:rFonts w:ascii="Arial Narrow" w:hAnsi="Arial Narrow"/>
                <w:szCs w:val="18"/>
                <w:lang w:val="sl-SI"/>
              </w:rPr>
              <w:t xml:space="preserve"> let</w:t>
            </w:r>
            <w:r w:rsidR="005460BA">
              <w:rPr>
                <w:rFonts w:ascii="Arial Narrow" w:hAnsi="Arial Narrow"/>
                <w:szCs w:val="18"/>
                <w:lang w:val="sl-SI"/>
              </w:rPr>
              <w:t>a starosti</w:t>
            </w:r>
          </w:p>
        </w:tc>
        <w:tc>
          <w:tcPr>
            <w:tcW w:w="680" w:type="dxa"/>
          </w:tcPr>
          <w:p w14:paraId="03ACF680" w14:textId="358D6D16"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AD0676" w:rsidRPr="00DC2943" w14:paraId="633C9721" w14:textId="47548B11" w:rsidTr="00697D0B">
        <w:trPr>
          <w:trHeight w:val="268"/>
        </w:trPr>
        <w:tc>
          <w:tcPr>
            <w:cnfStyle w:val="001000000000" w:firstRow="0" w:lastRow="0" w:firstColumn="1" w:lastColumn="0" w:oddVBand="0" w:evenVBand="0" w:oddHBand="0" w:evenHBand="0" w:firstRowFirstColumn="0" w:firstRowLastColumn="0" w:lastRowFirstColumn="0" w:lastRowLastColumn="0"/>
            <w:tcW w:w="511" w:type="dxa"/>
          </w:tcPr>
          <w:p w14:paraId="5FDB4034" w14:textId="0D23780A"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2018</w:t>
            </w:r>
          </w:p>
        </w:tc>
        <w:tc>
          <w:tcPr>
            <w:tcW w:w="904" w:type="dxa"/>
          </w:tcPr>
          <w:p w14:paraId="793AE69A" w14:textId="52F855C5"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24,7</w:t>
            </w:r>
          </w:p>
        </w:tc>
        <w:tc>
          <w:tcPr>
            <w:tcW w:w="1012" w:type="dxa"/>
          </w:tcPr>
          <w:p w14:paraId="63AD885F" w14:textId="7232A0BE"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24,7</w:t>
            </w:r>
          </w:p>
        </w:tc>
        <w:tc>
          <w:tcPr>
            <w:tcW w:w="680" w:type="dxa"/>
          </w:tcPr>
          <w:p w14:paraId="13558A0B" w14:textId="03DA8B5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8,5</w:t>
            </w:r>
          </w:p>
        </w:tc>
        <w:tc>
          <w:tcPr>
            <w:tcW w:w="1012" w:type="dxa"/>
          </w:tcPr>
          <w:p w14:paraId="539D8031" w14:textId="3E8289F5"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36,9</w:t>
            </w:r>
          </w:p>
        </w:tc>
        <w:tc>
          <w:tcPr>
            <w:tcW w:w="827" w:type="dxa"/>
          </w:tcPr>
          <w:p w14:paraId="5C4BBA7B" w14:textId="26B06A83"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25,3</w:t>
            </w:r>
          </w:p>
        </w:tc>
        <w:tc>
          <w:tcPr>
            <w:tcW w:w="842" w:type="dxa"/>
          </w:tcPr>
          <w:p w14:paraId="603DE2FD" w14:textId="4B78112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23,2</w:t>
            </w:r>
          </w:p>
        </w:tc>
        <w:tc>
          <w:tcPr>
            <w:tcW w:w="704" w:type="dxa"/>
          </w:tcPr>
          <w:p w14:paraId="4139E9BD" w14:textId="1776513E"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26,5</w:t>
            </w:r>
          </w:p>
        </w:tc>
        <w:tc>
          <w:tcPr>
            <w:tcW w:w="557" w:type="dxa"/>
          </w:tcPr>
          <w:p w14:paraId="65C8CBBA" w14:textId="7791971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30,4</w:t>
            </w:r>
          </w:p>
        </w:tc>
        <w:tc>
          <w:tcPr>
            <w:tcW w:w="680" w:type="dxa"/>
          </w:tcPr>
          <w:p w14:paraId="1167D38F" w14:textId="4D271FC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56,6</w:t>
            </w:r>
          </w:p>
        </w:tc>
      </w:tr>
      <w:tr w:rsidR="00AD0676" w:rsidRPr="00DC2943" w14:paraId="14B72868" w14:textId="572BDA42" w:rsidTr="00697D0B">
        <w:trPr>
          <w:trHeight w:val="268"/>
        </w:trPr>
        <w:tc>
          <w:tcPr>
            <w:cnfStyle w:val="001000000000" w:firstRow="0" w:lastRow="0" w:firstColumn="1" w:lastColumn="0" w:oddVBand="0" w:evenVBand="0" w:oddHBand="0" w:evenHBand="0" w:firstRowFirstColumn="0" w:firstRowLastColumn="0" w:lastRowFirstColumn="0" w:lastRowLastColumn="0"/>
            <w:tcW w:w="511" w:type="dxa"/>
          </w:tcPr>
          <w:p w14:paraId="267EB0CB" w14:textId="1B58BE1E"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2019</w:t>
            </w:r>
          </w:p>
        </w:tc>
        <w:tc>
          <w:tcPr>
            <w:tcW w:w="904" w:type="dxa"/>
          </w:tcPr>
          <w:p w14:paraId="6551337C" w14:textId="57D6FB0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30,0</w:t>
            </w:r>
          </w:p>
        </w:tc>
        <w:tc>
          <w:tcPr>
            <w:tcW w:w="1012" w:type="dxa"/>
          </w:tcPr>
          <w:p w14:paraId="773110C8" w14:textId="63E093F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31,7</w:t>
            </w:r>
          </w:p>
        </w:tc>
        <w:tc>
          <w:tcPr>
            <w:tcW w:w="680" w:type="dxa"/>
          </w:tcPr>
          <w:p w14:paraId="305DC8B6" w14:textId="5D23BA0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8,9</w:t>
            </w:r>
          </w:p>
        </w:tc>
        <w:tc>
          <w:tcPr>
            <w:tcW w:w="1012" w:type="dxa"/>
          </w:tcPr>
          <w:p w14:paraId="18E9B1EE" w14:textId="33809057"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33,0</w:t>
            </w:r>
          </w:p>
        </w:tc>
        <w:tc>
          <w:tcPr>
            <w:tcW w:w="827" w:type="dxa"/>
          </w:tcPr>
          <w:p w14:paraId="585BB9B2" w14:textId="5B7DED7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20,8</w:t>
            </w:r>
          </w:p>
        </w:tc>
        <w:tc>
          <w:tcPr>
            <w:tcW w:w="842" w:type="dxa"/>
          </w:tcPr>
          <w:p w14:paraId="51EFD162" w14:textId="5B7BC572"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27,2</w:t>
            </w:r>
          </w:p>
        </w:tc>
        <w:tc>
          <w:tcPr>
            <w:tcW w:w="704" w:type="dxa"/>
          </w:tcPr>
          <w:p w14:paraId="78406FC5" w14:textId="13754F5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29,2</w:t>
            </w:r>
          </w:p>
        </w:tc>
        <w:tc>
          <w:tcPr>
            <w:tcW w:w="557" w:type="dxa"/>
          </w:tcPr>
          <w:p w14:paraId="5B0CCA3B" w14:textId="31D52F8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27,4</w:t>
            </w:r>
          </w:p>
        </w:tc>
        <w:tc>
          <w:tcPr>
            <w:tcW w:w="680" w:type="dxa"/>
          </w:tcPr>
          <w:p w14:paraId="4860F07D" w14:textId="6881391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56,1</w:t>
            </w:r>
          </w:p>
        </w:tc>
      </w:tr>
      <w:tr w:rsidR="00AD0676" w:rsidRPr="00DC2943" w14:paraId="268FAE65" w14:textId="49F6D56F" w:rsidTr="00697D0B">
        <w:trPr>
          <w:trHeight w:val="268"/>
        </w:trPr>
        <w:tc>
          <w:tcPr>
            <w:cnfStyle w:val="001000000000" w:firstRow="0" w:lastRow="0" w:firstColumn="1" w:lastColumn="0" w:oddVBand="0" w:evenVBand="0" w:oddHBand="0" w:evenHBand="0" w:firstRowFirstColumn="0" w:firstRowLastColumn="0" w:lastRowFirstColumn="0" w:lastRowLastColumn="0"/>
            <w:tcW w:w="511" w:type="dxa"/>
          </w:tcPr>
          <w:p w14:paraId="16A00E97" w14:textId="42347FD0"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2020</w:t>
            </w:r>
          </w:p>
        </w:tc>
        <w:tc>
          <w:tcPr>
            <w:tcW w:w="904" w:type="dxa"/>
          </w:tcPr>
          <w:p w14:paraId="155C6670" w14:textId="7EAE26E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33,3</w:t>
            </w:r>
          </w:p>
        </w:tc>
        <w:tc>
          <w:tcPr>
            <w:tcW w:w="1012" w:type="dxa"/>
          </w:tcPr>
          <w:p w14:paraId="14D29747" w14:textId="5A714B7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26,7</w:t>
            </w:r>
          </w:p>
        </w:tc>
        <w:tc>
          <w:tcPr>
            <w:tcW w:w="680" w:type="dxa"/>
          </w:tcPr>
          <w:p w14:paraId="6E02484C" w14:textId="2FA1EC2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9,0</w:t>
            </w:r>
          </w:p>
        </w:tc>
        <w:tc>
          <w:tcPr>
            <w:tcW w:w="1012" w:type="dxa"/>
          </w:tcPr>
          <w:p w14:paraId="689C6CB7" w14:textId="780A5CB0"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31,8</w:t>
            </w:r>
          </w:p>
        </w:tc>
        <w:tc>
          <w:tcPr>
            <w:tcW w:w="827" w:type="dxa"/>
          </w:tcPr>
          <w:p w14:paraId="540391E7" w14:textId="76E7DDB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23,4</w:t>
            </w:r>
          </w:p>
        </w:tc>
        <w:tc>
          <w:tcPr>
            <w:tcW w:w="842" w:type="dxa"/>
          </w:tcPr>
          <w:p w14:paraId="28013A90" w14:textId="02E27250"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25,4</w:t>
            </w:r>
          </w:p>
        </w:tc>
        <w:tc>
          <w:tcPr>
            <w:tcW w:w="704" w:type="dxa"/>
          </w:tcPr>
          <w:p w14:paraId="52307284" w14:textId="6A57D0C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26,6</w:t>
            </w:r>
          </w:p>
        </w:tc>
        <w:tc>
          <w:tcPr>
            <w:tcW w:w="557" w:type="dxa"/>
          </w:tcPr>
          <w:p w14:paraId="27A60161" w14:textId="7D53CC57"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30,1</w:t>
            </w:r>
          </w:p>
        </w:tc>
        <w:tc>
          <w:tcPr>
            <w:tcW w:w="680" w:type="dxa"/>
          </w:tcPr>
          <w:p w14:paraId="1D66DDFD" w14:textId="773517C5"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53,4</w:t>
            </w:r>
          </w:p>
        </w:tc>
      </w:tr>
      <w:tr w:rsidR="002068EA" w:rsidRPr="00DC2943" w14:paraId="627069C0" w14:textId="77777777" w:rsidTr="00697D0B">
        <w:trPr>
          <w:trHeight w:val="268"/>
        </w:trPr>
        <w:tc>
          <w:tcPr>
            <w:cnfStyle w:val="001000000000" w:firstRow="0" w:lastRow="0" w:firstColumn="1" w:lastColumn="0" w:oddVBand="0" w:evenVBand="0" w:oddHBand="0" w:evenHBand="0" w:firstRowFirstColumn="0" w:firstRowLastColumn="0" w:lastRowFirstColumn="0" w:lastRowLastColumn="0"/>
            <w:tcW w:w="511" w:type="dxa"/>
          </w:tcPr>
          <w:p w14:paraId="6B67139C" w14:textId="4B237B32" w:rsidR="002068EA" w:rsidRPr="00DC2943" w:rsidRDefault="002068EA" w:rsidP="00884FE6">
            <w:pPr>
              <w:pStyle w:val="BESEDILO"/>
              <w:rPr>
                <w:rFonts w:ascii="Arial Narrow" w:hAnsi="Arial Narrow"/>
                <w:szCs w:val="18"/>
                <w:lang w:val="sl-SI"/>
              </w:rPr>
            </w:pPr>
            <w:r>
              <w:rPr>
                <w:rFonts w:ascii="Arial Narrow" w:hAnsi="Arial Narrow"/>
                <w:szCs w:val="18"/>
                <w:lang w:val="sl-SI"/>
              </w:rPr>
              <w:t>2021</w:t>
            </w:r>
          </w:p>
        </w:tc>
        <w:tc>
          <w:tcPr>
            <w:tcW w:w="904" w:type="dxa"/>
          </w:tcPr>
          <w:p w14:paraId="6C683E5B" w14:textId="5E3FA78F"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40,2</w:t>
            </w:r>
          </w:p>
        </w:tc>
        <w:tc>
          <w:tcPr>
            <w:tcW w:w="1012" w:type="dxa"/>
          </w:tcPr>
          <w:p w14:paraId="762D1E78" w14:textId="070614FF"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17,7</w:t>
            </w:r>
          </w:p>
        </w:tc>
        <w:tc>
          <w:tcPr>
            <w:tcW w:w="680" w:type="dxa"/>
          </w:tcPr>
          <w:p w14:paraId="3BF6D3B6" w14:textId="3E352177"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9,5</w:t>
            </w:r>
          </w:p>
        </w:tc>
        <w:tc>
          <w:tcPr>
            <w:tcW w:w="1012" w:type="dxa"/>
          </w:tcPr>
          <w:p w14:paraId="0724B92C" w14:textId="5DA0B900"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44,2</w:t>
            </w:r>
          </w:p>
        </w:tc>
        <w:tc>
          <w:tcPr>
            <w:tcW w:w="827" w:type="dxa"/>
          </w:tcPr>
          <w:p w14:paraId="26E08E79" w14:textId="2DBAD338"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23,2</w:t>
            </w:r>
          </w:p>
        </w:tc>
        <w:tc>
          <w:tcPr>
            <w:tcW w:w="842" w:type="dxa"/>
          </w:tcPr>
          <w:p w14:paraId="0FC6885C" w14:textId="0D507151"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27,2</w:t>
            </w:r>
          </w:p>
        </w:tc>
        <w:tc>
          <w:tcPr>
            <w:tcW w:w="704" w:type="dxa"/>
          </w:tcPr>
          <w:p w14:paraId="4E69E113" w14:textId="738423F0"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27,0</w:t>
            </w:r>
          </w:p>
        </w:tc>
        <w:tc>
          <w:tcPr>
            <w:tcW w:w="557" w:type="dxa"/>
          </w:tcPr>
          <w:p w14:paraId="4EEC83D2" w14:textId="1C5F372E"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24,8</w:t>
            </w:r>
          </w:p>
        </w:tc>
        <w:tc>
          <w:tcPr>
            <w:tcW w:w="680" w:type="dxa"/>
          </w:tcPr>
          <w:p w14:paraId="6289FB09" w14:textId="43F38439"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58,8</w:t>
            </w:r>
          </w:p>
        </w:tc>
      </w:tr>
    </w:tbl>
    <w:p w14:paraId="66A925E4" w14:textId="23947BB4" w:rsidR="00884FE6" w:rsidRPr="00DC2943" w:rsidRDefault="00AD0676" w:rsidP="00884FE6">
      <w:pPr>
        <w:pStyle w:val="BESEDILO"/>
        <w:rPr>
          <w:i/>
          <w:sz w:val="16"/>
          <w:szCs w:val="16"/>
          <w:lang w:val="sl-SI"/>
        </w:rPr>
      </w:pPr>
      <w:r w:rsidRPr="00DC2943">
        <w:rPr>
          <w:i/>
          <w:sz w:val="16"/>
          <w:szCs w:val="16"/>
          <w:lang w:val="sl-SI"/>
        </w:rPr>
        <w:t>Vir: Zavod</w:t>
      </w:r>
      <w:r w:rsidR="00B1713A">
        <w:rPr>
          <w:i/>
          <w:sz w:val="16"/>
          <w:szCs w:val="16"/>
          <w:lang w:val="sl-SI"/>
        </w:rPr>
        <w:t xml:space="preserve"> Republike Slovenije </w:t>
      </w:r>
      <w:r w:rsidRPr="00DC2943">
        <w:rPr>
          <w:i/>
          <w:sz w:val="16"/>
          <w:szCs w:val="16"/>
          <w:lang w:val="sl-SI"/>
        </w:rPr>
        <w:t>za zaposlovanje</w:t>
      </w:r>
      <w:r w:rsidR="00B23ED0">
        <w:rPr>
          <w:i/>
          <w:sz w:val="16"/>
          <w:szCs w:val="16"/>
          <w:lang w:val="sl-SI"/>
        </w:rPr>
        <w:t>.</w:t>
      </w:r>
    </w:p>
    <w:p w14:paraId="1124D6EB" w14:textId="4D55B284" w:rsidR="00884FE6" w:rsidRPr="00DC2943" w:rsidRDefault="00884FE6" w:rsidP="00884FE6">
      <w:pPr>
        <w:pStyle w:val="BESEDILO"/>
        <w:rPr>
          <w:lang w:val="sl-SI"/>
        </w:rPr>
      </w:pPr>
    </w:p>
    <w:p w14:paraId="185E2018" w14:textId="7AA6015C" w:rsidR="00FF421E" w:rsidRPr="006778F6" w:rsidRDefault="00FF421E" w:rsidP="00FF421E">
      <w:pPr>
        <w:pStyle w:val="BESEDILO"/>
        <w:rPr>
          <w:lang w:val="sl-SI"/>
        </w:rPr>
      </w:pPr>
      <w:r>
        <w:rPr>
          <w:lang w:val="sl-SI"/>
        </w:rPr>
        <w:t>Glede na spol v</w:t>
      </w:r>
      <w:r w:rsidRPr="00FF421E">
        <w:t xml:space="preserve"> obdobju 2018</w:t>
      </w:r>
      <w:r>
        <w:rPr>
          <w:lang w:val="sl-SI"/>
        </w:rPr>
        <w:t>–</w:t>
      </w:r>
      <w:r w:rsidRPr="00FF421E">
        <w:t xml:space="preserve">2021 pri </w:t>
      </w:r>
      <w:r w:rsidRPr="006778F6">
        <w:rPr>
          <w:lang w:val="sl-SI"/>
        </w:rPr>
        <w:t>vključitvah v programe APZ prevladujejo ženske. Njihov delež se giblje od 60 odstotkov v letu 2017 do 53,4 odstotk</w:t>
      </w:r>
      <w:r w:rsidR="00FC04A3" w:rsidRPr="006778F6">
        <w:rPr>
          <w:lang w:val="sl-SI"/>
        </w:rPr>
        <w:t>a</w:t>
      </w:r>
      <w:r w:rsidRPr="006778F6">
        <w:rPr>
          <w:lang w:val="sl-SI"/>
        </w:rPr>
        <w:t xml:space="preserve"> v letu 2020, k</w:t>
      </w:r>
      <w:r w:rsidR="00B23ED0" w:rsidRPr="006778F6">
        <w:rPr>
          <w:lang w:val="sl-SI"/>
        </w:rPr>
        <w:t>o</w:t>
      </w:r>
      <w:r w:rsidRPr="006778F6">
        <w:rPr>
          <w:lang w:val="sl-SI"/>
        </w:rPr>
        <w:t xml:space="preserve"> </w:t>
      </w:r>
      <w:r w:rsidR="00B23ED0" w:rsidRPr="006778F6">
        <w:rPr>
          <w:lang w:val="sl-SI"/>
        </w:rPr>
        <w:t>ugotavlja</w:t>
      </w:r>
      <w:r w:rsidRPr="006778F6">
        <w:rPr>
          <w:lang w:val="sl-SI"/>
        </w:rPr>
        <w:t>mo naj</w:t>
      </w:r>
      <w:r w:rsidR="00B23ED0" w:rsidRPr="006778F6">
        <w:rPr>
          <w:lang w:val="sl-SI"/>
        </w:rPr>
        <w:t>manjš</w:t>
      </w:r>
      <w:r w:rsidRPr="006778F6">
        <w:rPr>
          <w:lang w:val="sl-SI"/>
        </w:rPr>
        <w:t>i delež vključenih žensk. V letu 2021 je bil delež žensk 58,8-odstoten.</w:t>
      </w:r>
    </w:p>
    <w:p w14:paraId="66709D42" w14:textId="77777777" w:rsidR="00FF421E" w:rsidRPr="006778F6" w:rsidRDefault="00FF421E" w:rsidP="002068EA">
      <w:pPr>
        <w:pStyle w:val="BESEDILO"/>
        <w:rPr>
          <w:lang w:val="sl-SI"/>
        </w:rPr>
      </w:pPr>
    </w:p>
    <w:p w14:paraId="73C88E6B" w14:textId="6B6289F6" w:rsidR="002068EA" w:rsidRPr="006778F6" w:rsidRDefault="00FF421E" w:rsidP="002068EA">
      <w:pPr>
        <w:pStyle w:val="BESEDILO"/>
        <w:rPr>
          <w:lang w:val="sl-SI"/>
        </w:rPr>
      </w:pPr>
      <w:r w:rsidRPr="006778F6">
        <w:rPr>
          <w:lang w:val="sl-SI"/>
        </w:rPr>
        <w:t xml:space="preserve">Delež vključitev </w:t>
      </w:r>
      <w:r w:rsidRPr="006778F6">
        <w:rPr>
          <w:bCs/>
          <w:lang w:val="sl-SI"/>
        </w:rPr>
        <w:t>mlajših od 30 let</w:t>
      </w:r>
      <w:r w:rsidRPr="006778F6">
        <w:rPr>
          <w:lang w:val="sl-SI"/>
        </w:rPr>
        <w:t xml:space="preserve"> v programe APZ je bil v letu 2021 24,8-odstoten in je bil manjši kot v prejšnjih letih, predvsem zaradi zaprtja javnega povabila Spodbude za trajno zaposlovanje mladih (30. junij</w:t>
      </w:r>
      <w:r w:rsidR="00B23ED0" w:rsidRPr="006778F6">
        <w:rPr>
          <w:lang w:val="sl-SI"/>
        </w:rPr>
        <w:t>a</w:t>
      </w:r>
      <w:r w:rsidRPr="006778F6">
        <w:rPr>
          <w:lang w:val="sl-SI"/>
        </w:rPr>
        <w:t xml:space="preserve"> 2021). </w:t>
      </w:r>
    </w:p>
    <w:p w14:paraId="0F481B75" w14:textId="77777777" w:rsidR="00FF421E" w:rsidRPr="006778F6" w:rsidRDefault="00FF421E" w:rsidP="002068EA">
      <w:pPr>
        <w:pStyle w:val="BESEDILO"/>
        <w:rPr>
          <w:lang w:val="sl-SI"/>
        </w:rPr>
      </w:pPr>
    </w:p>
    <w:p w14:paraId="0C124CB6" w14:textId="33D4FAE3" w:rsidR="002068EA" w:rsidRPr="006778F6" w:rsidRDefault="002068EA" w:rsidP="002068EA">
      <w:pPr>
        <w:pStyle w:val="BESEDILO"/>
        <w:rPr>
          <w:lang w:val="sl-SI"/>
        </w:rPr>
      </w:pPr>
      <w:r w:rsidRPr="006778F6">
        <w:rPr>
          <w:lang w:val="sl-SI"/>
        </w:rPr>
        <w:t>Naj</w:t>
      </w:r>
      <w:r w:rsidR="00B23ED0" w:rsidRPr="006778F6">
        <w:rPr>
          <w:lang w:val="sl-SI"/>
        </w:rPr>
        <w:t>manjš</w:t>
      </w:r>
      <w:r w:rsidRPr="006778F6">
        <w:rPr>
          <w:lang w:val="sl-SI"/>
        </w:rPr>
        <w:t xml:space="preserve">i delež prejemnikov denarnih nadomestil v obravnavanem obdobju je bil v letu 2021, ko so </w:t>
      </w:r>
      <w:r w:rsidR="00B23ED0" w:rsidRPr="006778F6">
        <w:rPr>
          <w:lang w:val="sl-SI"/>
        </w:rPr>
        <w:t>zajem</w:t>
      </w:r>
      <w:r w:rsidRPr="006778F6">
        <w:rPr>
          <w:lang w:val="sl-SI"/>
        </w:rPr>
        <w:t>ali 17,7 odstotk</w:t>
      </w:r>
      <w:r w:rsidR="00B23ED0" w:rsidRPr="006778F6">
        <w:rPr>
          <w:lang w:val="sl-SI"/>
        </w:rPr>
        <w:t>a</w:t>
      </w:r>
      <w:r w:rsidRPr="006778F6">
        <w:rPr>
          <w:lang w:val="sl-SI"/>
        </w:rPr>
        <w:t xml:space="preserve"> vseh vključitev. V</w:t>
      </w:r>
      <w:r w:rsidR="00B23ED0" w:rsidRPr="006778F6">
        <w:rPr>
          <w:lang w:val="sl-SI"/>
        </w:rPr>
        <w:t>eli</w:t>
      </w:r>
      <w:r w:rsidRPr="006778F6">
        <w:rPr>
          <w:lang w:val="sl-SI"/>
        </w:rPr>
        <w:t>k delež te skupine znotraj vključitev v programe APZ je v obdobju od 22.</w:t>
      </w:r>
      <w:r w:rsidR="00B23ED0" w:rsidRPr="006778F6">
        <w:rPr>
          <w:lang w:val="sl-SI"/>
        </w:rPr>
        <w:t> </w:t>
      </w:r>
      <w:r w:rsidRPr="006778F6">
        <w:rPr>
          <w:lang w:val="sl-SI"/>
        </w:rPr>
        <w:t xml:space="preserve">januarja 2018 do 26. marca 2020 povečan zaradi izvajanja </w:t>
      </w:r>
      <w:r w:rsidR="00FF421E" w:rsidRPr="006778F6">
        <w:rPr>
          <w:lang w:val="sl-SI"/>
        </w:rPr>
        <w:t>spodbud</w:t>
      </w:r>
      <w:r w:rsidRPr="006778F6">
        <w:rPr>
          <w:lang w:val="sl-SI"/>
        </w:rPr>
        <w:t xml:space="preserve"> za zaposlovanje prejemnikov denarnih nadomestil. </w:t>
      </w:r>
      <w:r w:rsidRPr="006778F6">
        <w:rPr>
          <w:bCs/>
          <w:lang w:val="sl-SI"/>
        </w:rPr>
        <w:t>Prejemniki denarne socialn</w:t>
      </w:r>
      <w:r w:rsidR="00FC04A3" w:rsidRPr="006778F6">
        <w:rPr>
          <w:bCs/>
          <w:lang w:val="sl-SI"/>
        </w:rPr>
        <w:t>e</w:t>
      </w:r>
      <w:r w:rsidRPr="006778F6">
        <w:rPr>
          <w:bCs/>
          <w:lang w:val="sl-SI"/>
        </w:rPr>
        <w:t xml:space="preserve"> pomoči</w:t>
      </w:r>
      <w:r w:rsidRPr="006778F6">
        <w:rPr>
          <w:lang w:val="sl-SI"/>
        </w:rPr>
        <w:t xml:space="preserve"> v letu 2021 </w:t>
      </w:r>
      <w:r w:rsidR="00B23ED0" w:rsidRPr="006778F6">
        <w:rPr>
          <w:lang w:val="sl-SI"/>
        </w:rPr>
        <w:t>zajem</w:t>
      </w:r>
      <w:r w:rsidRPr="006778F6">
        <w:rPr>
          <w:lang w:val="sl-SI"/>
        </w:rPr>
        <w:t>ajo 40,2 odstotka vseh vključenih</w:t>
      </w:r>
      <w:r w:rsidR="00B23ED0" w:rsidRPr="006778F6">
        <w:rPr>
          <w:lang w:val="sl-SI"/>
        </w:rPr>
        <w:t>, njihov delež</w:t>
      </w:r>
      <w:r w:rsidRPr="006778F6">
        <w:rPr>
          <w:lang w:val="sl-SI"/>
        </w:rPr>
        <w:t xml:space="preserve"> se od leta 2018 povečuje.</w:t>
      </w:r>
    </w:p>
    <w:p w14:paraId="725D12C4" w14:textId="3515936C" w:rsidR="002068EA" w:rsidRPr="006778F6" w:rsidRDefault="002068EA" w:rsidP="002068EA">
      <w:pPr>
        <w:pStyle w:val="BESEDILO"/>
        <w:rPr>
          <w:lang w:val="sl-SI"/>
        </w:rPr>
      </w:pPr>
    </w:p>
    <w:p w14:paraId="6BAE44D2" w14:textId="45E36D81" w:rsidR="00884FE6" w:rsidRPr="006778F6" w:rsidRDefault="0034727A" w:rsidP="00884FE6">
      <w:pPr>
        <w:pStyle w:val="BESEDILO"/>
        <w:rPr>
          <w:lang w:val="sl-SI"/>
        </w:rPr>
      </w:pPr>
      <w:r w:rsidRPr="006778F6">
        <w:rPr>
          <w:lang w:val="sl-SI"/>
        </w:rPr>
        <w:t>Spodnja preglednica prikazuje število vključitev in prehodov v zaposlitev v obdobju 201</w:t>
      </w:r>
      <w:r w:rsidR="00FF421E" w:rsidRPr="006778F6">
        <w:rPr>
          <w:lang w:val="sl-SI"/>
        </w:rPr>
        <w:t>8</w:t>
      </w:r>
      <w:r w:rsidRPr="006778F6">
        <w:rPr>
          <w:lang w:val="sl-SI"/>
        </w:rPr>
        <w:t>–202</w:t>
      </w:r>
      <w:r w:rsidR="00FF421E" w:rsidRPr="006778F6">
        <w:rPr>
          <w:lang w:val="sl-SI"/>
        </w:rPr>
        <w:t>1</w:t>
      </w:r>
      <w:r w:rsidRPr="006778F6">
        <w:rPr>
          <w:lang w:val="sl-SI"/>
        </w:rPr>
        <w:t xml:space="preserve"> po posameznih ukrepih APZ.</w:t>
      </w:r>
    </w:p>
    <w:p w14:paraId="43A1C95B" w14:textId="77777777" w:rsidR="0034727A" w:rsidRPr="00DC2943" w:rsidRDefault="0034727A" w:rsidP="00884FE6">
      <w:pPr>
        <w:pStyle w:val="BESEDILO"/>
        <w:rPr>
          <w:lang w:val="sl-SI"/>
        </w:rPr>
      </w:pPr>
    </w:p>
    <w:p w14:paraId="67B26237" w14:textId="509C2A6F" w:rsidR="00884FE6" w:rsidRPr="00DC2943" w:rsidRDefault="00B33380" w:rsidP="00B7388B">
      <w:pPr>
        <w:pStyle w:val="Napis"/>
        <w:spacing w:after="0"/>
      </w:pPr>
      <w:bookmarkStart w:id="91" w:name="_Toc106187939"/>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14</w:t>
      </w:r>
      <w:r w:rsidR="00DC2943" w:rsidRPr="003D412B">
        <w:rPr>
          <w:noProof/>
        </w:rPr>
        <w:fldChar w:fldCharType="end"/>
      </w:r>
      <w:r w:rsidRPr="00DC2943">
        <w:t xml:space="preserve">: Število vključitev in prehodov v zaposlitev </w:t>
      </w:r>
      <w:r w:rsidR="00A04929">
        <w:t xml:space="preserve">po ukrepih APZ </w:t>
      </w:r>
      <w:r w:rsidRPr="00DC2943">
        <w:t>v obdobju 201</w:t>
      </w:r>
      <w:r w:rsidR="00A04929">
        <w:t>8</w:t>
      </w:r>
      <w:r w:rsidRPr="00DC2943">
        <w:t>–202</w:t>
      </w:r>
      <w:r w:rsidR="00A04929">
        <w:t>1</w:t>
      </w:r>
      <w:bookmarkEnd w:id="91"/>
    </w:p>
    <w:tbl>
      <w:tblPr>
        <w:tblStyle w:val="Tabelasvetlamrea1poudarek5"/>
        <w:tblW w:w="9195" w:type="dxa"/>
        <w:tblLayout w:type="fixed"/>
        <w:tblLook w:val="04A0" w:firstRow="1" w:lastRow="0" w:firstColumn="1" w:lastColumn="0" w:noHBand="0" w:noVBand="1"/>
      </w:tblPr>
      <w:tblGrid>
        <w:gridCol w:w="1389"/>
        <w:gridCol w:w="975"/>
        <w:gridCol w:w="976"/>
        <w:gridCol w:w="976"/>
        <w:gridCol w:w="976"/>
        <w:gridCol w:w="975"/>
        <w:gridCol w:w="976"/>
        <w:gridCol w:w="976"/>
        <w:gridCol w:w="976"/>
      </w:tblGrid>
      <w:tr w:rsidR="00FF421E" w:rsidRPr="00DC2943" w14:paraId="25B74280" w14:textId="77777777" w:rsidTr="00A04929">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389" w:type="dxa"/>
          </w:tcPr>
          <w:p w14:paraId="2F6EE7EE" w14:textId="74736DC2" w:rsidR="00FF421E" w:rsidRPr="00DC2943" w:rsidRDefault="00FF421E" w:rsidP="00FF421E">
            <w:pPr>
              <w:pStyle w:val="BESEDILO"/>
              <w:spacing w:line="240" w:lineRule="auto"/>
              <w:rPr>
                <w:rFonts w:ascii="Arial Narrow" w:hAnsi="Arial Narrow"/>
                <w:szCs w:val="18"/>
                <w:lang w:val="sl-SI"/>
              </w:rPr>
            </w:pPr>
          </w:p>
        </w:tc>
        <w:tc>
          <w:tcPr>
            <w:tcW w:w="1951" w:type="dxa"/>
            <w:gridSpan w:val="2"/>
            <w:shd w:val="clear" w:color="auto" w:fill="FFFFFF" w:themeFill="background1"/>
          </w:tcPr>
          <w:p w14:paraId="4CC45274" w14:textId="71D4E6C3" w:rsidR="00FF421E" w:rsidRPr="00DC2943" w:rsidRDefault="00FF421E" w:rsidP="00FF421E">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2018</w:t>
            </w:r>
          </w:p>
        </w:tc>
        <w:tc>
          <w:tcPr>
            <w:tcW w:w="1952" w:type="dxa"/>
            <w:gridSpan w:val="2"/>
            <w:shd w:val="clear" w:color="auto" w:fill="F2F2F2" w:themeFill="background1" w:themeFillShade="F2"/>
          </w:tcPr>
          <w:p w14:paraId="229C0070" w14:textId="6556283A" w:rsidR="00FF421E" w:rsidRPr="00DC2943" w:rsidRDefault="00FF421E" w:rsidP="00FF421E">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2019</w:t>
            </w:r>
          </w:p>
        </w:tc>
        <w:tc>
          <w:tcPr>
            <w:tcW w:w="1951" w:type="dxa"/>
            <w:gridSpan w:val="2"/>
            <w:shd w:val="clear" w:color="auto" w:fill="FFFFFF" w:themeFill="background1"/>
          </w:tcPr>
          <w:p w14:paraId="55C9896D" w14:textId="2C2A3E19" w:rsidR="00FF421E" w:rsidRPr="00DC2943" w:rsidRDefault="00FF421E" w:rsidP="00FF421E">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2020</w:t>
            </w:r>
          </w:p>
        </w:tc>
        <w:tc>
          <w:tcPr>
            <w:tcW w:w="1952" w:type="dxa"/>
            <w:gridSpan w:val="2"/>
            <w:shd w:val="clear" w:color="auto" w:fill="F2F2F2" w:themeFill="background1" w:themeFillShade="F2"/>
          </w:tcPr>
          <w:p w14:paraId="2FA9F20A" w14:textId="43F5097D" w:rsidR="00FF421E" w:rsidRPr="00FF421E" w:rsidRDefault="00FF421E" w:rsidP="00FF421E">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2021</w:t>
            </w:r>
          </w:p>
        </w:tc>
      </w:tr>
      <w:tr w:rsidR="00FF421E" w:rsidRPr="00DC2943" w14:paraId="74F8BCCD" w14:textId="77777777" w:rsidTr="00697D0B">
        <w:trPr>
          <w:trHeight w:val="212"/>
        </w:trPr>
        <w:tc>
          <w:tcPr>
            <w:cnfStyle w:val="001000000000" w:firstRow="0" w:lastRow="0" w:firstColumn="1" w:lastColumn="0" w:oddVBand="0" w:evenVBand="0" w:oddHBand="0" w:evenHBand="0" w:firstRowFirstColumn="0" w:firstRowLastColumn="0" w:lastRowFirstColumn="0" w:lastRowLastColumn="0"/>
            <w:tcW w:w="1389" w:type="dxa"/>
          </w:tcPr>
          <w:p w14:paraId="027EEC50" w14:textId="77777777" w:rsidR="00FF421E" w:rsidRPr="00DC2943" w:rsidRDefault="00FF421E" w:rsidP="00FF421E">
            <w:pPr>
              <w:pStyle w:val="BESEDILO"/>
              <w:spacing w:line="240" w:lineRule="auto"/>
              <w:rPr>
                <w:rFonts w:ascii="Arial Narrow" w:hAnsi="Arial Narrow"/>
                <w:szCs w:val="18"/>
              </w:rPr>
            </w:pPr>
          </w:p>
        </w:tc>
        <w:tc>
          <w:tcPr>
            <w:tcW w:w="975" w:type="dxa"/>
            <w:shd w:val="clear" w:color="auto" w:fill="FFFFFF" w:themeFill="background1"/>
            <w:vAlign w:val="center"/>
          </w:tcPr>
          <w:p w14:paraId="5A3C7B4C" w14:textId="034E1137" w:rsidR="00FF421E" w:rsidRPr="00DC2943"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vključitev</w:t>
            </w:r>
          </w:p>
        </w:tc>
        <w:tc>
          <w:tcPr>
            <w:tcW w:w="976" w:type="dxa"/>
            <w:shd w:val="clear" w:color="auto" w:fill="FFFFFF" w:themeFill="background1"/>
            <w:vAlign w:val="center"/>
          </w:tcPr>
          <w:p w14:paraId="5D530254" w14:textId="77D6BA7C" w:rsidR="00FF421E" w:rsidRPr="00DC2943"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zaposlitev</w:t>
            </w:r>
          </w:p>
        </w:tc>
        <w:tc>
          <w:tcPr>
            <w:tcW w:w="976" w:type="dxa"/>
            <w:shd w:val="clear" w:color="auto" w:fill="F2F2F2" w:themeFill="background1" w:themeFillShade="F2"/>
            <w:vAlign w:val="center"/>
          </w:tcPr>
          <w:p w14:paraId="548D3AB0" w14:textId="09CB7D1C" w:rsidR="00FF421E" w:rsidRPr="00DC2943"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vključitev</w:t>
            </w:r>
          </w:p>
        </w:tc>
        <w:tc>
          <w:tcPr>
            <w:tcW w:w="976" w:type="dxa"/>
            <w:shd w:val="clear" w:color="auto" w:fill="F2F2F2" w:themeFill="background1" w:themeFillShade="F2"/>
            <w:vAlign w:val="center"/>
          </w:tcPr>
          <w:p w14:paraId="49115A8A" w14:textId="36E470E2" w:rsidR="00FF421E" w:rsidRPr="00A04929"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sidRPr="00DC2943">
              <w:rPr>
                <w:rFonts w:ascii="Arial Narrow" w:hAnsi="Arial Narrow"/>
                <w:b/>
                <w:szCs w:val="18"/>
              </w:rPr>
              <w:t xml:space="preserve">Št. </w:t>
            </w:r>
            <w:r w:rsidR="00A04929">
              <w:rPr>
                <w:rFonts w:ascii="Arial Narrow" w:hAnsi="Arial Narrow"/>
                <w:b/>
                <w:szCs w:val="18"/>
                <w:lang w:val="sl-SI"/>
              </w:rPr>
              <w:t>zaposlitev</w:t>
            </w:r>
          </w:p>
        </w:tc>
        <w:tc>
          <w:tcPr>
            <w:tcW w:w="975" w:type="dxa"/>
            <w:shd w:val="clear" w:color="auto" w:fill="FFFFFF" w:themeFill="background1"/>
            <w:vAlign w:val="center"/>
          </w:tcPr>
          <w:p w14:paraId="39CB297D" w14:textId="036B980C" w:rsidR="00FF421E" w:rsidRPr="00A04929"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sidRPr="00DC2943">
              <w:rPr>
                <w:rFonts w:ascii="Arial Narrow" w:hAnsi="Arial Narrow"/>
                <w:b/>
                <w:szCs w:val="18"/>
              </w:rPr>
              <w:t xml:space="preserve">Št. </w:t>
            </w:r>
            <w:r w:rsidR="00A04929">
              <w:rPr>
                <w:rFonts w:ascii="Arial Narrow" w:hAnsi="Arial Narrow"/>
                <w:b/>
                <w:szCs w:val="18"/>
                <w:lang w:val="sl-SI"/>
              </w:rPr>
              <w:t>vključitev</w:t>
            </w:r>
          </w:p>
        </w:tc>
        <w:tc>
          <w:tcPr>
            <w:tcW w:w="976" w:type="dxa"/>
            <w:shd w:val="clear" w:color="auto" w:fill="FFFFFF" w:themeFill="background1"/>
            <w:vAlign w:val="center"/>
          </w:tcPr>
          <w:p w14:paraId="42037395" w14:textId="7D35EC6E" w:rsidR="00FF421E" w:rsidRPr="00A04929"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sidRPr="00DC2943">
              <w:rPr>
                <w:rFonts w:ascii="Arial Narrow" w:hAnsi="Arial Narrow"/>
                <w:b/>
                <w:szCs w:val="18"/>
              </w:rPr>
              <w:t xml:space="preserve">Št. </w:t>
            </w:r>
            <w:r w:rsidR="00A04929">
              <w:rPr>
                <w:rFonts w:ascii="Arial Narrow" w:hAnsi="Arial Narrow"/>
                <w:b/>
                <w:szCs w:val="18"/>
                <w:lang w:val="sl-SI"/>
              </w:rPr>
              <w:t>zaposlitev</w:t>
            </w:r>
          </w:p>
        </w:tc>
        <w:tc>
          <w:tcPr>
            <w:tcW w:w="976" w:type="dxa"/>
            <w:shd w:val="clear" w:color="auto" w:fill="F2F2F2" w:themeFill="background1" w:themeFillShade="F2"/>
            <w:vAlign w:val="center"/>
          </w:tcPr>
          <w:p w14:paraId="1975E66F" w14:textId="77777777" w:rsidR="00FF421E" w:rsidRPr="00DC2943"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vključitev</w:t>
            </w:r>
          </w:p>
        </w:tc>
        <w:tc>
          <w:tcPr>
            <w:tcW w:w="976" w:type="dxa"/>
            <w:shd w:val="clear" w:color="auto" w:fill="F2F2F2" w:themeFill="background1" w:themeFillShade="F2"/>
            <w:vAlign w:val="center"/>
          </w:tcPr>
          <w:p w14:paraId="5B15F8DA" w14:textId="77777777" w:rsidR="00FF421E" w:rsidRPr="00DC2943" w:rsidRDefault="00FF421E" w:rsidP="00FF421E">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zaposlitev</w:t>
            </w:r>
          </w:p>
        </w:tc>
      </w:tr>
      <w:tr w:rsidR="00FF421E" w:rsidRPr="00DC2943" w14:paraId="1DC88BBC" w14:textId="77777777" w:rsidTr="00697D0B">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056FFD1C" w14:textId="77777777" w:rsidR="00FF421E" w:rsidRPr="00DC2943" w:rsidRDefault="00FF421E" w:rsidP="00FF421E">
            <w:pPr>
              <w:pStyle w:val="BESEDILO"/>
              <w:spacing w:line="240" w:lineRule="auto"/>
              <w:rPr>
                <w:rFonts w:ascii="Arial Narrow" w:hAnsi="Arial Narrow"/>
                <w:b w:val="0"/>
                <w:szCs w:val="18"/>
              </w:rPr>
            </w:pPr>
            <w:r w:rsidRPr="00DC2943">
              <w:rPr>
                <w:rFonts w:ascii="Arial Narrow" w:hAnsi="Arial Narrow"/>
                <w:szCs w:val="18"/>
              </w:rPr>
              <w:t>1. Usposabljanje in izobraževanje</w:t>
            </w:r>
          </w:p>
        </w:tc>
        <w:tc>
          <w:tcPr>
            <w:tcW w:w="975" w:type="dxa"/>
            <w:vAlign w:val="center"/>
          </w:tcPr>
          <w:p w14:paraId="344DDFBB" w14:textId="1F1EC175"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14.189</w:t>
            </w:r>
          </w:p>
        </w:tc>
        <w:tc>
          <w:tcPr>
            <w:tcW w:w="976" w:type="dxa"/>
            <w:vAlign w:val="center"/>
          </w:tcPr>
          <w:p w14:paraId="2A8CEA7E" w14:textId="156FBCE6"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9.444</w:t>
            </w:r>
          </w:p>
        </w:tc>
        <w:tc>
          <w:tcPr>
            <w:tcW w:w="976" w:type="dxa"/>
            <w:shd w:val="clear" w:color="auto" w:fill="F2F2F2" w:themeFill="background1" w:themeFillShade="F2"/>
            <w:vAlign w:val="center"/>
          </w:tcPr>
          <w:p w14:paraId="7B0CAA47" w14:textId="163B0FFD"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13.506</w:t>
            </w:r>
          </w:p>
        </w:tc>
        <w:tc>
          <w:tcPr>
            <w:tcW w:w="976" w:type="dxa"/>
            <w:shd w:val="clear" w:color="auto" w:fill="F2F2F2" w:themeFill="background1" w:themeFillShade="F2"/>
            <w:vAlign w:val="center"/>
          </w:tcPr>
          <w:p w14:paraId="2FED6313" w14:textId="7E67E5E9" w:rsidR="00FF421E" w:rsidRPr="00FF421E"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7.860</w:t>
            </w:r>
          </w:p>
        </w:tc>
        <w:tc>
          <w:tcPr>
            <w:tcW w:w="975" w:type="dxa"/>
            <w:vAlign w:val="center"/>
          </w:tcPr>
          <w:p w14:paraId="40FE9E5A" w14:textId="6F994451"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9.865</w:t>
            </w:r>
          </w:p>
        </w:tc>
        <w:tc>
          <w:tcPr>
            <w:tcW w:w="976" w:type="dxa"/>
            <w:vAlign w:val="center"/>
          </w:tcPr>
          <w:p w14:paraId="030DC35B" w14:textId="5735C1D7"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3.741</w:t>
            </w:r>
          </w:p>
        </w:tc>
        <w:tc>
          <w:tcPr>
            <w:tcW w:w="976" w:type="dxa"/>
            <w:shd w:val="clear" w:color="auto" w:fill="F2F2F2" w:themeFill="background1" w:themeFillShade="F2"/>
            <w:vAlign w:val="center"/>
          </w:tcPr>
          <w:p w14:paraId="420C39AC" w14:textId="4E5C08C1"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12.607</w:t>
            </w:r>
          </w:p>
        </w:tc>
        <w:tc>
          <w:tcPr>
            <w:tcW w:w="976" w:type="dxa"/>
            <w:shd w:val="clear" w:color="auto" w:fill="F2F2F2" w:themeFill="background1" w:themeFillShade="F2"/>
            <w:vAlign w:val="center"/>
          </w:tcPr>
          <w:p w14:paraId="6A0D5D7E" w14:textId="20ECE3AA"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4.612*</w:t>
            </w:r>
          </w:p>
        </w:tc>
      </w:tr>
      <w:tr w:rsidR="00FF421E" w:rsidRPr="00DC2943" w14:paraId="7ED543A0" w14:textId="77777777" w:rsidTr="00697D0B">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31A5606C" w14:textId="77777777" w:rsidR="00FF421E" w:rsidRPr="00DC2943" w:rsidRDefault="00FF421E" w:rsidP="00FF421E">
            <w:pPr>
              <w:pStyle w:val="BESEDILO"/>
              <w:spacing w:line="240" w:lineRule="auto"/>
              <w:rPr>
                <w:rFonts w:ascii="Arial Narrow" w:hAnsi="Arial Narrow"/>
                <w:b w:val="0"/>
                <w:szCs w:val="18"/>
              </w:rPr>
            </w:pPr>
            <w:r w:rsidRPr="00DC2943">
              <w:rPr>
                <w:rFonts w:ascii="Arial Narrow" w:hAnsi="Arial Narrow"/>
                <w:szCs w:val="18"/>
              </w:rPr>
              <w:t>3. Spodbude za zaposlovanje**</w:t>
            </w:r>
          </w:p>
        </w:tc>
        <w:tc>
          <w:tcPr>
            <w:tcW w:w="975" w:type="dxa"/>
            <w:vAlign w:val="center"/>
          </w:tcPr>
          <w:p w14:paraId="3070E0C2" w14:textId="41E4D91E"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10.816</w:t>
            </w:r>
          </w:p>
        </w:tc>
        <w:tc>
          <w:tcPr>
            <w:tcW w:w="976" w:type="dxa"/>
            <w:vAlign w:val="center"/>
          </w:tcPr>
          <w:p w14:paraId="756B3DED" w14:textId="19589521"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5.926</w:t>
            </w:r>
          </w:p>
        </w:tc>
        <w:tc>
          <w:tcPr>
            <w:tcW w:w="976" w:type="dxa"/>
            <w:shd w:val="clear" w:color="auto" w:fill="F2F2F2" w:themeFill="background1" w:themeFillShade="F2"/>
            <w:vAlign w:val="center"/>
          </w:tcPr>
          <w:p w14:paraId="2E33A9EE" w14:textId="0AE922FC"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10.364</w:t>
            </w:r>
          </w:p>
        </w:tc>
        <w:tc>
          <w:tcPr>
            <w:tcW w:w="976" w:type="dxa"/>
            <w:shd w:val="clear" w:color="auto" w:fill="F2F2F2" w:themeFill="background1" w:themeFillShade="F2"/>
            <w:vAlign w:val="center"/>
          </w:tcPr>
          <w:p w14:paraId="0F0ADA9E" w14:textId="704AC98A" w:rsidR="00FF421E" w:rsidRPr="00FF421E"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10.305</w:t>
            </w:r>
          </w:p>
        </w:tc>
        <w:tc>
          <w:tcPr>
            <w:tcW w:w="975" w:type="dxa"/>
            <w:vAlign w:val="center"/>
          </w:tcPr>
          <w:p w14:paraId="2E7199FE" w14:textId="02325EE9"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7.557</w:t>
            </w:r>
          </w:p>
        </w:tc>
        <w:tc>
          <w:tcPr>
            <w:tcW w:w="976" w:type="dxa"/>
            <w:vAlign w:val="center"/>
          </w:tcPr>
          <w:p w14:paraId="572D80C3" w14:textId="68D642B4"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7.445</w:t>
            </w:r>
          </w:p>
        </w:tc>
        <w:tc>
          <w:tcPr>
            <w:tcW w:w="976" w:type="dxa"/>
            <w:shd w:val="clear" w:color="auto" w:fill="F2F2F2" w:themeFill="background1" w:themeFillShade="F2"/>
            <w:vAlign w:val="center"/>
          </w:tcPr>
          <w:p w14:paraId="07B18A5E" w14:textId="264677AA"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4.860</w:t>
            </w:r>
          </w:p>
        </w:tc>
        <w:tc>
          <w:tcPr>
            <w:tcW w:w="976" w:type="dxa"/>
            <w:shd w:val="clear" w:color="auto" w:fill="F2F2F2" w:themeFill="background1" w:themeFillShade="F2"/>
            <w:vAlign w:val="center"/>
          </w:tcPr>
          <w:p w14:paraId="4115DD3D" w14:textId="586CD71E"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4.779**</w:t>
            </w:r>
          </w:p>
        </w:tc>
      </w:tr>
      <w:tr w:rsidR="00FF421E" w:rsidRPr="00DC2943" w14:paraId="3424FA90" w14:textId="77777777" w:rsidTr="00697D0B">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5690427E" w14:textId="5F4A532E" w:rsidR="00FF421E" w:rsidRPr="00DC2943" w:rsidRDefault="00FF421E" w:rsidP="00FF421E">
            <w:pPr>
              <w:pStyle w:val="BESEDILO"/>
              <w:spacing w:line="240" w:lineRule="auto"/>
              <w:rPr>
                <w:rFonts w:ascii="Arial Narrow" w:hAnsi="Arial Narrow"/>
                <w:b w:val="0"/>
                <w:szCs w:val="18"/>
              </w:rPr>
            </w:pPr>
            <w:r w:rsidRPr="00DC2943">
              <w:rPr>
                <w:rFonts w:ascii="Arial Narrow" w:hAnsi="Arial Narrow"/>
                <w:szCs w:val="18"/>
              </w:rPr>
              <w:t>4. Kreiranje delovnih mest</w:t>
            </w:r>
          </w:p>
        </w:tc>
        <w:tc>
          <w:tcPr>
            <w:tcW w:w="975" w:type="dxa"/>
            <w:vAlign w:val="center"/>
          </w:tcPr>
          <w:p w14:paraId="7753AEDE" w14:textId="0A350232"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5.448</w:t>
            </w:r>
          </w:p>
        </w:tc>
        <w:tc>
          <w:tcPr>
            <w:tcW w:w="976" w:type="dxa"/>
            <w:vAlign w:val="center"/>
          </w:tcPr>
          <w:p w14:paraId="60686558" w14:textId="15FEF710"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5.270</w:t>
            </w:r>
          </w:p>
        </w:tc>
        <w:tc>
          <w:tcPr>
            <w:tcW w:w="976" w:type="dxa"/>
            <w:shd w:val="clear" w:color="auto" w:fill="F2F2F2" w:themeFill="background1" w:themeFillShade="F2"/>
            <w:vAlign w:val="center"/>
          </w:tcPr>
          <w:p w14:paraId="2004D3FC" w14:textId="7802EA7B"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3.441</w:t>
            </w:r>
          </w:p>
        </w:tc>
        <w:tc>
          <w:tcPr>
            <w:tcW w:w="976" w:type="dxa"/>
            <w:shd w:val="clear" w:color="auto" w:fill="F2F2F2" w:themeFill="background1" w:themeFillShade="F2"/>
            <w:vAlign w:val="center"/>
          </w:tcPr>
          <w:p w14:paraId="74453D6A" w14:textId="7C83AC29" w:rsidR="00FF421E" w:rsidRPr="00FF421E"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3.197</w:t>
            </w:r>
          </w:p>
        </w:tc>
        <w:tc>
          <w:tcPr>
            <w:tcW w:w="975" w:type="dxa"/>
            <w:vAlign w:val="center"/>
          </w:tcPr>
          <w:p w14:paraId="1F5207AB" w14:textId="1B22E0F4"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3.524</w:t>
            </w:r>
          </w:p>
        </w:tc>
        <w:tc>
          <w:tcPr>
            <w:tcW w:w="976" w:type="dxa"/>
            <w:vAlign w:val="center"/>
          </w:tcPr>
          <w:p w14:paraId="28FCDDD9" w14:textId="4A6B1CE9"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3.333</w:t>
            </w:r>
          </w:p>
        </w:tc>
        <w:tc>
          <w:tcPr>
            <w:tcW w:w="976" w:type="dxa"/>
            <w:shd w:val="clear" w:color="auto" w:fill="F2F2F2" w:themeFill="background1" w:themeFillShade="F2"/>
            <w:vAlign w:val="center"/>
          </w:tcPr>
          <w:p w14:paraId="07D7A68D" w14:textId="16C68BBE"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3.929</w:t>
            </w:r>
          </w:p>
        </w:tc>
        <w:tc>
          <w:tcPr>
            <w:tcW w:w="976" w:type="dxa"/>
            <w:shd w:val="clear" w:color="auto" w:fill="F2F2F2" w:themeFill="background1" w:themeFillShade="F2"/>
            <w:vAlign w:val="center"/>
          </w:tcPr>
          <w:p w14:paraId="771D2518" w14:textId="586AF2A5"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3.740***</w:t>
            </w:r>
          </w:p>
        </w:tc>
      </w:tr>
      <w:tr w:rsidR="00FF421E" w:rsidRPr="00DC2943" w14:paraId="63F8B353" w14:textId="77777777" w:rsidTr="00697D0B">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09AD2F12" w14:textId="4165E9F9" w:rsidR="00FF421E" w:rsidRPr="00DC2943" w:rsidRDefault="00FF421E" w:rsidP="00FF421E">
            <w:pPr>
              <w:pStyle w:val="BESEDILO"/>
              <w:spacing w:line="240" w:lineRule="auto"/>
              <w:rPr>
                <w:rFonts w:ascii="Arial Narrow" w:hAnsi="Arial Narrow"/>
                <w:b w:val="0"/>
                <w:szCs w:val="18"/>
                <w:lang w:val="sl-SI"/>
              </w:rPr>
            </w:pPr>
            <w:r w:rsidRPr="00DC2943">
              <w:rPr>
                <w:rFonts w:ascii="Arial Narrow" w:hAnsi="Arial Narrow"/>
                <w:szCs w:val="18"/>
              </w:rPr>
              <w:t>5. Spodbujanje samozaposl</w:t>
            </w:r>
            <w:r w:rsidRPr="00DC2943">
              <w:rPr>
                <w:rFonts w:ascii="Arial Narrow" w:hAnsi="Arial Narrow"/>
                <w:szCs w:val="18"/>
                <w:lang w:val="sl-SI"/>
              </w:rPr>
              <w:t>itev</w:t>
            </w:r>
          </w:p>
        </w:tc>
        <w:tc>
          <w:tcPr>
            <w:tcW w:w="975" w:type="dxa"/>
            <w:vAlign w:val="center"/>
          </w:tcPr>
          <w:p w14:paraId="53F38753" w14:textId="188BF41C"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723</w:t>
            </w:r>
          </w:p>
        </w:tc>
        <w:tc>
          <w:tcPr>
            <w:tcW w:w="976" w:type="dxa"/>
            <w:vAlign w:val="center"/>
          </w:tcPr>
          <w:p w14:paraId="409B676D" w14:textId="180E0E51"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723</w:t>
            </w:r>
          </w:p>
        </w:tc>
        <w:tc>
          <w:tcPr>
            <w:tcW w:w="976" w:type="dxa"/>
            <w:shd w:val="clear" w:color="auto" w:fill="F2F2F2" w:themeFill="background1" w:themeFillShade="F2"/>
            <w:vAlign w:val="center"/>
          </w:tcPr>
          <w:p w14:paraId="24DB8622" w14:textId="5724996D"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313</w:t>
            </w:r>
          </w:p>
        </w:tc>
        <w:tc>
          <w:tcPr>
            <w:tcW w:w="976" w:type="dxa"/>
            <w:shd w:val="clear" w:color="auto" w:fill="F2F2F2" w:themeFill="background1" w:themeFillShade="F2"/>
            <w:vAlign w:val="center"/>
          </w:tcPr>
          <w:p w14:paraId="14B58F69" w14:textId="15E1F9A9" w:rsidR="00FF421E" w:rsidRPr="00FF421E"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313</w:t>
            </w:r>
          </w:p>
        </w:tc>
        <w:tc>
          <w:tcPr>
            <w:tcW w:w="975" w:type="dxa"/>
            <w:vAlign w:val="center"/>
          </w:tcPr>
          <w:p w14:paraId="144B6672" w14:textId="7BC7D3C6"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c>
          <w:tcPr>
            <w:tcW w:w="976" w:type="dxa"/>
            <w:vAlign w:val="center"/>
          </w:tcPr>
          <w:p w14:paraId="2BA5D8D7" w14:textId="7B72BCF4"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c>
          <w:tcPr>
            <w:tcW w:w="976" w:type="dxa"/>
            <w:shd w:val="clear" w:color="auto" w:fill="F2F2F2" w:themeFill="background1" w:themeFillShade="F2"/>
            <w:vAlign w:val="center"/>
          </w:tcPr>
          <w:p w14:paraId="147C7724" w14:textId="77777777"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c>
          <w:tcPr>
            <w:tcW w:w="976" w:type="dxa"/>
            <w:shd w:val="clear" w:color="auto" w:fill="F2F2F2" w:themeFill="background1" w:themeFillShade="F2"/>
            <w:vAlign w:val="center"/>
          </w:tcPr>
          <w:p w14:paraId="05F35B0D" w14:textId="77777777"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r>
      <w:tr w:rsidR="00FF421E" w:rsidRPr="00DC2943" w14:paraId="1BCB9AE3" w14:textId="77777777" w:rsidTr="00697D0B">
        <w:trPr>
          <w:trHeight w:val="96"/>
        </w:trPr>
        <w:tc>
          <w:tcPr>
            <w:cnfStyle w:val="001000000000" w:firstRow="0" w:lastRow="0" w:firstColumn="1" w:lastColumn="0" w:oddVBand="0" w:evenVBand="0" w:oddHBand="0" w:evenHBand="0" w:firstRowFirstColumn="0" w:firstRowLastColumn="0" w:lastRowFirstColumn="0" w:lastRowLastColumn="0"/>
            <w:tcW w:w="1389" w:type="dxa"/>
          </w:tcPr>
          <w:p w14:paraId="57045A6E" w14:textId="3A39694D" w:rsidR="00FF421E" w:rsidRPr="00DC2943" w:rsidRDefault="00FF421E" w:rsidP="00FF421E">
            <w:pPr>
              <w:pStyle w:val="BESEDILO"/>
              <w:spacing w:line="240" w:lineRule="auto"/>
              <w:rPr>
                <w:rFonts w:ascii="Arial Narrow" w:hAnsi="Arial Narrow"/>
                <w:b w:val="0"/>
                <w:szCs w:val="18"/>
              </w:rPr>
            </w:pPr>
            <w:r w:rsidRPr="00DC2943">
              <w:rPr>
                <w:rFonts w:ascii="Arial Narrow" w:hAnsi="Arial Narrow"/>
                <w:szCs w:val="18"/>
                <w:lang w:val="sl-SI"/>
              </w:rPr>
              <w:t>SKUPAJ</w:t>
            </w:r>
          </w:p>
        </w:tc>
        <w:tc>
          <w:tcPr>
            <w:tcW w:w="975" w:type="dxa"/>
            <w:vAlign w:val="center"/>
          </w:tcPr>
          <w:p w14:paraId="5D0E21A6" w14:textId="642BAE49"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31.176</w:t>
            </w:r>
          </w:p>
        </w:tc>
        <w:tc>
          <w:tcPr>
            <w:tcW w:w="976" w:type="dxa"/>
            <w:vAlign w:val="center"/>
          </w:tcPr>
          <w:p w14:paraId="022DC888" w14:textId="347C4413"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21.363</w:t>
            </w:r>
          </w:p>
        </w:tc>
        <w:tc>
          <w:tcPr>
            <w:tcW w:w="976" w:type="dxa"/>
            <w:shd w:val="clear" w:color="auto" w:fill="F2F2F2" w:themeFill="background1" w:themeFillShade="F2"/>
            <w:vAlign w:val="center"/>
          </w:tcPr>
          <w:p w14:paraId="3172BA1C" w14:textId="734AE17D" w:rsidR="00FF421E" w:rsidRPr="00DC2943"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27.624</w:t>
            </w:r>
          </w:p>
        </w:tc>
        <w:tc>
          <w:tcPr>
            <w:tcW w:w="976" w:type="dxa"/>
            <w:shd w:val="clear" w:color="auto" w:fill="F2F2F2" w:themeFill="background1" w:themeFillShade="F2"/>
            <w:vAlign w:val="center"/>
          </w:tcPr>
          <w:p w14:paraId="195AA090" w14:textId="64000F60" w:rsidR="00FF421E" w:rsidRPr="00FF421E" w:rsidRDefault="00FF421E"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Pr>
                <w:rFonts w:ascii="Arial Narrow" w:hAnsi="Arial Narrow"/>
                <w:b/>
                <w:szCs w:val="18"/>
                <w:lang w:val="sl-SI"/>
              </w:rPr>
              <w:t>21.675</w:t>
            </w:r>
          </w:p>
        </w:tc>
        <w:tc>
          <w:tcPr>
            <w:tcW w:w="975" w:type="dxa"/>
            <w:vAlign w:val="center"/>
          </w:tcPr>
          <w:p w14:paraId="44CE7D5E" w14:textId="2203FB41"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Pr>
                <w:rFonts w:ascii="Arial Narrow" w:hAnsi="Arial Narrow"/>
                <w:b/>
                <w:szCs w:val="18"/>
                <w:lang w:val="sl-SI"/>
              </w:rPr>
              <w:t>20.946</w:t>
            </w:r>
          </w:p>
        </w:tc>
        <w:tc>
          <w:tcPr>
            <w:tcW w:w="976" w:type="dxa"/>
            <w:vAlign w:val="center"/>
          </w:tcPr>
          <w:p w14:paraId="40AC5CCF" w14:textId="4605B266"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Pr>
                <w:rFonts w:ascii="Arial Narrow" w:hAnsi="Arial Narrow"/>
                <w:b/>
                <w:szCs w:val="18"/>
                <w:lang w:val="sl-SI"/>
              </w:rPr>
              <w:t>14.519</w:t>
            </w:r>
          </w:p>
        </w:tc>
        <w:tc>
          <w:tcPr>
            <w:tcW w:w="976" w:type="dxa"/>
            <w:shd w:val="clear" w:color="auto" w:fill="F2F2F2" w:themeFill="background1" w:themeFillShade="F2"/>
            <w:vAlign w:val="center"/>
          </w:tcPr>
          <w:p w14:paraId="2F714CFD" w14:textId="3ABBAF1D"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Pr>
                <w:rFonts w:ascii="Arial Narrow" w:hAnsi="Arial Narrow"/>
                <w:b/>
                <w:szCs w:val="18"/>
                <w:lang w:val="sl-SI"/>
              </w:rPr>
              <w:t>21.396</w:t>
            </w:r>
          </w:p>
        </w:tc>
        <w:tc>
          <w:tcPr>
            <w:tcW w:w="976" w:type="dxa"/>
            <w:shd w:val="clear" w:color="auto" w:fill="F2F2F2" w:themeFill="background1" w:themeFillShade="F2"/>
            <w:vAlign w:val="center"/>
          </w:tcPr>
          <w:p w14:paraId="28A34CF2" w14:textId="0CD4CD89" w:rsidR="00FF421E" w:rsidRPr="00A04929" w:rsidRDefault="00A04929" w:rsidP="00FF421E">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lang w:val="sl-SI"/>
              </w:rPr>
            </w:pPr>
            <w:r>
              <w:rPr>
                <w:rFonts w:ascii="Arial Narrow" w:hAnsi="Arial Narrow"/>
                <w:b/>
                <w:szCs w:val="18"/>
                <w:lang w:val="sl-SI"/>
              </w:rPr>
              <w:t>13.131</w:t>
            </w:r>
          </w:p>
        </w:tc>
      </w:tr>
    </w:tbl>
    <w:p w14:paraId="5E9D2FF5" w14:textId="0CA99D47" w:rsidR="00884FE6" w:rsidRPr="00DC2943" w:rsidRDefault="00B33380" w:rsidP="00B33380">
      <w:pPr>
        <w:pStyle w:val="BESEDILO"/>
        <w:spacing w:line="240" w:lineRule="auto"/>
        <w:rPr>
          <w:i/>
          <w:sz w:val="16"/>
          <w:szCs w:val="16"/>
          <w:lang w:val="sl-SI"/>
        </w:rPr>
      </w:pPr>
      <w:r w:rsidRPr="00DC2943">
        <w:rPr>
          <w:i/>
          <w:sz w:val="16"/>
          <w:szCs w:val="16"/>
          <w:lang w:val="sl-SI"/>
        </w:rPr>
        <w:t>Vir: Zavod</w:t>
      </w:r>
      <w:r w:rsidR="00B1713A">
        <w:rPr>
          <w:i/>
          <w:sz w:val="16"/>
          <w:szCs w:val="16"/>
          <w:lang w:val="sl-SI"/>
        </w:rPr>
        <w:t xml:space="preserve"> Republike Slovenije </w:t>
      </w:r>
      <w:r w:rsidRPr="00DC2943">
        <w:rPr>
          <w:i/>
          <w:sz w:val="16"/>
          <w:szCs w:val="16"/>
          <w:lang w:val="sl-SI"/>
        </w:rPr>
        <w:t>za zaposlovanje</w:t>
      </w:r>
      <w:r w:rsidR="00B23ED0">
        <w:rPr>
          <w:i/>
          <w:sz w:val="16"/>
          <w:szCs w:val="16"/>
          <w:lang w:val="sl-SI"/>
        </w:rPr>
        <w:t>.</w:t>
      </w:r>
    </w:p>
    <w:p w14:paraId="59B4AB7A" w14:textId="79DA5DFD" w:rsidR="00B33380" w:rsidRPr="00DC2943" w:rsidRDefault="00B33380" w:rsidP="00B33380">
      <w:pPr>
        <w:spacing w:line="240" w:lineRule="auto"/>
        <w:rPr>
          <w:sz w:val="14"/>
          <w:szCs w:val="24"/>
        </w:rPr>
      </w:pPr>
      <w:r w:rsidRPr="00DC2943">
        <w:rPr>
          <w:sz w:val="14"/>
          <w:szCs w:val="24"/>
        </w:rPr>
        <w:t>*</w:t>
      </w:r>
      <w:r w:rsidRPr="00DC2943">
        <w:rPr>
          <w:sz w:val="14"/>
          <w:szCs w:val="24"/>
        </w:rPr>
        <w:tab/>
        <w:t>Začasni podatki o izhodih v zaposlitev za vključene v obdobju januar</w:t>
      </w:r>
      <w:r w:rsidR="00151D43" w:rsidRPr="00DC2943">
        <w:rPr>
          <w:sz w:val="14"/>
          <w:szCs w:val="24"/>
        </w:rPr>
        <w:t>–</w:t>
      </w:r>
      <w:r w:rsidRPr="00DC2943">
        <w:rPr>
          <w:sz w:val="14"/>
          <w:szCs w:val="24"/>
        </w:rPr>
        <w:t>december 202</w:t>
      </w:r>
      <w:r w:rsidR="00A04929">
        <w:rPr>
          <w:sz w:val="14"/>
          <w:szCs w:val="24"/>
        </w:rPr>
        <w:t>1</w:t>
      </w:r>
      <w:r w:rsidR="00B23ED0">
        <w:rPr>
          <w:sz w:val="14"/>
          <w:szCs w:val="24"/>
        </w:rPr>
        <w:t>.</w:t>
      </w:r>
    </w:p>
    <w:p w14:paraId="03233B2B" w14:textId="3647BC09" w:rsidR="00B33380" w:rsidRPr="00DC2943" w:rsidRDefault="00B33380" w:rsidP="004E6DFE">
      <w:pPr>
        <w:spacing w:line="240" w:lineRule="auto"/>
        <w:ind w:left="720" w:hanging="720"/>
        <w:rPr>
          <w:sz w:val="14"/>
          <w:szCs w:val="24"/>
        </w:rPr>
      </w:pPr>
      <w:r w:rsidRPr="00DC2943">
        <w:rPr>
          <w:sz w:val="14"/>
          <w:szCs w:val="24"/>
        </w:rPr>
        <w:t>**</w:t>
      </w:r>
      <w:r w:rsidRPr="00DC2943">
        <w:rPr>
          <w:sz w:val="14"/>
          <w:szCs w:val="24"/>
        </w:rPr>
        <w:tab/>
        <w:t>Med izhode v zaposlitev</w:t>
      </w:r>
      <w:r w:rsidR="004E6DFE" w:rsidRPr="00DC2943">
        <w:rPr>
          <w:sz w:val="14"/>
          <w:szCs w:val="24"/>
        </w:rPr>
        <w:t xml:space="preserve"> znotraj ukrepa</w:t>
      </w:r>
      <w:r w:rsidRPr="00DC2943">
        <w:rPr>
          <w:sz w:val="14"/>
          <w:szCs w:val="24"/>
        </w:rPr>
        <w:t xml:space="preserve"> </w:t>
      </w:r>
      <w:r w:rsidR="00B23ED0">
        <w:rPr>
          <w:sz w:val="14"/>
          <w:szCs w:val="24"/>
        </w:rPr>
        <w:t xml:space="preserve">3 </w:t>
      </w:r>
      <w:r w:rsidRPr="00DC2943">
        <w:rPr>
          <w:sz w:val="14"/>
          <w:szCs w:val="24"/>
        </w:rPr>
        <w:t xml:space="preserve">ne štejemo oseb, za katere so delodajalci uveljavili povračilo prispevkov </w:t>
      </w:r>
      <w:r w:rsidR="00151D43" w:rsidRPr="00DC2943">
        <w:rPr>
          <w:sz w:val="14"/>
          <w:szCs w:val="24"/>
        </w:rPr>
        <w:t xml:space="preserve">in </w:t>
      </w:r>
      <w:r w:rsidRPr="00DC2943">
        <w:rPr>
          <w:sz w:val="14"/>
          <w:szCs w:val="24"/>
        </w:rPr>
        <w:t>spodbud za zaposlitev prejemnikov denarnega nadomestila</w:t>
      </w:r>
      <w:r w:rsidR="00B23ED0">
        <w:rPr>
          <w:sz w:val="14"/>
          <w:szCs w:val="24"/>
        </w:rPr>
        <w:t>.</w:t>
      </w:r>
    </w:p>
    <w:p w14:paraId="74DB0C4C" w14:textId="790587DF" w:rsidR="00B33380" w:rsidRPr="00DC2943" w:rsidRDefault="00B33380" w:rsidP="00B33380">
      <w:pPr>
        <w:spacing w:line="240" w:lineRule="auto"/>
        <w:rPr>
          <w:sz w:val="14"/>
          <w:szCs w:val="24"/>
        </w:rPr>
      </w:pPr>
      <w:r w:rsidRPr="00DC2943">
        <w:rPr>
          <w:sz w:val="14"/>
          <w:szCs w:val="24"/>
        </w:rPr>
        <w:t>***</w:t>
      </w:r>
      <w:r w:rsidRPr="00DC2943">
        <w:rPr>
          <w:sz w:val="14"/>
          <w:szCs w:val="24"/>
        </w:rPr>
        <w:tab/>
        <w:t xml:space="preserve">V okviru </w:t>
      </w:r>
      <w:r w:rsidR="00B23ED0">
        <w:rPr>
          <w:sz w:val="14"/>
          <w:szCs w:val="24"/>
        </w:rPr>
        <w:t>u</w:t>
      </w:r>
      <w:r w:rsidRPr="00DC2943">
        <w:rPr>
          <w:sz w:val="14"/>
          <w:szCs w:val="24"/>
        </w:rPr>
        <w:t xml:space="preserve">krepa 4 se izvajajo tudi </w:t>
      </w:r>
      <w:r w:rsidR="00151D43" w:rsidRPr="00DC2943">
        <w:rPr>
          <w:sz w:val="14"/>
          <w:szCs w:val="24"/>
        </w:rPr>
        <w:t>u</w:t>
      </w:r>
      <w:r w:rsidRPr="00DC2943">
        <w:rPr>
          <w:sz w:val="14"/>
          <w:szCs w:val="24"/>
        </w:rPr>
        <w:t xml:space="preserve">čne delavnice, ki se izvajajo kot usposabljanje na delovnem mestu in se ne štejejo kot </w:t>
      </w:r>
    </w:p>
    <w:p w14:paraId="79A19DE9" w14:textId="4A9BF8DC" w:rsidR="00B33380" w:rsidRPr="00DC2943" w:rsidRDefault="00B33380" w:rsidP="00B33380">
      <w:pPr>
        <w:spacing w:line="240" w:lineRule="auto"/>
        <w:ind w:firstLine="720"/>
        <w:rPr>
          <w:sz w:val="14"/>
          <w:szCs w:val="24"/>
        </w:rPr>
      </w:pPr>
      <w:r w:rsidRPr="00DC2943">
        <w:rPr>
          <w:sz w:val="14"/>
          <w:szCs w:val="24"/>
        </w:rPr>
        <w:t>zaposlitev.</w:t>
      </w:r>
    </w:p>
    <w:p w14:paraId="075D1EBD" w14:textId="77777777" w:rsidR="00884FE6" w:rsidRPr="00DC2943" w:rsidRDefault="00884FE6" w:rsidP="00B33380">
      <w:pPr>
        <w:pStyle w:val="Alineje"/>
        <w:numPr>
          <w:ilvl w:val="0"/>
          <w:numId w:val="0"/>
        </w:numPr>
        <w:spacing w:line="240" w:lineRule="auto"/>
        <w:ind w:left="714" w:hanging="357"/>
      </w:pPr>
    </w:p>
    <w:p w14:paraId="39DA46C6" w14:textId="77777777" w:rsidR="00B34819" w:rsidRPr="00DC2943" w:rsidRDefault="00B34819" w:rsidP="00B34819">
      <w:pPr>
        <w:ind w:firstLine="720"/>
      </w:pPr>
    </w:p>
    <w:p w14:paraId="2BC17AA8" w14:textId="021B601F" w:rsidR="0059458A" w:rsidRDefault="0059458A" w:rsidP="00140C49">
      <w:pPr>
        <w:pStyle w:val="BESEDILO"/>
        <w:numPr>
          <w:ilvl w:val="0"/>
          <w:numId w:val="9"/>
        </w:numPr>
        <w:jc w:val="left"/>
        <w:rPr>
          <w:rFonts w:eastAsia="Times New Roman" w:cs="Arial"/>
          <w:b/>
          <w:iCs/>
          <w:smallCaps/>
          <w:color w:val="1F3864" w:themeColor="accent5" w:themeShade="80"/>
          <w:spacing w:val="5"/>
          <w:sz w:val="20"/>
          <w:lang w:val="sl-SI" w:eastAsia="sl-SI"/>
        </w:rPr>
      </w:pPr>
      <w:r w:rsidRPr="00DC2943">
        <w:rPr>
          <w:rFonts w:eastAsia="Times New Roman" w:cs="Arial"/>
          <w:b/>
          <w:iCs/>
          <w:smallCaps/>
          <w:color w:val="1F3864" w:themeColor="accent5" w:themeShade="80"/>
          <w:spacing w:val="5"/>
          <w:sz w:val="20"/>
          <w:lang w:val="sl-SI" w:eastAsia="sl-SI"/>
        </w:rPr>
        <w:t xml:space="preserve">PREHOD V ZAPOSLITEV </w:t>
      </w:r>
      <w:r w:rsidR="00140C49">
        <w:rPr>
          <w:rFonts w:eastAsia="Times New Roman" w:cs="Arial"/>
          <w:b/>
          <w:iCs/>
          <w:smallCaps/>
          <w:color w:val="1F3864" w:themeColor="accent5" w:themeShade="80"/>
          <w:spacing w:val="5"/>
          <w:sz w:val="20"/>
          <w:lang w:val="sl-SI" w:eastAsia="sl-SI"/>
        </w:rPr>
        <w:t>IZ PROGRAMOV</w:t>
      </w:r>
      <w:r w:rsidRPr="00DC2943">
        <w:rPr>
          <w:rFonts w:eastAsia="Times New Roman" w:cs="Arial"/>
          <w:b/>
          <w:iCs/>
          <w:smallCaps/>
          <w:color w:val="1F3864" w:themeColor="accent5" w:themeShade="80"/>
          <w:spacing w:val="5"/>
          <w:sz w:val="20"/>
          <w:lang w:val="sl-SI" w:eastAsia="sl-SI"/>
        </w:rPr>
        <w:t xml:space="preserve"> USPOSABLJANJ</w:t>
      </w:r>
      <w:r w:rsidR="00140C49">
        <w:rPr>
          <w:rFonts w:eastAsia="Times New Roman" w:cs="Arial"/>
          <w:b/>
          <w:iCs/>
          <w:smallCaps/>
          <w:color w:val="1F3864" w:themeColor="accent5" w:themeShade="80"/>
          <w:spacing w:val="5"/>
          <w:sz w:val="20"/>
          <w:lang w:val="sl-SI" w:eastAsia="sl-SI"/>
        </w:rPr>
        <w:t>A</w:t>
      </w:r>
      <w:r w:rsidRPr="00DC2943">
        <w:rPr>
          <w:rFonts w:eastAsia="Times New Roman" w:cs="Arial"/>
          <w:b/>
          <w:iCs/>
          <w:smallCaps/>
          <w:color w:val="1F3864" w:themeColor="accent5" w:themeShade="80"/>
          <w:spacing w:val="5"/>
          <w:sz w:val="20"/>
          <w:lang w:val="sl-SI" w:eastAsia="sl-SI"/>
        </w:rPr>
        <w:t xml:space="preserve"> IN IZOBRAŽEVANJ</w:t>
      </w:r>
      <w:r w:rsidR="00140C49">
        <w:rPr>
          <w:rFonts w:eastAsia="Times New Roman" w:cs="Arial"/>
          <w:b/>
          <w:iCs/>
          <w:smallCaps/>
          <w:color w:val="1F3864" w:themeColor="accent5" w:themeShade="80"/>
          <w:spacing w:val="5"/>
          <w:sz w:val="20"/>
          <w:lang w:val="sl-SI" w:eastAsia="sl-SI"/>
        </w:rPr>
        <w:t>A (ukrep 1)</w:t>
      </w:r>
    </w:p>
    <w:p w14:paraId="6F43379C" w14:textId="77777777" w:rsidR="00140C49" w:rsidRPr="00DC2943" w:rsidRDefault="00140C49" w:rsidP="00140C49">
      <w:pPr>
        <w:pStyle w:val="BESEDILO"/>
        <w:ind w:left="720"/>
        <w:rPr>
          <w:rFonts w:eastAsia="Times New Roman" w:cs="Arial"/>
          <w:b/>
          <w:iCs/>
          <w:smallCaps/>
          <w:color w:val="1F3864" w:themeColor="accent5" w:themeShade="80"/>
          <w:spacing w:val="5"/>
          <w:sz w:val="20"/>
          <w:lang w:val="sl-SI" w:eastAsia="sl-SI"/>
        </w:rPr>
      </w:pPr>
    </w:p>
    <w:p w14:paraId="0B2E155D" w14:textId="77777777" w:rsidR="00140C49" w:rsidRDefault="00140C49" w:rsidP="0059458A">
      <w:pPr>
        <w:rPr>
          <w:rFonts w:eastAsia="Calibri"/>
          <w:color w:val="auto"/>
          <w:szCs w:val="20"/>
          <w:lang w:eastAsia="x-none"/>
        </w:rPr>
      </w:pPr>
    </w:p>
    <w:p w14:paraId="52862843" w14:textId="643A77B6" w:rsidR="00140C49" w:rsidRPr="00140C49" w:rsidRDefault="00140C49" w:rsidP="00140C49">
      <w:pPr>
        <w:rPr>
          <w:rFonts w:eastAsia="Calibri"/>
          <w:color w:val="auto"/>
          <w:szCs w:val="20"/>
          <w:lang w:eastAsia="x-none"/>
        </w:rPr>
      </w:pPr>
      <w:r w:rsidRPr="00140C49">
        <w:rPr>
          <w:rFonts w:eastAsia="Calibri"/>
          <w:color w:val="auto"/>
          <w:szCs w:val="20"/>
          <w:lang w:eastAsia="x-none"/>
        </w:rPr>
        <w:t xml:space="preserve">V okviru programov usposabljanja in izobraževanja poročamo o izvajanju celotnega </w:t>
      </w:r>
      <w:r>
        <w:rPr>
          <w:rFonts w:eastAsia="Calibri"/>
          <w:color w:val="auto"/>
          <w:szCs w:val="20"/>
          <w:lang w:eastAsia="x-none"/>
        </w:rPr>
        <w:t>u</w:t>
      </w:r>
      <w:r w:rsidRPr="00140C49">
        <w:rPr>
          <w:rFonts w:eastAsia="Calibri"/>
          <w:color w:val="auto"/>
          <w:szCs w:val="20"/>
          <w:lang w:eastAsia="x-none"/>
        </w:rPr>
        <w:t>krepa 1</w:t>
      </w:r>
      <w:r>
        <w:rPr>
          <w:rFonts w:eastAsia="Calibri"/>
          <w:color w:val="auto"/>
          <w:szCs w:val="20"/>
          <w:lang w:eastAsia="x-none"/>
        </w:rPr>
        <w:t>:</w:t>
      </w:r>
      <w:r w:rsidRPr="00140C49">
        <w:rPr>
          <w:rFonts w:eastAsia="Calibri"/>
          <w:color w:val="auto"/>
          <w:szCs w:val="20"/>
          <w:lang w:eastAsia="x-none"/>
        </w:rPr>
        <w:t xml:space="preserve"> </w:t>
      </w:r>
      <w:r>
        <w:rPr>
          <w:rFonts w:eastAsia="Calibri"/>
          <w:color w:val="auto"/>
          <w:szCs w:val="20"/>
          <w:lang w:eastAsia="x-none"/>
        </w:rPr>
        <w:t>u</w:t>
      </w:r>
      <w:r w:rsidRPr="00140C49">
        <w:rPr>
          <w:rFonts w:eastAsia="Calibri"/>
          <w:color w:val="auto"/>
          <w:szCs w:val="20"/>
          <w:lang w:eastAsia="x-none"/>
        </w:rPr>
        <w:t xml:space="preserve">sposabljanje in izobraževanje </w:t>
      </w:r>
      <w:r>
        <w:rPr>
          <w:rFonts w:eastAsia="Calibri"/>
          <w:color w:val="auto"/>
          <w:szCs w:val="20"/>
          <w:lang w:eastAsia="x-none"/>
        </w:rPr>
        <w:t>ter</w:t>
      </w:r>
      <w:r w:rsidRPr="00140C49">
        <w:rPr>
          <w:rFonts w:eastAsia="Calibri"/>
          <w:color w:val="auto"/>
          <w:szCs w:val="20"/>
          <w:lang w:eastAsia="x-none"/>
        </w:rPr>
        <w:t xml:space="preserve"> tudi o izvajanju </w:t>
      </w:r>
      <w:r>
        <w:rPr>
          <w:rFonts w:eastAsia="Calibri"/>
          <w:color w:val="auto"/>
          <w:szCs w:val="20"/>
          <w:lang w:eastAsia="x-none"/>
        </w:rPr>
        <w:t>programa u</w:t>
      </w:r>
      <w:r w:rsidRPr="00140C49">
        <w:rPr>
          <w:rFonts w:eastAsia="Calibri"/>
          <w:color w:val="auto"/>
          <w:szCs w:val="20"/>
          <w:lang w:eastAsia="x-none"/>
        </w:rPr>
        <w:t xml:space="preserve">čnih delavnic, ki vsebinsko sodijo med programe praktičnega usposabljanja, v </w:t>
      </w:r>
      <w:r w:rsidR="00B23ED0">
        <w:rPr>
          <w:rFonts w:eastAsia="Calibri"/>
          <w:color w:val="auto"/>
          <w:szCs w:val="20"/>
          <w:lang w:eastAsia="x-none"/>
        </w:rPr>
        <w:t>k</w:t>
      </w:r>
      <w:r w:rsidRPr="00140C49">
        <w:rPr>
          <w:rFonts w:eastAsia="Calibri"/>
          <w:color w:val="auto"/>
          <w:szCs w:val="20"/>
          <w:lang w:eastAsia="x-none"/>
        </w:rPr>
        <w:t xml:space="preserve">atalogu ukrepov </w:t>
      </w:r>
      <w:r>
        <w:rPr>
          <w:rFonts w:eastAsia="Calibri"/>
          <w:color w:val="auto"/>
          <w:szCs w:val="20"/>
          <w:lang w:eastAsia="x-none"/>
        </w:rPr>
        <w:t>APZ</w:t>
      </w:r>
      <w:r w:rsidRPr="00140C49">
        <w:rPr>
          <w:rFonts w:eastAsia="Calibri"/>
          <w:color w:val="auto"/>
          <w:szCs w:val="20"/>
          <w:lang w:eastAsia="x-none"/>
        </w:rPr>
        <w:t xml:space="preserve"> pa </w:t>
      </w:r>
      <w:r>
        <w:rPr>
          <w:rFonts w:eastAsia="Calibri"/>
          <w:color w:val="auto"/>
          <w:szCs w:val="20"/>
          <w:lang w:eastAsia="x-none"/>
        </w:rPr>
        <w:t>je</w:t>
      </w:r>
      <w:r w:rsidRPr="00140C49">
        <w:rPr>
          <w:rFonts w:eastAsia="Calibri"/>
          <w:color w:val="auto"/>
          <w:szCs w:val="20"/>
          <w:lang w:eastAsia="x-none"/>
        </w:rPr>
        <w:t xml:space="preserve"> uvrščen v </w:t>
      </w:r>
      <w:r>
        <w:rPr>
          <w:rFonts w:eastAsia="Calibri"/>
          <w:color w:val="auto"/>
          <w:szCs w:val="20"/>
          <w:lang w:eastAsia="x-none"/>
        </w:rPr>
        <w:t>u</w:t>
      </w:r>
      <w:r w:rsidRPr="00140C49">
        <w:rPr>
          <w:rFonts w:eastAsia="Calibri"/>
          <w:color w:val="auto"/>
          <w:szCs w:val="20"/>
          <w:lang w:eastAsia="x-none"/>
        </w:rPr>
        <w:t>krep 4</w:t>
      </w:r>
      <w:r>
        <w:rPr>
          <w:rFonts w:eastAsia="Calibri"/>
          <w:color w:val="auto"/>
          <w:szCs w:val="20"/>
          <w:lang w:eastAsia="x-none"/>
        </w:rPr>
        <w:t>:</w:t>
      </w:r>
      <w:r w:rsidRPr="00140C49">
        <w:rPr>
          <w:rFonts w:eastAsia="Calibri"/>
          <w:color w:val="auto"/>
          <w:szCs w:val="20"/>
          <w:lang w:eastAsia="x-none"/>
        </w:rPr>
        <w:t xml:space="preserve"> </w:t>
      </w:r>
      <w:r>
        <w:rPr>
          <w:rFonts w:eastAsia="Calibri"/>
          <w:color w:val="auto"/>
          <w:szCs w:val="20"/>
          <w:lang w:eastAsia="x-none"/>
        </w:rPr>
        <w:t>k</w:t>
      </w:r>
      <w:r w:rsidRPr="00140C49">
        <w:rPr>
          <w:rFonts w:eastAsia="Calibri"/>
          <w:color w:val="auto"/>
          <w:szCs w:val="20"/>
          <w:lang w:eastAsia="x-none"/>
        </w:rPr>
        <w:t>reiranje delovnih mest.</w:t>
      </w:r>
    </w:p>
    <w:p w14:paraId="626E6FF0" w14:textId="77777777" w:rsidR="00140C49" w:rsidRDefault="00140C49" w:rsidP="0059458A">
      <w:pPr>
        <w:rPr>
          <w:rFonts w:eastAsia="Calibri"/>
          <w:color w:val="auto"/>
          <w:szCs w:val="20"/>
          <w:lang w:eastAsia="x-none"/>
        </w:rPr>
      </w:pPr>
    </w:p>
    <w:p w14:paraId="08B6D9A2" w14:textId="154BDB6C" w:rsidR="0059458A" w:rsidRPr="00DC2943" w:rsidRDefault="0059458A" w:rsidP="0059458A">
      <w:pPr>
        <w:rPr>
          <w:rFonts w:eastAsia="Calibri"/>
          <w:color w:val="auto"/>
          <w:szCs w:val="20"/>
          <w:lang w:eastAsia="x-none"/>
        </w:rPr>
      </w:pPr>
      <w:r w:rsidRPr="00DC2943">
        <w:rPr>
          <w:rFonts w:eastAsia="Calibri"/>
          <w:color w:val="auto"/>
          <w:szCs w:val="20"/>
          <w:lang w:eastAsia="x-none"/>
        </w:rPr>
        <w:t xml:space="preserve">V letu 2018 </w:t>
      </w:r>
      <w:r w:rsidR="00151D43" w:rsidRPr="00DC2943">
        <w:rPr>
          <w:rFonts w:eastAsia="Calibri"/>
          <w:color w:val="auto"/>
          <w:szCs w:val="20"/>
          <w:lang w:eastAsia="x-none"/>
        </w:rPr>
        <w:t xml:space="preserve">je začel </w:t>
      </w:r>
      <w:r w:rsidR="00140C49">
        <w:rPr>
          <w:rFonts w:eastAsia="Calibri"/>
          <w:color w:val="auto"/>
          <w:szCs w:val="20"/>
          <w:lang w:eastAsia="x-none"/>
        </w:rPr>
        <w:t xml:space="preserve">zavod </w:t>
      </w:r>
      <w:r w:rsidRPr="00DC2943">
        <w:rPr>
          <w:rFonts w:eastAsia="Calibri"/>
          <w:color w:val="auto"/>
          <w:szCs w:val="20"/>
          <w:lang w:eastAsia="x-none"/>
        </w:rPr>
        <w:t xml:space="preserve">izvajati praktične programe za spodbujanje zaposlovanja (MIC) </w:t>
      </w:r>
      <w:r w:rsidR="00B23ED0">
        <w:rPr>
          <w:rFonts w:eastAsia="Calibri"/>
          <w:color w:val="auto"/>
          <w:szCs w:val="20"/>
          <w:lang w:eastAsia="x-none"/>
        </w:rPr>
        <w:t>in</w:t>
      </w:r>
      <w:r w:rsidR="00B23ED0" w:rsidRPr="00DC2943">
        <w:rPr>
          <w:rFonts w:eastAsia="Calibri"/>
          <w:color w:val="auto"/>
          <w:szCs w:val="20"/>
          <w:lang w:eastAsia="x-none"/>
        </w:rPr>
        <w:t xml:space="preserve"> </w:t>
      </w:r>
      <w:r w:rsidR="00140C49">
        <w:rPr>
          <w:rFonts w:eastAsia="Calibri"/>
          <w:color w:val="auto"/>
          <w:szCs w:val="20"/>
          <w:lang w:eastAsia="x-none"/>
        </w:rPr>
        <w:t xml:space="preserve">program </w:t>
      </w:r>
      <w:r w:rsidR="00B23ED0">
        <w:rPr>
          <w:rFonts w:eastAsia="Calibri"/>
          <w:color w:val="auto"/>
          <w:szCs w:val="20"/>
          <w:lang w:eastAsia="x-none"/>
        </w:rPr>
        <w:t>U</w:t>
      </w:r>
      <w:r w:rsidR="00140C49">
        <w:rPr>
          <w:rFonts w:eastAsia="Calibri"/>
          <w:color w:val="auto"/>
          <w:szCs w:val="20"/>
          <w:lang w:eastAsia="x-none"/>
        </w:rPr>
        <w:t>sposabljamo lokalno</w:t>
      </w:r>
      <w:r w:rsidRPr="00DC2943">
        <w:rPr>
          <w:rFonts w:eastAsia="Calibri"/>
          <w:color w:val="auto"/>
          <w:szCs w:val="20"/>
          <w:lang w:eastAsia="x-none"/>
        </w:rPr>
        <w:t xml:space="preserve">. Na novo </w:t>
      </w:r>
      <w:r w:rsidR="00151D43" w:rsidRPr="00DC2943">
        <w:rPr>
          <w:rFonts w:eastAsia="Calibri"/>
          <w:color w:val="auto"/>
          <w:szCs w:val="20"/>
          <w:lang w:eastAsia="x-none"/>
        </w:rPr>
        <w:t xml:space="preserve">je </w:t>
      </w:r>
      <w:r w:rsidRPr="00DC2943">
        <w:rPr>
          <w:rFonts w:eastAsia="Calibri"/>
          <w:color w:val="auto"/>
          <w:szCs w:val="20"/>
          <w:lang w:eastAsia="x-none"/>
        </w:rPr>
        <w:t xml:space="preserve">v letu 2019 </w:t>
      </w:r>
      <w:r w:rsidR="00151D43" w:rsidRPr="00DC2943">
        <w:rPr>
          <w:rFonts w:eastAsia="Calibri"/>
          <w:color w:val="auto"/>
          <w:szCs w:val="20"/>
          <w:lang w:eastAsia="x-none"/>
        </w:rPr>
        <w:t xml:space="preserve">začel </w:t>
      </w:r>
      <w:r w:rsidRPr="00DC2943">
        <w:rPr>
          <w:rFonts w:eastAsia="Calibri"/>
          <w:color w:val="auto"/>
          <w:szCs w:val="20"/>
          <w:lang w:eastAsia="x-none"/>
        </w:rPr>
        <w:t>vključeva</w:t>
      </w:r>
      <w:r w:rsidR="00151D43" w:rsidRPr="00DC2943">
        <w:rPr>
          <w:rFonts w:eastAsia="Calibri"/>
          <w:color w:val="auto"/>
          <w:szCs w:val="20"/>
          <w:lang w:eastAsia="x-none"/>
        </w:rPr>
        <w:t>ti</w:t>
      </w:r>
      <w:r w:rsidRPr="00DC2943">
        <w:rPr>
          <w:rFonts w:eastAsia="Calibri"/>
          <w:color w:val="auto"/>
          <w:szCs w:val="20"/>
          <w:lang w:eastAsia="x-none"/>
        </w:rPr>
        <w:t xml:space="preserve"> mlad</w:t>
      </w:r>
      <w:r w:rsidR="00151D43" w:rsidRPr="00DC2943">
        <w:rPr>
          <w:rFonts w:eastAsia="Calibri"/>
          <w:color w:val="auto"/>
          <w:szCs w:val="20"/>
          <w:lang w:eastAsia="x-none"/>
        </w:rPr>
        <w:t>e</w:t>
      </w:r>
      <w:r w:rsidRPr="00DC2943">
        <w:rPr>
          <w:rFonts w:eastAsia="Calibri"/>
          <w:color w:val="auto"/>
          <w:szCs w:val="20"/>
          <w:lang w:eastAsia="x-none"/>
        </w:rPr>
        <w:t xml:space="preserve"> v inovativne projekte za zaposlovanje mladih pri izvajalcih, izbranih na javnem razpisu MDDSZ. V letu 2020 je zavod program </w:t>
      </w:r>
      <w:r w:rsidR="00B23ED0">
        <w:rPr>
          <w:rFonts w:eastAsia="Calibri"/>
          <w:color w:val="auto"/>
          <w:szCs w:val="20"/>
          <w:lang w:eastAsia="x-none"/>
        </w:rPr>
        <w:t>D</w:t>
      </w:r>
      <w:r w:rsidRPr="00DC2943">
        <w:rPr>
          <w:rFonts w:eastAsia="Calibri"/>
          <w:color w:val="auto"/>
          <w:szCs w:val="20"/>
          <w:lang w:eastAsia="x-none"/>
        </w:rPr>
        <w:t xml:space="preserve">elovni preizkus </w:t>
      </w:r>
      <w:r w:rsidR="00151D43" w:rsidRPr="00DC2943">
        <w:rPr>
          <w:rFonts w:eastAsia="Calibri"/>
          <w:color w:val="auto"/>
          <w:szCs w:val="20"/>
          <w:lang w:eastAsia="x-none"/>
        </w:rPr>
        <w:lastRenderedPageBreak/>
        <w:t xml:space="preserve">začel </w:t>
      </w:r>
      <w:r w:rsidRPr="00DC2943">
        <w:rPr>
          <w:rFonts w:eastAsia="Calibri"/>
          <w:color w:val="auto"/>
          <w:szCs w:val="20"/>
          <w:lang w:eastAsia="x-none"/>
        </w:rPr>
        <w:t>izvajati s sredstvi ESS</w:t>
      </w:r>
      <w:r w:rsidR="00D13441">
        <w:rPr>
          <w:rFonts w:eastAsia="Calibri"/>
          <w:color w:val="auto"/>
          <w:szCs w:val="20"/>
          <w:lang w:eastAsia="x-none"/>
        </w:rPr>
        <w:t>.</w:t>
      </w:r>
      <w:r w:rsidRPr="00DC2943">
        <w:rPr>
          <w:rFonts w:eastAsia="Calibri"/>
          <w:color w:val="auto"/>
          <w:szCs w:val="20"/>
          <w:lang w:eastAsia="x-none"/>
        </w:rPr>
        <w:t xml:space="preserve"> Hkrati </w:t>
      </w:r>
      <w:r w:rsidR="00151D43" w:rsidRPr="00DC2943">
        <w:rPr>
          <w:rFonts w:eastAsia="Calibri"/>
          <w:color w:val="auto"/>
          <w:szCs w:val="20"/>
          <w:lang w:eastAsia="x-none"/>
        </w:rPr>
        <w:t xml:space="preserve">je </w:t>
      </w:r>
      <w:r w:rsidRPr="00DC2943">
        <w:rPr>
          <w:rFonts w:eastAsia="Calibri"/>
          <w:color w:val="auto"/>
          <w:szCs w:val="20"/>
          <w:lang w:eastAsia="x-none"/>
        </w:rPr>
        <w:t xml:space="preserve">tako za </w:t>
      </w:r>
      <w:r w:rsidR="00B23ED0">
        <w:rPr>
          <w:rFonts w:eastAsia="Calibri"/>
          <w:color w:val="auto"/>
          <w:szCs w:val="20"/>
          <w:lang w:eastAsia="x-none"/>
        </w:rPr>
        <w:t>D</w:t>
      </w:r>
      <w:r w:rsidRPr="00DC2943">
        <w:rPr>
          <w:rFonts w:eastAsia="Calibri"/>
          <w:color w:val="auto"/>
          <w:szCs w:val="20"/>
          <w:lang w:eastAsia="x-none"/>
        </w:rPr>
        <w:t>elovni preizkus k</w:t>
      </w:r>
      <w:r w:rsidR="00151D43" w:rsidRPr="00DC2943">
        <w:rPr>
          <w:rFonts w:eastAsia="Calibri"/>
          <w:color w:val="auto"/>
          <w:szCs w:val="20"/>
          <w:lang w:eastAsia="x-none"/>
        </w:rPr>
        <w:t>akor</w:t>
      </w:r>
      <w:r w:rsidRPr="00DC2943">
        <w:rPr>
          <w:rFonts w:eastAsia="Calibri"/>
          <w:color w:val="auto"/>
          <w:szCs w:val="20"/>
          <w:lang w:eastAsia="x-none"/>
        </w:rPr>
        <w:t xml:space="preserve"> tudi za </w:t>
      </w:r>
      <w:r w:rsidR="00B23ED0">
        <w:rPr>
          <w:rFonts w:eastAsia="Calibri"/>
          <w:color w:val="auto"/>
          <w:szCs w:val="20"/>
          <w:lang w:eastAsia="x-none"/>
        </w:rPr>
        <w:t>U</w:t>
      </w:r>
      <w:r w:rsidRPr="00DC2943">
        <w:rPr>
          <w:rFonts w:eastAsia="Calibri"/>
          <w:color w:val="auto"/>
          <w:szCs w:val="20"/>
          <w:lang w:eastAsia="x-none"/>
        </w:rPr>
        <w:t>sposabljanje na delovnem mestu objavil enotn</w:t>
      </w:r>
      <w:r w:rsidR="00151D43" w:rsidRPr="00DC2943">
        <w:rPr>
          <w:rFonts w:eastAsia="Calibri"/>
          <w:color w:val="auto"/>
          <w:szCs w:val="20"/>
          <w:lang w:eastAsia="x-none"/>
        </w:rPr>
        <w:t>o</w:t>
      </w:r>
      <w:r w:rsidRPr="00DC2943">
        <w:rPr>
          <w:rFonts w:eastAsia="Calibri"/>
          <w:color w:val="auto"/>
          <w:szCs w:val="20"/>
          <w:lang w:eastAsia="x-none"/>
        </w:rPr>
        <w:t xml:space="preserve"> javn</w:t>
      </w:r>
      <w:r w:rsidR="00151D43" w:rsidRPr="00DC2943">
        <w:rPr>
          <w:rFonts w:eastAsia="Calibri"/>
          <w:color w:val="auto"/>
          <w:szCs w:val="20"/>
          <w:lang w:eastAsia="x-none"/>
        </w:rPr>
        <w:t>o</w:t>
      </w:r>
      <w:r w:rsidRPr="00DC2943">
        <w:rPr>
          <w:rFonts w:eastAsia="Calibri"/>
          <w:color w:val="auto"/>
          <w:szCs w:val="20"/>
          <w:lang w:eastAsia="x-none"/>
        </w:rPr>
        <w:t xml:space="preserve"> povabil</w:t>
      </w:r>
      <w:r w:rsidR="00151D43" w:rsidRPr="00DC2943">
        <w:rPr>
          <w:rFonts w:eastAsia="Calibri"/>
          <w:color w:val="auto"/>
          <w:szCs w:val="20"/>
          <w:lang w:eastAsia="x-none"/>
        </w:rPr>
        <w:t>o</w:t>
      </w:r>
      <w:r w:rsidRPr="00DC2943">
        <w:rPr>
          <w:rFonts w:eastAsia="Calibri"/>
          <w:color w:val="auto"/>
          <w:szCs w:val="20"/>
          <w:lang w:eastAsia="x-none"/>
        </w:rPr>
        <w:t>.</w:t>
      </w:r>
    </w:p>
    <w:p w14:paraId="5272F212" w14:textId="26D1F85F" w:rsidR="0059458A" w:rsidRPr="00DC2943" w:rsidRDefault="0059458A" w:rsidP="00511296"/>
    <w:p w14:paraId="67EE7C54" w14:textId="54C26E37" w:rsidR="0059458A" w:rsidRPr="00DC2943" w:rsidRDefault="0059458A" w:rsidP="0059458A">
      <w:pPr>
        <w:pStyle w:val="Napis"/>
        <w:spacing w:after="0"/>
      </w:pPr>
      <w:bookmarkStart w:id="92" w:name="_Toc106187940"/>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15</w:t>
      </w:r>
      <w:r w:rsidR="00DC2943" w:rsidRPr="003D412B">
        <w:rPr>
          <w:noProof/>
        </w:rPr>
        <w:fldChar w:fldCharType="end"/>
      </w:r>
      <w:r w:rsidRPr="00DC2943">
        <w:t xml:space="preserve">: Število vključitev </w:t>
      </w:r>
      <w:r w:rsidR="00784854" w:rsidRPr="00DC2943">
        <w:t xml:space="preserve">v programe </w:t>
      </w:r>
      <w:r w:rsidRPr="00DC2943">
        <w:t>ukrep</w:t>
      </w:r>
      <w:r w:rsidR="00784854" w:rsidRPr="00DC2943">
        <w:t>a</w:t>
      </w:r>
      <w:r w:rsidR="00A17D7C">
        <w:t xml:space="preserve"> 1</w:t>
      </w:r>
      <w:r w:rsidRPr="00DC2943">
        <w:t xml:space="preserve">: </w:t>
      </w:r>
      <w:r w:rsidR="00A17D7C">
        <w:t>u</w:t>
      </w:r>
      <w:r w:rsidRPr="00DC2943">
        <w:t>sposabljanje in izobraževanje</w:t>
      </w:r>
      <w:r w:rsidR="001F2239" w:rsidRPr="00DC2943">
        <w:t>, 201</w:t>
      </w:r>
      <w:r w:rsidR="00A17D7C">
        <w:t>8</w:t>
      </w:r>
      <w:r w:rsidR="001F2239" w:rsidRPr="00DC2943">
        <w:t>–202</w:t>
      </w:r>
      <w:r w:rsidR="00A17D7C">
        <w:t>1</w:t>
      </w:r>
      <w:bookmarkEnd w:id="92"/>
    </w:p>
    <w:tbl>
      <w:tblPr>
        <w:tblStyle w:val="Tabelasvetlamrea1poudarek1"/>
        <w:tblW w:w="7948" w:type="dxa"/>
        <w:tblLook w:val="04A0" w:firstRow="1" w:lastRow="0" w:firstColumn="1" w:lastColumn="0" w:noHBand="0" w:noVBand="1"/>
      </w:tblPr>
      <w:tblGrid>
        <w:gridCol w:w="4820"/>
        <w:gridCol w:w="668"/>
        <w:gridCol w:w="820"/>
        <w:gridCol w:w="820"/>
        <w:gridCol w:w="820"/>
      </w:tblGrid>
      <w:tr w:rsidR="00140C49" w:rsidRPr="00E42799" w14:paraId="73486553" w14:textId="77777777" w:rsidTr="00140C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5CCC444E" w14:textId="77777777" w:rsidR="00140C49" w:rsidRPr="00E42799" w:rsidRDefault="00140C49" w:rsidP="00C84D65">
            <w:pPr>
              <w:rPr>
                <w:rFonts w:ascii="Arial Narrow" w:hAnsi="Arial Narrow" w:cs="Arial"/>
                <w:b w:val="0"/>
                <w:bCs w:val="0"/>
                <w:color w:val="000000"/>
                <w:szCs w:val="18"/>
              </w:rPr>
            </w:pPr>
            <w:r w:rsidRPr="00E42799">
              <w:rPr>
                <w:rFonts w:ascii="Arial Narrow" w:hAnsi="Arial Narrow" w:cs="Arial"/>
                <w:color w:val="000000"/>
                <w:szCs w:val="18"/>
              </w:rPr>
              <w:t xml:space="preserve">Program </w:t>
            </w:r>
          </w:p>
        </w:tc>
        <w:tc>
          <w:tcPr>
            <w:tcW w:w="668" w:type="dxa"/>
            <w:noWrap/>
            <w:hideMark/>
          </w:tcPr>
          <w:p w14:paraId="2365588D" w14:textId="77777777" w:rsidR="00140C49" w:rsidRPr="00E42799" w:rsidRDefault="00140C49" w:rsidP="00A17D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E42799">
              <w:rPr>
                <w:rFonts w:ascii="Arial Narrow" w:hAnsi="Arial Narrow" w:cs="Arial"/>
                <w:color w:val="000000"/>
                <w:szCs w:val="18"/>
              </w:rPr>
              <w:t>2018</w:t>
            </w:r>
          </w:p>
        </w:tc>
        <w:tc>
          <w:tcPr>
            <w:tcW w:w="820" w:type="dxa"/>
            <w:noWrap/>
            <w:hideMark/>
          </w:tcPr>
          <w:p w14:paraId="0202E880" w14:textId="77777777" w:rsidR="00140C49" w:rsidRPr="00E42799" w:rsidRDefault="00140C49" w:rsidP="00A17D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E42799">
              <w:rPr>
                <w:rFonts w:ascii="Arial Narrow" w:hAnsi="Arial Narrow" w:cs="Arial"/>
                <w:color w:val="000000"/>
                <w:szCs w:val="18"/>
              </w:rPr>
              <w:t>2019</w:t>
            </w:r>
          </w:p>
        </w:tc>
        <w:tc>
          <w:tcPr>
            <w:tcW w:w="820" w:type="dxa"/>
            <w:noWrap/>
            <w:hideMark/>
          </w:tcPr>
          <w:p w14:paraId="449E30B8" w14:textId="77777777" w:rsidR="00140C49" w:rsidRPr="00E42799" w:rsidRDefault="00140C49" w:rsidP="00A17D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E42799">
              <w:rPr>
                <w:rFonts w:ascii="Arial Narrow" w:hAnsi="Arial Narrow" w:cs="Arial"/>
                <w:color w:val="000000"/>
                <w:szCs w:val="18"/>
              </w:rPr>
              <w:t>2020</w:t>
            </w:r>
          </w:p>
        </w:tc>
        <w:tc>
          <w:tcPr>
            <w:tcW w:w="820" w:type="dxa"/>
            <w:noWrap/>
            <w:hideMark/>
          </w:tcPr>
          <w:p w14:paraId="03BFE1DC" w14:textId="77777777" w:rsidR="00140C49" w:rsidRPr="00E42799" w:rsidRDefault="00140C49" w:rsidP="00A17D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E42799">
              <w:rPr>
                <w:rFonts w:ascii="Arial Narrow" w:hAnsi="Arial Narrow" w:cs="Arial"/>
                <w:color w:val="000000"/>
                <w:szCs w:val="18"/>
              </w:rPr>
              <w:t>2021</w:t>
            </w:r>
          </w:p>
        </w:tc>
      </w:tr>
      <w:tr w:rsidR="00140C49" w:rsidRPr="00E42799" w14:paraId="18070B1E"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3B640808"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Programi neformalnega izobraževanja in usposabljanja</w:t>
            </w:r>
          </w:p>
        </w:tc>
        <w:tc>
          <w:tcPr>
            <w:tcW w:w="668" w:type="dxa"/>
            <w:noWrap/>
            <w:hideMark/>
          </w:tcPr>
          <w:p w14:paraId="0794DD85"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2.002</w:t>
            </w:r>
          </w:p>
        </w:tc>
        <w:tc>
          <w:tcPr>
            <w:tcW w:w="820" w:type="dxa"/>
            <w:noWrap/>
            <w:hideMark/>
          </w:tcPr>
          <w:p w14:paraId="7502FD26"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2.198</w:t>
            </w:r>
          </w:p>
        </w:tc>
        <w:tc>
          <w:tcPr>
            <w:tcW w:w="820" w:type="dxa"/>
            <w:noWrap/>
            <w:hideMark/>
          </w:tcPr>
          <w:p w14:paraId="0EB67FBD"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1.097</w:t>
            </w:r>
          </w:p>
        </w:tc>
        <w:tc>
          <w:tcPr>
            <w:tcW w:w="820" w:type="dxa"/>
            <w:noWrap/>
            <w:hideMark/>
          </w:tcPr>
          <w:p w14:paraId="0A4F1C8D"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1.932</w:t>
            </w:r>
          </w:p>
        </w:tc>
      </w:tr>
      <w:tr w:rsidR="00140C49" w:rsidRPr="00E42799" w14:paraId="0A56DF33"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614232B9"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NPK potrjevanje</w:t>
            </w:r>
          </w:p>
        </w:tc>
        <w:tc>
          <w:tcPr>
            <w:tcW w:w="668" w:type="dxa"/>
            <w:noWrap/>
            <w:hideMark/>
          </w:tcPr>
          <w:p w14:paraId="43A0BF38"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881</w:t>
            </w:r>
          </w:p>
        </w:tc>
        <w:tc>
          <w:tcPr>
            <w:tcW w:w="820" w:type="dxa"/>
            <w:noWrap/>
            <w:hideMark/>
          </w:tcPr>
          <w:p w14:paraId="08D4A349"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1.010</w:t>
            </w:r>
          </w:p>
        </w:tc>
        <w:tc>
          <w:tcPr>
            <w:tcW w:w="820" w:type="dxa"/>
            <w:noWrap/>
            <w:hideMark/>
          </w:tcPr>
          <w:p w14:paraId="6088D620"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721</w:t>
            </w:r>
          </w:p>
        </w:tc>
        <w:tc>
          <w:tcPr>
            <w:tcW w:w="820" w:type="dxa"/>
            <w:noWrap/>
            <w:hideMark/>
          </w:tcPr>
          <w:p w14:paraId="7C8B62B6"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775</w:t>
            </w:r>
          </w:p>
        </w:tc>
      </w:tr>
      <w:tr w:rsidR="00140C49" w:rsidRPr="00E42799" w14:paraId="70F44DEF"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41BD5D67"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Programi neformalnega izobraževanja in usposabljanja za mlade</w:t>
            </w:r>
          </w:p>
        </w:tc>
        <w:tc>
          <w:tcPr>
            <w:tcW w:w="668" w:type="dxa"/>
            <w:noWrap/>
            <w:hideMark/>
          </w:tcPr>
          <w:p w14:paraId="18B502E6"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1.035</w:t>
            </w:r>
          </w:p>
        </w:tc>
        <w:tc>
          <w:tcPr>
            <w:tcW w:w="820" w:type="dxa"/>
            <w:noWrap/>
            <w:hideMark/>
          </w:tcPr>
          <w:p w14:paraId="733CFA28"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1.249</w:t>
            </w:r>
          </w:p>
        </w:tc>
        <w:tc>
          <w:tcPr>
            <w:tcW w:w="820" w:type="dxa"/>
            <w:noWrap/>
            <w:hideMark/>
          </w:tcPr>
          <w:p w14:paraId="0555D11D"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899</w:t>
            </w:r>
          </w:p>
        </w:tc>
        <w:tc>
          <w:tcPr>
            <w:tcW w:w="820" w:type="dxa"/>
            <w:noWrap/>
            <w:hideMark/>
          </w:tcPr>
          <w:p w14:paraId="4843ED52"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1.206</w:t>
            </w:r>
          </w:p>
        </w:tc>
      </w:tr>
      <w:tr w:rsidR="00140C49" w:rsidRPr="00E42799" w14:paraId="06EEFF06"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675EC049"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Lokalni programi neformalnega izobraževanja in usposabljanja</w:t>
            </w:r>
          </w:p>
        </w:tc>
        <w:tc>
          <w:tcPr>
            <w:tcW w:w="668" w:type="dxa"/>
            <w:noWrap/>
            <w:hideMark/>
          </w:tcPr>
          <w:p w14:paraId="3903911A"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1.091</w:t>
            </w:r>
          </w:p>
        </w:tc>
        <w:tc>
          <w:tcPr>
            <w:tcW w:w="820" w:type="dxa"/>
            <w:noWrap/>
            <w:hideMark/>
          </w:tcPr>
          <w:p w14:paraId="58E27174"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2.152</w:t>
            </w:r>
          </w:p>
        </w:tc>
        <w:tc>
          <w:tcPr>
            <w:tcW w:w="820" w:type="dxa"/>
            <w:noWrap/>
            <w:hideMark/>
          </w:tcPr>
          <w:p w14:paraId="02275546"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2.774</w:t>
            </w:r>
          </w:p>
        </w:tc>
        <w:tc>
          <w:tcPr>
            <w:tcW w:w="820" w:type="dxa"/>
            <w:noWrap/>
            <w:hideMark/>
          </w:tcPr>
          <w:p w14:paraId="39FF01A6"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4.076</w:t>
            </w:r>
          </w:p>
        </w:tc>
      </w:tr>
      <w:tr w:rsidR="00140C49" w:rsidRPr="00E42799" w14:paraId="20BBE567"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19BA38C3"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Vključitev brezposelnih oseb v podporne in razvojne programe</w:t>
            </w:r>
          </w:p>
        </w:tc>
        <w:tc>
          <w:tcPr>
            <w:tcW w:w="668" w:type="dxa"/>
            <w:noWrap/>
            <w:hideMark/>
          </w:tcPr>
          <w:p w14:paraId="1820516E"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4.187</w:t>
            </w:r>
          </w:p>
        </w:tc>
        <w:tc>
          <w:tcPr>
            <w:tcW w:w="820" w:type="dxa"/>
            <w:noWrap/>
            <w:hideMark/>
          </w:tcPr>
          <w:p w14:paraId="2AE0B278"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1.798</w:t>
            </w:r>
          </w:p>
        </w:tc>
        <w:tc>
          <w:tcPr>
            <w:tcW w:w="820" w:type="dxa"/>
            <w:noWrap/>
            <w:hideMark/>
          </w:tcPr>
          <w:p w14:paraId="092B6057"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857</w:t>
            </w:r>
          </w:p>
        </w:tc>
        <w:tc>
          <w:tcPr>
            <w:tcW w:w="820" w:type="dxa"/>
            <w:noWrap/>
            <w:hideMark/>
          </w:tcPr>
          <w:p w14:paraId="601BACAA"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587</w:t>
            </w:r>
          </w:p>
        </w:tc>
      </w:tr>
      <w:tr w:rsidR="00140C49" w:rsidRPr="00E42799" w14:paraId="14307507"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635C6C9E"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PUM/ PUM-O</w:t>
            </w:r>
          </w:p>
        </w:tc>
        <w:tc>
          <w:tcPr>
            <w:tcW w:w="668" w:type="dxa"/>
            <w:noWrap/>
            <w:hideMark/>
          </w:tcPr>
          <w:p w14:paraId="6BBFDF2F"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551</w:t>
            </w:r>
          </w:p>
        </w:tc>
        <w:tc>
          <w:tcPr>
            <w:tcW w:w="820" w:type="dxa"/>
            <w:noWrap/>
            <w:hideMark/>
          </w:tcPr>
          <w:p w14:paraId="3AE1FC98"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410</w:t>
            </w:r>
          </w:p>
        </w:tc>
        <w:tc>
          <w:tcPr>
            <w:tcW w:w="820" w:type="dxa"/>
            <w:noWrap/>
            <w:hideMark/>
          </w:tcPr>
          <w:p w14:paraId="0AA42A10"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441</w:t>
            </w:r>
          </w:p>
        </w:tc>
        <w:tc>
          <w:tcPr>
            <w:tcW w:w="820" w:type="dxa"/>
            <w:noWrap/>
            <w:hideMark/>
          </w:tcPr>
          <w:p w14:paraId="56EE6F4B"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308</w:t>
            </w:r>
          </w:p>
        </w:tc>
      </w:tr>
      <w:tr w:rsidR="00140C49" w:rsidRPr="00E42799" w14:paraId="5202DAF2"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22064CC9"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Praktični programi za spodbujanje zaposlovanja (MIC)</w:t>
            </w:r>
          </w:p>
        </w:tc>
        <w:tc>
          <w:tcPr>
            <w:tcW w:w="668" w:type="dxa"/>
            <w:noWrap/>
            <w:hideMark/>
          </w:tcPr>
          <w:p w14:paraId="66BC7A2F"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88</w:t>
            </w:r>
          </w:p>
        </w:tc>
        <w:tc>
          <w:tcPr>
            <w:tcW w:w="820" w:type="dxa"/>
            <w:noWrap/>
            <w:hideMark/>
          </w:tcPr>
          <w:p w14:paraId="67A83BA2"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60</w:t>
            </w:r>
          </w:p>
        </w:tc>
        <w:tc>
          <w:tcPr>
            <w:tcW w:w="820" w:type="dxa"/>
            <w:noWrap/>
            <w:hideMark/>
          </w:tcPr>
          <w:p w14:paraId="3C049888"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52</w:t>
            </w:r>
          </w:p>
        </w:tc>
        <w:tc>
          <w:tcPr>
            <w:tcW w:w="820" w:type="dxa"/>
            <w:noWrap/>
            <w:hideMark/>
          </w:tcPr>
          <w:p w14:paraId="175C7BB7"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w:t>
            </w:r>
          </w:p>
        </w:tc>
      </w:tr>
      <w:tr w:rsidR="00140C49" w:rsidRPr="00E42799" w14:paraId="248166E3"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529649FC"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Inovativni projekti za zaposlovanje mladih</w:t>
            </w:r>
          </w:p>
        </w:tc>
        <w:tc>
          <w:tcPr>
            <w:tcW w:w="668" w:type="dxa"/>
            <w:noWrap/>
            <w:hideMark/>
          </w:tcPr>
          <w:p w14:paraId="6AA11ABE" w14:textId="47303C93"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418BCED4"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366</w:t>
            </w:r>
          </w:p>
        </w:tc>
        <w:tc>
          <w:tcPr>
            <w:tcW w:w="820" w:type="dxa"/>
            <w:noWrap/>
            <w:hideMark/>
          </w:tcPr>
          <w:p w14:paraId="2B8A72C2" w14:textId="2090A3A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79614AD9" w14:textId="67E305BF"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r>
      <w:tr w:rsidR="00140C49" w:rsidRPr="00E42799" w14:paraId="66172AB8"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1354D647"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w:t>
            </w:r>
          </w:p>
        </w:tc>
        <w:tc>
          <w:tcPr>
            <w:tcW w:w="668" w:type="dxa"/>
            <w:noWrap/>
            <w:hideMark/>
          </w:tcPr>
          <w:p w14:paraId="38AD2408"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2.086</w:t>
            </w:r>
          </w:p>
        </w:tc>
        <w:tc>
          <w:tcPr>
            <w:tcW w:w="820" w:type="dxa"/>
            <w:noWrap/>
            <w:hideMark/>
          </w:tcPr>
          <w:p w14:paraId="654C1042"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1.497</w:t>
            </w:r>
          </w:p>
        </w:tc>
        <w:tc>
          <w:tcPr>
            <w:tcW w:w="820" w:type="dxa"/>
            <w:noWrap/>
            <w:hideMark/>
          </w:tcPr>
          <w:p w14:paraId="3218AD83"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111</w:t>
            </w:r>
          </w:p>
        </w:tc>
        <w:tc>
          <w:tcPr>
            <w:tcW w:w="820" w:type="dxa"/>
            <w:noWrap/>
            <w:hideMark/>
          </w:tcPr>
          <w:p w14:paraId="77C545E4" w14:textId="0B60668D"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r>
      <w:tr w:rsidR="00140C49" w:rsidRPr="00E42799" w14:paraId="054D015A"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21CECE74"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Usposabljanje na delovnem mestu</w:t>
            </w:r>
          </w:p>
        </w:tc>
        <w:tc>
          <w:tcPr>
            <w:tcW w:w="668" w:type="dxa"/>
            <w:noWrap/>
            <w:hideMark/>
          </w:tcPr>
          <w:p w14:paraId="15D30A6A"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864</w:t>
            </w:r>
          </w:p>
        </w:tc>
        <w:tc>
          <w:tcPr>
            <w:tcW w:w="820" w:type="dxa"/>
            <w:noWrap/>
            <w:hideMark/>
          </w:tcPr>
          <w:p w14:paraId="5C4348EA"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948</w:t>
            </w:r>
          </w:p>
        </w:tc>
        <w:tc>
          <w:tcPr>
            <w:tcW w:w="820" w:type="dxa"/>
            <w:noWrap/>
            <w:hideMark/>
          </w:tcPr>
          <w:p w14:paraId="1C5132FE"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457</w:t>
            </w:r>
          </w:p>
        </w:tc>
        <w:tc>
          <w:tcPr>
            <w:tcW w:w="820" w:type="dxa"/>
            <w:noWrap/>
            <w:hideMark/>
          </w:tcPr>
          <w:p w14:paraId="721E0905"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646</w:t>
            </w:r>
          </w:p>
        </w:tc>
      </w:tr>
      <w:tr w:rsidR="00140C49" w:rsidRPr="00E42799" w14:paraId="6471F462"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763988F9" w14:textId="1A2D899D" w:rsidR="00140C49" w:rsidRPr="00A17D7C" w:rsidRDefault="00140C49" w:rsidP="00B23ED0">
            <w:pPr>
              <w:rPr>
                <w:rFonts w:ascii="Arial Narrow" w:hAnsi="Arial Narrow" w:cs="Arial"/>
                <w:b w:val="0"/>
                <w:bCs w:val="0"/>
                <w:color w:val="000000"/>
                <w:szCs w:val="18"/>
              </w:rPr>
            </w:pPr>
            <w:r w:rsidRPr="00A17D7C">
              <w:rPr>
                <w:rFonts w:ascii="Arial Narrow" w:hAnsi="Arial Narrow" w:cs="Arial"/>
                <w:b w:val="0"/>
                <w:bCs w:val="0"/>
                <w:color w:val="000000"/>
                <w:szCs w:val="18"/>
              </w:rPr>
              <w:t>Usposabljanje na delovnem mestu</w:t>
            </w:r>
            <w:r w:rsidR="00B23ED0">
              <w:rPr>
                <w:rFonts w:ascii="Arial Narrow" w:hAnsi="Arial Narrow" w:cs="Arial"/>
                <w:b w:val="0"/>
                <w:bCs w:val="0"/>
                <w:color w:val="000000"/>
                <w:szCs w:val="18"/>
              </w:rPr>
              <w:t xml:space="preserve"> –</w:t>
            </w:r>
            <w:r w:rsidR="00B23ED0" w:rsidRPr="00A17D7C">
              <w:rPr>
                <w:rFonts w:ascii="Arial Narrow" w:hAnsi="Arial Narrow" w:cs="Arial"/>
                <w:b w:val="0"/>
                <w:bCs w:val="0"/>
                <w:color w:val="000000"/>
                <w:szCs w:val="18"/>
              </w:rPr>
              <w:t xml:space="preserve"> </w:t>
            </w:r>
            <w:r w:rsidRPr="00A17D7C">
              <w:rPr>
                <w:rFonts w:ascii="Arial Narrow" w:hAnsi="Arial Narrow" w:cs="Arial"/>
                <w:b w:val="0"/>
                <w:bCs w:val="0"/>
                <w:color w:val="000000"/>
                <w:szCs w:val="18"/>
              </w:rPr>
              <w:t>mladi</w:t>
            </w:r>
          </w:p>
        </w:tc>
        <w:tc>
          <w:tcPr>
            <w:tcW w:w="668" w:type="dxa"/>
            <w:noWrap/>
            <w:hideMark/>
          </w:tcPr>
          <w:p w14:paraId="1848A9E7"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982</w:t>
            </w:r>
          </w:p>
        </w:tc>
        <w:tc>
          <w:tcPr>
            <w:tcW w:w="820" w:type="dxa"/>
            <w:noWrap/>
            <w:hideMark/>
          </w:tcPr>
          <w:p w14:paraId="36AAB6B2"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1.350</w:t>
            </w:r>
          </w:p>
        </w:tc>
        <w:tc>
          <w:tcPr>
            <w:tcW w:w="820" w:type="dxa"/>
            <w:noWrap/>
            <w:hideMark/>
          </w:tcPr>
          <w:p w14:paraId="4E2F91D8"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790</w:t>
            </w:r>
          </w:p>
        </w:tc>
        <w:tc>
          <w:tcPr>
            <w:tcW w:w="820" w:type="dxa"/>
            <w:noWrap/>
            <w:hideMark/>
          </w:tcPr>
          <w:p w14:paraId="11FAFABE"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1.290</w:t>
            </w:r>
          </w:p>
        </w:tc>
      </w:tr>
      <w:tr w:rsidR="00140C49" w:rsidRPr="00E42799" w14:paraId="28BC8A54" w14:textId="77777777" w:rsidTr="00140C49">
        <w:trPr>
          <w:trHeight w:val="255"/>
        </w:trPr>
        <w:tc>
          <w:tcPr>
            <w:cnfStyle w:val="001000000000" w:firstRow="0" w:lastRow="0" w:firstColumn="1" w:lastColumn="0" w:oddVBand="0" w:evenVBand="0" w:oddHBand="0" w:evenHBand="0" w:firstRowFirstColumn="0" w:firstRowLastColumn="0" w:lastRowFirstColumn="0" w:lastRowLastColumn="0"/>
            <w:tcW w:w="4820" w:type="dxa"/>
            <w:hideMark/>
          </w:tcPr>
          <w:p w14:paraId="02B937A3"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Usposabljanje na delovnem mestu za osebe na področju mednarodne zaščite</w:t>
            </w:r>
          </w:p>
        </w:tc>
        <w:tc>
          <w:tcPr>
            <w:tcW w:w="668" w:type="dxa"/>
            <w:noWrap/>
            <w:hideMark/>
          </w:tcPr>
          <w:p w14:paraId="16980823"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32</w:t>
            </w:r>
          </w:p>
        </w:tc>
        <w:tc>
          <w:tcPr>
            <w:tcW w:w="820" w:type="dxa"/>
            <w:noWrap/>
            <w:hideMark/>
          </w:tcPr>
          <w:p w14:paraId="617CE8BA"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31</w:t>
            </w:r>
          </w:p>
        </w:tc>
        <w:tc>
          <w:tcPr>
            <w:tcW w:w="820" w:type="dxa"/>
            <w:noWrap/>
            <w:hideMark/>
          </w:tcPr>
          <w:p w14:paraId="0FF91964"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11</w:t>
            </w:r>
          </w:p>
        </w:tc>
        <w:tc>
          <w:tcPr>
            <w:tcW w:w="820" w:type="dxa"/>
            <w:noWrap/>
            <w:hideMark/>
          </w:tcPr>
          <w:p w14:paraId="624FC16E"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w:t>
            </w:r>
          </w:p>
        </w:tc>
      </w:tr>
      <w:tr w:rsidR="00140C49" w:rsidRPr="00E42799" w14:paraId="3B757EC4"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64138B89"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Usposabljamo lokalno</w:t>
            </w:r>
          </w:p>
        </w:tc>
        <w:tc>
          <w:tcPr>
            <w:tcW w:w="668" w:type="dxa"/>
            <w:noWrap/>
            <w:hideMark/>
          </w:tcPr>
          <w:p w14:paraId="5CDCEA7F"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92</w:t>
            </w:r>
          </w:p>
        </w:tc>
        <w:tc>
          <w:tcPr>
            <w:tcW w:w="820" w:type="dxa"/>
            <w:noWrap/>
            <w:hideMark/>
          </w:tcPr>
          <w:p w14:paraId="221D0146"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56</w:t>
            </w:r>
          </w:p>
        </w:tc>
        <w:tc>
          <w:tcPr>
            <w:tcW w:w="820" w:type="dxa"/>
            <w:noWrap/>
            <w:hideMark/>
          </w:tcPr>
          <w:p w14:paraId="4DC6ACED"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790</w:t>
            </w:r>
          </w:p>
        </w:tc>
        <w:tc>
          <w:tcPr>
            <w:tcW w:w="820" w:type="dxa"/>
            <w:noWrap/>
            <w:hideMark/>
          </w:tcPr>
          <w:p w14:paraId="59E4D969"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792</w:t>
            </w:r>
          </w:p>
        </w:tc>
      </w:tr>
      <w:tr w:rsidR="00140C49" w:rsidRPr="00E42799" w14:paraId="338963A2" w14:textId="77777777" w:rsidTr="00140C49">
        <w:trPr>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258CF514"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 30 plus</w:t>
            </w:r>
          </w:p>
        </w:tc>
        <w:tc>
          <w:tcPr>
            <w:tcW w:w="668" w:type="dxa"/>
            <w:noWrap/>
            <w:hideMark/>
          </w:tcPr>
          <w:p w14:paraId="2BA2CBDF" w14:textId="0C4AF3DC"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1F73E80E" w14:textId="327A0116"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3C9A23D9"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99</w:t>
            </w:r>
          </w:p>
        </w:tc>
        <w:tc>
          <w:tcPr>
            <w:tcW w:w="820" w:type="dxa"/>
            <w:noWrap/>
            <w:hideMark/>
          </w:tcPr>
          <w:p w14:paraId="005E0F9B"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275</w:t>
            </w:r>
          </w:p>
        </w:tc>
      </w:tr>
      <w:tr w:rsidR="00140C49" w:rsidRPr="00E42799" w14:paraId="0503D898" w14:textId="77777777" w:rsidTr="00140C49">
        <w:trPr>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38C00BC7"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 za mlade</w:t>
            </w:r>
          </w:p>
        </w:tc>
        <w:tc>
          <w:tcPr>
            <w:tcW w:w="668" w:type="dxa"/>
            <w:noWrap/>
            <w:hideMark/>
          </w:tcPr>
          <w:p w14:paraId="3A90B5EC" w14:textId="0D886B62"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5C9FF666" w14:textId="458C3F88"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7FBC94D2"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188</w:t>
            </w:r>
          </w:p>
        </w:tc>
        <w:tc>
          <w:tcPr>
            <w:tcW w:w="820" w:type="dxa"/>
            <w:noWrap/>
            <w:hideMark/>
          </w:tcPr>
          <w:p w14:paraId="00A64077"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226</w:t>
            </w:r>
          </w:p>
        </w:tc>
      </w:tr>
      <w:tr w:rsidR="00140C49" w:rsidRPr="00E42799" w14:paraId="00D8119E"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7F98FE02"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w:t>
            </w:r>
          </w:p>
        </w:tc>
        <w:tc>
          <w:tcPr>
            <w:tcW w:w="668" w:type="dxa"/>
            <w:noWrap/>
            <w:hideMark/>
          </w:tcPr>
          <w:p w14:paraId="2B55804E" w14:textId="306E0F56"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0A280861" w14:textId="094F224C"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20" w:type="dxa"/>
            <w:noWrap/>
            <w:hideMark/>
          </w:tcPr>
          <w:p w14:paraId="3CD63520"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229</w:t>
            </w:r>
          </w:p>
        </w:tc>
        <w:tc>
          <w:tcPr>
            <w:tcW w:w="820" w:type="dxa"/>
            <w:noWrap/>
            <w:hideMark/>
          </w:tcPr>
          <w:p w14:paraId="00C0D5D6"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133</w:t>
            </w:r>
          </w:p>
        </w:tc>
      </w:tr>
      <w:tr w:rsidR="00140C49" w:rsidRPr="00E42799" w14:paraId="6DA9466F"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7C288794" w14:textId="77777777" w:rsidR="00140C49" w:rsidRPr="00A17D7C" w:rsidRDefault="00140C49" w:rsidP="00C84D65">
            <w:pPr>
              <w:rPr>
                <w:rFonts w:ascii="Arial Narrow" w:hAnsi="Arial Narrow" w:cs="Arial"/>
                <w:b w:val="0"/>
                <w:bCs w:val="0"/>
                <w:color w:val="000000"/>
                <w:szCs w:val="18"/>
              </w:rPr>
            </w:pPr>
            <w:r w:rsidRPr="00A17D7C">
              <w:rPr>
                <w:rFonts w:ascii="Arial Narrow" w:hAnsi="Arial Narrow" w:cs="Arial"/>
                <w:b w:val="0"/>
                <w:bCs w:val="0"/>
                <w:color w:val="000000"/>
                <w:szCs w:val="18"/>
              </w:rPr>
              <w:t>Programi formalnega izobraževanja</w:t>
            </w:r>
          </w:p>
        </w:tc>
        <w:tc>
          <w:tcPr>
            <w:tcW w:w="668" w:type="dxa"/>
            <w:noWrap/>
            <w:hideMark/>
          </w:tcPr>
          <w:p w14:paraId="39E63269"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298</w:t>
            </w:r>
          </w:p>
        </w:tc>
        <w:tc>
          <w:tcPr>
            <w:tcW w:w="820" w:type="dxa"/>
            <w:noWrap/>
            <w:hideMark/>
          </w:tcPr>
          <w:p w14:paraId="4F28B831"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381</w:t>
            </w:r>
          </w:p>
        </w:tc>
        <w:tc>
          <w:tcPr>
            <w:tcW w:w="820" w:type="dxa"/>
            <w:noWrap/>
            <w:hideMark/>
          </w:tcPr>
          <w:p w14:paraId="682F05AB"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349</w:t>
            </w:r>
          </w:p>
        </w:tc>
        <w:tc>
          <w:tcPr>
            <w:tcW w:w="820" w:type="dxa"/>
            <w:noWrap/>
            <w:hideMark/>
          </w:tcPr>
          <w:p w14:paraId="6EF9511A"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356</w:t>
            </w:r>
          </w:p>
        </w:tc>
      </w:tr>
      <w:tr w:rsidR="00140C49" w:rsidRPr="00E42799" w14:paraId="552B78A6" w14:textId="77777777" w:rsidTr="00140C49">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11FFF10F" w14:textId="60051B88" w:rsidR="00140C49" w:rsidRPr="00E42799" w:rsidRDefault="00140C49" w:rsidP="00C84D65">
            <w:pPr>
              <w:rPr>
                <w:rFonts w:ascii="Arial Narrow" w:hAnsi="Arial Narrow" w:cs="Arial"/>
                <w:b w:val="0"/>
                <w:bCs w:val="0"/>
                <w:color w:val="000000"/>
                <w:szCs w:val="18"/>
              </w:rPr>
            </w:pPr>
            <w:r w:rsidRPr="00E42799">
              <w:rPr>
                <w:rFonts w:ascii="Arial Narrow" w:hAnsi="Arial Narrow" w:cs="Arial"/>
                <w:color w:val="000000"/>
                <w:szCs w:val="18"/>
              </w:rPr>
              <w:t xml:space="preserve">SKUPAJ  </w:t>
            </w:r>
          </w:p>
        </w:tc>
        <w:tc>
          <w:tcPr>
            <w:tcW w:w="668" w:type="dxa"/>
            <w:noWrap/>
            <w:hideMark/>
          </w:tcPr>
          <w:p w14:paraId="22CF931C"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E42799">
              <w:rPr>
                <w:rFonts w:ascii="Arial Narrow" w:hAnsi="Arial Narrow" w:cs="Arial"/>
                <w:b/>
                <w:bCs/>
                <w:color w:val="000000"/>
                <w:szCs w:val="18"/>
              </w:rPr>
              <w:t>14.189</w:t>
            </w:r>
          </w:p>
        </w:tc>
        <w:tc>
          <w:tcPr>
            <w:tcW w:w="820" w:type="dxa"/>
            <w:noWrap/>
            <w:hideMark/>
          </w:tcPr>
          <w:p w14:paraId="104B57AA"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E42799">
              <w:rPr>
                <w:rFonts w:ascii="Arial Narrow" w:hAnsi="Arial Narrow" w:cs="Arial"/>
                <w:b/>
                <w:bCs/>
                <w:color w:val="000000"/>
                <w:szCs w:val="18"/>
              </w:rPr>
              <w:t>13.506</w:t>
            </w:r>
          </w:p>
        </w:tc>
        <w:tc>
          <w:tcPr>
            <w:tcW w:w="820" w:type="dxa"/>
            <w:noWrap/>
            <w:hideMark/>
          </w:tcPr>
          <w:p w14:paraId="356EDAF7"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E42799">
              <w:rPr>
                <w:rFonts w:ascii="Arial Narrow" w:hAnsi="Arial Narrow" w:cs="Arial"/>
                <w:b/>
                <w:bCs/>
                <w:color w:val="000000"/>
                <w:szCs w:val="18"/>
              </w:rPr>
              <w:t>9.865</w:t>
            </w:r>
          </w:p>
        </w:tc>
        <w:tc>
          <w:tcPr>
            <w:tcW w:w="820" w:type="dxa"/>
            <w:noWrap/>
            <w:hideMark/>
          </w:tcPr>
          <w:p w14:paraId="78D31722" w14:textId="77777777" w:rsidR="00140C49" w:rsidRPr="00E42799" w:rsidRDefault="00140C49" w:rsidP="00A17D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E42799">
              <w:rPr>
                <w:rFonts w:ascii="Arial Narrow" w:hAnsi="Arial Narrow" w:cs="Arial"/>
                <w:b/>
                <w:bCs/>
                <w:color w:val="000000"/>
                <w:szCs w:val="18"/>
              </w:rPr>
              <w:t>12.607</w:t>
            </w:r>
          </w:p>
        </w:tc>
      </w:tr>
    </w:tbl>
    <w:p w14:paraId="58B3F966" w14:textId="3EFE25E5" w:rsidR="00B33380" w:rsidRPr="00DC2943" w:rsidRDefault="0059458A" w:rsidP="0051129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6D0FB86E" w14:textId="0F234016" w:rsidR="00B33380" w:rsidRPr="00DC2943" w:rsidRDefault="00B33380" w:rsidP="00511296"/>
    <w:p w14:paraId="76B187B9" w14:textId="3AE91475" w:rsidR="00C61A7D" w:rsidRPr="00DC2943" w:rsidRDefault="00C61A7D" w:rsidP="00C61A7D">
      <w:pPr>
        <w:pStyle w:val="BESEDILO"/>
      </w:pPr>
      <w:r w:rsidRPr="00DC2943">
        <w:t>Za lažjo primerjavo so v spodnji preglednici združeni programi po vsebinskih značilnostih (n</w:t>
      </w:r>
      <w:r w:rsidR="00151D43" w:rsidRPr="00DC2943">
        <w:rPr>
          <w:lang w:val="sl-SI"/>
        </w:rPr>
        <w:t xml:space="preserve">a primer </w:t>
      </w:r>
      <w:r w:rsidRPr="00DC2943">
        <w:t>združene so vključitve oseb v vse programe usposabljanja na delovnem mestu</w:t>
      </w:r>
      <w:r w:rsidRPr="00DC2943">
        <w:rPr>
          <w:lang w:val="sl-SI"/>
        </w:rPr>
        <w:t xml:space="preserve"> ali delovni preizkus</w:t>
      </w:r>
      <w:r w:rsidRPr="00DC2943">
        <w:t>).</w:t>
      </w:r>
    </w:p>
    <w:p w14:paraId="66350D3D" w14:textId="77777777" w:rsidR="00C61A7D" w:rsidRPr="00DC2943" w:rsidRDefault="00C61A7D" w:rsidP="00C61A7D">
      <w:pPr>
        <w:pStyle w:val="BESEDILO"/>
        <w:rPr>
          <w:i/>
        </w:rPr>
      </w:pPr>
    </w:p>
    <w:p w14:paraId="0C9F23F9" w14:textId="2C5ABCFF" w:rsidR="00B33380" w:rsidRPr="00DC2943" w:rsidRDefault="00C61A7D" w:rsidP="00C61A7D">
      <w:pPr>
        <w:pStyle w:val="Napis"/>
        <w:spacing w:after="0"/>
      </w:pPr>
      <w:bookmarkStart w:id="93" w:name="_Toc106187941"/>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16</w:t>
      </w:r>
      <w:r w:rsidR="00DC2943" w:rsidRPr="003D412B">
        <w:rPr>
          <w:noProof/>
        </w:rPr>
        <w:fldChar w:fldCharType="end"/>
      </w:r>
      <w:r w:rsidRPr="00DC2943">
        <w:t xml:space="preserve">: Vključitev brezposelnih v vsebinsko podobne skupine </w:t>
      </w:r>
      <w:r w:rsidR="001F2239" w:rsidRPr="00DC2943">
        <w:t xml:space="preserve">programov v </w:t>
      </w:r>
      <w:r w:rsidR="001E5170" w:rsidRPr="00DC2943">
        <w:t>ukrep</w:t>
      </w:r>
      <w:r w:rsidR="00B23ED0">
        <w:t xml:space="preserve"> 1</w:t>
      </w:r>
      <w:r w:rsidRPr="00DC2943">
        <w:t>,</w:t>
      </w:r>
      <w:r w:rsidR="00A17D7C">
        <w:t xml:space="preserve"> </w:t>
      </w:r>
      <w:r w:rsidRPr="00DC2943">
        <w:t>201</w:t>
      </w:r>
      <w:r w:rsidR="00A17D7C">
        <w:t>8</w:t>
      </w:r>
      <w:r w:rsidRPr="00DC2943">
        <w:t>–202</w:t>
      </w:r>
      <w:r w:rsidR="00A17D7C">
        <w:t>1</w:t>
      </w:r>
      <w:bookmarkEnd w:id="93"/>
    </w:p>
    <w:tbl>
      <w:tblPr>
        <w:tblStyle w:val="Tabelasvetlamrea1poudarek1"/>
        <w:tblW w:w="7500" w:type="dxa"/>
        <w:tblLook w:val="04A0" w:firstRow="1" w:lastRow="0" w:firstColumn="1" w:lastColumn="0" w:noHBand="0" w:noVBand="1"/>
      </w:tblPr>
      <w:tblGrid>
        <w:gridCol w:w="4820"/>
        <w:gridCol w:w="706"/>
        <w:gridCol w:w="820"/>
        <w:gridCol w:w="820"/>
        <w:gridCol w:w="820"/>
      </w:tblGrid>
      <w:tr w:rsidR="00A17D7C" w:rsidRPr="00A17D7C" w14:paraId="317D6F1B" w14:textId="77777777" w:rsidTr="00A17D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4E83218E" w14:textId="77777777" w:rsidR="00A17D7C" w:rsidRPr="00A17D7C" w:rsidRDefault="00A17D7C" w:rsidP="00A17D7C">
            <w:pPr>
              <w:rPr>
                <w:iCs/>
                <w:sz w:val="16"/>
                <w:szCs w:val="16"/>
              </w:rPr>
            </w:pPr>
            <w:r w:rsidRPr="00A17D7C">
              <w:rPr>
                <w:iCs/>
                <w:sz w:val="16"/>
                <w:szCs w:val="16"/>
              </w:rPr>
              <w:t>Programi</w:t>
            </w:r>
          </w:p>
        </w:tc>
        <w:tc>
          <w:tcPr>
            <w:tcW w:w="220" w:type="dxa"/>
            <w:noWrap/>
            <w:hideMark/>
          </w:tcPr>
          <w:p w14:paraId="17AB2BEA" w14:textId="77777777" w:rsidR="00A17D7C" w:rsidRPr="00A17D7C" w:rsidRDefault="00A17D7C" w:rsidP="00A17D7C">
            <w:pPr>
              <w:jc w:val="center"/>
              <w:cnfStyle w:val="100000000000" w:firstRow="1" w:lastRow="0" w:firstColumn="0" w:lastColumn="0" w:oddVBand="0" w:evenVBand="0" w:oddHBand="0" w:evenHBand="0" w:firstRowFirstColumn="0" w:firstRowLastColumn="0" w:lastRowFirstColumn="0" w:lastRowLastColumn="0"/>
              <w:rPr>
                <w:iCs/>
                <w:sz w:val="16"/>
                <w:szCs w:val="16"/>
              </w:rPr>
            </w:pPr>
            <w:r w:rsidRPr="00A17D7C">
              <w:rPr>
                <w:iCs/>
                <w:sz w:val="16"/>
                <w:szCs w:val="16"/>
              </w:rPr>
              <w:t>2018</w:t>
            </w:r>
          </w:p>
        </w:tc>
        <w:tc>
          <w:tcPr>
            <w:tcW w:w="820" w:type="dxa"/>
            <w:noWrap/>
            <w:hideMark/>
          </w:tcPr>
          <w:p w14:paraId="1CC075FE" w14:textId="77777777" w:rsidR="00A17D7C" w:rsidRPr="00A17D7C" w:rsidRDefault="00A17D7C" w:rsidP="00A17D7C">
            <w:pPr>
              <w:jc w:val="center"/>
              <w:cnfStyle w:val="100000000000" w:firstRow="1" w:lastRow="0" w:firstColumn="0" w:lastColumn="0" w:oddVBand="0" w:evenVBand="0" w:oddHBand="0" w:evenHBand="0" w:firstRowFirstColumn="0" w:firstRowLastColumn="0" w:lastRowFirstColumn="0" w:lastRowLastColumn="0"/>
              <w:rPr>
                <w:iCs/>
                <w:sz w:val="16"/>
                <w:szCs w:val="16"/>
              </w:rPr>
            </w:pPr>
            <w:r w:rsidRPr="00A17D7C">
              <w:rPr>
                <w:iCs/>
                <w:sz w:val="16"/>
                <w:szCs w:val="16"/>
              </w:rPr>
              <w:t>2019</w:t>
            </w:r>
          </w:p>
        </w:tc>
        <w:tc>
          <w:tcPr>
            <w:tcW w:w="820" w:type="dxa"/>
            <w:noWrap/>
            <w:hideMark/>
          </w:tcPr>
          <w:p w14:paraId="1E7B5DC7" w14:textId="77777777" w:rsidR="00A17D7C" w:rsidRPr="00A17D7C" w:rsidRDefault="00A17D7C" w:rsidP="00A17D7C">
            <w:pPr>
              <w:jc w:val="center"/>
              <w:cnfStyle w:val="100000000000" w:firstRow="1" w:lastRow="0" w:firstColumn="0" w:lastColumn="0" w:oddVBand="0" w:evenVBand="0" w:oddHBand="0" w:evenHBand="0" w:firstRowFirstColumn="0" w:firstRowLastColumn="0" w:lastRowFirstColumn="0" w:lastRowLastColumn="0"/>
              <w:rPr>
                <w:iCs/>
                <w:sz w:val="16"/>
                <w:szCs w:val="16"/>
              </w:rPr>
            </w:pPr>
            <w:r w:rsidRPr="00A17D7C">
              <w:rPr>
                <w:iCs/>
                <w:sz w:val="16"/>
                <w:szCs w:val="16"/>
              </w:rPr>
              <w:t>2020</w:t>
            </w:r>
          </w:p>
        </w:tc>
        <w:tc>
          <w:tcPr>
            <w:tcW w:w="820" w:type="dxa"/>
            <w:noWrap/>
            <w:hideMark/>
          </w:tcPr>
          <w:p w14:paraId="7DC96039" w14:textId="77777777" w:rsidR="00A17D7C" w:rsidRPr="00A17D7C" w:rsidRDefault="00A17D7C" w:rsidP="00A17D7C">
            <w:pPr>
              <w:jc w:val="center"/>
              <w:cnfStyle w:val="100000000000" w:firstRow="1" w:lastRow="0" w:firstColumn="0" w:lastColumn="0" w:oddVBand="0" w:evenVBand="0" w:oddHBand="0" w:evenHBand="0" w:firstRowFirstColumn="0" w:firstRowLastColumn="0" w:lastRowFirstColumn="0" w:lastRowLastColumn="0"/>
              <w:rPr>
                <w:iCs/>
                <w:sz w:val="16"/>
                <w:szCs w:val="16"/>
              </w:rPr>
            </w:pPr>
            <w:r w:rsidRPr="00A17D7C">
              <w:rPr>
                <w:iCs/>
                <w:sz w:val="16"/>
                <w:szCs w:val="16"/>
              </w:rPr>
              <w:t>2021</w:t>
            </w:r>
          </w:p>
        </w:tc>
      </w:tr>
      <w:tr w:rsidR="00A17D7C" w:rsidRPr="00A17D7C" w14:paraId="53ED148E"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341C3726" w14:textId="77777777" w:rsidR="00A17D7C" w:rsidRPr="00A17D7C" w:rsidRDefault="00A17D7C" w:rsidP="00A17D7C">
            <w:pPr>
              <w:rPr>
                <w:b w:val="0"/>
                <w:bCs w:val="0"/>
                <w:iCs/>
                <w:sz w:val="16"/>
                <w:szCs w:val="16"/>
              </w:rPr>
            </w:pPr>
            <w:r w:rsidRPr="00A17D7C">
              <w:rPr>
                <w:b w:val="0"/>
                <w:bCs w:val="0"/>
                <w:iCs/>
                <w:sz w:val="16"/>
                <w:szCs w:val="16"/>
              </w:rPr>
              <w:t>Programi neformalnega izobraževanja in usposabljanja skupaj</w:t>
            </w:r>
          </w:p>
        </w:tc>
        <w:tc>
          <w:tcPr>
            <w:tcW w:w="220" w:type="dxa"/>
            <w:noWrap/>
            <w:hideMark/>
          </w:tcPr>
          <w:p w14:paraId="397C8C90"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4.128</w:t>
            </w:r>
          </w:p>
        </w:tc>
        <w:tc>
          <w:tcPr>
            <w:tcW w:w="820" w:type="dxa"/>
            <w:noWrap/>
            <w:hideMark/>
          </w:tcPr>
          <w:p w14:paraId="7A294F65"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5.599</w:t>
            </w:r>
          </w:p>
        </w:tc>
        <w:tc>
          <w:tcPr>
            <w:tcW w:w="820" w:type="dxa"/>
            <w:noWrap/>
            <w:hideMark/>
          </w:tcPr>
          <w:p w14:paraId="1DD7C2CA"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4.770</w:t>
            </w:r>
          </w:p>
        </w:tc>
        <w:tc>
          <w:tcPr>
            <w:tcW w:w="820" w:type="dxa"/>
            <w:noWrap/>
            <w:hideMark/>
          </w:tcPr>
          <w:p w14:paraId="795884D7"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7.214</w:t>
            </w:r>
          </w:p>
        </w:tc>
      </w:tr>
      <w:tr w:rsidR="00A17D7C" w:rsidRPr="00A17D7C" w14:paraId="332220E3"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493A6D84" w14:textId="77777777" w:rsidR="00A17D7C" w:rsidRPr="00A17D7C" w:rsidRDefault="00A17D7C" w:rsidP="00A17D7C">
            <w:pPr>
              <w:rPr>
                <w:b w:val="0"/>
                <w:bCs w:val="0"/>
                <w:iCs/>
                <w:sz w:val="16"/>
                <w:szCs w:val="16"/>
              </w:rPr>
            </w:pPr>
            <w:r w:rsidRPr="00A17D7C">
              <w:rPr>
                <w:b w:val="0"/>
                <w:bCs w:val="0"/>
                <w:iCs/>
                <w:sz w:val="16"/>
                <w:szCs w:val="16"/>
              </w:rPr>
              <w:t>NPK potrjevanje</w:t>
            </w:r>
          </w:p>
        </w:tc>
        <w:tc>
          <w:tcPr>
            <w:tcW w:w="220" w:type="dxa"/>
            <w:noWrap/>
            <w:hideMark/>
          </w:tcPr>
          <w:p w14:paraId="61884A4D"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881</w:t>
            </w:r>
          </w:p>
        </w:tc>
        <w:tc>
          <w:tcPr>
            <w:tcW w:w="820" w:type="dxa"/>
            <w:noWrap/>
            <w:hideMark/>
          </w:tcPr>
          <w:p w14:paraId="449754A6"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1.010</w:t>
            </w:r>
          </w:p>
        </w:tc>
        <w:tc>
          <w:tcPr>
            <w:tcW w:w="820" w:type="dxa"/>
            <w:noWrap/>
            <w:hideMark/>
          </w:tcPr>
          <w:p w14:paraId="7C9734A0"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721</w:t>
            </w:r>
          </w:p>
        </w:tc>
        <w:tc>
          <w:tcPr>
            <w:tcW w:w="820" w:type="dxa"/>
            <w:noWrap/>
            <w:hideMark/>
          </w:tcPr>
          <w:p w14:paraId="4FCAD389"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775</w:t>
            </w:r>
          </w:p>
        </w:tc>
      </w:tr>
      <w:tr w:rsidR="00A17D7C" w:rsidRPr="00A17D7C" w14:paraId="6073E89A"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3F547071" w14:textId="77777777" w:rsidR="00A17D7C" w:rsidRPr="00A17D7C" w:rsidRDefault="00A17D7C" w:rsidP="00A17D7C">
            <w:pPr>
              <w:rPr>
                <w:b w:val="0"/>
                <w:bCs w:val="0"/>
                <w:iCs/>
                <w:sz w:val="16"/>
                <w:szCs w:val="16"/>
              </w:rPr>
            </w:pPr>
            <w:r w:rsidRPr="00A17D7C">
              <w:rPr>
                <w:b w:val="0"/>
                <w:bCs w:val="0"/>
                <w:iCs/>
                <w:sz w:val="16"/>
                <w:szCs w:val="16"/>
              </w:rPr>
              <w:t>Vključitev brezposelnih oseb v podporne in razvojne programe</w:t>
            </w:r>
          </w:p>
        </w:tc>
        <w:tc>
          <w:tcPr>
            <w:tcW w:w="220" w:type="dxa"/>
            <w:noWrap/>
            <w:hideMark/>
          </w:tcPr>
          <w:p w14:paraId="256A7FEF"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4.187</w:t>
            </w:r>
          </w:p>
        </w:tc>
        <w:tc>
          <w:tcPr>
            <w:tcW w:w="820" w:type="dxa"/>
            <w:noWrap/>
            <w:hideMark/>
          </w:tcPr>
          <w:p w14:paraId="01BAC859"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1.798</w:t>
            </w:r>
          </w:p>
        </w:tc>
        <w:tc>
          <w:tcPr>
            <w:tcW w:w="820" w:type="dxa"/>
            <w:noWrap/>
            <w:hideMark/>
          </w:tcPr>
          <w:p w14:paraId="75A4AD9C"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857</w:t>
            </w:r>
          </w:p>
        </w:tc>
        <w:tc>
          <w:tcPr>
            <w:tcW w:w="820" w:type="dxa"/>
            <w:noWrap/>
            <w:hideMark/>
          </w:tcPr>
          <w:p w14:paraId="49A52B1E"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587</w:t>
            </w:r>
          </w:p>
        </w:tc>
      </w:tr>
      <w:tr w:rsidR="00A17D7C" w:rsidRPr="00A17D7C" w14:paraId="03412A82"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59AF3974" w14:textId="77777777" w:rsidR="00A17D7C" w:rsidRPr="00A17D7C" w:rsidRDefault="00A17D7C" w:rsidP="00A17D7C">
            <w:pPr>
              <w:rPr>
                <w:b w:val="0"/>
                <w:bCs w:val="0"/>
                <w:iCs/>
                <w:sz w:val="16"/>
                <w:szCs w:val="16"/>
              </w:rPr>
            </w:pPr>
            <w:r w:rsidRPr="00A17D7C">
              <w:rPr>
                <w:b w:val="0"/>
                <w:bCs w:val="0"/>
                <w:iCs/>
                <w:sz w:val="16"/>
                <w:szCs w:val="16"/>
              </w:rPr>
              <w:t>Praktični programi za spodbujanje zaposlovanja (MIC)</w:t>
            </w:r>
          </w:p>
        </w:tc>
        <w:tc>
          <w:tcPr>
            <w:tcW w:w="220" w:type="dxa"/>
            <w:noWrap/>
            <w:hideMark/>
          </w:tcPr>
          <w:p w14:paraId="323C0B5B"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88</w:t>
            </w:r>
          </w:p>
        </w:tc>
        <w:tc>
          <w:tcPr>
            <w:tcW w:w="820" w:type="dxa"/>
            <w:noWrap/>
            <w:hideMark/>
          </w:tcPr>
          <w:p w14:paraId="448C7155"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60</w:t>
            </w:r>
          </w:p>
        </w:tc>
        <w:tc>
          <w:tcPr>
            <w:tcW w:w="820" w:type="dxa"/>
            <w:noWrap/>
            <w:hideMark/>
          </w:tcPr>
          <w:p w14:paraId="5AE4AA76"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52</w:t>
            </w:r>
          </w:p>
        </w:tc>
        <w:tc>
          <w:tcPr>
            <w:tcW w:w="820" w:type="dxa"/>
            <w:noWrap/>
            <w:hideMark/>
          </w:tcPr>
          <w:p w14:paraId="116C4FE1"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w:t>
            </w:r>
          </w:p>
        </w:tc>
      </w:tr>
      <w:tr w:rsidR="00A17D7C" w:rsidRPr="00A17D7C" w14:paraId="3A1DF333"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76086071" w14:textId="77777777" w:rsidR="00A17D7C" w:rsidRPr="00A17D7C" w:rsidRDefault="00A17D7C" w:rsidP="00A17D7C">
            <w:pPr>
              <w:rPr>
                <w:b w:val="0"/>
                <w:bCs w:val="0"/>
                <w:iCs/>
                <w:sz w:val="16"/>
                <w:szCs w:val="16"/>
              </w:rPr>
            </w:pPr>
            <w:r w:rsidRPr="00A17D7C">
              <w:rPr>
                <w:b w:val="0"/>
                <w:bCs w:val="0"/>
                <w:iCs/>
                <w:sz w:val="16"/>
                <w:szCs w:val="16"/>
              </w:rPr>
              <w:t>Inovativni projekti za zaposlovanje mladih</w:t>
            </w:r>
          </w:p>
        </w:tc>
        <w:tc>
          <w:tcPr>
            <w:tcW w:w="220" w:type="dxa"/>
            <w:noWrap/>
            <w:hideMark/>
          </w:tcPr>
          <w:p w14:paraId="3A68B721" w14:textId="3BE37F19"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p>
        </w:tc>
        <w:tc>
          <w:tcPr>
            <w:tcW w:w="820" w:type="dxa"/>
            <w:noWrap/>
            <w:hideMark/>
          </w:tcPr>
          <w:p w14:paraId="5E4642EE"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366</w:t>
            </w:r>
          </w:p>
        </w:tc>
        <w:tc>
          <w:tcPr>
            <w:tcW w:w="820" w:type="dxa"/>
            <w:noWrap/>
            <w:hideMark/>
          </w:tcPr>
          <w:p w14:paraId="48828B6A" w14:textId="218FB27B"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p>
        </w:tc>
        <w:tc>
          <w:tcPr>
            <w:tcW w:w="820" w:type="dxa"/>
            <w:noWrap/>
            <w:hideMark/>
          </w:tcPr>
          <w:p w14:paraId="532B2B03" w14:textId="20BEEEB4"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p>
        </w:tc>
      </w:tr>
      <w:tr w:rsidR="00A17D7C" w:rsidRPr="00A17D7C" w14:paraId="05F34179"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2A07AE97" w14:textId="3FB2C54E" w:rsidR="00A17D7C" w:rsidRPr="00A17D7C" w:rsidRDefault="00A17D7C" w:rsidP="00A17D7C">
            <w:pPr>
              <w:rPr>
                <w:b w:val="0"/>
                <w:bCs w:val="0"/>
                <w:iCs/>
                <w:sz w:val="16"/>
                <w:szCs w:val="16"/>
              </w:rPr>
            </w:pPr>
            <w:r w:rsidRPr="00A17D7C">
              <w:rPr>
                <w:b w:val="0"/>
                <w:bCs w:val="0"/>
                <w:iCs/>
                <w:sz w:val="16"/>
                <w:szCs w:val="16"/>
              </w:rPr>
              <w:t>Delovni preizkus</w:t>
            </w:r>
            <w:r>
              <w:rPr>
                <w:b w:val="0"/>
                <w:bCs w:val="0"/>
                <w:iCs/>
                <w:sz w:val="16"/>
                <w:szCs w:val="16"/>
              </w:rPr>
              <w:t xml:space="preserve"> (</w:t>
            </w:r>
            <w:r w:rsidRPr="00A17D7C">
              <w:rPr>
                <w:b w:val="0"/>
                <w:bCs w:val="0"/>
                <w:iCs/>
                <w:sz w:val="16"/>
                <w:szCs w:val="16"/>
              </w:rPr>
              <w:t>skupaj</w:t>
            </w:r>
            <w:r>
              <w:rPr>
                <w:b w:val="0"/>
                <w:bCs w:val="0"/>
                <w:iCs/>
                <w:sz w:val="16"/>
                <w:szCs w:val="16"/>
              </w:rPr>
              <w:t>)</w:t>
            </w:r>
          </w:p>
        </w:tc>
        <w:tc>
          <w:tcPr>
            <w:tcW w:w="220" w:type="dxa"/>
            <w:noWrap/>
            <w:hideMark/>
          </w:tcPr>
          <w:p w14:paraId="03C1A024"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2.086</w:t>
            </w:r>
          </w:p>
        </w:tc>
        <w:tc>
          <w:tcPr>
            <w:tcW w:w="820" w:type="dxa"/>
            <w:noWrap/>
            <w:hideMark/>
          </w:tcPr>
          <w:p w14:paraId="36292AEB"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1.497</w:t>
            </w:r>
          </w:p>
        </w:tc>
        <w:tc>
          <w:tcPr>
            <w:tcW w:w="820" w:type="dxa"/>
            <w:noWrap/>
            <w:hideMark/>
          </w:tcPr>
          <w:p w14:paraId="646048CB"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627</w:t>
            </w:r>
          </w:p>
        </w:tc>
        <w:tc>
          <w:tcPr>
            <w:tcW w:w="820" w:type="dxa"/>
            <w:noWrap/>
            <w:hideMark/>
          </w:tcPr>
          <w:p w14:paraId="5CD58244"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634</w:t>
            </w:r>
          </w:p>
        </w:tc>
      </w:tr>
      <w:tr w:rsidR="00A17D7C" w:rsidRPr="00A17D7C" w14:paraId="122FA33B"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60237F78" w14:textId="5E9D323B" w:rsidR="00A17D7C" w:rsidRPr="00A17D7C" w:rsidRDefault="00A17D7C" w:rsidP="00A17D7C">
            <w:pPr>
              <w:rPr>
                <w:b w:val="0"/>
                <w:bCs w:val="0"/>
                <w:iCs/>
                <w:sz w:val="16"/>
                <w:szCs w:val="16"/>
              </w:rPr>
            </w:pPr>
            <w:r w:rsidRPr="00A17D7C">
              <w:rPr>
                <w:b w:val="0"/>
                <w:bCs w:val="0"/>
                <w:iCs/>
                <w:sz w:val="16"/>
                <w:szCs w:val="16"/>
              </w:rPr>
              <w:t>Usposabljanje na delovnem mest</w:t>
            </w:r>
            <w:r>
              <w:rPr>
                <w:b w:val="0"/>
                <w:bCs w:val="0"/>
                <w:iCs/>
                <w:sz w:val="16"/>
                <w:szCs w:val="16"/>
              </w:rPr>
              <w:t>u (</w:t>
            </w:r>
            <w:r w:rsidRPr="00A17D7C">
              <w:rPr>
                <w:b w:val="0"/>
                <w:bCs w:val="0"/>
                <w:iCs/>
                <w:sz w:val="16"/>
                <w:szCs w:val="16"/>
              </w:rPr>
              <w:t>skupaj</w:t>
            </w:r>
            <w:r>
              <w:rPr>
                <w:b w:val="0"/>
                <w:bCs w:val="0"/>
                <w:iCs/>
                <w:sz w:val="16"/>
                <w:szCs w:val="16"/>
              </w:rPr>
              <w:t>)</w:t>
            </w:r>
          </w:p>
        </w:tc>
        <w:tc>
          <w:tcPr>
            <w:tcW w:w="220" w:type="dxa"/>
            <w:noWrap/>
            <w:hideMark/>
          </w:tcPr>
          <w:p w14:paraId="4CDE077E"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1.938</w:t>
            </w:r>
          </w:p>
        </w:tc>
        <w:tc>
          <w:tcPr>
            <w:tcW w:w="820" w:type="dxa"/>
            <w:noWrap/>
            <w:hideMark/>
          </w:tcPr>
          <w:p w14:paraId="7CD25200"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2.354</w:t>
            </w:r>
          </w:p>
        </w:tc>
        <w:tc>
          <w:tcPr>
            <w:tcW w:w="820" w:type="dxa"/>
            <w:noWrap/>
            <w:hideMark/>
          </w:tcPr>
          <w:p w14:paraId="2BA0B30D"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2.037</w:t>
            </w:r>
          </w:p>
        </w:tc>
        <w:tc>
          <w:tcPr>
            <w:tcW w:w="820" w:type="dxa"/>
            <w:noWrap/>
            <w:hideMark/>
          </w:tcPr>
          <w:p w14:paraId="4F01C6AC"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2.728</w:t>
            </w:r>
          </w:p>
        </w:tc>
      </w:tr>
      <w:tr w:rsidR="00A17D7C" w:rsidRPr="00A17D7C" w14:paraId="4ED7C972"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4895D3BE" w14:textId="77777777" w:rsidR="00A17D7C" w:rsidRPr="00A17D7C" w:rsidRDefault="00A17D7C" w:rsidP="00A17D7C">
            <w:pPr>
              <w:rPr>
                <w:b w:val="0"/>
                <w:bCs w:val="0"/>
                <w:iCs/>
                <w:sz w:val="16"/>
                <w:szCs w:val="16"/>
              </w:rPr>
            </w:pPr>
            <w:r w:rsidRPr="00A17D7C">
              <w:rPr>
                <w:b w:val="0"/>
                <w:bCs w:val="0"/>
                <w:iCs/>
                <w:sz w:val="16"/>
                <w:szCs w:val="16"/>
              </w:rPr>
              <w:t>UDM za osebe na področju mednarodne zaščite</w:t>
            </w:r>
          </w:p>
        </w:tc>
        <w:tc>
          <w:tcPr>
            <w:tcW w:w="220" w:type="dxa"/>
            <w:noWrap/>
            <w:hideMark/>
          </w:tcPr>
          <w:p w14:paraId="36E8FA8A"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32</w:t>
            </w:r>
          </w:p>
        </w:tc>
        <w:tc>
          <w:tcPr>
            <w:tcW w:w="820" w:type="dxa"/>
            <w:noWrap/>
            <w:hideMark/>
          </w:tcPr>
          <w:p w14:paraId="22E043CC"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31</w:t>
            </w:r>
          </w:p>
        </w:tc>
        <w:tc>
          <w:tcPr>
            <w:tcW w:w="820" w:type="dxa"/>
            <w:noWrap/>
            <w:hideMark/>
          </w:tcPr>
          <w:p w14:paraId="10959D6A"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11</w:t>
            </w:r>
          </w:p>
        </w:tc>
        <w:tc>
          <w:tcPr>
            <w:tcW w:w="820" w:type="dxa"/>
            <w:noWrap/>
            <w:hideMark/>
          </w:tcPr>
          <w:p w14:paraId="56C496BE"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w:t>
            </w:r>
          </w:p>
        </w:tc>
      </w:tr>
      <w:tr w:rsidR="00A17D7C" w:rsidRPr="00A17D7C" w14:paraId="3E64AE89"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4757ECC3" w14:textId="77777777" w:rsidR="00A17D7C" w:rsidRPr="00A17D7C" w:rsidRDefault="00A17D7C" w:rsidP="00A17D7C">
            <w:pPr>
              <w:rPr>
                <w:b w:val="0"/>
                <w:bCs w:val="0"/>
                <w:iCs/>
                <w:sz w:val="16"/>
                <w:szCs w:val="16"/>
              </w:rPr>
            </w:pPr>
            <w:r w:rsidRPr="00A17D7C">
              <w:rPr>
                <w:b w:val="0"/>
                <w:bCs w:val="0"/>
                <w:iCs/>
                <w:sz w:val="16"/>
                <w:szCs w:val="16"/>
              </w:rPr>
              <w:t>PUM/PUM-O</w:t>
            </w:r>
          </w:p>
        </w:tc>
        <w:tc>
          <w:tcPr>
            <w:tcW w:w="220" w:type="dxa"/>
            <w:noWrap/>
            <w:hideMark/>
          </w:tcPr>
          <w:p w14:paraId="1322C039"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551</w:t>
            </w:r>
          </w:p>
        </w:tc>
        <w:tc>
          <w:tcPr>
            <w:tcW w:w="820" w:type="dxa"/>
            <w:noWrap/>
            <w:hideMark/>
          </w:tcPr>
          <w:p w14:paraId="3734F3D8"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410</w:t>
            </w:r>
          </w:p>
        </w:tc>
        <w:tc>
          <w:tcPr>
            <w:tcW w:w="820" w:type="dxa"/>
            <w:noWrap/>
            <w:hideMark/>
          </w:tcPr>
          <w:p w14:paraId="057B7499"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441</w:t>
            </w:r>
          </w:p>
        </w:tc>
        <w:tc>
          <w:tcPr>
            <w:tcW w:w="820" w:type="dxa"/>
            <w:noWrap/>
            <w:hideMark/>
          </w:tcPr>
          <w:p w14:paraId="6C34BDDD"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308</w:t>
            </w:r>
          </w:p>
        </w:tc>
      </w:tr>
      <w:tr w:rsidR="00A17D7C" w:rsidRPr="00A17D7C" w14:paraId="5C7FA5D4" w14:textId="77777777" w:rsidTr="00A17D7C">
        <w:trPr>
          <w:trHeight w:val="285"/>
        </w:trPr>
        <w:tc>
          <w:tcPr>
            <w:cnfStyle w:val="001000000000" w:firstRow="0" w:lastRow="0" w:firstColumn="1" w:lastColumn="0" w:oddVBand="0" w:evenVBand="0" w:oddHBand="0" w:evenHBand="0" w:firstRowFirstColumn="0" w:firstRowLastColumn="0" w:lastRowFirstColumn="0" w:lastRowLastColumn="0"/>
            <w:tcW w:w="4820" w:type="dxa"/>
            <w:noWrap/>
            <w:hideMark/>
          </w:tcPr>
          <w:p w14:paraId="3788A34C" w14:textId="77777777" w:rsidR="00A17D7C" w:rsidRPr="00A17D7C" w:rsidRDefault="00A17D7C" w:rsidP="00A17D7C">
            <w:pPr>
              <w:rPr>
                <w:b w:val="0"/>
                <w:bCs w:val="0"/>
                <w:iCs/>
                <w:sz w:val="16"/>
                <w:szCs w:val="16"/>
              </w:rPr>
            </w:pPr>
            <w:r w:rsidRPr="00A17D7C">
              <w:rPr>
                <w:b w:val="0"/>
                <w:bCs w:val="0"/>
                <w:iCs/>
                <w:sz w:val="16"/>
                <w:szCs w:val="16"/>
              </w:rPr>
              <w:t>Programi formalnega izobraževanja</w:t>
            </w:r>
          </w:p>
        </w:tc>
        <w:tc>
          <w:tcPr>
            <w:tcW w:w="220" w:type="dxa"/>
            <w:noWrap/>
            <w:hideMark/>
          </w:tcPr>
          <w:p w14:paraId="0FED792C"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298</w:t>
            </w:r>
          </w:p>
        </w:tc>
        <w:tc>
          <w:tcPr>
            <w:tcW w:w="820" w:type="dxa"/>
            <w:noWrap/>
            <w:hideMark/>
          </w:tcPr>
          <w:p w14:paraId="244E494E"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381</w:t>
            </w:r>
          </w:p>
        </w:tc>
        <w:tc>
          <w:tcPr>
            <w:tcW w:w="820" w:type="dxa"/>
            <w:noWrap/>
            <w:hideMark/>
          </w:tcPr>
          <w:p w14:paraId="6A5EF147"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349</w:t>
            </w:r>
          </w:p>
        </w:tc>
        <w:tc>
          <w:tcPr>
            <w:tcW w:w="820" w:type="dxa"/>
            <w:noWrap/>
            <w:hideMark/>
          </w:tcPr>
          <w:p w14:paraId="575B169F"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356</w:t>
            </w:r>
          </w:p>
        </w:tc>
      </w:tr>
      <w:tr w:rsidR="00A17D7C" w:rsidRPr="00A17D7C" w14:paraId="497C1E64" w14:textId="77777777" w:rsidTr="00A17D7C">
        <w:trPr>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2809AE94" w14:textId="77777777" w:rsidR="00A17D7C" w:rsidRPr="00A17D7C" w:rsidRDefault="00A17D7C" w:rsidP="00A17D7C">
            <w:pPr>
              <w:rPr>
                <w:iCs/>
                <w:sz w:val="16"/>
                <w:szCs w:val="16"/>
              </w:rPr>
            </w:pPr>
            <w:r w:rsidRPr="00A17D7C">
              <w:rPr>
                <w:iCs/>
                <w:sz w:val="16"/>
                <w:szCs w:val="16"/>
              </w:rPr>
              <w:t xml:space="preserve">SKUPAJ  </w:t>
            </w:r>
          </w:p>
        </w:tc>
        <w:tc>
          <w:tcPr>
            <w:tcW w:w="220" w:type="dxa"/>
            <w:noWrap/>
            <w:hideMark/>
          </w:tcPr>
          <w:p w14:paraId="167B2136"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sidRPr="00A17D7C">
              <w:rPr>
                <w:b/>
                <w:bCs/>
                <w:iCs/>
                <w:sz w:val="16"/>
                <w:szCs w:val="16"/>
              </w:rPr>
              <w:t>14.189</w:t>
            </w:r>
          </w:p>
        </w:tc>
        <w:tc>
          <w:tcPr>
            <w:tcW w:w="820" w:type="dxa"/>
            <w:noWrap/>
            <w:hideMark/>
          </w:tcPr>
          <w:p w14:paraId="0CB5C600"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sidRPr="00A17D7C">
              <w:rPr>
                <w:b/>
                <w:bCs/>
                <w:iCs/>
                <w:sz w:val="16"/>
                <w:szCs w:val="16"/>
              </w:rPr>
              <w:t>13.506</w:t>
            </w:r>
          </w:p>
        </w:tc>
        <w:tc>
          <w:tcPr>
            <w:tcW w:w="820" w:type="dxa"/>
            <w:noWrap/>
            <w:hideMark/>
          </w:tcPr>
          <w:p w14:paraId="34799603"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sidRPr="00A17D7C">
              <w:rPr>
                <w:b/>
                <w:bCs/>
                <w:iCs/>
                <w:sz w:val="16"/>
                <w:szCs w:val="16"/>
              </w:rPr>
              <w:t>9.865</w:t>
            </w:r>
          </w:p>
        </w:tc>
        <w:tc>
          <w:tcPr>
            <w:tcW w:w="820" w:type="dxa"/>
            <w:noWrap/>
            <w:hideMark/>
          </w:tcPr>
          <w:p w14:paraId="377CCAC8" w14:textId="77777777" w:rsidR="00A17D7C" w:rsidRPr="00A17D7C" w:rsidRDefault="00A17D7C" w:rsidP="00A17D7C">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sidRPr="00A17D7C">
              <w:rPr>
                <w:b/>
                <w:bCs/>
                <w:iCs/>
                <w:sz w:val="16"/>
                <w:szCs w:val="16"/>
              </w:rPr>
              <w:t>12.607</w:t>
            </w:r>
          </w:p>
        </w:tc>
      </w:tr>
    </w:tbl>
    <w:p w14:paraId="3D377DB4" w14:textId="5208B633" w:rsidR="00C61A7D" w:rsidRPr="00DC2943" w:rsidRDefault="00C61A7D" w:rsidP="00C61A7D">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6D016433" w14:textId="58994669" w:rsidR="00B33380" w:rsidRDefault="00B33380" w:rsidP="00511296"/>
    <w:p w14:paraId="6EDFE2C8" w14:textId="4EDEFA20" w:rsidR="00C61A7D" w:rsidRPr="00A17D7C" w:rsidRDefault="00C61A7D" w:rsidP="00C61A7D">
      <w:pPr>
        <w:pStyle w:val="BESEDILO"/>
        <w:rPr>
          <w:lang w:val="sl-SI"/>
        </w:rPr>
      </w:pPr>
      <w:r w:rsidRPr="00DC2943">
        <w:rPr>
          <w:b/>
        </w:rPr>
        <w:t>V letu 201</w:t>
      </w:r>
      <w:r w:rsidR="00A17D7C">
        <w:rPr>
          <w:b/>
          <w:lang w:val="sl-SI"/>
        </w:rPr>
        <w:t>9</w:t>
      </w:r>
      <w:r w:rsidRPr="00DC2943">
        <w:t xml:space="preserve"> se je število vključitev glede na leto 201</w:t>
      </w:r>
      <w:r w:rsidR="00A17D7C">
        <w:rPr>
          <w:lang w:val="sl-SI"/>
        </w:rPr>
        <w:t>8</w:t>
      </w:r>
      <w:r w:rsidRPr="00DC2943">
        <w:t xml:space="preserve"> </w:t>
      </w:r>
      <w:r w:rsidR="00A17D7C">
        <w:rPr>
          <w:lang w:val="sl-SI"/>
        </w:rPr>
        <w:t>zmanjšalo</w:t>
      </w:r>
      <w:r w:rsidRPr="00DC2943">
        <w:t xml:space="preserve"> za </w:t>
      </w:r>
      <w:r w:rsidR="00A17D7C">
        <w:rPr>
          <w:lang w:val="sl-SI"/>
        </w:rPr>
        <w:t>4,8</w:t>
      </w:r>
      <w:r w:rsidR="009269C7" w:rsidRPr="00DC2943">
        <w:rPr>
          <w:lang w:val="sl-SI"/>
        </w:rPr>
        <w:t xml:space="preserve"> odstotka</w:t>
      </w:r>
      <w:r w:rsidR="00A17D7C">
        <w:rPr>
          <w:lang w:val="sl-SI"/>
        </w:rPr>
        <w:t xml:space="preserve"> </w:t>
      </w:r>
      <w:r w:rsidR="00A17D7C" w:rsidRPr="00A17D7C">
        <w:rPr>
          <w:lang w:val="sl-SI"/>
        </w:rPr>
        <w:t>predvsem zaradi bistveno manjšega števila vključitev v podporne in razvojne programe.</w:t>
      </w:r>
      <w:r w:rsidR="00A17D7C">
        <w:rPr>
          <w:lang w:val="sl-SI"/>
        </w:rPr>
        <w:t xml:space="preserve"> </w:t>
      </w:r>
      <w:r w:rsidRPr="00DC2943">
        <w:t xml:space="preserve">V letu 2018 </w:t>
      </w:r>
      <w:r w:rsidR="009269C7" w:rsidRPr="00DC2943">
        <w:rPr>
          <w:lang w:val="sl-SI"/>
        </w:rPr>
        <w:t>je zavod</w:t>
      </w:r>
      <w:r w:rsidRPr="00DC2943">
        <w:t xml:space="preserve"> v okviru </w:t>
      </w:r>
      <w:r w:rsidR="00A17D7C">
        <w:rPr>
          <w:lang w:val="sl-SI"/>
        </w:rPr>
        <w:t>teh</w:t>
      </w:r>
      <w:r w:rsidRPr="00DC2943">
        <w:t xml:space="preserve"> program</w:t>
      </w:r>
      <w:r w:rsidR="00A17D7C">
        <w:rPr>
          <w:lang w:val="sl-SI"/>
        </w:rPr>
        <w:t>ov</w:t>
      </w:r>
      <w:r w:rsidRPr="00DC2943">
        <w:t xml:space="preserve"> vključeval brezposelne osebe v jezikovne in računalniške tečaje </w:t>
      </w:r>
      <w:r w:rsidR="00B23ED0">
        <w:rPr>
          <w:lang w:val="sl-SI"/>
        </w:rPr>
        <w:t>ter</w:t>
      </w:r>
      <w:r w:rsidR="00B23ED0" w:rsidRPr="00DC2943">
        <w:t xml:space="preserve"> </w:t>
      </w:r>
      <w:r w:rsidRPr="00DC2943">
        <w:t xml:space="preserve">tečaje </w:t>
      </w:r>
      <w:r w:rsidR="001F2239" w:rsidRPr="00DC2943">
        <w:rPr>
          <w:lang w:val="sl-SI"/>
        </w:rPr>
        <w:t>vodenja in odločanja v upravnem postopku (ZUP)</w:t>
      </w:r>
      <w:r w:rsidRPr="00DC2943">
        <w:t xml:space="preserve">, ki jih je financiralo </w:t>
      </w:r>
      <w:r w:rsidR="009269C7" w:rsidRPr="00DC2943">
        <w:rPr>
          <w:lang w:val="sl-SI"/>
        </w:rPr>
        <w:t>MIZŠ</w:t>
      </w:r>
      <w:r w:rsidRPr="00DC2943">
        <w:t xml:space="preserve">. </w:t>
      </w:r>
      <w:r w:rsidR="00B23ED0">
        <w:rPr>
          <w:lang w:val="sl-SI"/>
        </w:rPr>
        <w:t>V</w:t>
      </w:r>
      <w:r w:rsidRPr="00DC2943">
        <w:t xml:space="preserve"> okviru tega programa </w:t>
      </w:r>
      <w:r w:rsidR="00B23ED0">
        <w:rPr>
          <w:lang w:val="sl-SI"/>
        </w:rPr>
        <w:t xml:space="preserve">so se </w:t>
      </w:r>
      <w:r w:rsidRPr="00DC2943">
        <w:t xml:space="preserve">v podjetniško usposabljanje, ki ga je izvajala javna agencija SPIRIT, vključevale </w:t>
      </w:r>
      <w:r w:rsidR="00B23ED0">
        <w:rPr>
          <w:lang w:val="sl-SI"/>
        </w:rPr>
        <w:t xml:space="preserve">tudi </w:t>
      </w:r>
      <w:r w:rsidRPr="00DC2943">
        <w:t xml:space="preserve">terciarno izobražene ženske. MDDSZ je na javnem </w:t>
      </w:r>
      <w:r w:rsidRPr="00DC2943">
        <w:lastRenderedPageBreak/>
        <w:t>razpisu izbral</w:t>
      </w:r>
      <w:r w:rsidR="00B23ED0">
        <w:rPr>
          <w:lang w:val="sl-SI"/>
        </w:rPr>
        <w:t>o</w:t>
      </w:r>
      <w:r w:rsidRPr="00DC2943">
        <w:t xml:space="preserve"> izvajalce za izvajanje podjetniškega usposabljanja mladih. V letu 2019 </w:t>
      </w:r>
      <w:r w:rsidR="00A17D7C">
        <w:rPr>
          <w:lang w:val="sl-SI"/>
        </w:rPr>
        <w:t xml:space="preserve">se </w:t>
      </w:r>
      <w:r w:rsidRPr="00DC2943">
        <w:t>podjetnišk</w:t>
      </w:r>
      <w:r w:rsidR="00A17D7C">
        <w:rPr>
          <w:lang w:val="sl-SI"/>
        </w:rPr>
        <w:t>a</w:t>
      </w:r>
      <w:r w:rsidRPr="00DC2943">
        <w:t xml:space="preserve"> usposabljanj</w:t>
      </w:r>
      <w:r w:rsidR="00A17D7C">
        <w:rPr>
          <w:lang w:val="sl-SI"/>
        </w:rPr>
        <w:t>a</w:t>
      </w:r>
      <w:r w:rsidRPr="00DC2943">
        <w:t xml:space="preserve"> niso več izvajal</w:t>
      </w:r>
      <w:r w:rsidR="00A17D7C">
        <w:rPr>
          <w:lang w:val="sl-SI"/>
        </w:rPr>
        <w:t>a</w:t>
      </w:r>
      <w:r w:rsidRPr="00DC2943">
        <w:t xml:space="preserve">, število vključitev v programe, </w:t>
      </w:r>
      <w:r w:rsidR="00303C72" w:rsidRPr="00DC2943">
        <w:rPr>
          <w:lang w:val="sl-SI"/>
        </w:rPr>
        <w:t xml:space="preserve">ki jih je </w:t>
      </w:r>
      <w:r w:rsidRPr="00DC2943">
        <w:t>financira</w:t>
      </w:r>
      <w:r w:rsidR="00303C72" w:rsidRPr="00DC2943">
        <w:rPr>
          <w:lang w:val="sl-SI"/>
        </w:rPr>
        <w:t>l</w:t>
      </w:r>
      <w:r w:rsidR="00B23ED0">
        <w:rPr>
          <w:lang w:val="sl-SI"/>
        </w:rPr>
        <w:t>o</w:t>
      </w:r>
      <w:r w:rsidR="00303C72" w:rsidRPr="00DC2943">
        <w:rPr>
          <w:lang w:val="sl-SI"/>
        </w:rPr>
        <w:t xml:space="preserve"> </w:t>
      </w:r>
      <w:r w:rsidRPr="00DC2943">
        <w:t>MIZŠ, pa se je močno zmanjšalo zaradi omejitve pri ciljnih skupinah.</w:t>
      </w:r>
    </w:p>
    <w:p w14:paraId="5B601DC9" w14:textId="77777777" w:rsidR="00C61A7D" w:rsidRPr="00DC2943" w:rsidRDefault="00C61A7D" w:rsidP="00C61A7D">
      <w:pPr>
        <w:pStyle w:val="BESEDILO"/>
      </w:pPr>
    </w:p>
    <w:p w14:paraId="06CB9034" w14:textId="6D90FB51" w:rsidR="00A17D7C" w:rsidRPr="00A17D7C" w:rsidRDefault="00C61A7D" w:rsidP="00A17D7C">
      <w:pPr>
        <w:pStyle w:val="BESEDILO"/>
        <w:rPr>
          <w:lang w:val="sl-SI"/>
        </w:rPr>
      </w:pPr>
      <w:r w:rsidRPr="00DC2943">
        <w:rPr>
          <w:b/>
        </w:rPr>
        <w:t xml:space="preserve">V letu 2020 </w:t>
      </w:r>
      <w:r w:rsidRPr="00DC2943">
        <w:t>se</w:t>
      </w:r>
      <w:r w:rsidR="00436C04" w:rsidRPr="00DC2943">
        <w:rPr>
          <w:b/>
        </w:rPr>
        <w:t xml:space="preserve"> </w:t>
      </w:r>
      <w:r w:rsidRPr="00DC2943">
        <w:t xml:space="preserve">je število vključitev močno zmanjšalo. Sklenjenih je bilo 9.865 pogodb, kar </w:t>
      </w:r>
      <w:r w:rsidR="00303C72" w:rsidRPr="00DC2943">
        <w:rPr>
          <w:lang w:val="sl-SI"/>
        </w:rPr>
        <w:t>je</w:t>
      </w:r>
      <w:r w:rsidR="00303C72" w:rsidRPr="00DC2943">
        <w:t xml:space="preserve"> </w:t>
      </w:r>
      <w:r w:rsidRPr="00DC2943">
        <w:t>73</w:t>
      </w:r>
      <w:r w:rsidR="001F2239" w:rsidRPr="00DC2943">
        <w:rPr>
          <w:lang w:val="sl-SI"/>
        </w:rPr>
        <w:t xml:space="preserve"> odstotkov</w:t>
      </w:r>
      <w:r w:rsidRPr="00DC2943">
        <w:t xml:space="preserve"> vključitev v primerjavi z letom 2019. Zmanjšanje števila vključitev je posledica epidemije </w:t>
      </w:r>
      <w:r w:rsidR="001F2239" w:rsidRPr="00DC2943">
        <w:rPr>
          <w:lang w:val="sl-SI"/>
        </w:rPr>
        <w:t>covid</w:t>
      </w:r>
      <w:r w:rsidR="00303C72" w:rsidRPr="00DC2943">
        <w:rPr>
          <w:lang w:val="sl-SI"/>
        </w:rPr>
        <w:t>a</w:t>
      </w:r>
      <w:r w:rsidRPr="00DC2943">
        <w:t>-19, saj se v obdobju od 13.</w:t>
      </w:r>
      <w:r w:rsidR="001F2239" w:rsidRPr="00DC2943">
        <w:rPr>
          <w:lang w:val="sl-SI"/>
        </w:rPr>
        <w:t xml:space="preserve"> </w:t>
      </w:r>
      <w:r w:rsidR="00303C72" w:rsidRPr="00DC2943">
        <w:rPr>
          <w:lang w:val="sl-SI"/>
        </w:rPr>
        <w:t>marca</w:t>
      </w:r>
      <w:r w:rsidRPr="00DC2943">
        <w:t xml:space="preserve"> do 31.</w:t>
      </w:r>
      <w:r w:rsidR="001F2239" w:rsidRPr="00DC2943">
        <w:rPr>
          <w:lang w:val="sl-SI"/>
        </w:rPr>
        <w:t xml:space="preserve"> </w:t>
      </w:r>
      <w:r w:rsidR="00303C72" w:rsidRPr="00DC2943">
        <w:rPr>
          <w:lang w:val="sl-SI"/>
        </w:rPr>
        <w:t>maja</w:t>
      </w:r>
      <w:r w:rsidR="001F2239" w:rsidRPr="00DC2943">
        <w:rPr>
          <w:lang w:val="sl-SI"/>
        </w:rPr>
        <w:t xml:space="preserve"> </w:t>
      </w:r>
      <w:r w:rsidRPr="00DC2943">
        <w:t xml:space="preserve">2020 programi neformalnih izobraževanj in usposabljanj niso mogli izvajati, od oktobra dalje </w:t>
      </w:r>
      <w:r w:rsidR="00B23ED0">
        <w:rPr>
          <w:lang w:val="sl-SI"/>
        </w:rPr>
        <w:t xml:space="preserve">so se lahko </w:t>
      </w:r>
      <w:r w:rsidRPr="00DC2943">
        <w:t>izvaja</w:t>
      </w:r>
      <w:r w:rsidR="00B23ED0">
        <w:rPr>
          <w:lang w:val="sl-SI"/>
        </w:rPr>
        <w:t>li</w:t>
      </w:r>
      <w:r w:rsidRPr="00DC2943">
        <w:t xml:space="preserve"> le na </w:t>
      </w:r>
      <w:r w:rsidRPr="006270CF">
        <w:t xml:space="preserve">daljavo. </w:t>
      </w:r>
      <w:r w:rsidR="00A17D7C" w:rsidRPr="006270CF">
        <w:rPr>
          <w:lang w:val="sl-SI"/>
        </w:rPr>
        <w:t xml:space="preserve">V letu 2020 je zavod načrtoval vključevanje predvsem v programe digitalnega opismenjevanja in tečaje slovenščine za tujce, ki </w:t>
      </w:r>
      <w:r w:rsidR="006270CF" w:rsidRPr="006270CF">
        <w:rPr>
          <w:lang w:val="sl-SI"/>
        </w:rPr>
        <w:t xml:space="preserve">pa se na daljavo v tem letu </w:t>
      </w:r>
      <w:r w:rsidR="00A17D7C" w:rsidRPr="006270CF">
        <w:rPr>
          <w:lang w:val="sl-SI"/>
        </w:rPr>
        <w:t>niso mogli izvajati.</w:t>
      </w:r>
    </w:p>
    <w:p w14:paraId="3567B955" w14:textId="77DE998C" w:rsidR="00C61A7D" w:rsidRDefault="00C61A7D" w:rsidP="00C61A7D">
      <w:pPr>
        <w:pStyle w:val="BESEDILO"/>
      </w:pPr>
    </w:p>
    <w:p w14:paraId="10915ED2" w14:textId="036716EB" w:rsidR="00A17D7C" w:rsidRPr="00A17D7C" w:rsidRDefault="00A17D7C" w:rsidP="00A17D7C">
      <w:pPr>
        <w:pStyle w:val="BESEDILO"/>
      </w:pPr>
      <w:r w:rsidRPr="00A17D7C">
        <w:rPr>
          <w:b/>
          <w:bCs/>
        </w:rPr>
        <w:t>V letu 2021</w:t>
      </w:r>
      <w:r w:rsidRPr="00A17D7C">
        <w:t xml:space="preserve"> se je število vključitev v primerjavi z letom 2020 povečalo za 27,8 </w:t>
      </w:r>
      <w:r>
        <w:rPr>
          <w:lang w:val="sl-SI"/>
        </w:rPr>
        <w:t>odstotk</w:t>
      </w:r>
      <w:r w:rsidR="00B23ED0">
        <w:rPr>
          <w:lang w:val="sl-SI"/>
        </w:rPr>
        <w:t>a</w:t>
      </w:r>
      <w:r>
        <w:rPr>
          <w:lang w:val="sl-SI"/>
        </w:rPr>
        <w:t>,</w:t>
      </w:r>
      <w:r w:rsidRPr="00A17D7C">
        <w:t xml:space="preserve"> kar </w:t>
      </w:r>
      <w:r w:rsidR="00B23ED0">
        <w:rPr>
          <w:lang w:val="sl-SI"/>
        </w:rPr>
        <w:t>je posledica</w:t>
      </w:r>
      <w:r w:rsidRPr="00A17D7C">
        <w:t xml:space="preserve"> manj </w:t>
      </w:r>
      <w:r w:rsidR="00B23ED0">
        <w:rPr>
          <w:lang w:val="sl-SI"/>
        </w:rPr>
        <w:t>omejevalnih</w:t>
      </w:r>
      <w:r w:rsidR="00B23ED0" w:rsidRPr="00A17D7C">
        <w:t xml:space="preserve"> </w:t>
      </w:r>
      <w:r w:rsidRPr="00A17D7C">
        <w:t>ukrepo</w:t>
      </w:r>
      <w:r w:rsidR="00B23ED0">
        <w:rPr>
          <w:lang w:val="sl-SI"/>
        </w:rPr>
        <w:t>v</w:t>
      </w:r>
      <w:r w:rsidRPr="00A17D7C">
        <w:t xml:space="preserve"> zaradi </w:t>
      </w:r>
      <w:r>
        <w:rPr>
          <w:lang w:val="sl-SI"/>
        </w:rPr>
        <w:t>epidemije c</w:t>
      </w:r>
      <w:proofErr w:type="spellStart"/>
      <w:r w:rsidRPr="00A17D7C">
        <w:t>ovid</w:t>
      </w:r>
      <w:r>
        <w:rPr>
          <w:lang w:val="sl-SI"/>
        </w:rPr>
        <w:t>a</w:t>
      </w:r>
      <w:proofErr w:type="spellEnd"/>
      <w:r w:rsidRPr="00A17D7C">
        <w:t xml:space="preserve">-19 ter pridobitve soglasja MDDSZ, da se programi neformalnega izobraževanja in usposabljanja </w:t>
      </w:r>
      <w:r w:rsidR="00B23ED0" w:rsidRPr="00A17D7C">
        <w:t xml:space="preserve">lahko </w:t>
      </w:r>
      <w:r w:rsidRPr="00A17D7C">
        <w:t>izvajajo na daljavo</w:t>
      </w:r>
      <w:r w:rsidR="00226362" w:rsidRPr="00226362">
        <w:rPr>
          <w:lang w:val="sl-SI"/>
        </w:rPr>
        <w:t xml:space="preserve"> (v te programe je bilo v letu 2021 v primerjavi z letom 2020 vključenih 51,2 odstotka več brezposelnih). </w:t>
      </w:r>
      <w:r w:rsidRPr="00A17D7C">
        <w:t xml:space="preserve">Tudi potrebe delodajalcev so se močno povečale, saj je bilo več </w:t>
      </w:r>
      <w:r w:rsidRPr="00446BDF">
        <w:rPr>
          <w:lang w:val="sl-SI"/>
        </w:rPr>
        <w:t xml:space="preserve">oseb vključenih </w:t>
      </w:r>
      <w:r w:rsidR="00226362" w:rsidRPr="00446BDF">
        <w:rPr>
          <w:lang w:val="sl-SI"/>
        </w:rPr>
        <w:t xml:space="preserve">tudi </w:t>
      </w:r>
      <w:r w:rsidRPr="00446BDF">
        <w:rPr>
          <w:lang w:val="sl-SI"/>
        </w:rPr>
        <w:t xml:space="preserve">v programe </w:t>
      </w:r>
      <w:r w:rsidRPr="00A17D7C">
        <w:t>usposabljanj na delovnem mestu.</w:t>
      </w:r>
    </w:p>
    <w:p w14:paraId="31B588DF" w14:textId="77777777" w:rsidR="00A17D7C" w:rsidRPr="00446BDF" w:rsidRDefault="00A17D7C" w:rsidP="00C61A7D">
      <w:pPr>
        <w:pStyle w:val="BESEDILO"/>
      </w:pPr>
    </w:p>
    <w:p w14:paraId="4DFA8DBD" w14:textId="48322D81" w:rsidR="00C61A7D" w:rsidRPr="00DC2943" w:rsidRDefault="00B7388B" w:rsidP="00446BDF">
      <w:pPr>
        <w:pStyle w:val="BESEDILO"/>
        <w:shd w:val="clear" w:color="auto" w:fill="FFFFFF" w:themeFill="background1"/>
      </w:pPr>
      <w:r w:rsidRPr="00446BDF">
        <w:t>Vse vključitve brezposelnih v u</w:t>
      </w:r>
      <w:r w:rsidR="00C61A7D" w:rsidRPr="00446BDF">
        <w:t>krep</w:t>
      </w:r>
      <w:r w:rsidR="00B23ED0">
        <w:rPr>
          <w:lang w:val="sl-SI"/>
        </w:rPr>
        <w:t xml:space="preserve"> 1</w:t>
      </w:r>
      <w:r w:rsidR="00C61A7D" w:rsidRPr="00446BDF">
        <w:t xml:space="preserve">, ki so se </w:t>
      </w:r>
      <w:r w:rsidR="00303C72" w:rsidRPr="00446BDF">
        <w:rPr>
          <w:lang w:val="sl-SI"/>
        </w:rPr>
        <w:t>začele</w:t>
      </w:r>
      <w:r w:rsidR="00303C72" w:rsidRPr="00446BDF">
        <w:t xml:space="preserve"> </w:t>
      </w:r>
      <w:r w:rsidR="00C61A7D" w:rsidRPr="00446BDF">
        <w:t>v obdobju 201</w:t>
      </w:r>
      <w:r w:rsidR="00446BDF">
        <w:rPr>
          <w:lang w:val="sl-SI"/>
        </w:rPr>
        <w:t>8</w:t>
      </w:r>
      <w:r w:rsidR="00303C72" w:rsidRPr="00446BDF">
        <w:rPr>
          <w:lang w:val="sl-SI"/>
        </w:rPr>
        <w:t>–</w:t>
      </w:r>
      <w:r w:rsidR="00C61A7D" w:rsidRPr="00446BDF">
        <w:t>20</w:t>
      </w:r>
      <w:r w:rsidR="00446BDF">
        <w:rPr>
          <w:lang w:val="sl-SI"/>
        </w:rPr>
        <w:t>20</w:t>
      </w:r>
      <w:r w:rsidR="00303C72" w:rsidRPr="00446BDF">
        <w:rPr>
          <w:lang w:val="sl-SI"/>
        </w:rPr>
        <w:t>,</w:t>
      </w:r>
      <w:r w:rsidR="00C61A7D" w:rsidRPr="00446BDF">
        <w:t xml:space="preserve"> so do zdaj </w:t>
      </w:r>
      <w:r w:rsidR="00303C72" w:rsidRPr="00446BDF">
        <w:rPr>
          <w:lang w:val="sl-SI"/>
        </w:rPr>
        <w:t>končane</w:t>
      </w:r>
      <w:r w:rsidR="00C61A7D" w:rsidRPr="00446BDF">
        <w:t>. V letu 202</w:t>
      </w:r>
      <w:r w:rsidR="00446BDF">
        <w:rPr>
          <w:lang w:val="sl-SI"/>
        </w:rPr>
        <w:t>1</w:t>
      </w:r>
      <w:r w:rsidR="00C61A7D" w:rsidRPr="00446BDF">
        <w:t xml:space="preserve"> je bilo </w:t>
      </w:r>
      <w:r w:rsidR="00446BDF" w:rsidRPr="00446BDF">
        <w:t xml:space="preserve">v </w:t>
      </w:r>
      <w:r w:rsidR="00446BDF" w:rsidRPr="00446BDF">
        <w:rPr>
          <w:lang w:val="sl-SI"/>
        </w:rPr>
        <w:t>u</w:t>
      </w:r>
      <w:r w:rsidR="00446BDF" w:rsidRPr="00446BDF">
        <w:t>krep</w:t>
      </w:r>
      <w:r w:rsidR="00446BDF">
        <w:rPr>
          <w:lang w:val="sl-SI"/>
        </w:rPr>
        <w:t xml:space="preserve"> </w:t>
      </w:r>
      <w:r w:rsidR="00B23ED0">
        <w:rPr>
          <w:lang w:val="sl-SI"/>
        </w:rPr>
        <w:t xml:space="preserve">1 </w:t>
      </w:r>
      <w:r w:rsidR="00446BDF">
        <w:rPr>
          <w:lang w:val="sl-SI"/>
        </w:rPr>
        <w:t>vključenih 12.607</w:t>
      </w:r>
      <w:r w:rsidR="00C61A7D" w:rsidRPr="00446BDF">
        <w:t xml:space="preserve"> </w:t>
      </w:r>
      <w:r w:rsidR="006C7145">
        <w:rPr>
          <w:lang w:val="sl-SI"/>
        </w:rPr>
        <w:t>brezposelnih</w:t>
      </w:r>
      <w:r w:rsidR="00C61A7D" w:rsidRPr="00446BDF">
        <w:t xml:space="preserve">, ob koncu leta pa je </w:t>
      </w:r>
      <w:r w:rsidRPr="00446BDF">
        <w:rPr>
          <w:lang w:val="sl-SI"/>
        </w:rPr>
        <w:t xml:space="preserve">bilo </w:t>
      </w:r>
      <w:r w:rsidR="00C61A7D" w:rsidRPr="00446BDF">
        <w:t>aktivnih še 2.</w:t>
      </w:r>
      <w:r w:rsidR="00446BDF">
        <w:rPr>
          <w:lang w:val="sl-SI"/>
        </w:rPr>
        <w:t>5</w:t>
      </w:r>
      <w:r w:rsidR="00C61A7D" w:rsidRPr="00446BDF">
        <w:t>5</w:t>
      </w:r>
      <w:r w:rsidR="00446BDF">
        <w:rPr>
          <w:lang w:val="sl-SI"/>
        </w:rPr>
        <w:t>0</w:t>
      </w:r>
      <w:r w:rsidR="00C61A7D" w:rsidRPr="00446BDF">
        <w:t xml:space="preserve"> vključitev. Pri izhodih v zaposlitev je zato </w:t>
      </w:r>
      <w:r w:rsidR="00303C72" w:rsidRPr="00446BDF">
        <w:rPr>
          <w:lang w:val="sl-SI"/>
        </w:rPr>
        <w:t>treba</w:t>
      </w:r>
      <w:r w:rsidR="00303C72" w:rsidRPr="00446BDF">
        <w:t xml:space="preserve"> </w:t>
      </w:r>
      <w:r w:rsidR="00C61A7D" w:rsidRPr="00446BDF">
        <w:t xml:space="preserve">poudariti, da jih </w:t>
      </w:r>
      <w:r w:rsidRPr="00446BDF">
        <w:t xml:space="preserve">zavod </w:t>
      </w:r>
      <w:r w:rsidR="00C61A7D" w:rsidRPr="00446BDF">
        <w:t xml:space="preserve">spremlja </w:t>
      </w:r>
      <w:r w:rsidRPr="00446BDF">
        <w:t>eno</w:t>
      </w:r>
      <w:r w:rsidR="00C61A7D" w:rsidRPr="00446BDF">
        <w:t xml:space="preserve"> leto po </w:t>
      </w:r>
      <w:r w:rsidR="00303C72" w:rsidRPr="00446BDF">
        <w:rPr>
          <w:lang w:val="sl-SI"/>
        </w:rPr>
        <w:t>končanju</w:t>
      </w:r>
      <w:r w:rsidR="00303C72" w:rsidRPr="00446BDF">
        <w:t xml:space="preserve"> </w:t>
      </w:r>
      <w:r w:rsidR="00C61A7D" w:rsidRPr="00446BDF">
        <w:t>posamezne vključitve v program. Pri delež</w:t>
      </w:r>
      <w:r w:rsidRPr="00446BDF">
        <w:t>u izhodov v zaposlitev upoštevaj</w:t>
      </w:r>
      <w:r w:rsidR="00C61A7D" w:rsidRPr="00446BDF">
        <w:t>o vse (tudi nezaključene) pogodbe. Podatki za vključitve v letu</w:t>
      </w:r>
      <w:r w:rsidRPr="00446BDF">
        <w:t xml:space="preserve"> 202</w:t>
      </w:r>
      <w:r w:rsidR="00446BDF">
        <w:rPr>
          <w:lang w:val="sl-SI"/>
        </w:rPr>
        <w:t>1</w:t>
      </w:r>
      <w:r w:rsidRPr="00446BDF">
        <w:t xml:space="preserve"> tako niso dokončni in bo zavod</w:t>
      </w:r>
      <w:r w:rsidR="00C61A7D" w:rsidRPr="00446BDF">
        <w:t xml:space="preserve"> o njih poročal v letih 202</w:t>
      </w:r>
      <w:r w:rsidR="00446BDF">
        <w:rPr>
          <w:lang w:val="sl-SI"/>
        </w:rPr>
        <w:t>2</w:t>
      </w:r>
      <w:r w:rsidRPr="00446BDF">
        <w:t xml:space="preserve"> in</w:t>
      </w:r>
      <w:r w:rsidR="00C61A7D" w:rsidRPr="00446BDF">
        <w:t xml:space="preserve"> </w:t>
      </w:r>
      <w:r w:rsidR="00446BDF">
        <w:rPr>
          <w:lang w:val="sl-SI"/>
        </w:rPr>
        <w:t xml:space="preserve">v začetku leta </w:t>
      </w:r>
      <w:r w:rsidR="00C61A7D" w:rsidRPr="00446BDF">
        <w:t>202</w:t>
      </w:r>
      <w:r w:rsidR="00446BDF">
        <w:rPr>
          <w:lang w:val="sl-SI"/>
        </w:rPr>
        <w:t>3</w:t>
      </w:r>
      <w:r w:rsidR="00C61A7D" w:rsidRPr="00446BDF">
        <w:t>.</w:t>
      </w:r>
    </w:p>
    <w:p w14:paraId="33943060" w14:textId="77777777" w:rsidR="00C61A7D" w:rsidRPr="00DC2943" w:rsidRDefault="00C61A7D" w:rsidP="00C61A7D">
      <w:pPr>
        <w:pStyle w:val="BESEDILO"/>
      </w:pPr>
    </w:p>
    <w:p w14:paraId="201C6354" w14:textId="5F944B3A" w:rsidR="00C61A7D" w:rsidRPr="00DC2943" w:rsidRDefault="00C61A7D" w:rsidP="00C61A7D">
      <w:pPr>
        <w:pStyle w:val="BESEDILO"/>
      </w:pPr>
      <w:r w:rsidRPr="00DC2943">
        <w:t>V spodnji preglednici prikazujemo izhode v zaposlitev za vključitve v obdobju 201</w:t>
      </w:r>
      <w:r w:rsidR="00446BDF">
        <w:rPr>
          <w:lang w:val="sl-SI"/>
        </w:rPr>
        <w:t>8</w:t>
      </w:r>
      <w:r w:rsidR="00303C72" w:rsidRPr="00DC2943">
        <w:rPr>
          <w:lang w:val="sl-SI"/>
        </w:rPr>
        <w:t>–</w:t>
      </w:r>
      <w:r w:rsidRPr="00DC2943">
        <w:t>202</w:t>
      </w:r>
      <w:r w:rsidR="00446BDF">
        <w:rPr>
          <w:lang w:val="sl-SI"/>
        </w:rPr>
        <w:t>1</w:t>
      </w:r>
      <w:r w:rsidRPr="00DC2943">
        <w:t>.</w:t>
      </w:r>
    </w:p>
    <w:p w14:paraId="1D4E292B" w14:textId="77777777" w:rsidR="00A44813" w:rsidRPr="00DC2943" w:rsidRDefault="00A44813" w:rsidP="00C61A7D">
      <w:pPr>
        <w:pStyle w:val="BESEDILO"/>
      </w:pPr>
    </w:p>
    <w:p w14:paraId="4AFBE486" w14:textId="0CDFF852" w:rsidR="00446BDF" w:rsidRPr="00446BDF" w:rsidRDefault="00C61A7D" w:rsidP="00446BDF">
      <w:pPr>
        <w:pStyle w:val="Napis"/>
        <w:spacing w:after="0"/>
      </w:pPr>
      <w:bookmarkStart w:id="94" w:name="_Toc10618794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17</w:t>
      </w:r>
      <w:r w:rsidR="00DC2943" w:rsidRPr="003D412B">
        <w:rPr>
          <w:noProof/>
        </w:rPr>
        <w:fldChar w:fldCharType="end"/>
      </w:r>
      <w:r w:rsidRPr="00DC2943">
        <w:t xml:space="preserve">: Deleži izhodov v zaposlitev iz </w:t>
      </w:r>
      <w:r w:rsidR="00784854" w:rsidRPr="00DC2943">
        <w:t xml:space="preserve">programov v okviru </w:t>
      </w:r>
      <w:r w:rsidRPr="00DC2943">
        <w:t>ukrepa</w:t>
      </w:r>
      <w:r w:rsidR="00B23ED0" w:rsidRPr="00B23ED0">
        <w:t xml:space="preserve"> </w:t>
      </w:r>
      <w:r w:rsidR="00B23ED0">
        <w:t>1</w:t>
      </w:r>
      <w:r w:rsidRPr="00DC2943">
        <w:t xml:space="preserve">: </w:t>
      </w:r>
      <w:r w:rsidR="00B23ED0">
        <w:t>u</w:t>
      </w:r>
      <w:r w:rsidRPr="00DC2943">
        <w:t>sposabljanje in izobraževanje</w:t>
      </w:r>
      <w:r w:rsidR="001E5170" w:rsidRPr="00DC2943">
        <w:t xml:space="preserve">, </w:t>
      </w:r>
      <w:r w:rsidR="004604C4" w:rsidRPr="00DC2943">
        <w:t xml:space="preserve">obdobje </w:t>
      </w:r>
      <w:r w:rsidR="001E5170" w:rsidRPr="00DC2943">
        <w:t>201</w:t>
      </w:r>
      <w:r w:rsidR="00446BDF">
        <w:t>8</w:t>
      </w:r>
      <w:r w:rsidR="001E5170" w:rsidRPr="00DC2943">
        <w:t>–202</w:t>
      </w:r>
      <w:r w:rsidR="00446BDF">
        <w:t>1</w:t>
      </w:r>
      <w:bookmarkEnd w:id="94"/>
    </w:p>
    <w:tbl>
      <w:tblPr>
        <w:tblStyle w:val="Tabelasvetlamrea1poudarek1"/>
        <w:tblW w:w="7366" w:type="dxa"/>
        <w:tblLook w:val="04A0" w:firstRow="1" w:lastRow="0" w:firstColumn="1" w:lastColumn="0" w:noHBand="0" w:noVBand="1"/>
      </w:tblPr>
      <w:tblGrid>
        <w:gridCol w:w="4536"/>
        <w:gridCol w:w="704"/>
        <w:gridCol w:w="737"/>
        <w:gridCol w:w="655"/>
        <w:gridCol w:w="734"/>
      </w:tblGrid>
      <w:tr w:rsidR="00446BDF" w:rsidRPr="00446BDF" w14:paraId="5F18B360" w14:textId="77777777" w:rsidTr="00446BD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33BA534" w14:textId="77777777" w:rsidR="00446BDF" w:rsidRPr="00446BDF" w:rsidRDefault="00446BDF" w:rsidP="00446BDF">
            <w:pPr>
              <w:spacing w:line="240" w:lineRule="auto"/>
              <w:jc w:val="left"/>
              <w:rPr>
                <w:rFonts w:ascii="Arial Narrow" w:hAnsi="Arial Narrow" w:cs="Calibri"/>
                <w:color w:val="auto"/>
                <w:szCs w:val="18"/>
              </w:rPr>
            </w:pPr>
            <w:r w:rsidRPr="00446BDF">
              <w:rPr>
                <w:rFonts w:ascii="Arial Narrow" w:hAnsi="Arial Narrow" w:cs="Calibri"/>
                <w:color w:val="auto"/>
                <w:szCs w:val="18"/>
              </w:rPr>
              <w:t xml:space="preserve">Program </w:t>
            </w:r>
          </w:p>
        </w:tc>
        <w:tc>
          <w:tcPr>
            <w:tcW w:w="704" w:type="dxa"/>
            <w:hideMark/>
          </w:tcPr>
          <w:p w14:paraId="223D6C39" w14:textId="77777777" w:rsidR="00446BDF" w:rsidRPr="00446BDF" w:rsidRDefault="00446BDF" w:rsidP="00446BDF">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446BDF">
              <w:rPr>
                <w:rFonts w:ascii="Arial Narrow" w:hAnsi="Arial Narrow" w:cs="Calibri"/>
                <w:color w:val="auto"/>
                <w:sz w:val="20"/>
                <w:szCs w:val="20"/>
              </w:rPr>
              <w:t>2018</w:t>
            </w:r>
          </w:p>
        </w:tc>
        <w:tc>
          <w:tcPr>
            <w:tcW w:w="737" w:type="dxa"/>
            <w:hideMark/>
          </w:tcPr>
          <w:p w14:paraId="296D8042" w14:textId="77777777" w:rsidR="00446BDF" w:rsidRPr="00446BDF" w:rsidRDefault="00446BDF" w:rsidP="00446BDF">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446BDF">
              <w:rPr>
                <w:rFonts w:ascii="Arial Narrow" w:hAnsi="Arial Narrow" w:cs="Calibri"/>
                <w:color w:val="auto"/>
                <w:sz w:val="20"/>
                <w:szCs w:val="20"/>
              </w:rPr>
              <w:t>2019</w:t>
            </w:r>
          </w:p>
        </w:tc>
        <w:tc>
          <w:tcPr>
            <w:tcW w:w="655" w:type="dxa"/>
            <w:hideMark/>
          </w:tcPr>
          <w:p w14:paraId="68DE1B45" w14:textId="77777777" w:rsidR="00446BDF" w:rsidRPr="00446BDF" w:rsidRDefault="00446BDF" w:rsidP="00446BDF">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446BDF">
              <w:rPr>
                <w:rFonts w:ascii="Arial Narrow" w:hAnsi="Arial Narrow" w:cs="Calibri"/>
                <w:color w:val="auto"/>
                <w:sz w:val="20"/>
                <w:szCs w:val="20"/>
              </w:rPr>
              <w:t>2020</w:t>
            </w:r>
          </w:p>
        </w:tc>
        <w:tc>
          <w:tcPr>
            <w:tcW w:w="734" w:type="dxa"/>
            <w:hideMark/>
          </w:tcPr>
          <w:p w14:paraId="2BC92838" w14:textId="77777777" w:rsidR="00446BDF" w:rsidRPr="00446BDF" w:rsidRDefault="00446BDF" w:rsidP="00446BDF">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446BDF">
              <w:rPr>
                <w:rFonts w:ascii="Arial Narrow" w:hAnsi="Arial Narrow" w:cs="Calibri"/>
                <w:color w:val="auto"/>
                <w:sz w:val="20"/>
                <w:szCs w:val="20"/>
              </w:rPr>
              <w:t>2021*</w:t>
            </w:r>
          </w:p>
        </w:tc>
      </w:tr>
      <w:tr w:rsidR="00446BDF" w:rsidRPr="00446BDF" w14:paraId="419D95F5"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51A64B35"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Programi neformalnega izobraževanja in usposabljanja</w:t>
            </w:r>
          </w:p>
        </w:tc>
        <w:tc>
          <w:tcPr>
            <w:tcW w:w="704" w:type="dxa"/>
            <w:noWrap/>
            <w:hideMark/>
          </w:tcPr>
          <w:p w14:paraId="73A0083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49,6</w:t>
            </w:r>
          </w:p>
        </w:tc>
        <w:tc>
          <w:tcPr>
            <w:tcW w:w="737" w:type="dxa"/>
            <w:noWrap/>
            <w:hideMark/>
          </w:tcPr>
          <w:p w14:paraId="5D682F9F"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40,4</w:t>
            </w:r>
          </w:p>
        </w:tc>
        <w:tc>
          <w:tcPr>
            <w:tcW w:w="655" w:type="dxa"/>
            <w:noWrap/>
            <w:hideMark/>
          </w:tcPr>
          <w:p w14:paraId="00F7DA8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47,0</w:t>
            </w:r>
          </w:p>
        </w:tc>
        <w:tc>
          <w:tcPr>
            <w:tcW w:w="734" w:type="dxa"/>
            <w:noWrap/>
            <w:hideMark/>
          </w:tcPr>
          <w:p w14:paraId="3F8738DF"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28,4</w:t>
            </w:r>
          </w:p>
        </w:tc>
      </w:tr>
      <w:tr w:rsidR="00446BDF" w:rsidRPr="00446BDF" w14:paraId="62936802"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558EC03A"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NPK potrjevanje</w:t>
            </w:r>
          </w:p>
        </w:tc>
        <w:tc>
          <w:tcPr>
            <w:tcW w:w="704" w:type="dxa"/>
            <w:noWrap/>
            <w:hideMark/>
          </w:tcPr>
          <w:p w14:paraId="6071644F"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76,0</w:t>
            </w:r>
          </w:p>
        </w:tc>
        <w:tc>
          <w:tcPr>
            <w:tcW w:w="737" w:type="dxa"/>
            <w:noWrap/>
            <w:hideMark/>
          </w:tcPr>
          <w:p w14:paraId="79221279"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71,3</w:t>
            </w:r>
          </w:p>
        </w:tc>
        <w:tc>
          <w:tcPr>
            <w:tcW w:w="655" w:type="dxa"/>
            <w:noWrap/>
            <w:hideMark/>
          </w:tcPr>
          <w:p w14:paraId="2B2B9BC0"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69,9</w:t>
            </w:r>
          </w:p>
        </w:tc>
        <w:tc>
          <w:tcPr>
            <w:tcW w:w="734" w:type="dxa"/>
            <w:noWrap/>
            <w:hideMark/>
          </w:tcPr>
          <w:p w14:paraId="4302EEE4"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57,4</w:t>
            </w:r>
          </w:p>
        </w:tc>
      </w:tr>
      <w:tr w:rsidR="00446BDF" w:rsidRPr="00446BDF" w14:paraId="678D0C7C"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4C0A03FF"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Programi neformalnega izobraževanja in usposabljanja za mlade</w:t>
            </w:r>
          </w:p>
        </w:tc>
        <w:tc>
          <w:tcPr>
            <w:tcW w:w="704" w:type="dxa"/>
            <w:noWrap/>
            <w:hideMark/>
          </w:tcPr>
          <w:p w14:paraId="37481D5C"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62,0</w:t>
            </w:r>
          </w:p>
        </w:tc>
        <w:tc>
          <w:tcPr>
            <w:tcW w:w="737" w:type="dxa"/>
            <w:noWrap/>
            <w:hideMark/>
          </w:tcPr>
          <w:p w14:paraId="649B3673"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55,5</w:t>
            </w:r>
          </w:p>
        </w:tc>
        <w:tc>
          <w:tcPr>
            <w:tcW w:w="655" w:type="dxa"/>
            <w:noWrap/>
            <w:hideMark/>
          </w:tcPr>
          <w:p w14:paraId="3184C66D"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61,0</w:t>
            </w:r>
          </w:p>
        </w:tc>
        <w:tc>
          <w:tcPr>
            <w:tcW w:w="734" w:type="dxa"/>
            <w:noWrap/>
            <w:hideMark/>
          </w:tcPr>
          <w:p w14:paraId="4DBD059C"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40,1</w:t>
            </w:r>
          </w:p>
        </w:tc>
      </w:tr>
      <w:tr w:rsidR="00446BDF" w:rsidRPr="00446BDF" w14:paraId="01105A0D"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2924D095"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Lokalni programi neformalnega izobraževanja in usposabljanja</w:t>
            </w:r>
          </w:p>
        </w:tc>
        <w:tc>
          <w:tcPr>
            <w:tcW w:w="704" w:type="dxa"/>
            <w:noWrap/>
            <w:hideMark/>
          </w:tcPr>
          <w:p w14:paraId="0462AE50"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72,4</w:t>
            </w:r>
          </w:p>
        </w:tc>
        <w:tc>
          <w:tcPr>
            <w:tcW w:w="737" w:type="dxa"/>
            <w:noWrap/>
            <w:hideMark/>
          </w:tcPr>
          <w:p w14:paraId="58C5DFCB"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57,0</w:t>
            </w:r>
          </w:p>
        </w:tc>
        <w:tc>
          <w:tcPr>
            <w:tcW w:w="655" w:type="dxa"/>
            <w:noWrap/>
            <w:hideMark/>
          </w:tcPr>
          <w:p w14:paraId="3A275972"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60,9</w:t>
            </w:r>
          </w:p>
        </w:tc>
        <w:tc>
          <w:tcPr>
            <w:tcW w:w="734" w:type="dxa"/>
            <w:noWrap/>
          </w:tcPr>
          <w:p w14:paraId="129F3712"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25,4</w:t>
            </w:r>
          </w:p>
        </w:tc>
      </w:tr>
      <w:tr w:rsidR="00446BDF" w:rsidRPr="00446BDF" w14:paraId="71B2327F"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6B5B5426"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Vključitev brezposelnih oseb v podporne in razvojne programe</w:t>
            </w:r>
          </w:p>
        </w:tc>
        <w:tc>
          <w:tcPr>
            <w:tcW w:w="704" w:type="dxa"/>
            <w:noWrap/>
            <w:hideMark/>
          </w:tcPr>
          <w:p w14:paraId="29B83530"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65,8</w:t>
            </w:r>
          </w:p>
        </w:tc>
        <w:tc>
          <w:tcPr>
            <w:tcW w:w="737" w:type="dxa"/>
            <w:noWrap/>
            <w:hideMark/>
          </w:tcPr>
          <w:p w14:paraId="1ADD295D"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49,6</w:t>
            </w:r>
          </w:p>
        </w:tc>
        <w:tc>
          <w:tcPr>
            <w:tcW w:w="655" w:type="dxa"/>
            <w:noWrap/>
            <w:hideMark/>
          </w:tcPr>
          <w:p w14:paraId="31888DBB"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62,0</w:t>
            </w:r>
          </w:p>
        </w:tc>
        <w:tc>
          <w:tcPr>
            <w:tcW w:w="734" w:type="dxa"/>
            <w:noWrap/>
            <w:hideMark/>
          </w:tcPr>
          <w:p w14:paraId="5EB21A92"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47,5</w:t>
            </w:r>
          </w:p>
        </w:tc>
      </w:tr>
      <w:tr w:rsidR="00446BDF" w:rsidRPr="00446BDF" w14:paraId="3D4A5D2C"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5C481BB6"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PUM/ PUM-O</w:t>
            </w:r>
          </w:p>
        </w:tc>
        <w:tc>
          <w:tcPr>
            <w:tcW w:w="704" w:type="dxa"/>
            <w:noWrap/>
            <w:hideMark/>
          </w:tcPr>
          <w:p w14:paraId="555BEC6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29,4</w:t>
            </w:r>
          </w:p>
        </w:tc>
        <w:tc>
          <w:tcPr>
            <w:tcW w:w="737" w:type="dxa"/>
            <w:noWrap/>
            <w:hideMark/>
          </w:tcPr>
          <w:p w14:paraId="42894313"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27,8</w:t>
            </w:r>
          </w:p>
        </w:tc>
        <w:tc>
          <w:tcPr>
            <w:tcW w:w="655" w:type="dxa"/>
            <w:noWrap/>
            <w:hideMark/>
          </w:tcPr>
          <w:p w14:paraId="26DEFBF5"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25,6</w:t>
            </w:r>
          </w:p>
        </w:tc>
        <w:tc>
          <w:tcPr>
            <w:tcW w:w="734" w:type="dxa"/>
            <w:noWrap/>
            <w:hideMark/>
          </w:tcPr>
          <w:p w14:paraId="5374A77E"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11,7</w:t>
            </w:r>
          </w:p>
        </w:tc>
      </w:tr>
      <w:tr w:rsidR="00446BDF" w:rsidRPr="00446BDF" w14:paraId="72D3E9FC"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68E53700"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Praktični programi za spodbujanje zaposlovanja (MIC)</w:t>
            </w:r>
          </w:p>
        </w:tc>
        <w:tc>
          <w:tcPr>
            <w:tcW w:w="704" w:type="dxa"/>
            <w:noWrap/>
            <w:hideMark/>
          </w:tcPr>
          <w:p w14:paraId="3C7BE8EC" w14:textId="072A8139"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58,0</w:t>
            </w:r>
          </w:p>
        </w:tc>
        <w:tc>
          <w:tcPr>
            <w:tcW w:w="737" w:type="dxa"/>
            <w:noWrap/>
            <w:hideMark/>
          </w:tcPr>
          <w:p w14:paraId="78A36B1D"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43,3</w:t>
            </w:r>
          </w:p>
        </w:tc>
        <w:tc>
          <w:tcPr>
            <w:tcW w:w="655" w:type="dxa"/>
            <w:noWrap/>
            <w:hideMark/>
          </w:tcPr>
          <w:p w14:paraId="30513F62"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38,5</w:t>
            </w:r>
          </w:p>
        </w:tc>
        <w:tc>
          <w:tcPr>
            <w:tcW w:w="734" w:type="dxa"/>
            <w:noWrap/>
            <w:hideMark/>
          </w:tcPr>
          <w:p w14:paraId="37F95237"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50,0</w:t>
            </w:r>
          </w:p>
        </w:tc>
      </w:tr>
      <w:tr w:rsidR="00446BDF" w:rsidRPr="00446BDF" w14:paraId="7F1F119B"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tcPr>
          <w:p w14:paraId="46C458DD"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Inovativni projekti za zaposlovanje mladih</w:t>
            </w:r>
          </w:p>
        </w:tc>
        <w:tc>
          <w:tcPr>
            <w:tcW w:w="704" w:type="dxa"/>
            <w:noWrap/>
          </w:tcPr>
          <w:p w14:paraId="7591FAE9"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737" w:type="dxa"/>
            <w:noWrap/>
          </w:tcPr>
          <w:p w14:paraId="7C53BAAC"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75,1</w:t>
            </w:r>
          </w:p>
        </w:tc>
        <w:tc>
          <w:tcPr>
            <w:tcW w:w="655" w:type="dxa"/>
            <w:noWrap/>
          </w:tcPr>
          <w:p w14:paraId="332D466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734" w:type="dxa"/>
            <w:noWrap/>
          </w:tcPr>
          <w:p w14:paraId="6AF2C93D"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r>
      <w:tr w:rsidR="00446BDF" w:rsidRPr="00446BDF" w14:paraId="2F860E8C"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65F36F9A"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Delovni preizkus</w:t>
            </w:r>
          </w:p>
        </w:tc>
        <w:tc>
          <w:tcPr>
            <w:tcW w:w="704" w:type="dxa"/>
            <w:noWrap/>
            <w:hideMark/>
          </w:tcPr>
          <w:p w14:paraId="470D505F"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89,7</w:t>
            </w:r>
          </w:p>
        </w:tc>
        <w:tc>
          <w:tcPr>
            <w:tcW w:w="737" w:type="dxa"/>
            <w:noWrap/>
            <w:hideMark/>
          </w:tcPr>
          <w:p w14:paraId="64D115CA"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85,4</w:t>
            </w:r>
          </w:p>
        </w:tc>
        <w:tc>
          <w:tcPr>
            <w:tcW w:w="655" w:type="dxa"/>
            <w:noWrap/>
            <w:hideMark/>
          </w:tcPr>
          <w:p w14:paraId="443DD8F3"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84,7</w:t>
            </w:r>
          </w:p>
        </w:tc>
        <w:tc>
          <w:tcPr>
            <w:tcW w:w="734" w:type="dxa"/>
            <w:noWrap/>
            <w:hideMark/>
          </w:tcPr>
          <w:p w14:paraId="13B8B1B4"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r>
      <w:tr w:rsidR="00446BDF" w:rsidRPr="00446BDF" w14:paraId="15A1F9B5"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44E8E7A0"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Usposabljanje na delovnem mestu</w:t>
            </w:r>
          </w:p>
        </w:tc>
        <w:tc>
          <w:tcPr>
            <w:tcW w:w="704" w:type="dxa"/>
            <w:noWrap/>
            <w:hideMark/>
          </w:tcPr>
          <w:p w14:paraId="360ACC01"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71,8</w:t>
            </w:r>
          </w:p>
        </w:tc>
        <w:tc>
          <w:tcPr>
            <w:tcW w:w="737" w:type="dxa"/>
            <w:noWrap/>
            <w:hideMark/>
          </w:tcPr>
          <w:p w14:paraId="574104E6"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64,6</w:t>
            </w:r>
          </w:p>
        </w:tc>
        <w:tc>
          <w:tcPr>
            <w:tcW w:w="655" w:type="dxa"/>
            <w:noWrap/>
            <w:hideMark/>
          </w:tcPr>
          <w:p w14:paraId="7465D0C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64,1</w:t>
            </w:r>
          </w:p>
        </w:tc>
        <w:tc>
          <w:tcPr>
            <w:tcW w:w="734" w:type="dxa"/>
            <w:noWrap/>
            <w:hideMark/>
          </w:tcPr>
          <w:p w14:paraId="010771B6"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28,2</w:t>
            </w:r>
          </w:p>
        </w:tc>
      </w:tr>
      <w:tr w:rsidR="00446BDF" w:rsidRPr="00446BDF" w14:paraId="49C6FD27"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01F55D24" w14:textId="28132C5A" w:rsidR="00446BDF" w:rsidRPr="00446BDF" w:rsidRDefault="00446BDF" w:rsidP="00B23ED0">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Usposabljanje na delovnem mestu</w:t>
            </w:r>
            <w:r w:rsidR="00B23ED0">
              <w:rPr>
                <w:rFonts w:ascii="Arial Narrow" w:hAnsi="Arial Narrow" w:cs="Calibri"/>
                <w:b w:val="0"/>
                <w:bCs w:val="0"/>
                <w:color w:val="auto"/>
                <w:szCs w:val="18"/>
              </w:rPr>
              <w:t xml:space="preserve"> –</w:t>
            </w:r>
            <w:r w:rsidR="00B23ED0" w:rsidRPr="00446BDF">
              <w:rPr>
                <w:rFonts w:ascii="Arial Narrow" w:hAnsi="Arial Narrow" w:cs="Calibri"/>
                <w:b w:val="0"/>
                <w:bCs w:val="0"/>
                <w:color w:val="auto"/>
                <w:szCs w:val="18"/>
              </w:rPr>
              <w:t xml:space="preserve"> </w:t>
            </w:r>
            <w:r w:rsidRPr="00446BDF">
              <w:rPr>
                <w:rFonts w:ascii="Arial Narrow" w:hAnsi="Arial Narrow" w:cs="Calibri"/>
                <w:b w:val="0"/>
                <w:bCs w:val="0"/>
                <w:color w:val="auto"/>
                <w:szCs w:val="18"/>
              </w:rPr>
              <w:t>mladi</w:t>
            </w:r>
          </w:p>
        </w:tc>
        <w:tc>
          <w:tcPr>
            <w:tcW w:w="704" w:type="dxa"/>
            <w:noWrap/>
            <w:hideMark/>
          </w:tcPr>
          <w:p w14:paraId="3D02D887"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82,8</w:t>
            </w:r>
          </w:p>
        </w:tc>
        <w:tc>
          <w:tcPr>
            <w:tcW w:w="737" w:type="dxa"/>
            <w:noWrap/>
            <w:hideMark/>
          </w:tcPr>
          <w:p w14:paraId="313975D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80,3</w:t>
            </w:r>
          </w:p>
        </w:tc>
        <w:tc>
          <w:tcPr>
            <w:tcW w:w="655" w:type="dxa"/>
            <w:noWrap/>
            <w:hideMark/>
          </w:tcPr>
          <w:p w14:paraId="046ABA83"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83,0</w:t>
            </w:r>
          </w:p>
        </w:tc>
        <w:tc>
          <w:tcPr>
            <w:tcW w:w="734" w:type="dxa"/>
            <w:noWrap/>
            <w:hideMark/>
          </w:tcPr>
          <w:p w14:paraId="0D81DB4E"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46,7</w:t>
            </w:r>
          </w:p>
        </w:tc>
      </w:tr>
      <w:tr w:rsidR="00446BDF" w:rsidRPr="00446BDF" w14:paraId="4815A413"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71EA9562"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Usposabljanje na delovnem mestu za osebe na področju mednarodne zaščite</w:t>
            </w:r>
          </w:p>
        </w:tc>
        <w:tc>
          <w:tcPr>
            <w:tcW w:w="704" w:type="dxa"/>
            <w:noWrap/>
            <w:hideMark/>
          </w:tcPr>
          <w:p w14:paraId="4F71D719"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68,8</w:t>
            </w:r>
          </w:p>
        </w:tc>
        <w:tc>
          <w:tcPr>
            <w:tcW w:w="737" w:type="dxa"/>
            <w:noWrap/>
            <w:hideMark/>
          </w:tcPr>
          <w:p w14:paraId="5D55B5B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45,2</w:t>
            </w:r>
          </w:p>
        </w:tc>
        <w:tc>
          <w:tcPr>
            <w:tcW w:w="655" w:type="dxa"/>
            <w:noWrap/>
            <w:hideMark/>
          </w:tcPr>
          <w:p w14:paraId="3C29334E"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27,3</w:t>
            </w:r>
          </w:p>
        </w:tc>
        <w:tc>
          <w:tcPr>
            <w:tcW w:w="734" w:type="dxa"/>
            <w:noWrap/>
            <w:hideMark/>
          </w:tcPr>
          <w:p w14:paraId="13A1FA8D"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0,0</w:t>
            </w:r>
          </w:p>
        </w:tc>
      </w:tr>
      <w:tr w:rsidR="00446BDF" w:rsidRPr="00446BDF" w14:paraId="20A2A377"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0144573B"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Usposabljamo lokalno</w:t>
            </w:r>
          </w:p>
        </w:tc>
        <w:tc>
          <w:tcPr>
            <w:tcW w:w="704" w:type="dxa"/>
            <w:noWrap/>
            <w:hideMark/>
          </w:tcPr>
          <w:p w14:paraId="35D31C3F" w14:textId="04AC265A"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81,5</w:t>
            </w:r>
          </w:p>
        </w:tc>
        <w:tc>
          <w:tcPr>
            <w:tcW w:w="737" w:type="dxa"/>
            <w:noWrap/>
            <w:hideMark/>
          </w:tcPr>
          <w:p w14:paraId="7EEF5DFF"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78,6</w:t>
            </w:r>
          </w:p>
        </w:tc>
        <w:tc>
          <w:tcPr>
            <w:tcW w:w="655" w:type="dxa"/>
            <w:noWrap/>
            <w:hideMark/>
          </w:tcPr>
          <w:p w14:paraId="3FF60562"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84,9</w:t>
            </w:r>
          </w:p>
        </w:tc>
        <w:tc>
          <w:tcPr>
            <w:tcW w:w="734" w:type="dxa"/>
            <w:noWrap/>
            <w:hideMark/>
          </w:tcPr>
          <w:p w14:paraId="5C39634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60,9</w:t>
            </w:r>
          </w:p>
        </w:tc>
      </w:tr>
      <w:tr w:rsidR="00446BDF" w:rsidRPr="00446BDF" w14:paraId="08472C9B"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1A65CBB3"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Delovni preizkus 30 plus</w:t>
            </w:r>
          </w:p>
        </w:tc>
        <w:tc>
          <w:tcPr>
            <w:tcW w:w="704" w:type="dxa"/>
            <w:noWrap/>
            <w:hideMark/>
          </w:tcPr>
          <w:p w14:paraId="4E443FBC" w14:textId="5B47F87A"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737" w:type="dxa"/>
            <w:noWrap/>
            <w:hideMark/>
          </w:tcPr>
          <w:p w14:paraId="2B4DE17F" w14:textId="7314397B"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655" w:type="dxa"/>
            <w:noWrap/>
            <w:hideMark/>
          </w:tcPr>
          <w:p w14:paraId="65D08293" w14:textId="70C3C31F"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82,8</w:t>
            </w:r>
          </w:p>
        </w:tc>
        <w:tc>
          <w:tcPr>
            <w:tcW w:w="734" w:type="dxa"/>
            <w:noWrap/>
            <w:hideMark/>
          </w:tcPr>
          <w:p w14:paraId="0B2E3F83"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74,9</w:t>
            </w:r>
          </w:p>
        </w:tc>
      </w:tr>
      <w:tr w:rsidR="00446BDF" w:rsidRPr="00446BDF" w14:paraId="75C37A45"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2D86E9A3"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Delovni preizkus za mlade</w:t>
            </w:r>
          </w:p>
        </w:tc>
        <w:tc>
          <w:tcPr>
            <w:tcW w:w="704" w:type="dxa"/>
            <w:noWrap/>
            <w:hideMark/>
          </w:tcPr>
          <w:p w14:paraId="2BBDD5F4" w14:textId="21217473"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737" w:type="dxa"/>
            <w:noWrap/>
            <w:hideMark/>
          </w:tcPr>
          <w:p w14:paraId="2CC5ACE9" w14:textId="1B7D20BE"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655" w:type="dxa"/>
            <w:noWrap/>
            <w:hideMark/>
          </w:tcPr>
          <w:p w14:paraId="3687341F" w14:textId="2A5DDF02"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87,2</w:t>
            </w:r>
          </w:p>
        </w:tc>
        <w:tc>
          <w:tcPr>
            <w:tcW w:w="734" w:type="dxa"/>
            <w:noWrap/>
            <w:hideMark/>
          </w:tcPr>
          <w:p w14:paraId="7BE75C0E"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79,2</w:t>
            </w:r>
          </w:p>
        </w:tc>
      </w:tr>
      <w:tr w:rsidR="00446BDF" w:rsidRPr="00446BDF" w14:paraId="195FAD23"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6736AC90"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Delovni preizkus</w:t>
            </w:r>
          </w:p>
        </w:tc>
        <w:tc>
          <w:tcPr>
            <w:tcW w:w="704" w:type="dxa"/>
            <w:noWrap/>
            <w:hideMark/>
          </w:tcPr>
          <w:p w14:paraId="37870820" w14:textId="6E411C3A"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737" w:type="dxa"/>
            <w:noWrap/>
            <w:hideMark/>
          </w:tcPr>
          <w:p w14:paraId="524F781C" w14:textId="52E4C85E"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p>
        </w:tc>
        <w:tc>
          <w:tcPr>
            <w:tcW w:w="655" w:type="dxa"/>
            <w:noWrap/>
            <w:hideMark/>
          </w:tcPr>
          <w:p w14:paraId="4DBFA4C2" w14:textId="2DE79C2F"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93,0</w:t>
            </w:r>
          </w:p>
        </w:tc>
        <w:tc>
          <w:tcPr>
            <w:tcW w:w="734" w:type="dxa"/>
            <w:noWrap/>
            <w:hideMark/>
          </w:tcPr>
          <w:p w14:paraId="4C209778"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75,2</w:t>
            </w:r>
          </w:p>
        </w:tc>
      </w:tr>
      <w:tr w:rsidR="00446BDF" w:rsidRPr="00446BDF" w14:paraId="5B9F6C4A"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hideMark/>
          </w:tcPr>
          <w:p w14:paraId="0681E9B1" w14:textId="77777777" w:rsidR="00446BDF" w:rsidRPr="00446BDF" w:rsidRDefault="00446BDF" w:rsidP="00446BDF">
            <w:pPr>
              <w:spacing w:line="240" w:lineRule="auto"/>
              <w:jc w:val="left"/>
              <w:rPr>
                <w:rFonts w:ascii="Arial Narrow" w:hAnsi="Arial Narrow" w:cs="Calibri"/>
                <w:b w:val="0"/>
                <w:bCs w:val="0"/>
                <w:color w:val="auto"/>
                <w:szCs w:val="18"/>
              </w:rPr>
            </w:pPr>
            <w:r w:rsidRPr="00446BDF">
              <w:rPr>
                <w:rFonts w:ascii="Arial Narrow" w:hAnsi="Arial Narrow" w:cs="Calibri"/>
                <w:b w:val="0"/>
                <w:bCs w:val="0"/>
                <w:color w:val="auto"/>
                <w:szCs w:val="18"/>
              </w:rPr>
              <w:t>Programi formalnega izobraževanja</w:t>
            </w:r>
          </w:p>
        </w:tc>
        <w:tc>
          <w:tcPr>
            <w:tcW w:w="704" w:type="dxa"/>
            <w:noWrap/>
            <w:hideMark/>
          </w:tcPr>
          <w:p w14:paraId="40EED3D6"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11,1</w:t>
            </w:r>
          </w:p>
        </w:tc>
        <w:tc>
          <w:tcPr>
            <w:tcW w:w="737" w:type="dxa"/>
            <w:noWrap/>
            <w:hideMark/>
          </w:tcPr>
          <w:p w14:paraId="25419CD9"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20,2</w:t>
            </w:r>
          </w:p>
        </w:tc>
        <w:tc>
          <w:tcPr>
            <w:tcW w:w="655" w:type="dxa"/>
            <w:noWrap/>
            <w:hideMark/>
          </w:tcPr>
          <w:p w14:paraId="612AFE15"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21,2</w:t>
            </w:r>
          </w:p>
        </w:tc>
        <w:tc>
          <w:tcPr>
            <w:tcW w:w="734" w:type="dxa"/>
            <w:noWrap/>
            <w:hideMark/>
          </w:tcPr>
          <w:p w14:paraId="49624FE2"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446BDF">
              <w:rPr>
                <w:rFonts w:ascii="Arial Narrow" w:hAnsi="Arial Narrow" w:cs="Calibri"/>
                <w:color w:val="auto"/>
                <w:szCs w:val="18"/>
              </w:rPr>
              <w:t>8,7</w:t>
            </w:r>
          </w:p>
        </w:tc>
      </w:tr>
      <w:tr w:rsidR="00446BDF" w:rsidRPr="00446BDF" w14:paraId="67F2CC8F" w14:textId="77777777" w:rsidTr="00446BDF">
        <w:trPr>
          <w:trHeight w:val="284"/>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E0A2EE6" w14:textId="02994E7E" w:rsidR="00446BDF" w:rsidRPr="00446BDF" w:rsidRDefault="00446BDF" w:rsidP="00446BDF">
            <w:pPr>
              <w:spacing w:line="240" w:lineRule="auto"/>
              <w:jc w:val="left"/>
              <w:rPr>
                <w:rFonts w:ascii="Arial Narrow" w:hAnsi="Arial Narrow" w:cs="Calibri"/>
                <w:color w:val="auto"/>
                <w:szCs w:val="18"/>
              </w:rPr>
            </w:pPr>
            <w:r w:rsidRPr="00446BDF">
              <w:rPr>
                <w:rFonts w:ascii="Arial Narrow" w:hAnsi="Arial Narrow" w:cs="Calibri"/>
                <w:color w:val="auto"/>
                <w:szCs w:val="18"/>
              </w:rPr>
              <w:t xml:space="preserve">SKUPAJ  </w:t>
            </w:r>
          </w:p>
        </w:tc>
        <w:tc>
          <w:tcPr>
            <w:tcW w:w="704" w:type="dxa"/>
            <w:hideMark/>
          </w:tcPr>
          <w:p w14:paraId="37B5E321"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446BDF">
              <w:rPr>
                <w:rFonts w:ascii="Arial Narrow" w:hAnsi="Arial Narrow" w:cs="Calibri"/>
                <w:b/>
                <w:bCs/>
                <w:color w:val="auto"/>
                <w:sz w:val="20"/>
                <w:szCs w:val="20"/>
              </w:rPr>
              <w:t>66,9</w:t>
            </w:r>
          </w:p>
        </w:tc>
        <w:tc>
          <w:tcPr>
            <w:tcW w:w="737" w:type="dxa"/>
            <w:hideMark/>
          </w:tcPr>
          <w:p w14:paraId="57D73DF5"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446BDF">
              <w:rPr>
                <w:rFonts w:ascii="Arial Narrow" w:hAnsi="Arial Narrow" w:cs="Calibri"/>
                <w:b/>
                <w:bCs/>
                <w:color w:val="auto"/>
                <w:sz w:val="20"/>
                <w:szCs w:val="20"/>
              </w:rPr>
              <w:t>58,8</w:t>
            </w:r>
          </w:p>
        </w:tc>
        <w:tc>
          <w:tcPr>
            <w:tcW w:w="655" w:type="dxa"/>
            <w:hideMark/>
          </w:tcPr>
          <w:p w14:paraId="7770B917"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446BDF">
              <w:rPr>
                <w:rFonts w:ascii="Arial Narrow" w:hAnsi="Arial Narrow" w:cs="Calibri"/>
                <w:b/>
                <w:bCs/>
                <w:color w:val="auto"/>
                <w:sz w:val="20"/>
                <w:szCs w:val="20"/>
              </w:rPr>
              <w:t>62,6</w:t>
            </w:r>
          </w:p>
        </w:tc>
        <w:tc>
          <w:tcPr>
            <w:tcW w:w="734" w:type="dxa"/>
            <w:hideMark/>
          </w:tcPr>
          <w:p w14:paraId="3A79A66F" w14:textId="77777777" w:rsidR="00446BDF" w:rsidRPr="00446BDF" w:rsidRDefault="00446BDF" w:rsidP="00446BD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446BDF">
              <w:rPr>
                <w:rFonts w:ascii="Arial Narrow" w:hAnsi="Arial Narrow" w:cs="Calibri"/>
                <w:b/>
                <w:bCs/>
                <w:color w:val="auto"/>
                <w:sz w:val="20"/>
                <w:szCs w:val="20"/>
              </w:rPr>
              <w:t>36,6</w:t>
            </w:r>
          </w:p>
        </w:tc>
      </w:tr>
    </w:tbl>
    <w:p w14:paraId="7AA470A2" w14:textId="4E64EA6D" w:rsidR="00D13441" w:rsidRPr="00DC2943" w:rsidRDefault="00D13441" w:rsidP="005279D0">
      <w:pPr>
        <w:spacing w:line="200" w:lineRule="exact"/>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6894E05E" w14:textId="4B855E57" w:rsidR="00B33380" w:rsidRPr="00DC2943" w:rsidRDefault="00C61A7D" w:rsidP="005279D0">
      <w:pPr>
        <w:spacing w:line="200" w:lineRule="exact"/>
        <w:rPr>
          <w:sz w:val="16"/>
          <w:szCs w:val="16"/>
        </w:rPr>
      </w:pPr>
      <w:r w:rsidRPr="00DC2943">
        <w:rPr>
          <w:sz w:val="16"/>
          <w:szCs w:val="16"/>
        </w:rPr>
        <w:t>*</w:t>
      </w:r>
      <w:r w:rsidR="00A80F6B">
        <w:rPr>
          <w:sz w:val="16"/>
          <w:szCs w:val="16"/>
        </w:rPr>
        <w:t xml:space="preserve"> </w:t>
      </w:r>
      <w:r w:rsidRPr="00DC2943">
        <w:rPr>
          <w:sz w:val="16"/>
          <w:szCs w:val="16"/>
        </w:rPr>
        <w:t xml:space="preserve">Podatki za leto </w:t>
      </w:r>
      <w:r w:rsidR="00CE3B0A" w:rsidRPr="00DC2943">
        <w:rPr>
          <w:sz w:val="16"/>
          <w:szCs w:val="16"/>
        </w:rPr>
        <w:t>202</w:t>
      </w:r>
      <w:r w:rsidR="00CE3B0A">
        <w:rPr>
          <w:sz w:val="16"/>
          <w:szCs w:val="16"/>
        </w:rPr>
        <w:t>1</w:t>
      </w:r>
      <w:r w:rsidR="00CE3B0A" w:rsidRPr="00DC2943">
        <w:rPr>
          <w:sz w:val="16"/>
          <w:szCs w:val="16"/>
        </w:rPr>
        <w:t xml:space="preserve"> </w:t>
      </w:r>
      <w:r w:rsidRPr="00DC2943">
        <w:rPr>
          <w:sz w:val="16"/>
          <w:szCs w:val="16"/>
        </w:rPr>
        <w:t>so začasni.</w:t>
      </w:r>
    </w:p>
    <w:p w14:paraId="1BB91791" w14:textId="2C269842" w:rsidR="00B33380" w:rsidRDefault="00B33380" w:rsidP="00511296"/>
    <w:p w14:paraId="32AEEC30" w14:textId="39B4F8CC" w:rsidR="00446BDF" w:rsidRDefault="00446BDF" w:rsidP="00446BDF">
      <w:pPr>
        <w:pStyle w:val="BESEDILO"/>
        <w:rPr>
          <w:lang w:val="sl-SI"/>
        </w:rPr>
      </w:pPr>
      <w:r w:rsidRPr="00C41201">
        <w:t>V spodnji preglednici so za lažjo primerjavo združ</w:t>
      </w:r>
      <w:r w:rsidR="005279D0">
        <w:rPr>
          <w:lang w:val="sl-SI"/>
        </w:rPr>
        <w:t>eni</w:t>
      </w:r>
      <w:r w:rsidRPr="00C41201">
        <w:t xml:space="preserve"> </w:t>
      </w:r>
      <w:r>
        <w:t>izhod</w:t>
      </w:r>
      <w:r w:rsidR="005279D0">
        <w:rPr>
          <w:lang w:val="sl-SI"/>
        </w:rPr>
        <w:t>i</w:t>
      </w:r>
      <w:r>
        <w:t xml:space="preserve"> v zaposlitev </w:t>
      </w:r>
      <w:r w:rsidRPr="008E32D4">
        <w:rPr>
          <w:b/>
        </w:rPr>
        <w:t>po skupinah programov</w:t>
      </w:r>
      <w:r w:rsidRPr="00C41201">
        <w:t xml:space="preserve"> (npr. </w:t>
      </w:r>
      <w:r>
        <w:t xml:space="preserve">delež izhodov v zaposlitev za vse </w:t>
      </w:r>
      <w:r w:rsidRPr="00C41201">
        <w:t xml:space="preserve">programe </w:t>
      </w:r>
      <w:r w:rsidR="005279D0">
        <w:rPr>
          <w:lang w:val="sl-SI"/>
        </w:rPr>
        <w:t>u</w:t>
      </w:r>
      <w:r w:rsidR="005279D0" w:rsidRPr="00C41201">
        <w:t>usposabljanja</w:t>
      </w:r>
      <w:r w:rsidRPr="00C41201">
        <w:t xml:space="preserve"> na delovnem mestu</w:t>
      </w:r>
      <w:r w:rsidR="005279D0">
        <w:rPr>
          <w:lang w:val="sl-SI"/>
        </w:rPr>
        <w:t>, ne glede na vir financiranja</w:t>
      </w:r>
      <w:r w:rsidRPr="00C41201">
        <w:t>)</w:t>
      </w:r>
      <w:r>
        <w:rPr>
          <w:lang w:val="sl-SI"/>
        </w:rPr>
        <w:t>.</w:t>
      </w:r>
    </w:p>
    <w:p w14:paraId="1CC609A3" w14:textId="746C7D4A" w:rsidR="00446BDF" w:rsidRDefault="00446BDF" w:rsidP="00446BDF">
      <w:pPr>
        <w:pStyle w:val="BESEDILO"/>
        <w:rPr>
          <w:lang w:val="sl-SI"/>
        </w:rPr>
      </w:pPr>
    </w:p>
    <w:p w14:paraId="010F803D" w14:textId="4AB75D7B" w:rsidR="00446BDF" w:rsidRDefault="00446BDF" w:rsidP="00446BDF">
      <w:pPr>
        <w:pStyle w:val="BESEDILO"/>
        <w:rPr>
          <w:lang w:val="sl-SI"/>
        </w:rPr>
      </w:pPr>
    </w:p>
    <w:p w14:paraId="778A0FCC" w14:textId="068D01CB" w:rsidR="00446BDF" w:rsidRDefault="00446BDF" w:rsidP="00446BDF">
      <w:pPr>
        <w:pStyle w:val="BESEDILO"/>
        <w:rPr>
          <w:lang w:val="sl-SI"/>
        </w:rPr>
      </w:pPr>
    </w:p>
    <w:p w14:paraId="6A8A85CF" w14:textId="6C790C54" w:rsidR="00446BDF" w:rsidRDefault="00446BDF" w:rsidP="00446BDF">
      <w:pPr>
        <w:pStyle w:val="Napis"/>
        <w:spacing w:after="0"/>
      </w:pPr>
      <w:bookmarkStart w:id="95" w:name="_Toc106187943"/>
      <w:r>
        <w:lastRenderedPageBreak/>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18</w:t>
      </w:r>
      <w:r w:rsidR="00BD7F91">
        <w:rPr>
          <w:noProof/>
        </w:rPr>
        <w:fldChar w:fldCharType="end"/>
      </w:r>
      <w:r>
        <w:t xml:space="preserve">: </w:t>
      </w:r>
      <w:r w:rsidRPr="00DC2943">
        <w:t xml:space="preserve">Deleži izhodov v zaposlitev </w:t>
      </w:r>
      <w:r>
        <w:t>po skupinah</w:t>
      </w:r>
      <w:r w:rsidRPr="00DC2943">
        <w:t xml:space="preserve"> programov v okviru ukrepa</w:t>
      </w:r>
      <w:r w:rsidR="00B23ED0">
        <w:t xml:space="preserve"> 1</w:t>
      </w:r>
      <w:r w:rsidRPr="00DC2943">
        <w:t xml:space="preserve">: </w:t>
      </w:r>
      <w:r w:rsidR="00B23ED0">
        <w:t>u</w:t>
      </w:r>
      <w:r w:rsidRPr="00DC2943">
        <w:t>sposabljanje in izobraževanje, obdobje 201</w:t>
      </w:r>
      <w:r>
        <w:t>8</w:t>
      </w:r>
      <w:r w:rsidRPr="00DC2943">
        <w:t>–202</w:t>
      </w:r>
      <w:r>
        <w:t>1</w:t>
      </w:r>
      <w:bookmarkEnd w:id="95"/>
    </w:p>
    <w:tbl>
      <w:tblPr>
        <w:tblStyle w:val="Tabelasvetlamrea1poudarek1"/>
        <w:tblW w:w="7996" w:type="dxa"/>
        <w:tblLook w:val="04A0" w:firstRow="1" w:lastRow="0" w:firstColumn="1" w:lastColumn="0" w:noHBand="0" w:noVBand="1"/>
      </w:tblPr>
      <w:tblGrid>
        <w:gridCol w:w="4500"/>
        <w:gridCol w:w="874"/>
        <w:gridCol w:w="874"/>
        <w:gridCol w:w="874"/>
        <w:gridCol w:w="874"/>
      </w:tblGrid>
      <w:tr w:rsidR="00446BDF" w:rsidRPr="0053613E" w14:paraId="76919A60" w14:textId="77777777" w:rsidTr="00446BDF">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500" w:type="dxa"/>
            <w:noWrap/>
            <w:hideMark/>
          </w:tcPr>
          <w:p w14:paraId="2F3FD63C" w14:textId="77777777" w:rsidR="00446BDF" w:rsidRPr="0053613E" w:rsidRDefault="00446BDF" w:rsidP="00C84D65">
            <w:pPr>
              <w:rPr>
                <w:rFonts w:ascii="Arial Narrow" w:hAnsi="Arial Narrow" w:cs="Arial"/>
                <w:b w:val="0"/>
                <w:bCs w:val="0"/>
                <w:color w:val="000000"/>
                <w:szCs w:val="18"/>
              </w:rPr>
            </w:pPr>
            <w:r w:rsidRPr="0053613E">
              <w:rPr>
                <w:rFonts w:ascii="Arial Narrow" w:hAnsi="Arial Narrow" w:cs="Arial"/>
                <w:color w:val="000000"/>
                <w:szCs w:val="18"/>
              </w:rPr>
              <w:t>Programi</w:t>
            </w:r>
          </w:p>
        </w:tc>
        <w:tc>
          <w:tcPr>
            <w:tcW w:w="874" w:type="dxa"/>
            <w:noWrap/>
            <w:hideMark/>
          </w:tcPr>
          <w:p w14:paraId="3F0A76B1" w14:textId="77777777" w:rsidR="00446BDF" w:rsidRPr="0053613E" w:rsidRDefault="00446BDF" w:rsidP="00446BD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53613E">
              <w:rPr>
                <w:rFonts w:ascii="Arial Narrow" w:hAnsi="Arial Narrow" w:cs="Arial"/>
                <w:color w:val="000000"/>
                <w:szCs w:val="18"/>
              </w:rPr>
              <w:t>2018</w:t>
            </w:r>
          </w:p>
        </w:tc>
        <w:tc>
          <w:tcPr>
            <w:tcW w:w="874" w:type="dxa"/>
            <w:noWrap/>
            <w:hideMark/>
          </w:tcPr>
          <w:p w14:paraId="0F78354D" w14:textId="77777777" w:rsidR="00446BDF" w:rsidRPr="0053613E" w:rsidRDefault="00446BDF" w:rsidP="00446BD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53613E">
              <w:rPr>
                <w:rFonts w:ascii="Arial Narrow" w:hAnsi="Arial Narrow" w:cs="Arial"/>
                <w:color w:val="000000"/>
                <w:szCs w:val="18"/>
              </w:rPr>
              <w:t>2019</w:t>
            </w:r>
          </w:p>
        </w:tc>
        <w:tc>
          <w:tcPr>
            <w:tcW w:w="874" w:type="dxa"/>
            <w:noWrap/>
            <w:hideMark/>
          </w:tcPr>
          <w:p w14:paraId="11A18C03" w14:textId="77777777" w:rsidR="00446BDF" w:rsidRPr="0053613E" w:rsidRDefault="00446BDF" w:rsidP="00446BD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53613E">
              <w:rPr>
                <w:rFonts w:ascii="Arial Narrow" w:hAnsi="Arial Narrow" w:cs="Arial"/>
                <w:color w:val="000000"/>
                <w:szCs w:val="18"/>
              </w:rPr>
              <w:t>2020</w:t>
            </w:r>
          </w:p>
        </w:tc>
        <w:tc>
          <w:tcPr>
            <w:tcW w:w="874" w:type="dxa"/>
            <w:noWrap/>
            <w:hideMark/>
          </w:tcPr>
          <w:p w14:paraId="7D851C0A" w14:textId="77777777" w:rsidR="00446BDF" w:rsidRPr="0053613E" w:rsidRDefault="00446BDF" w:rsidP="00446BD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53613E">
              <w:rPr>
                <w:rFonts w:ascii="Arial Narrow" w:hAnsi="Arial Narrow" w:cs="Arial"/>
                <w:color w:val="000000"/>
                <w:szCs w:val="18"/>
              </w:rPr>
              <w:t>2021</w:t>
            </w:r>
            <w:r>
              <w:rPr>
                <w:rFonts w:ascii="Arial Narrow" w:hAnsi="Arial Narrow" w:cs="Arial"/>
                <w:color w:val="000000"/>
                <w:szCs w:val="18"/>
              </w:rPr>
              <w:t>*</w:t>
            </w:r>
          </w:p>
        </w:tc>
      </w:tr>
      <w:tr w:rsidR="00446BDF" w:rsidRPr="0053613E" w14:paraId="57F2DD10"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ADC40B2"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Programi neformalnega izobraževanja in usposabljanja skupaj</w:t>
            </w:r>
          </w:p>
        </w:tc>
        <w:tc>
          <w:tcPr>
            <w:tcW w:w="874" w:type="dxa"/>
            <w:noWrap/>
            <w:hideMark/>
          </w:tcPr>
          <w:p w14:paraId="7EAAD52F"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58,7</w:t>
            </w:r>
          </w:p>
        </w:tc>
        <w:tc>
          <w:tcPr>
            <w:tcW w:w="874" w:type="dxa"/>
            <w:noWrap/>
            <w:hideMark/>
          </w:tcPr>
          <w:p w14:paraId="7AC17B2F"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50,1</w:t>
            </w:r>
          </w:p>
        </w:tc>
        <w:tc>
          <w:tcPr>
            <w:tcW w:w="874" w:type="dxa"/>
            <w:noWrap/>
            <w:hideMark/>
          </w:tcPr>
          <w:p w14:paraId="6B9FB7E0"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57,7</w:t>
            </w:r>
          </w:p>
        </w:tc>
        <w:tc>
          <w:tcPr>
            <w:tcW w:w="874" w:type="dxa"/>
            <w:noWrap/>
            <w:hideMark/>
          </w:tcPr>
          <w:p w14:paraId="695E0BAD"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28,7</w:t>
            </w:r>
          </w:p>
        </w:tc>
      </w:tr>
      <w:tr w:rsidR="00446BDF" w:rsidRPr="0053613E" w14:paraId="78E4667E"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B179A43"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NPK potrjevanje</w:t>
            </w:r>
          </w:p>
        </w:tc>
        <w:tc>
          <w:tcPr>
            <w:tcW w:w="874" w:type="dxa"/>
            <w:noWrap/>
            <w:hideMark/>
          </w:tcPr>
          <w:p w14:paraId="7385C1F2"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76,0</w:t>
            </w:r>
          </w:p>
        </w:tc>
        <w:tc>
          <w:tcPr>
            <w:tcW w:w="874" w:type="dxa"/>
            <w:noWrap/>
            <w:hideMark/>
          </w:tcPr>
          <w:p w14:paraId="6D6E574C"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71,3</w:t>
            </w:r>
          </w:p>
        </w:tc>
        <w:tc>
          <w:tcPr>
            <w:tcW w:w="874" w:type="dxa"/>
            <w:noWrap/>
            <w:hideMark/>
          </w:tcPr>
          <w:p w14:paraId="3D17FE83"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69,9</w:t>
            </w:r>
          </w:p>
        </w:tc>
        <w:tc>
          <w:tcPr>
            <w:tcW w:w="874" w:type="dxa"/>
            <w:noWrap/>
            <w:hideMark/>
          </w:tcPr>
          <w:p w14:paraId="5C8BC3D3"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57,4</w:t>
            </w:r>
          </w:p>
        </w:tc>
      </w:tr>
      <w:tr w:rsidR="00446BDF" w:rsidRPr="0053613E" w14:paraId="52FAC28A"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6D3CDEBD"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Vključitev brezposelnih oseb v podporne in razvojne programe</w:t>
            </w:r>
          </w:p>
        </w:tc>
        <w:tc>
          <w:tcPr>
            <w:tcW w:w="874" w:type="dxa"/>
            <w:noWrap/>
            <w:hideMark/>
          </w:tcPr>
          <w:p w14:paraId="5339F950"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65,8</w:t>
            </w:r>
          </w:p>
        </w:tc>
        <w:tc>
          <w:tcPr>
            <w:tcW w:w="874" w:type="dxa"/>
            <w:noWrap/>
            <w:hideMark/>
          </w:tcPr>
          <w:p w14:paraId="721E4741"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49,6</w:t>
            </w:r>
          </w:p>
        </w:tc>
        <w:tc>
          <w:tcPr>
            <w:tcW w:w="874" w:type="dxa"/>
            <w:noWrap/>
            <w:hideMark/>
          </w:tcPr>
          <w:p w14:paraId="0EA0769D"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62,0</w:t>
            </w:r>
          </w:p>
        </w:tc>
        <w:tc>
          <w:tcPr>
            <w:tcW w:w="874" w:type="dxa"/>
            <w:noWrap/>
            <w:hideMark/>
          </w:tcPr>
          <w:p w14:paraId="3CF30B06"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47,5</w:t>
            </w:r>
          </w:p>
        </w:tc>
      </w:tr>
      <w:tr w:rsidR="00446BDF" w:rsidRPr="0053613E" w14:paraId="423270E2"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79060E68"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Praktični programi za spodbujanje zaposlovanja (MIC)</w:t>
            </w:r>
          </w:p>
        </w:tc>
        <w:tc>
          <w:tcPr>
            <w:tcW w:w="874" w:type="dxa"/>
            <w:noWrap/>
            <w:hideMark/>
          </w:tcPr>
          <w:p w14:paraId="7863A9A8"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58,0</w:t>
            </w:r>
          </w:p>
        </w:tc>
        <w:tc>
          <w:tcPr>
            <w:tcW w:w="874" w:type="dxa"/>
            <w:noWrap/>
            <w:hideMark/>
          </w:tcPr>
          <w:p w14:paraId="2270983B"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43,3</w:t>
            </w:r>
          </w:p>
        </w:tc>
        <w:tc>
          <w:tcPr>
            <w:tcW w:w="874" w:type="dxa"/>
            <w:noWrap/>
            <w:hideMark/>
          </w:tcPr>
          <w:p w14:paraId="548CCF32"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38,5</w:t>
            </w:r>
          </w:p>
        </w:tc>
        <w:tc>
          <w:tcPr>
            <w:tcW w:w="874" w:type="dxa"/>
            <w:noWrap/>
            <w:hideMark/>
          </w:tcPr>
          <w:p w14:paraId="38F5A11C"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50,0</w:t>
            </w:r>
          </w:p>
        </w:tc>
      </w:tr>
      <w:tr w:rsidR="00446BDF" w:rsidRPr="0053613E" w14:paraId="748A27CD"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24217368"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Inovativni projekti za zaposlovanje mladih</w:t>
            </w:r>
          </w:p>
        </w:tc>
        <w:tc>
          <w:tcPr>
            <w:tcW w:w="874" w:type="dxa"/>
            <w:noWrap/>
            <w:hideMark/>
          </w:tcPr>
          <w:p w14:paraId="32552670" w14:textId="6AD3BDA1"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74" w:type="dxa"/>
            <w:noWrap/>
            <w:hideMark/>
          </w:tcPr>
          <w:p w14:paraId="07B05F5F"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75,1</w:t>
            </w:r>
          </w:p>
        </w:tc>
        <w:tc>
          <w:tcPr>
            <w:tcW w:w="874" w:type="dxa"/>
            <w:noWrap/>
            <w:hideMark/>
          </w:tcPr>
          <w:p w14:paraId="14477A55" w14:textId="581EA8F2"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874" w:type="dxa"/>
            <w:noWrap/>
            <w:hideMark/>
          </w:tcPr>
          <w:p w14:paraId="152CD8E9" w14:textId="2B4435A4"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r>
      <w:tr w:rsidR="00446BDF" w:rsidRPr="0053613E" w14:paraId="791284AA"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7325D669"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Delovni preizkus skupaj</w:t>
            </w:r>
          </w:p>
        </w:tc>
        <w:tc>
          <w:tcPr>
            <w:tcW w:w="874" w:type="dxa"/>
            <w:noWrap/>
            <w:hideMark/>
          </w:tcPr>
          <w:p w14:paraId="0D9F6C90"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89,7</w:t>
            </w:r>
          </w:p>
        </w:tc>
        <w:tc>
          <w:tcPr>
            <w:tcW w:w="874" w:type="dxa"/>
            <w:noWrap/>
            <w:hideMark/>
          </w:tcPr>
          <w:p w14:paraId="381491E0"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85,4</w:t>
            </w:r>
          </w:p>
        </w:tc>
        <w:tc>
          <w:tcPr>
            <w:tcW w:w="874" w:type="dxa"/>
            <w:noWrap/>
            <w:hideMark/>
          </w:tcPr>
          <w:p w14:paraId="082D15BF"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88,2</w:t>
            </w:r>
          </w:p>
        </w:tc>
        <w:tc>
          <w:tcPr>
            <w:tcW w:w="874" w:type="dxa"/>
            <w:noWrap/>
            <w:hideMark/>
          </w:tcPr>
          <w:p w14:paraId="44A7EBEC"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76,5</w:t>
            </w:r>
          </w:p>
        </w:tc>
      </w:tr>
      <w:tr w:rsidR="00446BDF" w:rsidRPr="0053613E" w14:paraId="159B9F0F"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567855FB" w14:textId="7C719784" w:rsidR="00446BDF" w:rsidRPr="00446BDF" w:rsidRDefault="00446BDF" w:rsidP="00B23ED0">
            <w:pPr>
              <w:rPr>
                <w:rFonts w:ascii="Arial Narrow" w:hAnsi="Arial Narrow" w:cs="Arial"/>
                <w:b w:val="0"/>
                <w:bCs w:val="0"/>
                <w:color w:val="000000"/>
                <w:szCs w:val="18"/>
              </w:rPr>
            </w:pPr>
            <w:r w:rsidRPr="00446BDF">
              <w:rPr>
                <w:rFonts w:ascii="Arial Narrow" w:hAnsi="Arial Narrow" w:cs="Arial"/>
                <w:b w:val="0"/>
                <w:bCs w:val="0"/>
                <w:color w:val="000000"/>
                <w:szCs w:val="18"/>
              </w:rPr>
              <w:t xml:space="preserve">Usposabljanje na delovnem mestu </w:t>
            </w:r>
            <w:r w:rsidR="00B23ED0">
              <w:rPr>
                <w:rFonts w:ascii="Arial Narrow" w:hAnsi="Arial Narrow" w:cs="Arial"/>
                <w:b w:val="0"/>
                <w:bCs w:val="0"/>
                <w:color w:val="000000"/>
                <w:szCs w:val="18"/>
              </w:rPr>
              <w:t>–</w:t>
            </w:r>
            <w:r w:rsidR="00B23ED0" w:rsidRPr="00446BDF">
              <w:rPr>
                <w:rFonts w:ascii="Arial Narrow" w:hAnsi="Arial Narrow" w:cs="Arial"/>
                <w:b w:val="0"/>
                <w:bCs w:val="0"/>
                <w:color w:val="000000"/>
                <w:szCs w:val="18"/>
              </w:rPr>
              <w:t xml:space="preserve"> </w:t>
            </w:r>
            <w:r w:rsidRPr="00446BDF">
              <w:rPr>
                <w:rFonts w:ascii="Arial Narrow" w:hAnsi="Arial Narrow" w:cs="Arial"/>
                <w:b w:val="0"/>
                <w:bCs w:val="0"/>
                <w:color w:val="000000"/>
                <w:szCs w:val="18"/>
              </w:rPr>
              <w:t>skupaj</w:t>
            </w:r>
          </w:p>
        </w:tc>
        <w:tc>
          <w:tcPr>
            <w:tcW w:w="874" w:type="dxa"/>
            <w:noWrap/>
            <w:hideMark/>
          </w:tcPr>
          <w:p w14:paraId="6187717F"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77,8</w:t>
            </w:r>
          </w:p>
        </w:tc>
        <w:tc>
          <w:tcPr>
            <w:tcW w:w="874" w:type="dxa"/>
            <w:noWrap/>
            <w:hideMark/>
          </w:tcPr>
          <w:p w14:paraId="241A03E2"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73,</w:t>
            </w:r>
            <w:r>
              <w:rPr>
                <w:rFonts w:ascii="Arial Narrow" w:hAnsi="Arial Narrow" w:cs="Arial"/>
                <w:color w:val="000000"/>
                <w:szCs w:val="18"/>
              </w:rPr>
              <w:t>9</w:t>
            </w:r>
          </w:p>
        </w:tc>
        <w:tc>
          <w:tcPr>
            <w:tcW w:w="874" w:type="dxa"/>
            <w:noWrap/>
            <w:hideMark/>
          </w:tcPr>
          <w:p w14:paraId="1513BA6A"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79,52</w:t>
            </w:r>
          </w:p>
        </w:tc>
        <w:tc>
          <w:tcPr>
            <w:tcW w:w="874" w:type="dxa"/>
            <w:noWrap/>
            <w:hideMark/>
          </w:tcPr>
          <w:p w14:paraId="30E328A9"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46,4</w:t>
            </w:r>
          </w:p>
        </w:tc>
      </w:tr>
      <w:tr w:rsidR="00446BDF" w:rsidRPr="0053613E" w14:paraId="73764D62"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0E31B6C1"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UDM za osebe na področju mednarodne zaščite</w:t>
            </w:r>
          </w:p>
        </w:tc>
        <w:tc>
          <w:tcPr>
            <w:tcW w:w="874" w:type="dxa"/>
            <w:noWrap/>
            <w:hideMark/>
          </w:tcPr>
          <w:p w14:paraId="243CB559"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68,8</w:t>
            </w:r>
          </w:p>
        </w:tc>
        <w:tc>
          <w:tcPr>
            <w:tcW w:w="874" w:type="dxa"/>
            <w:noWrap/>
            <w:hideMark/>
          </w:tcPr>
          <w:p w14:paraId="4805E9C1"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45,2</w:t>
            </w:r>
          </w:p>
        </w:tc>
        <w:tc>
          <w:tcPr>
            <w:tcW w:w="874" w:type="dxa"/>
            <w:noWrap/>
            <w:hideMark/>
          </w:tcPr>
          <w:p w14:paraId="25E56376"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27,3</w:t>
            </w:r>
          </w:p>
        </w:tc>
        <w:tc>
          <w:tcPr>
            <w:tcW w:w="874" w:type="dxa"/>
            <w:noWrap/>
            <w:hideMark/>
          </w:tcPr>
          <w:p w14:paraId="6C25713E"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0,0</w:t>
            </w:r>
          </w:p>
        </w:tc>
      </w:tr>
      <w:tr w:rsidR="00446BDF" w:rsidRPr="0053613E" w14:paraId="5D4A258A"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C839E2B"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PUM/PUM-O</w:t>
            </w:r>
          </w:p>
        </w:tc>
        <w:tc>
          <w:tcPr>
            <w:tcW w:w="874" w:type="dxa"/>
            <w:noWrap/>
            <w:hideMark/>
          </w:tcPr>
          <w:p w14:paraId="00578AF4"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29,</w:t>
            </w:r>
            <w:r>
              <w:rPr>
                <w:rFonts w:ascii="Arial Narrow" w:hAnsi="Arial Narrow" w:cs="Arial"/>
                <w:color w:val="000000"/>
                <w:szCs w:val="18"/>
              </w:rPr>
              <w:t>4</w:t>
            </w:r>
          </w:p>
        </w:tc>
        <w:tc>
          <w:tcPr>
            <w:tcW w:w="874" w:type="dxa"/>
            <w:noWrap/>
            <w:hideMark/>
          </w:tcPr>
          <w:p w14:paraId="397A5003"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27,8</w:t>
            </w:r>
          </w:p>
        </w:tc>
        <w:tc>
          <w:tcPr>
            <w:tcW w:w="874" w:type="dxa"/>
            <w:noWrap/>
            <w:hideMark/>
          </w:tcPr>
          <w:p w14:paraId="245C64BA"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25,6</w:t>
            </w:r>
          </w:p>
        </w:tc>
        <w:tc>
          <w:tcPr>
            <w:tcW w:w="874" w:type="dxa"/>
            <w:noWrap/>
            <w:hideMark/>
          </w:tcPr>
          <w:p w14:paraId="0790E913"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11,7</w:t>
            </w:r>
          </w:p>
        </w:tc>
      </w:tr>
      <w:tr w:rsidR="00446BDF" w:rsidRPr="0053613E" w14:paraId="2C010078" w14:textId="77777777" w:rsidTr="00446BDF">
        <w:trPr>
          <w:trHeight w:val="238"/>
        </w:trPr>
        <w:tc>
          <w:tcPr>
            <w:cnfStyle w:val="001000000000" w:firstRow="0" w:lastRow="0" w:firstColumn="1" w:lastColumn="0" w:oddVBand="0" w:evenVBand="0" w:oddHBand="0" w:evenHBand="0" w:firstRowFirstColumn="0" w:firstRowLastColumn="0" w:lastRowFirstColumn="0" w:lastRowLastColumn="0"/>
            <w:tcW w:w="4500" w:type="dxa"/>
            <w:noWrap/>
            <w:hideMark/>
          </w:tcPr>
          <w:p w14:paraId="008EFC59" w14:textId="77777777" w:rsidR="00446BDF" w:rsidRPr="00446BDF" w:rsidRDefault="00446BDF" w:rsidP="00C84D65">
            <w:pPr>
              <w:rPr>
                <w:rFonts w:ascii="Arial Narrow" w:hAnsi="Arial Narrow" w:cs="Arial"/>
                <w:b w:val="0"/>
                <w:bCs w:val="0"/>
                <w:color w:val="000000"/>
                <w:szCs w:val="18"/>
              </w:rPr>
            </w:pPr>
            <w:r w:rsidRPr="00446BDF">
              <w:rPr>
                <w:rFonts w:ascii="Arial Narrow" w:hAnsi="Arial Narrow" w:cs="Arial"/>
                <w:b w:val="0"/>
                <w:bCs w:val="0"/>
                <w:color w:val="000000"/>
                <w:szCs w:val="18"/>
              </w:rPr>
              <w:t>Programi formalnega izobraževanja</w:t>
            </w:r>
          </w:p>
        </w:tc>
        <w:tc>
          <w:tcPr>
            <w:tcW w:w="874" w:type="dxa"/>
            <w:noWrap/>
            <w:hideMark/>
          </w:tcPr>
          <w:p w14:paraId="08739450"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53613E">
              <w:rPr>
                <w:rFonts w:ascii="Arial Narrow" w:hAnsi="Arial Narrow" w:cs="Arial"/>
                <w:color w:val="000000"/>
                <w:szCs w:val="18"/>
              </w:rPr>
              <w:t>11,1</w:t>
            </w:r>
          </w:p>
        </w:tc>
        <w:tc>
          <w:tcPr>
            <w:tcW w:w="874" w:type="dxa"/>
            <w:noWrap/>
            <w:hideMark/>
          </w:tcPr>
          <w:p w14:paraId="550D7A75"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20,2</w:t>
            </w:r>
          </w:p>
        </w:tc>
        <w:tc>
          <w:tcPr>
            <w:tcW w:w="874" w:type="dxa"/>
            <w:noWrap/>
            <w:hideMark/>
          </w:tcPr>
          <w:p w14:paraId="011FC518"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21,2</w:t>
            </w:r>
          </w:p>
        </w:tc>
        <w:tc>
          <w:tcPr>
            <w:tcW w:w="874" w:type="dxa"/>
            <w:noWrap/>
            <w:hideMark/>
          </w:tcPr>
          <w:p w14:paraId="3AD8D8C6"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8,7</w:t>
            </w:r>
          </w:p>
        </w:tc>
      </w:tr>
      <w:tr w:rsidR="00446BDF" w:rsidRPr="0053613E" w14:paraId="2D7DE2CE" w14:textId="77777777" w:rsidTr="00446BDF">
        <w:trPr>
          <w:trHeight w:val="273"/>
        </w:trPr>
        <w:tc>
          <w:tcPr>
            <w:cnfStyle w:val="001000000000" w:firstRow="0" w:lastRow="0" w:firstColumn="1" w:lastColumn="0" w:oddVBand="0" w:evenVBand="0" w:oddHBand="0" w:evenHBand="0" w:firstRowFirstColumn="0" w:firstRowLastColumn="0" w:lastRowFirstColumn="0" w:lastRowLastColumn="0"/>
            <w:tcW w:w="4500" w:type="dxa"/>
            <w:noWrap/>
            <w:hideMark/>
          </w:tcPr>
          <w:p w14:paraId="3D7BC70C" w14:textId="77777777" w:rsidR="00446BDF" w:rsidRPr="0053613E" w:rsidRDefault="00446BDF" w:rsidP="00C84D65">
            <w:pPr>
              <w:rPr>
                <w:rFonts w:ascii="Arial Narrow" w:hAnsi="Arial Narrow" w:cs="Arial"/>
                <w:b w:val="0"/>
                <w:bCs w:val="0"/>
                <w:color w:val="000000"/>
                <w:szCs w:val="18"/>
              </w:rPr>
            </w:pPr>
            <w:r w:rsidRPr="0053613E">
              <w:rPr>
                <w:rFonts w:ascii="Arial Narrow" w:hAnsi="Arial Narrow" w:cs="Arial"/>
                <w:color w:val="000000"/>
                <w:szCs w:val="18"/>
              </w:rPr>
              <w:t xml:space="preserve">SKUPAJ  </w:t>
            </w:r>
          </w:p>
        </w:tc>
        <w:tc>
          <w:tcPr>
            <w:tcW w:w="874" w:type="dxa"/>
            <w:noWrap/>
            <w:hideMark/>
          </w:tcPr>
          <w:p w14:paraId="508FEDD3"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53613E">
              <w:rPr>
                <w:rFonts w:ascii="Arial Narrow" w:hAnsi="Arial Narrow" w:cs="Arial"/>
                <w:b/>
                <w:bCs/>
                <w:color w:val="000000"/>
                <w:szCs w:val="18"/>
              </w:rPr>
              <w:t>66,9</w:t>
            </w:r>
          </w:p>
        </w:tc>
        <w:tc>
          <w:tcPr>
            <w:tcW w:w="874" w:type="dxa"/>
            <w:noWrap/>
            <w:hideMark/>
          </w:tcPr>
          <w:p w14:paraId="3CA3A905"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53613E">
              <w:rPr>
                <w:rFonts w:ascii="Arial Narrow" w:hAnsi="Arial Narrow" w:cs="Arial"/>
                <w:b/>
                <w:bCs/>
                <w:color w:val="000000"/>
                <w:szCs w:val="18"/>
              </w:rPr>
              <w:t>58,</w:t>
            </w:r>
            <w:r>
              <w:rPr>
                <w:rFonts w:ascii="Arial Narrow" w:hAnsi="Arial Narrow" w:cs="Arial"/>
                <w:b/>
                <w:bCs/>
                <w:color w:val="000000"/>
                <w:szCs w:val="18"/>
              </w:rPr>
              <w:t>8</w:t>
            </w:r>
          </w:p>
        </w:tc>
        <w:tc>
          <w:tcPr>
            <w:tcW w:w="874" w:type="dxa"/>
            <w:noWrap/>
            <w:hideMark/>
          </w:tcPr>
          <w:p w14:paraId="6D97F7D6"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62,2</w:t>
            </w:r>
          </w:p>
        </w:tc>
        <w:tc>
          <w:tcPr>
            <w:tcW w:w="874" w:type="dxa"/>
            <w:noWrap/>
            <w:hideMark/>
          </w:tcPr>
          <w:p w14:paraId="7A0BB078" w14:textId="77777777" w:rsidR="00446BDF" w:rsidRPr="0053613E" w:rsidRDefault="00446BDF" w:rsidP="00446BD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53613E">
              <w:rPr>
                <w:rFonts w:ascii="Arial Narrow" w:hAnsi="Arial Narrow" w:cs="Arial"/>
                <w:b/>
                <w:bCs/>
                <w:color w:val="000000"/>
                <w:szCs w:val="18"/>
              </w:rPr>
              <w:t>36,6</w:t>
            </w:r>
          </w:p>
        </w:tc>
      </w:tr>
    </w:tbl>
    <w:p w14:paraId="2505B940" w14:textId="2CCEA076" w:rsidR="00446BDF" w:rsidRPr="00DC2943" w:rsidRDefault="00446BDF" w:rsidP="005279D0">
      <w:pPr>
        <w:spacing w:line="200" w:lineRule="exact"/>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5568402B" w14:textId="00AAA3E1" w:rsidR="00446BDF" w:rsidRPr="00D43B9C" w:rsidRDefault="00446BDF" w:rsidP="005279D0">
      <w:pPr>
        <w:spacing w:line="200" w:lineRule="exact"/>
        <w:rPr>
          <w:rFonts w:cs="Arial"/>
          <w:sz w:val="16"/>
          <w:szCs w:val="16"/>
        </w:rPr>
      </w:pPr>
      <w:r w:rsidRPr="00D43B9C">
        <w:rPr>
          <w:rFonts w:cs="Arial"/>
          <w:bCs/>
          <w:szCs w:val="20"/>
        </w:rPr>
        <w:t>*</w:t>
      </w:r>
      <w:r w:rsidR="00A80F6B">
        <w:rPr>
          <w:rFonts w:cs="Arial"/>
          <w:bCs/>
          <w:szCs w:val="20"/>
        </w:rPr>
        <w:t xml:space="preserve"> </w:t>
      </w:r>
      <w:r w:rsidRPr="00D43B9C">
        <w:rPr>
          <w:rFonts w:cs="Arial"/>
          <w:bCs/>
          <w:sz w:val="16"/>
          <w:szCs w:val="16"/>
        </w:rPr>
        <w:t>Podatki za leto 2021 so začasni</w:t>
      </w:r>
      <w:r w:rsidR="00B23ED0">
        <w:rPr>
          <w:rFonts w:cs="Arial"/>
          <w:bCs/>
          <w:sz w:val="16"/>
          <w:szCs w:val="16"/>
        </w:rPr>
        <w:t>.</w:t>
      </w:r>
    </w:p>
    <w:p w14:paraId="2AA5A1E0" w14:textId="77777777" w:rsidR="00446BDF" w:rsidRPr="00446BDF" w:rsidRDefault="00446BDF" w:rsidP="00446BDF">
      <w:pPr>
        <w:pStyle w:val="BESEDILO"/>
        <w:rPr>
          <w:lang w:val="sl-SI"/>
        </w:rPr>
      </w:pPr>
    </w:p>
    <w:p w14:paraId="067A7A75" w14:textId="0DD4B480" w:rsidR="00C61A7D" w:rsidRPr="006778F6" w:rsidRDefault="00C61A7D" w:rsidP="00C61A7D">
      <w:pPr>
        <w:pStyle w:val="BESEDILO"/>
        <w:rPr>
          <w:lang w:val="sl-SI"/>
        </w:rPr>
      </w:pPr>
      <w:r w:rsidRPr="00DC2943">
        <w:rPr>
          <w:lang w:val="sl-SI"/>
        </w:rPr>
        <w:t xml:space="preserve">Iz podatkov je razvidno, </w:t>
      </w:r>
      <w:r w:rsidRPr="006778F6">
        <w:rPr>
          <w:lang w:val="sl-SI"/>
        </w:rPr>
        <w:t xml:space="preserve">da </w:t>
      </w:r>
      <w:r w:rsidR="00C0330C" w:rsidRPr="006778F6">
        <w:rPr>
          <w:lang w:val="sl-SI"/>
        </w:rPr>
        <w:t xml:space="preserve">so </w:t>
      </w:r>
      <w:r w:rsidRPr="006778F6">
        <w:rPr>
          <w:lang w:val="sl-SI"/>
        </w:rPr>
        <w:t>najuspešnejš</w:t>
      </w:r>
      <w:r w:rsidR="00D602CB" w:rsidRPr="006778F6">
        <w:rPr>
          <w:lang w:val="sl-SI"/>
        </w:rPr>
        <w:t>i</w:t>
      </w:r>
      <w:r w:rsidRPr="006778F6">
        <w:rPr>
          <w:lang w:val="sl-SI"/>
        </w:rPr>
        <w:t xml:space="preserve"> programi </w:t>
      </w:r>
      <w:r w:rsidR="00D602CB" w:rsidRPr="006778F6">
        <w:rPr>
          <w:b/>
          <w:lang w:val="sl-SI"/>
        </w:rPr>
        <w:t>delovnega</w:t>
      </w:r>
      <w:r w:rsidRPr="006778F6">
        <w:rPr>
          <w:b/>
          <w:lang w:val="sl-SI"/>
        </w:rPr>
        <w:t xml:space="preserve"> preizkus</w:t>
      </w:r>
      <w:r w:rsidR="00D602CB" w:rsidRPr="006778F6">
        <w:rPr>
          <w:b/>
          <w:lang w:val="sl-SI"/>
        </w:rPr>
        <w:t>a</w:t>
      </w:r>
      <w:r w:rsidRPr="006778F6">
        <w:rPr>
          <w:lang w:val="sl-SI"/>
        </w:rPr>
        <w:t xml:space="preserve"> in programi </w:t>
      </w:r>
      <w:r w:rsidR="00D602CB" w:rsidRPr="006778F6">
        <w:rPr>
          <w:b/>
          <w:lang w:val="sl-SI"/>
        </w:rPr>
        <w:t>u</w:t>
      </w:r>
      <w:r w:rsidRPr="006778F6">
        <w:rPr>
          <w:b/>
          <w:lang w:val="sl-SI"/>
        </w:rPr>
        <w:t>sposabljanja na delovnem mestu</w:t>
      </w:r>
      <w:r w:rsidRPr="006778F6">
        <w:rPr>
          <w:lang w:val="sl-SI"/>
        </w:rPr>
        <w:t xml:space="preserve">, ki potekajo pri delodajalcu na konkretnih delovnih mestih. K uspešnosti </w:t>
      </w:r>
      <w:r w:rsidR="00D602CB" w:rsidRPr="006778F6">
        <w:rPr>
          <w:lang w:val="sl-SI"/>
        </w:rPr>
        <w:t xml:space="preserve">programa </w:t>
      </w:r>
      <w:r w:rsidR="00B23ED0" w:rsidRPr="006778F6">
        <w:rPr>
          <w:lang w:val="sl-SI"/>
        </w:rPr>
        <w:t>U</w:t>
      </w:r>
      <w:r w:rsidRPr="006778F6">
        <w:rPr>
          <w:lang w:val="sl-SI"/>
        </w:rPr>
        <w:t>sposabljanj</w:t>
      </w:r>
      <w:r w:rsidR="00D602CB" w:rsidRPr="006778F6">
        <w:rPr>
          <w:lang w:val="sl-SI"/>
        </w:rPr>
        <w:t>e</w:t>
      </w:r>
      <w:r w:rsidRPr="006778F6">
        <w:rPr>
          <w:lang w:val="sl-SI"/>
        </w:rPr>
        <w:t xml:space="preserve"> na delovnem mestu zagotovo pripomore tudi določilo, da mo</w:t>
      </w:r>
      <w:r w:rsidR="002D1572" w:rsidRPr="006778F6">
        <w:rPr>
          <w:lang w:val="sl-SI"/>
        </w:rPr>
        <w:t>r</w:t>
      </w:r>
      <w:r w:rsidRPr="006778F6">
        <w:rPr>
          <w:lang w:val="sl-SI"/>
        </w:rPr>
        <w:t>a delodajalec zaposliti določen</w:t>
      </w:r>
      <w:r w:rsidR="00B23ED0" w:rsidRPr="006778F6">
        <w:rPr>
          <w:lang w:val="sl-SI"/>
        </w:rPr>
        <w:t>i</w:t>
      </w:r>
      <w:r w:rsidRPr="006778F6">
        <w:rPr>
          <w:lang w:val="sl-SI"/>
        </w:rPr>
        <w:t xml:space="preserve"> delež vključenih oseb, preden lahko </w:t>
      </w:r>
      <w:r w:rsidR="00B23ED0" w:rsidRPr="006778F6">
        <w:rPr>
          <w:lang w:val="sl-SI"/>
        </w:rPr>
        <w:t>z</w:t>
      </w:r>
      <w:r w:rsidRPr="006778F6">
        <w:rPr>
          <w:lang w:val="sl-SI"/>
        </w:rPr>
        <w:t>nov</w:t>
      </w:r>
      <w:r w:rsidR="00B23ED0" w:rsidRPr="006778F6">
        <w:rPr>
          <w:lang w:val="sl-SI"/>
        </w:rPr>
        <w:t>a</w:t>
      </w:r>
      <w:r w:rsidRPr="006778F6">
        <w:rPr>
          <w:lang w:val="sl-SI"/>
        </w:rPr>
        <w:t xml:space="preserve"> kandidira na javn</w:t>
      </w:r>
      <w:r w:rsidR="00B23ED0" w:rsidRPr="006778F6">
        <w:rPr>
          <w:lang w:val="sl-SI"/>
        </w:rPr>
        <w:t>em</w:t>
      </w:r>
      <w:r w:rsidRPr="006778F6">
        <w:rPr>
          <w:lang w:val="sl-SI"/>
        </w:rPr>
        <w:t xml:space="preserve"> povabil</w:t>
      </w:r>
      <w:r w:rsidR="00B23ED0" w:rsidRPr="006778F6">
        <w:rPr>
          <w:lang w:val="sl-SI"/>
        </w:rPr>
        <w:t>u</w:t>
      </w:r>
      <w:r w:rsidRPr="006778F6">
        <w:rPr>
          <w:lang w:val="sl-SI"/>
        </w:rPr>
        <w:t xml:space="preserve">. Zelo uspešni programi pri prehodu v zaposlitev so tudi </w:t>
      </w:r>
      <w:r w:rsidRPr="006778F6">
        <w:rPr>
          <w:b/>
          <w:lang w:val="sl-SI"/>
        </w:rPr>
        <w:t>potrjevanje</w:t>
      </w:r>
      <w:r w:rsidR="00C0330C" w:rsidRPr="006778F6">
        <w:rPr>
          <w:b/>
          <w:lang w:val="sl-SI"/>
        </w:rPr>
        <w:t xml:space="preserve"> NPK</w:t>
      </w:r>
      <w:r w:rsidRPr="006778F6">
        <w:rPr>
          <w:b/>
          <w:lang w:val="sl-SI"/>
        </w:rPr>
        <w:t xml:space="preserve">, </w:t>
      </w:r>
      <w:r w:rsidR="00D602CB" w:rsidRPr="006778F6">
        <w:rPr>
          <w:b/>
          <w:lang w:val="sl-SI"/>
        </w:rPr>
        <w:t>p</w:t>
      </w:r>
      <w:r w:rsidRPr="006778F6">
        <w:rPr>
          <w:b/>
          <w:lang w:val="sl-SI"/>
        </w:rPr>
        <w:t>rogrami neformalnega izobraževa</w:t>
      </w:r>
      <w:r w:rsidR="00D602CB" w:rsidRPr="006778F6">
        <w:rPr>
          <w:b/>
          <w:lang w:val="sl-SI"/>
        </w:rPr>
        <w:t>nja in usposabljanja za mlade, l</w:t>
      </w:r>
      <w:r w:rsidRPr="006778F6">
        <w:rPr>
          <w:b/>
          <w:lang w:val="sl-SI"/>
        </w:rPr>
        <w:t>okalni programi neformalnega izobraževanja in usposabljanja.</w:t>
      </w:r>
      <w:r w:rsidRPr="006778F6">
        <w:rPr>
          <w:lang w:val="sl-SI"/>
        </w:rPr>
        <w:t xml:space="preserve"> Pri </w:t>
      </w:r>
      <w:r w:rsidR="005279D0" w:rsidRPr="006778F6">
        <w:rPr>
          <w:lang w:val="sl-SI"/>
        </w:rPr>
        <w:t xml:space="preserve">teh </w:t>
      </w:r>
      <w:r w:rsidRPr="006778F6">
        <w:rPr>
          <w:lang w:val="sl-SI"/>
        </w:rPr>
        <w:t xml:space="preserve">programih je </w:t>
      </w:r>
      <w:r w:rsidR="00C0330C" w:rsidRPr="006778F6">
        <w:rPr>
          <w:lang w:val="sl-SI"/>
        </w:rPr>
        <w:t xml:space="preserve">treba </w:t>
      </w:r>
      <w:r w:rsidRPr="006778F6">
        <w:rPr>
          <w:lang w:val="sl-SI"/>
        </w:rPr>
        <w:t xml:space="preserve">upoštevati, da pri nekaterih ni cilj neposredna zaposlitev, ampak so namenjeni krepitvi kompetenc, </w:t>
      </w:r>
      <w:r w:rsidR="00C0330C" w:rsidRPr="006778F6">
        <w:rPr>
          <w:lang w:val="sl-SI"/>
        </w:rPr>
        <w:t xml:space="preserve">izboljšanju </w:t>
      </w:r>
      <w:r w:rsidRPr="006778F6">
        <w:rPr>
          <w:lang w:val="sl-SI"/>
        </w:rPr>
        <w:t>znanj</w:t>
      </w:r>
      <w:r w:rsidR="00B23ED0" w:rsidRPr="006778F6">
        <w:rPr>
          <w:lang w:val="sl-SI"/>
        </w:rPr>
        <w:t>a</w:t>
      </w:r>
      <w:r w:rsidRPr="006778F6">
        <w:rPr>
          <w:lang w:val="sl-SI"/>
        </w:rPr>
        <w:t xml:space="preserve"> in veščin </w:t>
      </w:r>
      <w:r w:rsidR="00B23ED0" w:rsidRPr="006778F6">
        <w:rPr>
          <w:lang w:val="sl-SI"/>
        </w:rPr>
        <w:t xml:space="preserve">ter </w:t>
      </w:r>
      <w:r w:rsidRPr="006778F6">
        <w:rPr>
          <w:lang w:val="sl-SI"/>
        </w:rPr>
        <w:t>so usmerjeni k najranljiv</w:t>
      </w:r>
      <w:r w:rsidR="00C0330C" w:rsidRPr="006778F6">
        <w:rPr>
          <w:lang w:val="sl-SI"/>
        </w:rPr>
        <w:t>ejš</w:t>
      </w:r>
      <w:r w:rsidRPr="006778F6">
        <w:rPr>
          <w:lang w:val="sl-SI"/>
        </w:rPr>
        <w:t xml:space="preserve">im skupinam brezposelnih (dolgotrajno brezposelni, brez izobrazbe, starejši), ki se tudi iz tega razloga zaposlujejo v </w:t>
      </w:r>
      <w:r w:rsidR="00C0330C" w:rsidRPr="006778F6">
        <w:rPr>
          <w:lang w:val="sl-SI"/>
        </w:rPr>
        <w:t xml:space="preserve">manjšem </w:t>
      </w:r>
      <w:r w:rsidRPr="006778F6">
        <w:rPr>
          <w:lang w:val="sl-SI"/>
        </w:rPr>
        <w:t>deležu.</w:t>
      </w:r>
    </w:p>
    <w:p w14:paraId="1AB37F99" w14:textId="77777777" w:rsidR="00B7388B" w:rsidRPr="006778F6" w:rsidRDefault="00B7388B" w:rsidP="00C61A7D">
      <w:pPr>
        <w:pStyle w:val="BESEDILO"/>
        <w:rPr>
          <w:lang w:val="sl-SI"/>
        </w:rPr>
      </w:pPr>
    </w:p>
    <w:p w14:paraId="23B8927A" w14:textId="4A48BB0C" w:rsidR="00C61A7D" w:rsidRPr="006778F6" w:rsidRDefault="00C61A7D" w:rsidP="00C61A7D">
      <w:pPr>
        <w:pStyle w:val="BESEDILO"/>
        <w:rPr>
          <w:lang w:val="sl-SI"/>
        </w:rPr>
      </w:pPr>
      <w:r w:rsidRPr="006778F6">
        <w:rPr>
          <w:lang w:val="sl-SI"/>
        </w:rPr>
        <w:t xml:space="preserve">Najnižji delež </w:t>
      </w:r>
      <w:r w:rsidR="00D602CB" w:rsidRPr="006778F6">
        <w:rPr>
          <w:lang w:val="sl-SI"/>
        </w:rPr>
        <w:t xml:space="preserve">izhodov v zaposlitev </w:t>
      </w:r>
      <w:r w:rsidRPr="006778F6">
        <w:rPr>
          <w:lang w:val="sl-SI"/>
        </w:rPr>
        <w:t xml:space="preserve">je pri programih formalnega izobraževanja (izvaja </w:t>
      </w:r>
      <w:r w:rsidR="00D602CB" w:rsidRPr="006778F6">
        <w:rPr>
          <w:lang w:val="sl-SI"/>
        </w:rPr>
        <w:t xml:space="preserve">se </w:t>
      </w:r>
      <w:r w:rsidRPr="006778F6">
        <w:rPr>
          <w:lang w:val="sl-SI"/>
        </w:rPr>
        <w:t xml:space="preserve">večinoma vključevanje v zaključne razrede osnovne šole), </w:t>
      </w:r>
      <w:r w:rsidR="00D602CB" w:rsidRPr="006778F6">
        <w:rPr>
          <w:lang w:val="sl-SI"/>
        </w:rPr>
        <w:t>katerih</w:t>
      </w:r>
      <w:r w:rsidRPr="006778F6">
        <w:rPr>
          <w:lang w:val="sl-SI"/>
        </w:rPr>
        <w:t xml:space="preserve"> namen </w:t>
      </w:r>
      <w:r w:rsidR="00D602CB" w:rsidRPr="006778F6">
        <w:rPr>
          <w:lang w:val="sl-SI"/>
        </w:rPr>
        <w:t xml:space="preserve">je </w:t>
      </w:r>
      <w:r w:rsidRPr="006778F6">
        <w:rPr>
          <w:lang w:val="sl-SI"/>
        </w:rPr>
        <w:t>pridobitev formalne izobrazbe</w:t>
      </w:r>
      <w:r w:rsidR="00C0330C" w:rsidRPr="006778F6">
        <w:rPr>
          <w:lang w:val="sl-SI"/>
        </w:rPr>
        <w:t>,</w:t>
      </w:r>
      <w:r w:rsidRPr="006778F6">
        <w:rPr>
          <w:lang w:val="sl-SI"/>
        </w:rPr>
        <w:t xml:space="preserve"> in pri programu PUM-O, </w:t>
      </w:r>
      <w:r w:rsidR="00C0330C" w:rsidRPr="006778F6">
        <w:rPr>
          <w:lang w:val="sl-SI"/>
        </w:rPr>
        <w:t xml:space="preserve">pri katerem </w:t>
      </w:r>
      <w:r w:rsidRPr="006778F6">
        <w:rPr>
          <w:lang w:val="sl-SI"/>
        </w:rPr>
        <w:t>je cilj socialna vključenost mladih odraslih.</w:t>
      </w:r>
    </w:p>
    <w:p w14:paraId="3FC52F3A" w14:textId="77777777" w:rsidR="00C61A7D" w:rsidRPr="006778F6" w:rsidRDefault="00C61A7D" w:rsidP="00C61A7D">
      <w:pPr>
        <w:pStyle w:val="BESEDILO"/>
        <w:rPr>
          <w:lang w:val="sl-SI"/>
        </w:rPr>
      </w:pPr>
    </w:p>
    <w:p w14:paraId="7AD82018" w14:textId="341D56C3" w:rsidR="00C61A7D" w:rsidRPr="006778F6" w:rsidRDefault="00C0330C" w:rsidP="00C61A7D">
      <w:pPr>
        <w:pStyle w:val="BESEDILO"/>
        <w:rPr>
          <w:lang w:val="sl-SI"/>
        </w:rPr>
      </w:pPr>
      <w:r w:rsidRPr="006778F6">
        <w:rPr>
          <w:lang w:val="sl-SI"/>
        </w:rPr>
        <w:t xml:space="preserve">Velik </w:t>
      </w:r>
      <w:r w:rsidR="00C61A7D" w:rsidRPr="006778F6">
        <w:rPr>
          <w:lang w:val="sl-SI"/>
        </w:rPr>
        <w:t xml:space="preserve">delež izhodov v zaposlitev v letih 2017 in 2018 v programu </w:t>
      </w:r>
      <w:r w:rsidR="00B23ED0" w:rsidRPr="006778F6">
        <w:rPr>
          <w:lang w:val="sl-SI"/>
        </w:rPr>
        <w:t>V</w:t>
      </w:r>
      <w:r w:rsidR="00C61A7D" w:rsidRPr="006778F6">
        <w:rPr>
          <w:lang w:val="sl-SI"/>
        </w:rPr>
        <w:t>ključitev brezposelnih oseb v podporne in razvojne programe temelji na vključevanju terciarno izobraženih žensk v podjetniško usposabljanje in nato v subvencionirane samozaposlitve. V letu 2018 so se v tovrstno usposabljanje vključevali tudi mladi. Podjetnišk</w:t>
      </w:r>
      <w:r w:rsidR="00D602CB" w:rsidRPr="006778F6">
        <w:rPr>
          <w:lang w:val="sl-SI"/>
        </w:rPr>
        <w:t>o</w:t>
      </w:r>
      <w:r w:rsidR="00C61A7D" w:rsidRPr="006778F6">
        <w:rPr>
          <w:lang w:val="sl-SI"/>
        </w:rPr>
        <w:t xml:space="preserve"> usposabljanj</w:t>
      </w:r>
      <w:r w:rsidR="00D602CB" w:rsidRPr="006778F6">
        <w:rPr>
          <w:lang w:val="sl-SI"/>
        </w:rPr>
        <w:t>e se v letih 2019 in 2020 ni</w:t>
      </w:r>
      <w:r w:rsidR="00C61A7D" w:rsidRPr="006778F6">
        <w:rPr>
          <w:lang w:val="sl-SI"/>
        </w:rPr>
        <w:t xml:space="preserve"> izvajal</w:t>
      </w:r>
      <w:r w:rsidR="00D602CB" w:rsidRPr="006778F6">
        <w:rPr>
          <w:lang w:val="sl-SI"/>
        </w:rPr>
        <w:t>o</w:t>
      </w:r>
      <w:r w:rsidR="00C61A7D" w:rsidRPr="006778F6">
        <w:rPr>
          <w:lang w:val="sl-SI"/>
        </w:rPr>
        <w:t xml:space="preserve">, zato je posledično tudi </w:t>
      </w:r>
      <w:r w:rsidRPr="006778F6">
        <w:rPr>
          <w:lang w:val="sl-SI"/>
        </w:rPr>
        <w:t xml:space="preserve">manjši </w:t>
      </w:r>
      <w:r w:rsidR="00C61A7D" w:rsidRPr="006778F6">
        <w:rPr>
          <w:lang w:val="sl-SI"/>
        </w:rPr>
        <w:t>delež izhodov v zaposlitev.</w:t>
      </w:r>
    </w:p>
    <w:p w14:paraId="5A3C0C8C" w14:textId="4CBA326C" w:rsidR="00B33380" w:rsidRPr="00DC2943" w:rsidRDefault="00B33380" w:rsidP="00C61A7D">
      <w:pPr>
        <w:pStyle w:val="BESEDILO"/>
      </w:pPr>
    </w:p>
    <w:p w14:paraId="1E2D31BA" w14:textId="1A1204EF" w:rsidR="00B33380" w:rsidRPr="00DC2943" w:rsidRDefault="00B7388B" w:rsidP="00100C06">
      <w:pPr>
        <w:pStyle w:val="Odstavekseznama"/>
        <w:numPr>
          <w:ilvl w:val="0"/>
          <w:numId w:val="9"/>
        </w:numPr>
        <w:rPr>
          <w:rFonts w:cs="Arial"/>
          <w:b/>
          <w:iCs/>
          <w:smallCaps/>
          <w:color w:val="1F3864" w:themeColor="accent5" w:themeShade="80"/>
          <w:spacing w:val="5"/>
          <w:szCs w:val="20"/>
        </w:rPr>
      </w:pPr>
      <w:r w:rsidRPr="00DC2943">
        <w:rPr>
          <w:rFonts w:cs="Arial"/>
          <w:b/>
          <w:iCs/>
          <w:smallCaps/>
          <w:color w:val="1F3864" w:themeColor="accent5" w:themeShade="80"/>
          <w:spacing w:val="5"/>
          <w:szCs w:val="20"/>
        </w:rPr>
        <w:t>PREHODI V ZAPOSLITEV IZ PROGRAMOV SUBVENCIONIRANIH ZAPOSLITEV</w:t>
      </w:r>
    </w:p>
    <w:p w14:paraId="1F403BC3" w14:textId="7E416F51" w:rsidR="00B33380" w:rsidRPr="00DC2943" w:rsidRDefault="00B33380" w:rsidP="00511296"/>
    <w:p w14:paraId="1065785D" w14:textId="64963C85" w:rsidR="00B7388B" w:rsidRPr="006778F6" w:rsidRDefault="00B7388B" w:rsidP="00946E96">
      <w:pPr>
        <w:pStyle w:val="BESEDILO"/>
        <w:rPr>
          <w:szCs w:val="18"/>
          <w:lang w:val="sl-SI"/>
        </w:rPr>
      </w:pPr>
      <w:r w:rsidRPr="005279D0">
        <w:t xml:space="preserve">Pri programih subvencioniranja zaposlitve zavod </w:t>
      </w:r>
      <w:r w:rsidRPr="006778F6">
        <w:rPr>
          <w:lang w:val="sl-SI"/>
        </w:rPr>
        <w:t xml:space="preserve">spremlja ohranitev zaposlitve oziroma novo zaposlitev po izteku pogodbenega obdobja, v katerem zavod subvencionira zaposlitev. </w:t>
      </w:r>
      <w:r w:rsidRPr="006778F6">
        <w:rPr>
          <w:szCs w:val="18"/>
          <w:lang w:val="sl-SI"/>
        </w:rPr>
        <w:t>V obdobju 201</w:t>
      </w:r>
      <w:r w:rsidR="005279D0" w:rsidRPr="006778F6">
        <w:rPr>
          <w:szCs w:val="18"/>
          <w:lang w:val="sl-SI"/>
        </w:rPr>
        <w:t>8</w:t>
      </w:r>
      <w:r w:rsidR="00C0330C" w:rsidRPr="006778F6">
        <w:rPr>
          <w:szCs w:val="18"/>
          <w:lang w:val="sl-SI"/>
        </w:rPr>
        <w:t>–</w:t>
      </w:r>
      <w:r w:rsidRPr="006778F6">
        <w:rPr>
          <w:szCs w:val="18"/>
          <w:lang w:val="sl-SI"/>
        </w:rPr>
        <w:t>202</w:t>
      </w:r>
      <w:r w:rsidR="005279D0" w:rsidRPr="006778F6">
        <w:rPr>
          <w:szCs w:val="18"/>
          <w:lang w:val="sl-SI"/>
        </w:rPr>
        <w:t>1</w:t>
      </w:r>
      <w:r w:rsidRPr="006778F6">
        <w:rPr>
          <w:szCs w:val="18"/>
          <w:lang w:val="sl-SI"/>
        </w:rPr>
        <w:t xml:space="preserve"> je zavod subvencioniral 21.</w:t>
      </w:r>
      <w:r w:rsidR="005279D0" w:rsidRPr="006778F6">
        <w:rPr>
          <w:szCs w:val="18"/>
          <w:lang w:val="sl-SI"/>
        </w:rPr>
        <w:t>222</w:t>
      </w:r>
      <w:r w:rsidRPr="006778F6">
        <w:rPr>
          <w:szCs w:val="18"/>
          <w:lang w:val="sl-SI"/>
        </w:rPr>
        <w:t xml:space="preserve"> zaposlitev, od tega </w:t>
      </w:r>
      <w:r w:rsidR="005279D0" w:rsidRPr="006778F6">
        <w:rPr>
          <w:szCs w:val="18"/>
          <w:lang w:val="sl-SI"/>
        </w:rPr>
        <w:t>kar 64,2</w:t>
      </w:r>
      <w:r w:rsidRPr="006778F6">
        <w:rPr>
          <w:szCs w:val="18"/>
          <w:lang w:val="sl-SI"/>
        </w:rPr>
        <w:t xml:space="preserve"> odstotk</w:t>
      </w:r>
      <w:r w:rsidR="00B23ED0" w:rsidRPr="006778F6">
        <w:rPr>
          <w:szCs w:val="18"/>
          <w:lang w:val="sl-SI"/>
        </w:rPr>
        <w:t>a</w:t>
      </w:r>
      <w:r w:rsidRPr="006778F6">
        <w:rPr>
          <w:szCs w:val="18"/>
          <w:lang w:val="sl-SI"/>
        </w:rPr>
        <w:t xml:space="preserve"> v okviru programa Spodbujanje zaposlovanja ranljivih skupin – Zaposli.me.</w:t>
      </w:r>
    </w:p>
    <w:p w14:paraId="20257979" w14:textId="77777777" w:rsidR="00B7388B" w:rsidRPr="006778F6" w:rsidRDefault="00B7388B" w:rsidP="00946E96">
      <w:pPr>
        <w:pStyle w:val="BESEDILO"/>
        <w:rPr>
          <w:lang w:val="sl-SI"/>
        </w:rPr>
      </w:pPr>
    </w:p>
    <w:p w14:paraId="185220C8" w14:textId="1A623337" w:rsidR="00B7388B" w:rsidRPr="006778F6" w:rsidRDefault="00B7388B" w:rsidP="00946E96">
      <w:pPr>
        <w:pStyle w:val="BESEDILO"/>
        <w:rPr>
          <w:szCs w:val="18"/>
          <w:lang w:val="sl-SI"/>
        </w:rPr>
      </w:pPr>
      <w:r w:rsidRPr="006778F6">
        <w:rPr>
          <w:lang w:val="sl-SI"/>
        </w:rPr>
        <w:t>Zavod je v</w:t>
      </w:r>
      <w:r w:rsidRPr="006778F6">
        <w:rPr>
          <w:szCs w:val="18"/>
          <w:lang w:val="sl-SI"/>
        </w:rPr>
        <w:t xml:space="preserve"> letu 2019 </w:t>
      </w:r>
      <w:r w:rsidR="00C0330C" w:rsidRPr="006778F6">
        <w:rPr>
          <w:szCs w:val="18"/>
          <w:lang w:val="sl-SI"/>
        </w:rPr>
        <w:t xml:space="preserve">zaznal </w:t>
      </w:r>
      <w:r w:rsidRPr="006778F6">
        <w:rPr>
          <w:szCs w:val="18"/>
          <w:lang w:val="sl-SI"/>
        </w:rPr>
        <w:t>velik padec števila vključitev v programe subvencioniranih zaposlitev. Glede na leto 2018 se je število zmanjšalo skoraj za tisoč oseb in znaša 83,6 odstotk</w:t>
      </w:r>
      <w:r w:rsidR="00C0330C" w:rsidRPr="006778F6">
        <w:rPr>
          <w:szCs w:val="18"/>
          <w:lang w:val="sl-SI"/>
        </w:rPr>
        <w:t>a</w:t>
      </w:r>
      <w:r w:rsidRPr="006778F6">
        <w:rPr>
          <w:szCs w:val="18"/>
          <w:lang w:val="sl-SI"/>
        </w:rPr>
        <w:t xml:space="preserve"> vključenih v letu 2018. Največji padec števila vključenih je bil pri programu Spodbujanje trajnega zaposlovanja mladih, v katerega se je v letu 2019 vključilo kar 1.313 mladih manj </w:t>
      </w:r>
      <w:r w:rsidR="00C0330C" w:rsidRPr="006778F6">
        <w:rPr>
          <w:szCs w:val="18"/>
          <w:lang w:val="sl-SI"/>
        </w:rPr>
        <w:t xml:space="preserve">kakor </w:t>
      </w:r>
      <w:r w:rsidRPr="006778F6">
        <w:rPr>
          <w:szCs w:val="18"/>
          <w:lang w:val="sl-SI"/>
        </w:rPr>
        <w:t>v preteklem letu.</w:t>
      </w:r>
    </w:p>
    <w:p w14:paraId="7A51F5AE" w14:textId="77777777" w:rsidR="00B7388B" w:rsidRPr="006778F6" w:rsidRDefault="00B7388B" w:rsidP="00946E96">
      <w:pPr>
        <w:pStyle w:val="BESEDILO"/>
        <w:rPr>
          <w:szCs w:val="18"/>
          <w:lang w:val="sl-SI"/>
        </w:rPr>
      </w:pPr>
    </w:p>
    <w:p w14:paraId="21C055A6" w14:textId="7F3FE07E" w:rsidR="00B7388B" w:rsidRPr="006778F6" w:rsidRDefault="00B7388B" w:rsidP="00946E96">
      <w:pPr>
        <w:pStyle w:val="BESEDILO"/>
        <w:rPr>
          <w:szCs w:val="18"/>
          <w:lang w:val="sl-SI"/>
        </w:rPr>
      </w:pPr>
      <w:r w:rsidRPr="006778F6">
        <w:rPr>
          <w:szCs w:val="18"/>
          <w:lang w:val="sl-SI"/>
        </w:rPr>
        <w:t xml:space="preserve">V letu 2020 se je s subvencijami za zaposlitev zaposlilo 5.385 oseb, kar </w:t>
      </w:r>
      <w:r w:rsidR="00C0330C" w:rsidRPr="006778F6">
        <w:rPr>
          <w:szCs w:val="18"/>
          <w:lang w:val="sl-SI"/>
        </w:rPr>
        <w:t xml:space="preserve">je </w:t>
      </w:r>
      <w:r w:rsidRPr="006778F6">
        <w:rPr>
          <w:szCs w:val="18"/>
          <w:lang w:val="sl-SI"/>
        </w:rPr>
        <w:t>7,7 odstotk</w:t>
      </w:r>
      <w:r w:rsidR="00C0330C" w:rsidRPr="006778F6">
        <w:rPr>
          <w:szCs w:val="18"/>
          <w:lang w:val="sl-SI"/>
        </w:rPr>
        <w:t>a</w:t>
      </w:r>
      <w:r w:rsidRPr="006778F6">
        <w:rPr>
          <w:szCs w:val="18"/>
          <w:lang w:val="sl-SI"/>
        </w:rPr>
        <w:t xml:space="preserve"> več vključenih kot v letu 2019</w:t>
      </w:r>
      <w:r w:rsidR="00984E52" w:rsidRPr="006778F6">
        <w:rPr>
          <w:szCs w:val="18"/>
          <w:lang w:val="sl-SI"/>
        </w:rPr>
        <w:t xml:space="preserve">, in sicer predvsem </w:t>
      </w:r>
      <w:r w:rsidR="00B23ED0" w:rsidRPr="006778F6">
        <w:rPr>
          <w:szCs w:val="18"/>
          <w:lang w:val="sl-SI"/>
        </w:rPr>
        <w:t>zaradi</w:t>
      </w:r>
      <w:r w:rsidR="00984E52" w:rsidRPr="006778F6">
        <w:rPr>
          <w:szCs w:val="18"/>
          <w:lang w:val="sl-SI"/>
        </w:rPr>
        <w:t xml:space="preserve"> več vključitev v program </w:t>
      </w:r>
      <w:r w:rsidR="00B23ED0" w:rsidRPr="006778F6">
        <w:rPr>
          <w:szCs w:val="18"/>
          <w:lang w:val="sl-SI"/>
        </w:rPr>
        <w:t>S</w:t>
      </w:r>
      <w:r w:rsidR="00984E52" w:rsidRPr="006778F6">
        <w:rPr>
          <w:szCs w:val="18"/>
          <w:lang w:val="sl-SI"/>
        </w:rPr>
        <w:t>podbujanje trajnega zaposlovanja mladih</w:t>
      </w:r>
      <w:r w:rsidRPr="006778F6">
        <w:rPr>
          <w:szCs w:val="18"/>
          <w:lang w:val="sl-SI"/>
        </w:rPr>
        <w:t>. MDDSZ je v letu 2020 zagotovil</w:t>
      </w:r>
      <w:r w:rsidR="00B23ED0" w:rsidRPr="006778F6">
        <w:rPr>
          <w:szCs w:val="18"/>
          <w:lang w:val="sl-SI"/>
        </w:rPr>
        <w:t>o</w:t>
      </w:r>
      <w:r w:rsidRPr="006778F6">
        <w:rPr>
          <w:szCs w:val="18"/>
          <w:lang w:val="sl-SI"/>
        </w:rPr>
        <w:t xml:space="preserve"> dodatna sredstva iz proračuna</w:t>
      </w:r>
      <w:r w:rsidR="00B1713A" w:rsidRPr="006778F6">
        <w:rPr>
          <w:szCs w:val="18"/>
          <w:lang w:val="sl-SI"/>
        </w:rPr>
        <w:t xml:space="preserve"> Republike Slovenije </w:t>
      </w:r>
      <w:r w:rsidRPr="006778F6">
        <w:rPr>
          <w:szCs w:val="18"/>
          <w:lang w:val="sl-SI"/>
        </w:rPr>
        <w:t xml:space="preserve">za izvajanje programa za trajno zaposlovanje mladih v vzhodni regiji, saj je zavod sredstva ESS, OP EKP za </w:t>
      </w:r>
      <w:r w:rsidR="00B23ED0" w:rsidRPr="006778F6">
        <w:rPr>
          <w:szCs w:val="18"/>
          <w:lang w:val="sl-SI"/>
        </w:rPr>
        <w:t>v</w:t>
      </w:r>
      <w:r w:rsidRPr="006778F6">
        <w:rPr>
          <w:szCs w:val="18"/>
          <w:lang w:val="sl-SI"/>
        </w:rPr>
        <w:t>zhodno kohezijsko regijo že razdelil.</w:t>
      </w:r>
    </w:p>
    <w:p w14:paraId="75FF1436" w14:textId="55B74AA9" w:rsidR="005279D0" w:rsidRPr="006778F6" w:rsidRDefault="005279D0" w:rsidP="00946E96">
      <w:pPr>
        <w:pStyle w:val="BESEDILO"/>
        <w:rPr>
          <w:szCs w:val="18"/>
          <w:lang w:val="sl-SI"/>
        </w:rPr>
      </w:pPr>
    </w:p>
    <w:p w14:paraId="20294136" w14:textId="30461500" w:rsidR="00B7388B" w:rsidRPr="00AD169F" w:rsidRDefault="005279D0" w:rsidP="00AD169F">
      <w:pPr>
        <w:pStyle w:val="BESEDILO"/>
        <w:rPr>
          <w:szCs w:val="18"/>
          <w:lang w:val="sl-SI"/>
        </w:rPr>
      </w:pPr>
      <w:r w:rsidRPr="006778F6">
        <w:rPr>
          <w:szCs w:val="18"/>
          <w:lang w:val="sl-SI"/>
        </w:rPr>
        <w:t>V letu 2021 je število subvencioniranih zaposlitev znižalo na 4.860, kar je predvsem posledica zaključka javnega povabila Spodbujanje trajnega zaposlovanja mladih z dne 30. junij</w:t>
      </w:r>
      <w:r w:rsidR="00B23ED0" w:rsidRPr="006778F6">
        <w:rPr>
          <w:szCs w:val="18"/>
          <w:lang w:val="sl-SI"/>
        </w:rPr>
        <w:t>a</w:t>
      </w:r>
      <w:r w:rsidRPr="006778F6">
        <w:rPr>
          <w:szCs w:val="18"/>
          <w:lang w:val="sl-SI"/>
        </w:rPr>
        <w:t xml:space="preserve"> 2021. V letu 2021 je zavod do 30. junija 2021 izvajal tudi javno povabilo Spodbujanje zaposlovanja na zelenih delovnih mestih</w:t>
      </w:r>
      <w:r w:rsidRPr="005279D0">
        <w:rPr>
          <w:szCs w:val="18"/>
          <w:lang w:val="sl-SI"/>
        </w:rPr>
        <w:t>, vendar je bilo število vključitev majhno.</w:t>
      </w:r>
    </w:p>
    <w:p w14:paraId="10C67392" w14:textId="4EE9964C" w:rsidR="0066475A" w:rsidRPr="0066475A" w:rsidRDefault="00E7729D" w:rsidP="0066475A">
      <w:pPr>
        <w:pStyle w:val="Napis"/>
        <w:spacing w:after="0"/>
      </w:pPr>
      <w:bookmarkStart w:id="96" w:name="_Toc106187944"/>
      <w:r w:rsidRPr="00DC2943">
        <w:lastRenderedPageBreak/>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19</w:t>
      </w:r>
      <w:r w:rsidR="00DC2943" w:rsidRPr="003D412B">
        <w:rPr>
          <w:noProof/>
        </w:rPr>
        <w:fldChar w:fldCharType="end"/>
      </w:r>
      <w:r w:rsidRPr="00DC2943">
        <w:t xml:space="preserve">: Število vključitev v subvencionirane zaposlitve, </w:t>
      </w:r>
      <w:r w:rsidR="00D13441">
        <w:t xml:space="preserve">obdobje </w:t>
      </w:r>
      <w:r w:rsidRPr="00DC2943">
        <w:t>201</w:t>
      </w:r>
      <w:r w:rsidR="00950F52">
        <w:t>8</w:t>
      </w:r>
      <w:r w:rsidRPr="00DC2943">
        <w:t>–202</w:t>
      </w:r>
      <w:r w:rsidR="00950F52">
        <w:t>1</w:t>
      </w:r>
      <w:bookmarkEnd w:id="96"/>
    </w:p>
    <w:tbl>
      <w:tblPr>
        <w:tblStyle w:val="Tabelasvetlamrea1poudarek1"/>
        <w:tblW w:w="8969" w:type="dxa"/>
        <w:tblLook w:val="04A0" w:firstRow="1" w:lastRow="0" w:firstColumn="1" w:lastColumn="0" w:noHBand="0" w:noVBand="1"/>
      </w:tblPr>
      <w:tblGrid>
        <w:gridCol w:w="4249"/>
        <w:gridCol w:w="944"/>
        <w:gridCol w:w="944"/>
        <w:gridCol w:w="944"/>
        <w:gridCol w:w="944"/>
        <w:gridCol w:w="944"/>
      </w:tblGrid>
      <w:tr w:rsidR="0066475A" w:rsidRPr="0066475A" w14:paraId="75744E73" w14:textId="77777777" w:rsidTr="003446C5">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4249" w:type="dxa"/>
            <w:noWrap/>
            <w:hideMark/>
          </w:tcPr>
          <w:p w14:paraId="1AA1F75E" w14:textId="77777777" w:rsidR="0066475A" w:rsidRPr="0066475A" w:rsidRDefault="0066475A" w:rsidP="0066475A">
            <w:pPr>
              <w:rPr>
                <w:rFonts w:ascii="Arial Narrow" w:hAnsi="Arial Narrow"/>
                <w:iCs/>
                <w:szCs w:val="18"/>
              </w:rPr>
            </w:pPr>
            <w:r w:rsidRPr="0066475A">
              <w:rPr>
                <w:rFonts w:ascii="Arial Narrow" w:hAnsi="Arial Narrow"/>
                <w:iCs/>
                <w:szCs w:val="18"/>
              </w:rPr>
              <w:t>Število vključitev</w:t>
            </w:r>
          </w:p>
        </w:tc>
        <w:tc>
          <w:tcPr>
            <w:tcW w:w="944" w:type="dxa"/>
            <w:noWrap/>
            <w:hideMark/>
          </w:tcPr>
          <w:p w14:paraId="529B885F" w14:textId="77777777" w:rsidR="0066475A" w:rsidRPr="0066475A" w:rsidRDefault="0066475A" w:rsidP="0066475A">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2018</w:t>
            </w:r>
          </w:p>
        </w:tc>
        <w:tc>
          <w:tcPr>
            <w:tcW w:w="944" w:type="dxa"/>
            <w:noWrap/>
            <w:hideMark/>
          </w:tcPr>
          <w:p w14:paraId="33CB7955" w14:textId="77777777" w:rsidR="0066475A" w:rsidRPr="0066475A" w:rsidRDefault="0066475A" w:rsidP="0066475A">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2019</w:t>
            </w:r>
          </w:p>
        </w:tc>
        <w:tc>
          <w:tcPr>
            <w:tcW w:w="944" w:type="dxa"/>
            <w:noWrap/>
            <w:hideMark/>
          </w:tcPr>
          <w:p w14:paraId="1FFA7D09" w14:textId="77777777" w:rsidR="0066475A" w:rsidRPr="0066475A" w:rsidRDefault="0066475A" w:rsidP="0066475A">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2020</w:t>
            </w:r>
          </w:p>
        </w:tc>
        <w:tc>
          <w:tcPr>
            <w:tcW w:w="944" w:type="dxa"/>
            <w:noWrap/>
            <w:hideMark/>
          </w:tcPr>
          <w:p w14:paraId="679B7CDD" w14:textId="77777777" w:rsidR="0066475A" w:rsidRPr="0066475A" w:rsidRDefault="0066475A" w:rsidP="0066475A">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2021</w:t>
            </w:r>
          </w:p>
        </w:tc>
        <w:tc>
          <w:tcPr>
            <w:tcW w:w="944" w:type="dxa"/>
            <w:noWrap/>
            <w:hideMark/>
          </w:tcPr>
          <w:p w14:paraId="531205C6" w14:textId="77777777" w:rsidR="0066475A" w:rsidRPr="0066475A" w:rsidRDefault="0066475A" w:rsidP="0066475A">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Skupaj</w:t>
            </w:r>
          </w:p>
        </w:tc>
      </w:tr>
      <w:tr w:rsidR="003446C5" w:rsidRPr="0066475A" w14:paraId="0F5C5F03" w14:textId="77777777" w:rsidTr="003446C5">
        <w:trPr>
          <w:trHeight w:val="121"/>
        </w:trPr>
        <w:tc>
          <w:tcPr>
            <w:cnfStyle w:val="001000000000" w:firstRow="0" w:lastRow="0" w:firstColumn="1" w:lastColumn="0" w:oddVBand="0" w:evenVBand="0" w:oddHBand="0" w:evenHBand="0" w:firstRowFirstColumn="0" w:firstRowLastColumn="0" w:lastRowFirstColumn="0" w:lastRowLastColumn="0"/>
            <w:tcW w:w="4249" w:type="dxa"/>
            <w:hideMark/>
          </w:tcPr>
          <w:p w14:paraId="09F28399" w14:textId="29105C66" w:rsidR="0066475A" w:rsidRPr="0066475A" w:rsidRDefault="0066475A" w:rsidP="00B23ED0">
            <w:pPr>
              <w:rPr>
                <w:rFonts w:ascii="Arial Narrow" w:hAnsi="Arial Narrow"/>
                <w:b w:val="0"/>
                <w:bCs w:val="0"/>
                <w:iCs/>
                <w:szCs w:val="18"/>
              </w:rPr>
            </w:pPr>
            <w:r w:rsidRPr="0066475A">
              <w:rPr>
                <w:rFonts w:ascii="Arial Narrow" w:hAnsi="Arial Narrow"/>
                <w:b w:val="0"/>
                <w:bCs w:val="0"/>
                <w:iCs/>
                <w:szCs w:val="18"/>
              </w:rPr>
              <w:t xml:space="preserve">Spodbujanje zaposlovanja </w:t>
            </w:r>
            <w:r w:rsidR="00B23ED0">
              <w:rPr>
                <w:rFonts w:ascii="Arial Narrow" w:hAnsi="Arial Narrow"/>
                <w:b w:val="0"/>
                <w:bCs w:val="0"/>
                <w:iCs/>
                <w:szCs w:val="18"/>
              </w:rPr>
              <w:t>–</w:t>
            </w:r>
            <w:r w:rsidR="00B23ED0" w:rsidRPr="0066475A">
              <w:rPr>
                <w:rFonts w:ascii="Arial Narrow" w:hAnsi="Arial Narrow"/>
                <w:b w:val="0"/>
                <w:bCs w:val="0"/>
                <w:iCs/>
                <w:szCs w:val="18"/>
              </w:rPr>
              <w:t xml:space="preserve"> </w:t>
            </w:r>
            <w:r w:rsidRPr="0066475A">
              <w:rPr>
                <w:rFonts w:ascii="Arial Narrow" w:hAnsi="Arial Narrow"/>
                <w:b w:val="0"/>
                <w:bCs w:val="0"/>
                <w:iCs/>
                <w:szCs w:val="18"/>
              </w:rPr>
              <w:t>Zaposli.me</w:t>
            </w:r>
            <w:r>
              <w:rPr>
                <w:rFonts w:ascii="Arial Narrow" w:hAnsi="Arial Narrow"/>
                <w:b w:val="0"/>
                <w:bCs w:val="0"/>
                <w:iCs/>
                <w:szCs w:val="18"/>
              </w:rPr>
              <w:t xml:space="preserve"> (</w:t>
            </w:r>
            <w:r w:rsidRPr="0066475A">
              <w:rPr>
                <w:rFonts w:ascii="Arial Narrow" w:hAnsi="Arial Narrow"/>
                <w:b w:val="0"/>
                <w:bCs w:val="0"/>
                <w:iCs/>
                <w:szCs w:val="18"/>
              </w:rPr>
              <w:t>3.1.1.3</w:t>
            </w:r>
            <w:r>
              <w:rPr>
                <w:rFonts w:ascii="Arial Narrow" w:hAnsi="Arial Narrow"/>
                <w:b w:val="0"/>
                <w:bCs w:val="0"/>
                <w:iCs/>
                <w:szCs w:val="18"/>
              </w:rPr>
              <w:t xml:space="preserve">, </w:t>
            </w:r>
            <w:r w:rsidRPr="0066475A">
              <w:rPr>
                <w:rFonts w:ascii="Arial Narrow" w:hAnsi="Arial Narrow"/>
                <w:b w:val="0"/>
                <w:bCs w:val="0"/>
                <w:iCs/>
                <w:szCs w:val="18"/>
              </w:rPr>
              <w:t>3.1.1.9</w:t>
            </w:r>
            <w:r>
              <w:rPr>
                <w:rFonts w:ascii="Arial Narrow" w:hAnsi="Arial Narrow"/>
                <w:b w:val="0"/>
                <w:bCs w:val="0"/>
                <w:iCs/>
                <w:szCs w:val="18"/>
              </w:rPr>
              <w:t>)</w:t>
            </w:r>
          </w:p>
        </w:tc>
        <w:tc>
          <w:tcPr>
            <w:tcW w:w="944" w:type="dxa"/>
            <w:noWrap/>
            <w:hideMark/>
          </w:tcPr>
          <w:p w14:paraId="37AF34C3"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3.267</w:t>
            </w:r>
          </w:p>
        </w:tc>
        <w:tc>
          <w:tcPr>
            <w:tcW w:w="944" w:type="dxa"/>
            <w:noWrap/>
            <w:hideMark/>
          </w:tcPr>
          <w:p w14:paraId="5787EECF"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3.304</w:t>
            </w:r>
          </w:p>
        </w:tc>
        <w:tc>
          <w:tcPr>
            <w:tcW w:w="944" w:type="dxa"/>
            <w:noWrap/>
            <w:hideMark/>
          </w:tcPr>
          <w:p w14:paraId="14E17077"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3.294</w:t>
            </w:r>
          </w:p>
        </w:tc>
        <w:tc>
          <w:tcPr>
            <w:tcW w:w="944" w:type="dxa"/>
            <w:noWrap/>
            <w:hideMark/>
          </w:tcPr>
          <w:p w14:paraId="27A442F9"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3.778</w:t>
            </w:r>
          </w:p>
        </w:tc>
        <w:tc>
          <w:tcPr>
            <w:tcW w:w="944" w:type="dxa"/>
            <w:noWrap/>
            <w:hideMark/>
          </w:tcPr>
          <w:p w14:paraId="63AA17B5"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13.643</w:t>
            </w:r>
          </w:p>
        </w:tc>
      </w:tr>
      <w:tr w:rsidR="003446C5" w:rsidRPr="0066475A" w14:paraId="0020EA31" w14:textId="77777777" w:rsidTr="003446C5">
        <w:trPr>
          <w:trHeight w:val="230"/>
        </w:trPr>
        <w:tc>
          <w:tcPr>
            <w:cnfStyle w:val="001000000000" w:firstRow="0" w:lastRow="0" w:firstColumn="1" w:lastColumn="0" w:oddVBand="0" w:evenVBand="0" w:oddHBand="0" w:evenHBand="0" w:firstRowFirstColumn="0" w:firstRowLastColumn="0" w:lastRowFirstColumn="0" w:lastRowLastColumn="0"/>
            <w:tcW w:w="4249" w:type="dxa"/>
            <w:hideMark/>
          </w:tcPr>
          <w:p w14:paraId="56AD623A" w14:textId="77777777" w:rsidR="0066475A" w:rsidRDefault="0066475A" w:rsidP="00280F9F">
            <w:pPr>
              <w:spacing w:line="240" w:lineRule="auto"/>
              <w:rPr>
                <w:rFonts w:ascii="Arial Narrow" w:hAnsi="Arial Narrow"/>
                <w:iCs/>
                <w:szCs w:val="18"/>
              </w:rPr>
            </w:pPr>
            <w:r w:rsidRPr="0066475A">
              <w:rPr>
                <w:rFonts w:ascii="Arial Narrow" w:hAnsi="Arial Narrow"/>
                <w:b w:val="0"/>
                <w:bCs w:val="0"/>
                <w:iCs/>
                <w:szCs w:val="18"/>
              </w:rPr>
              <w:t>Spodbude za trajno zaposlovanje mladih</w:t>
            </w:r>
            <w:r>
              <w:rPr>
                <w:rFonts w:ascii="Arial Narrow" w:hAnsi="Arial Narrow"/>
                <w:b w:val="0"/>
                <w:bCs w:val="0"/>
                <w:iCs/>
                <w:szCs w:val="18"/>
              </w:rPr>
              <w:t xml:space="preserve"> </w:t>
            </w:r>
          </w:p>
          <w:p w14:paraId="65B5AAEA" w14:textId="7732AED8" w:rsidR="0066475A" w:rsidRPr="0066475A" w:rsidRDefault="0066475A" w:rsidP="00B23ED0">
            <w:pPr>
              <w:spacing w:line="240" w:lineRule="auto"/>
              <w:rPr>
                <w:rFonts w:ascii="Arial Narrow" w:hAnsi="Arial Narrow"/>
                <w:b w:val="0"/>
                <w:bCs w:val="0"/>
                <w:iCs/>
                <w:szCs w:val="18"/>
              </w:rPr>
            </w:pPr>
            <w:r>
              <w:rPr>
                <w:rFonts w:ascii="Arial Narrow" w:hAnsi="Arial Narrow"/>
                <w:b w:val="0"/>
                <w:bCs w:val="0"/>
                <w:iCs/>
                <w:szCs w:val="18"/>
              </w:rPr>
              <w:t>(</w:t>
            </w:r>
            <w:r w:rsidRPr="0066475A">
              <w:rPr>
                <w:rFonts w:ascii="Arial Narrow" w:hAnsi="Arial Narrow"/>
                <w:b w:val="0"/>
                <w:bCs w:val="0"/>
                <w:iCs/>
                <w:szCs w:val="18"/>
              </w:rPr>
              <w:t>3.1.1.4,</w:t>
            </w:r>
            <w:r>
              <w:rPr>
                <w:rFonts w:ascii="Arial Narrow" w:hAnsi="Arial Narrow"/>
                <w:b w:val="0"/>
                <w:bCs w:val="0"/>
                <w:iCs/>
                <w:szCs w:val="18"/>
              </w:rPr>
              <w:t xml:space="preserve"> </w:t>
            </w:r>
            <w:r w:rsidRPr="0066475A">
              <w:rPr>
                <w:rFonts w:ascii="Arial Narrow" w:hAnsi="Arial Narrow"/>
                <w:b w:val="0"/>
                <w:bCs w:val="0"/>
                <w:iCs/>
                <w:szCs w:val="18"/>
              </w:rPr>
              <w:t>3.1.1.8, 3.1.2.1 in 3.1.2.2</w:t>
            </w:r>
            <w:r>
              <w:rPr>
                <w:rFonts w:ascii="Arial Narrow" w:hAnsi="Arial Narrow"/>
                <w:b w:val="0"/>
                <w:bCs w:val="0"/>
                <w:iCs/>
                <w:szCs w:val="18"/>
              </w:rPr>
              <w:t>)</w:t>
            </w:r>
          </w:p>
        </w:tc>
        <w:tc>
          <w:tcPr>
            <w:tcW w:w="944" w:type="dxa"/>
            <w:noWrap/>
            <w:hideMark/>
          </w:tcPr>
          <w:p w14:paraId="056AAF06"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2.385</w:t>
            </w:r>
          </w:p>
        </w:tc>
        <w:tc>
          <w:tcPr>
            <w:tcW w:w="944" w:type="dxa"/>
            <w:noWrap/>
            <w:hideMark/>
          </w:tcPr>
          <w:p w14:paraId="68C92EC0"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1.072</w:t>
            </w:r>
          </w:p>
        </w:tc>
        <w:tc>
          <w:tcPr>
            <w:tcW w:w="944" w:type="dxa"/>
            <w:noWrap/>
            <w:hideMark/>
          </w:tcPr>
          <w:p w14:paraId="09137716"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1.818</w:t>
            </w:r>
          </w:p>
        </w:tc>
        <w:tc>
          <w:tcPr>
            <w:tcW w:w="944" w:type="dxa"/>
            <w:noWrap/>
            <w:hideMark/>
          </w:tcPr>
          <w:p w14:paraId="4ACC39B8"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934</w:t>
            </w:r>
          </w:p>
        </w:tc>
        <w:tc>
          <w:tcPr>
            <w:tcW w:w="944" w:type="dxa"/>
            <w:noWrap/>
            <w:hideMark/>
          </w:tcPr>
          <w:p w14:paraId="17CF2090"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6.209</w:t>
            </w:r>
          </w:p>
        </w:tc>
      </w:tr>
      <w:tr w:rsidR="003446C5" w:rsidRPr="0066475A" w14:paraId="39F75C42" w14:textId="77777777" w:rsidTr="003446C5">
        <w:trPr>
          <w:trHeight w:val="115"/>
        </w:trPr>
        <w:tc>
          <w:tcPr>
            <w:cnfStyle w:val="001000000000" w:firstRow="0" w:lastRow="0" w:firstColumn="1" w:lastColumn="0" w:oddVBand="0" w:evenVBand="0" w:oddHBand="0" w:evenHBand="0" w:firstRowFirstColumn="0" w:firstRowLastColumn="0" w:lastRowFirstColumn="0" w:lastRowLastColumn="0"/>
            <w:tcW w:w="4249" w:type="dxa"/>
            <w:hideMark/>
          </w:tcPr>
          <w:p w14:paraId="09C4FDEB" w14:textId="0888EB3D" w:rsidR="0066475A" w:rsidRPr="0066475A" w:rsidRDefault="0066475A" w:rsidP="00B23ED0">
            <w:pPr>
              <w:rPr>
                <w:rFonts w:ascii="Arial Narrow" w:hAnsi="Arial Narrow"/>
                <w:b w:val="0"/>
                <w:bCs w:val="0"/>
                <w:iCs/>
                <w:szCs w:val="18"/>
              </w:rPr>
            </w:pPr>
            <w:r w:rsidRPr="0066475A">
              <w:rPr>
                <w:rFonts w:ascii="Arial Narrow" w:hAnsi="Arial Narrow"/>
                <w:b w:val="0"/>
                <w:bCs w:val="0"/>
                <w:iCs/>
                <w:szCs w:val="18"/>
              </w:rPr>
              <w:t xml:space="preserve">Spodbude za zaposlitev mladih </w:t>
            </w:r>
            <w:r w:rsidR="00B23ED0">
              <w:rPr>
                <w:rFonts w:ascii="Arial Narrow" w:hAnsi="Arial Narrow"/>
                <w:b w:val="0"/>
                <w:bCs w:val="0"/>
                <w:iCs/>
                <w:szCs w:val="18"/>
              </w:rPr>
              <w:t>–</w:t>
            </w:r>
            <w:r w:rsidR="00B23ED0" w:rsidRPr="0066475A">
              <w:rPr>
                <w:rFonts w:ascii="Arial Narrow" w:hAnsi="Arial Narrow"/>
                <w:b w:val="0"/>
                <w:bCs w:val="0"/>
                <w:iCs/>
                <w:szCs w:val="18"/>
              </w:rPr>
              <w:t xml:space="preserve"> </w:t>
            </w:r>
            <w:r w:rsidRPr="0066475A">
              <w:rPr>
                <w:rFonts w:ascii="Arial Narrow" w:hAnsi="Arial Narrow"/>
                <w:b w:val="0"/>
                <w:bCs w:val="0"/>
                <w:iCs/>
                <w:szCs w:val="18"/>
              </w:rPr>
              <w:t>zaposlimo mlade</w:t>
            </w:r>
            <w:r>
              <w:rPr>
                <w:rFonts w:ascii="Arial Narrow" w:hAnsi="Arial Narrow"/>
                <w:b w:val="0"/>
                <w:bCs w:val="0"/>
                <w:iCs/>
                <w:szCs w:val="18"/>
              </w:rPr>
              <w:t xml:space="preserve"> (</w:t>
            </w:r>
            <w:r w:rsidRPr="0066475A">
              <w:rPr>
                <w:rFonts w:ascii="Arial Narrow" w:hAnsi="Arial Narrow"/>
                <w:b w:val="0"/>
                <w:bCs w:val="0"/>
                <w:iCs/>
                <w:szCs w:val="18"/>
              </w:rPr>
              <w:t>3.1.1.6</w:t>
            </w:r>
            <w:r>
              <w:rPr>
                <w:rFonts w:ascii="Arial Narrow" w:hAnsi="Arial Narrow"/>
                <w:b w:val="0"/>
                <w:bCs w:val="0"/>
                <w:iCs/>
                <w:szCs w:val="18"/>
              </w:rPr>
              <w:t>)</w:t>
            </w:r>
          </w:p>
        </w:tc>
        <w:tc>
          <w:tcPr>
            <w:tcW w:w="944" w:type="dxa"/>
            <w:noWrap/>
            <w:hideMark/>
          </w:tcPr>
          <w:p w14:paraId="654DE8FA" w14:textId="549E268F"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78EFA768"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148</w:t>
            </w:r>
          </w:p>
        </w:tc>
        <w:tc>
          <w:tcPr>
            <w:tcW w:w="944" w:type="dxa"/>
            <w:noWrap/>
            <w:hideMark/>
          </w:tcPr>
          <w:p w14:paraId="1CF64794"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4</w:t>
            </w:r>
          </w:p>
        </w:tc>
        <w:tc>
          <w:tcPr>
            <w:tcW w:w="944" w:type="dxa"/>
            <w:noWrap/>
            <w:hideMark/>
          </w:tcPr>
          <w:p w14:paraId="2F24C9EA" w14:textId="523A0D78"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3162E4FC"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152</w:t>
            </w:r>
          </w:p>
        </w:tc>
      </w:tr>
      <w:tr w:rsidR="003446C5" w:rsidRPr="0066475A" w14:paraId="54758B36" w14:textId="77777777" w:rsidTr="003446C5">
        <w:trPr>
          <w:trHeight w:val="230"/>
        </w:trPr>
        <w:tc>
          <w:tcPr>
            <w:cnfStyle w:val="001000000000" w:firstRow="0" w:lastRow="0" w:firstColumn="1" w:lastColumn="0" w:oddVBand="0" w:evenVBand="0" w:oddHBand="0" w:evenHBand="0" w:firstRowFirstColumn="0" w:firstRowLastColumn="0" w:lastRowFirstColumn="0" w:lastRowLastColumn="0"/>
            <w:tcW w:w="4249" w:type="dxa"/>
            <w:hideMark/>
          </w:tcPr>
          <w:p w14:paraId="619B191B" w14:textId="235A0669" w:rsidR="0066475A" w:rsidRPr="0066475A" w:rsidRDefault="0066475A" w:rsidP="00B23ED0">
            <w:pPr>
              <w:spacing w:line="240" w:lineRule="auto"/>
              <w:rPr>
                <w:rFonts w:ascii="Arial Narrow" w:hAnsi="Arial Narrow"/>
                <w:b w:val="0"/>
                <w:bCs w:val="0"/>
                <w:iCs/>
                <w:szCs w:val="18"/>
              </w:rPr>
            </w:pPr>
            <w:r w:rsidRPr="0066475A">
              <w:rPr>
                <w:rFonts w:ascii="Arial Narrow" w:hAnsi="Arial Narrow"/>
                <w:b w:val="0"/>
                <w:bCs w:val="0"/>
                <w:iCs/>
                <w:szCs w:val="18"/>
              </w:rPr>
              <w:t xml:space="preserve">Spodbujanje zaposlovanja starejših </w:t>
            </w:r>
            <w:r w:rsidR="00B23ED0">
              <w:rPr>
                <w:rFonts w:ascii="Arial Narrow" w:hAnsi="Arial Narrow"/>
                <w:b w:val="0"/>
                <w:bCs w:val="0"/>
                <w:iCs/>
                <w:szCs w:val="18"/>
              </w:rPr>
              <w:t>–</w:t>
            </w:r>
            <w:r w:rsidR="00B23ED0" w:rsidRPr="0066475A">
              <w:rPr>
                <w:rFonts w:ascii="Arial Narrow" w:hAnsi="Arial Narrow"/>
                <w:b w:val="0"/>
                <w:bCs w:val="0"/>
                <w:iCs/>
                <w:szCs w:val="18"/>
              </w:rPr>
              <w:t xml:space="preserve"> </w:t>
            </w:r>
            <w:r w:rsidR="00B23ED0">
              <w:rPr>
                <w:rFonts w:ascii="Arial Narrow" w:hAnsi="Arial Narrow"/>
                <w:b w:val="0"/>
                <w:bCs w:val="0"/>
                <w:iCs/>
                <w:szCs w:val="18"/>
              </w:rPr>
              <w:t>a</w:t>
            </w:r>
            <w:r w:rsidRPr="0066475A">
              <w:rPr>
                <w:rFonts w:ascii="Arial Narrow" w:hAnsi="Arial Narrow"/>
                <w:b w:val="0"/>
                <w:bCs w:val="0"/>
                <w:iCs/>
                <w:szCs w:val="18"/>
              </w:rPr>
              <w:t>ktivni do upokojitve</w:t>
            </w:r>
            <w:r>
              <w:rPr>
                <w:rFonts w:ascii="Arial Narrow" w:hAnsi="Arial Narrow"/>
                <w:b w:val="0"/>
                <w:bCs w:val="0"/>
                <w:iCs/>
                <w:szCs w:val="18"/>
              </w:rPr>
              <w:t xml:space="preserve"> (</w:t>
            </w:r>
            <w:r w:rsidRPr="0066475A">
              <w:rPr>
                <w:rFonts w:ascii="Arial Narrow" w:hAnsi="Arial Narrow"/>
                <w:b w:val="0"/>
                <w:bCs w:val="0"/>
                <w:iCs/>
                <w:szCs w:val="18"/>
              </w:rPr>
              <w:t>3.1.1.7</w:t>
            </w:r>
            <w:r>
              <w:rPr>
                <w:rFonts w:ascii="Arial Narrow" w:hAnsi="Arial Narrow"/>
                <w:b w:val="0"/>
                <w:bCs w:val="0"/>
                <w:iCs/>
                <w:szCs w:val="18"/>
              </w:rPr>
              <w:t>)</w:t>
            </w:r>
          </w:p>
        </w:tc>
        <w:tc>
          <w:tcPr>
            <w:tcW w:w="944" w:type="dxa"/>
            <w:noWrap/>
            <w:hideMark/>
          </w:tcPr>
          <w:p w14:paraId="161F0571"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274</w:t>
            </w:r>
          </w:p>
        </w:tc>
        <w:tc>
          <w:tcPr>
            <w:tcW w:w="944" w:type="dxa"/>
            <w:noWrap/>
            <w:hideMark/>
          </w:tcPr>
          <w:p w14:paraId="3F20715B"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399</w:t>
            </w:r>
          </w:p>
        </w:tc>
        <w:tc>
          <w:tcPr>
            <w:tcW w:w="944" w:type="dxa"/>
            <w:noWrap/>
            <w:hideMark/>
          </w:tcPr>
          <w:p w14:paraId="5AA97777"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211</w:t>
            </w:r>
          </w:p>
        </w:tc>
        <w:tc>
          <w:tcPr>
            <w:tcW w:w="944" w:type="dxa"/>
            <w:noWrap/>
            <w:hideMark/>
          </w:tcPr>
          <w:p w14:paraId="3258EE0B" w14:textId="1823A66A"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18B0DF5C"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884</w:t>
            </w:r>
          </w:p>
        </w:tc>
      </w:tr>
      <w:tr w:rsidR="003446C5" w:rsidRPr="0066475A" w14:paraId="75D77871" w14:textId="77777777" w:rsidTr="003446C5">
        <w:trPr>
          <w:trHeight w:val="115"/>
        </w:trPr>
        <w:tc>
          <w:tcPr>
            <w:cnfStyle w:val="001000000000" w:firstRow="0" w:lastRow="0" w:firstColumn="1" w:lastColumn="0" w:oddVBand="0" w:evenVBand="0" w:oddHBand="0" w:evenHBand="0" w:firstRowFirstColumn="0" w:firstRowLastColumn="0" w:lastRowFirstColumn="0" w:lastRowLastColumn="0"/>
            <w:tcW w:w="4249" w:type="dxa"/>
            <w:hideMark/>
          </w:tcPr>
          <w:p w14:paraId="3C6A78B3" w14:textId="4FB4BEAA" w:rsidR="0066475A" w:rsidRPr="0066475A" w:rsidRDefault="0066475A" w:rsidP="00B23ED0">
            <w:pPr>
              <w:rPr>
                <w:rFonts w:ascii="Arial Narrow" w:hAnsi="Arial Narrow"/>
                <w:b w:val="0"/>
                <w:bCs w:val="0"/>
                <w:iCs/>
                <w:szCs w:val="18"/>
              </w:rPr>
            </w:pPr>
            <w:r w:rsidRPr="0066475A">
              <w:rPr>
                <w:rFonts w:ascii="Arial Narrow" w:hAnsi="Arial Narrow"/>
                <w:b w:val="0"/>
                <w:bCs w:val="0"/>
                <w:iCs/>
                <w:szCs w:val="18"/>
              </w:rPr>
              <w:t>Zelena delovna mesta</w:t>
            </w:r>
            <w:r>
              <w:rPr>
                <w:rFonts w:ascii="Arial Narrow" w:hAnsi="Arial Narrow"/>
                <w:b w:val="0"/>
                <w:bCs w:val="0"/>
                <w:iCs/>
                <w:szCs w:val="18"/>
              </w:rPr>
              <w:t xml:space="preserve"> (</w:t>
            </w:r>
            <w:r w:rsidRPr="0066475A">
              <w:rPr>
                <w:rFonts w:ascii="Arial Narrow" w:hAnsi="Arial Narrow"/>
                <w:b w:val="0"/>
                <w:bCs w:val="0"/>
                <w:iCs/>
                <w:szCs w:val="18"/>
              </w:rPr>
              <w:t>3.1.2.3</w:t>
            </w:r>
            <w:r>
              <w:rPr>
                <w:rFonts w:ascii="Arial Narrow" w:hAnsi="Arial Narrow"/>
                <w:b w:val="0"/>
                <w:bCs w:val="0"/>
                <w:iCs/>
                <w:szCs w:val="18"/>
              </w:rPr>
              <w:t>)</w:t>
            </w:r>
          </w:p>
        </w:tc>
        <w:tc>
          <w:tcPr>
            <w:tcW w:w="944" w:type="dxa"/>
            <w:noWrap/>
            <w:hideMark/>
          </w:tcPr>
          <w:p w14:paraId="5BA53BF3" w14:textId="2AB3E09D"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6CF9B9B5" w14:textId="51BCB20A"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43564C31" w14:textId="4F06FCA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60B5BBF4"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67</w:t>
            </w:r>
          </w:p>
        </w:tc>
        <w:tc>
          <w:tcPr>
            <w:tcW w:w="944" w:type="dxa"/>
            <w:noWrap/>
            <w:hideMark/>
          </w:tcPr>
          <w:p w14:paraId="36F87CC6"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67</w:t>
            </w:r>
          </w:p>
        </w:tc>
      </w:tr>
      <w:tr w:rsidR="003446C5" w:rsidRPr="0066475A" w14:paraId="5F689D8E" w14:textId="77777777" w:rsidTr="003446C5">
        <w:trPr>
          <w:trHeight w:val="230"/>
        </w:trPr>
        <w:tc>
          <w:tcPr>
            <w:cnfStyle w:val="001000000000" w:firstRow="0" w:lastRow="0" w:firstColumn="1" w:lastColumn="0" w:oddVBand="0" w:evenVBand="0" w:oddHBand="0" w:evenHBand="0" w:firstRowFirstColumn="0" w:firstRowLastColumn="0" w:lastRowFirstColumn="0" w:lastRowLastColumn="0"/>
            <w:tcW w:w="4249" w:type="dxa"/>
            <w:hideMark/>
          </w:tcPr>
          <w:p w14:paraId="66346FF3" w14:textId="64035566" w:rsidR="0066475A" w:rsidRPr="0066475A" w:rsidRDefault="0066475A" w:rsidP="00B23ED0">
            <w:pPr>
              <w:spacing w:line="240" w:lineRule="auto"/>
              <w:rPr>
                <w:rFonts w:ascii="Arial Narrow" w:hAnsi="Arial Narrow"/>
                <w:b w:val="0"/>
                <w:bCs w:val="0"/>
                <w:iCs/>
                <w:szCs w:val="18"/>
              </w:rPr>
            </w:pPr>
            <w:r w:rsidRPr="0066475A">
              <w:rPr>
                <w:rFonts w:ascii="Arial Narrow" w:hAnsi="Arial Narrow"/>
                <w:b w:val="0"/>
                <w:bCs w:val="0"/>
                <w:iCs/>
                <w:szCs w:val="18"/>
              </w:rPr>
              <w:t>Priložnost zame – spodbude za zaposlovanje v nevladnih organizacijah – NVO</w:t>
            </w:r>
            <w:r>
              <w:rPr>
                <w:rFonts w:ascii="Arial Narrow" w:hAnsi="Arial Narrow"/>
                <w:b w:val="0"/>
                <w:bCs w:val="0"/>
                <w:iCs/>
                <w:szCs w:val="18"/>
              </w:rPr>
              <w:t xml:space="preserve"> (</w:t>
            </w:r>
            <w:r w:rsidRPr="0066475A">
              <w:rPr>
                <w:rFonts w:ascii="Arial Narrow" w:hAnsi="Arial Narrow"/>
                <w:b w:val="0"/>
                <w:bCs w:val="0"/>
                <w:iCs/>
                <w:szCs w:val="18"/>
              </w:rPr>
              <w:t>4.1.2.3</w:t>
            </w:r>
            <w:r>
              <w:rPr>
                <w:rFonts w:ascii="Arial Narrow" w:hAnsi="Arial Narrow"/>
                <w:b w:val="0"/>
                <w:bCs w:val="0"/>
                <w:iCs/>
                <w:szCs w:val="18"/>
              </w:rPr>
              <w:t>)</w:t>
            </w:r>
          </w:p>
        </w:tc>
        <w:tc>
          <w:tcPr>
            <w:tcW w:w="944" w:type="dxa"/>
            <w:noWrap/>
            <w:hideMark/>
          </w:tcPr>
          <w:p w14:paraId="04B7A282"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30</w:t>
            </w:r>
          </w:p>
        </w:tc>
        <w:tc>
          <w:tcPr>
            <w:tcW w:w="944" w:type="dxa"/>
            <w:noWrap/>
            <w:hideMark/>
          </w:tcPr>
          <w:p w14:paraId="13E217EA" w14:textId="5A177665"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63BC38CF" w14:textId="5125F7D4"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46DC3E02" w14:textId="38A15283"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944" w:type="dxa"/>
            <w:noWrap/>
            <w:hideMark/>
          </w:tcPr>
          <w:p w14:paraId="0A43A048"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30</w:t>
            </w:r>
          </w:p>
        </w:tc>
      </w:tr>
      <w:tr w:rsidR="003446C5" w:rsidRPr="0066475A" w14:paraId="4AA7408E" w14:textId="77777777" w:rsidTr="003446C5">
        <w:trPr>
          <w:trHeight w:val="230"/>
        </w:trPr>
        <w:tc>
          <w:tcPr>
            <w:cnfStyle w:val="001000000000" w:firstRow="0" w:lastRow="0" w:firstColumn="1" w:lastColumn="0" w:oddVBand="0" w:evenVBand="0" w:oddHBand="0" w:evenHBand="0" w:firstRowFirstColumn="0" w:firstRowLastColumn="0" w:lastRowFirstColumn="0" w:lastRowLastColumn="0"/>
            <w:tcW w:w="4249" w:type="dxa"/>
            <w:hideMark/>
          </w:tcPr>
          <w:p w14:paraId="4B7141A7" w14:textId="0C5BB121" w:rsidR="0066475A" w:rsidRPr="0066475A" w:rsidRDefault="0066475A" w:rsidP="00B23ED0">
            <w:pPr>
              <w:spacing w:line="240" w:lineRule="auto"/>
              <w:rPr>
                <w:rFonts w:ascii="Arial Narrow" w:hAnsi="Arial Narrow"/>
                <w:b w:val="0"/>
                <w:bCs w:val="0"/>
                <w:iCs/>
                <w:szCs w:val="18"/>
              </w:rPr>
            </w:pPr>
            <w:r w:rsidRPr="0066475A">
              <w:rPr>
                <w:rFonts w:ascii="Arial Narrow" w:hAnsi="Arial Narrow"/>
                <w:b w:val="0"/>
                <w:bCs w:val="0"/>
                <w:iCs/>
                <w:szCs w:val="18"/>
              </w:rPr>
              <w:t>Spodbude za zaposlovanje oseb iz programa Učne delavnice</w:t>
            </w:r>
            <w:r>
              <w:rPr>
                <w:rFonts w:ascii="Arial Narrow" w:hAnsi="Arial Narrow"/>
                <w:b w:val="0"/>
                <w:bCs w:val="0"/>
                <w:iCs/>
                <w:szCs w:val="18"/>
              </w:rPr>
              <w:t xml:space="preserve"> (</w:t>
            </w:r>
            <w:r w:rsidRPr="0066475A">
              <w:rPr>
                <w:rFonts w:ascii="Arial Narrow" w:hAnsi="Arial Narrow"/>
                <w:b w:val="0"/>
                <w:bCs w:val="0"/>
                <w:iCs/>
                <w:szCs w:val="18"/>
              </w:rPr>
              <w:t>4.2.1.2</w:t>
            </w:r>
            <w:r>
              <w:rPr>
                <w:rFonts w:ascii="Arial Narrow" w:hAnsi="Arial Narrow"/>
                <w:b w:val="0"/>
                <w:bCs w:val="0"/>
                <w:iCs/>
                <w:szCs w:val="18"/>
              </w:rPr>
              <w:t xml:space="preserve">, </w:t>
            </w:r>
            <w:r w:rsidRPr="0066475A">
              <w:rPr>
                <w:rFonts w:ascii="Arial Narrow" w:hAnsi="Arial Narrow"/>
                <w:b w:val="0"/>
                <w:bCs w:val="0"/>
                <w:iCs/>
                <w:szCs w:val="18"/>
              </w:rPr>
              <w:t>4.2.1.3</w:t>
            </w:r>
            <w:r>
              <w:rPr>
                <w:rFonts w:ascii="Arial Narrow" w:hAnsi="Arial Narrow"/>
                <w:b w:val="0"/>
                <w:bCs w:val="0"/>
                <w:iCs/>
                <w:szCs w:val="18"/>
              </w:rPr>
              <w:t>)</w:t>
            </w:r>
          </w:p>
        </w:tc>
        <w:tc>
          <w:tcPr>
            <w:tcW w:w="944" w:type="dxa"/>
            <w:noWrap/>
            <w:hideMark/>
          </w:tcPr>
          <w:p w14:paraId="52F0812D"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23</w:t>
            </w:r>
          </w:p>
        </w:tc>
        <w:tc>
          <w:tcPr>
            <w:tcW w:w="944" w:type="dxa"/>
            <w:noWrap/>
            <w:hideMark/>
          </w:tcPr>
          <w:p w14:paraId="6F988F8F"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75</w:t>
            </w:r>
          </w:p>
        </w:tc>
        <w:tc>
          <w:tcPr>
            <w:tcW w:w="944" w:type="dxa"/>
            <w:noWrap/>
            <w:hideMark/>
          </w:tcPr>
          <w:p w14:paraId="4AC85696"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58</w:t>
            </w:r>
          </w:p>
        </w:tc>
        <w:tc>
          <w:tcPr>
            <w:tcW w:w="944" w:type="dxa"/>
            <w:noWrap/>
            <w:hideMark/>
          </w:tcPr>
          <w:p w14:paraId="02AE993B"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81</w:t>
            </w:r>
          </w:p>
        </w:tc>
        <w:tc>
          <w:tcPr>
            <w:tcW w:w="944" w:type="dxa"/>
            <w:noWrap/>
            <w:hideMark/>
          </w:tcPr>
          <w:p w14:paraId="7F390CA6"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237</w:t>
            </w:r>
          </w:p>
        </w:tc>
      </w:tr>
      <w:tr w:rsidR="003446C5" w:rsidRPr="0066475A" w14:paraId="17852B57" w14:textId="77777777" w:rsidTr="003446C5">
        <w:trPr>
          <w:trHeight w:val="121"/>
        </w:trPr>
        <w:tc>
          <w:tcPr>
            <w:cnfStyle w:val="001000000000" w:firstRow="0" w:lastRow="0" w:firstColumn="1" w:lastColumn="0" w:oddVBand="0" w:evenVBand="0" w:oddHBand="0" w:evenHBand="0" w:firstRowFirstColumn="0" w:firstRowLastColumn="0" w:lastRowFirstColumn="0" w:lastRowLastColumn="0"/>
            <w:tcW w:w="4249" w:type="dxa"/>
            <w:noWrap/>
            <w:hideMark/>
          </w:tcPr>
          <w:p w14:paraId="0D6468EC" w14:textId="77777777" w:rsidR="0066475A" w:rsidRPr="0066475A" w:rsidRDefault="0066475A" w:rsidP="0066475A">
            <w:pPr>
              <w:rPr>
                <w:rFonts w:ascii="Arial Narrow" w:hAnsi="Arial Narrow"/>
                <w:iCs/>
                <w:szCs w:val="18"/>
              </w:rPr>
            </w:pPr>
            <w:r w:rsidRPr="0066475A">
              <w:rPr>
                <w:rFonts w:ascii="Arial Narrow" w:hAnsi="Arial Narrow"/>
                <w:iCs/>
                <w:szCs w:val="18"/>
              </w:rPr>
              <w:t>Skupaj</w:t>
            </w:r>
          </w:p>
        </w:tc>
        <w:tc>
          <w:tcPr>
            <w:tcW w:w="944" w:type="dxa"/>
            <w:noWrap/>
            <w:hideMark/>
          </w:tcPr>
          <w:p w14:paraId="6019D756"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5.979</w:t>
            </w:r>
          </w:p>
        </w:tc>
        <w:tc>
          <w:tcPr>
            <w:tcW w:w="944" w:type="dxa"/>
            <w:noWrap/>
            <w:hideMark/>
          </w:tcPr>
          <w:p w14:paraId="5A66E185"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4.998</w:t>
            </w:r>
          </w:p>
        </w:tc>
        <w:tc>
          <w:tcPr>
            <w:tcW w:w="944" w:type="dxa"/>
            <w:noWrap/>
            <w:hideMark/>
          </w:tcPr>
          <w:p w14:paraId="37E69F02"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5.385</w:t>
            </w:r>
          </w:p>
        </w:tc>
        <w:tc>
          <w:tcPr>
            <w:tcW w:w="944" w:type="dxa"/>
            <w:noWrap/>
            <w:hideMark/>
          </w:tcPr>
          <w:p w14:paraId="256ED496"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4.860</w:t>
            </w:r>
          </w:p>
        </w:tc>
        <w:tc>
          <w:tcPr>
            <w:tcW w:w="944" w:type="dxa"/>
            <w:noWrap/>
            <w:hideMark/>
          </w:tcPr>
          <w:p w14:paraId="27DE5590" w14:textId="77777777" w:rsidR="0066475A" w:rsidRPr="0066475A" w:rsidRDefault="0066475A" w:rsidP="006647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21.222</w:t>
            </w:r>
          </w:p>
        </w:tc>
      </w:tr>
    </w:tbl>
    <w:p w14:paraId="5BC767BC" w14:textId="34A6F84F" w:rsidR="00B7388B" w:rsidRPr="00DC2943" w:rsidRDefault="00784854" w:rsidP="0051129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33A84D26" w14:textId="0F8EB71E" w:rsidR="00B7388B" w:rsidRPr="00DC2943" w:rsidRDefault="00B7388B" w:rsidP="00511296"/>
    <w:p w14:paraId="1B84F861" w14:textId="76BEFB4B" w:rsidR="00E10727" w:rsidRDefault="00E10727" w:rsidP="00E10727">
      <w:pPr>
        <w:rPr>
          <w:szCs w:val="18"/>
        </w:rPr>
      </w:pPr>
      <w:r w:rsidRPr="00DC2943">
        <w:rPr>
          <w:szCs w:val="18"/>
        </w:rPr>
        <w:t xml:space="preserve">Med </w:t>
      </w:r>
      <w:r w:rsidR="0066475A">
        <w:rPr>
          <w:szCs w:val="18"/>
        </w:rPr>
        <w:t>21.222</w:t>
      </w:r>
      <w:r w:rsidR="00C274BA" w:rsidRPr="00DC2943">
        <w:rPr>
          <w:szCs w:val="18"/>
        </w:rPr>
        <w:t xml:space="preserve"> </w:t>
      </w:r>
      <w:r w:rsidRPr="00DC2943">
        <w:rPr>
          <w:szCs w:val="18"/>
        </w:rPr>
        <w:t xml:space="preserve">vključenimi </w:t>
      </w:r>
      <w:r w:rsidR="00C274BA" w:rsidRPr="00DC2943">
        <w:rPr>
          <w:szCs w:val="18"/>
        </w:rPr>
        <w:t>v</w:t>
      </w:r>
      <w:r w:rsidRPr="00DC2943">
        <w:rPr>
          <w:szCs w:val="18"/>
        </w:rPr>
        <w:t xml:space="preserve"> subvencionirane zaposlitve v obdobju 201</w:t>
      </w:r>
      <w:r w:rsidR="0066475A">
        <w:rPr>
          <w:szCs w:val="18"/>
        </w:rPr>
        <w:t>8–</w:t>
      </w:r>
      <w:r w:rsidRPr="00DC2943">
        <w:rPr>
          <w:szCs w:val="18"/>
        </w:rPr>
        <w:t>202</w:t>
      </w:r>
      <w:r w:rsidR="0066475A">
        <w:rPr>
          <w:szCs w:val="18"/>
        </w:rPr>
        <w:t>1</w:t>
      </w:r>
      <w:r w:rsidRPr="00DC2943">
        <w:rPr>
          <w:szCs w:val="18"/>
        </w:rPr>
        <w:t xml:space="preserve"> je bilo:</w:t>
      </w:r>
    </w:p>
    <w:p w14:paraId="091A4D89" w14:textId="0490C6D2" w:rsidR="0066475A" w:rsidRPr="00445DFC" w:rsidRDefault="0066475A" w:rsidP="0066475A">
      <w:pPr>
        <w:pStyle w:val="Alineje"/>
      </w:pPr>
      <w:r>
        <w:t xml:space="preserve">9.907 </w:t>
      </w:r>
      <w:r w:rsidRPr="00445DFC">
        <w:t>žensk</w:t>
      </w:r>
      <w:r w:rsidR="005460BA">
        <w:rPr>
          <w:lang w:val="sl-SI"/>
        </w:rPr>
        <w:t>,</w:t>
      </w:r>
      <w:r w:rsidRPr="00445DFC">
        <w:t xml:space="preserve"> </w:t>
      </w:r>
      <w:r w:rsidR="005460BA">
        <w:t>tj.</w:t>
      </w:r>
      <w:r w:rsidRPr="00445DFC">
        <w:t xml:space="preserve"> 4</w:t>
      </w:r>
      <w:r>
        <w:t>6,7</w:t>
      </w:r>
      <w:r>
        <w:rPr>
          <w:lang w:val="sl-SI"/>
        </w:rPr>
        <w:t xml:space="preserve"> odstotka,</w:t>
      </w:r>
    </w:p>
    <w:p w14:paraId="474DD9C5" w14:textId="38325FBE" w:rsidR="0066475A" w:rsidRPr="0066475A" w:rsidRDefault="0066475A" w:rsidP="00C84D65">
      <w:pPr>
        <w:pStyle w:val="Alineje"/>
      </w:pPr>
      <w:r w:rsidRPr="00445DFC">
        <w:t>6.</w:t>
      </w:r>
      <w:r>
        <w:t xml:space="preserve">450 </w:t>
      </w:r>
      <w:r w:rsidRPr="00445DFC">
        <w:t>mladih do 29</w:t>
      </w:r>
      <w:r w:rsidR="00B23ED0">
        <w:rPr>
          <w:lang w:val="sl-SI"/>
        </w:rPr>
        <w:t>.</w:t>
      </w:r>
      <w:r w:rsidRPr="00445DFC">
        <w:t xml:space="preserve"> let</w:t>
      </w:r>
      <w:r w:rsidR="00B23ED0">
        <w:rPr>
          <w:lang w:val="sl-SI"/>
        </w:rPr>
        <w:t>a starosti</w:t>
      </w:r>
      <w:r w:rsidR="005460BA">
        <w:rPr>
          <w:lang w:val="sl-SI"/>
        </w:rPr>
        <w:t>,</w:t>
      </w:r>
      <w:r w:rsidRPr="00445DFC">
        <w:t xml:space="preserve"> </w:t>
      </w:r>
      <w:r w:rsidR="005460BA">
        <w:t>tj.</w:t>
      </w:r>
      <w:r w:rsidRPr="00445DFC">
        <w:t xml:space="preserve"> </w:t>
      </w:r>
      <w:r>
        <w:t xml:space="preserve">30,4 </w:t>
      </w:r>
      <w:r>
        <w:rPr>
          <w:lang w:val="sl-SI"/>
        </w:rPr>
        <w:t>odstotka,</w:t>
      </w:r>
    </w:p>
    <w:p w14:paraId="682DC946" w14:textId="7F8FC1A1" w:rsidR="0066475A" w:rsidRPr="00445DFC" w:rsidRDefault="0066475A" w:rsidP="00C84D65">
      <w:pPr>
        <w:pStyle w:val="Alineje"/>
      </w:pPr>
      <w:r w:rsidRPr="00445DFC">
        <w:t>8.</w:t>
      </w:r>
      <w:r>
        <w:t>504</w:t>
      </w:r>
      <w:r w:rsidRPr="00445DFC">
        <w:t xml:space="preserve"> starejših od 50 let</w:t>
      </w:r>
      <w:r w:rsidR="005460BA">
        <w:rPr>
          <w:lang w:val="sl-SI"/>
        </w:rPr>
        <w:t>,</w:t>
      </w:r>
      <w:r w:rsidRPr="00445DFC">
        <w:t xml:space="preserve"> </w:t>
      </w:r>
      <w:r w:rsidR="005460BA">
        <w:t>tj.</w:t>
      </w:r>
      <w:r w:rsidRPr="00445DFC">
        <w:t xml:space="preserve"> 4</w:t>
      </w:r>
      <w:r>
        <w:t xml:space="preserve">0,1 </w:t>
      </w:r>
      <w:r>
        <w:rPr>
          <w:lang w:val="sl-SI"/>
        </w:rPr>
        <w:t>odstotka,</w:t>
      </w:r>
    </w:p>
    <w:p w14:paraId="3F8F65A3" w14:textId="490433E0" w:rsidR="0066475A" w:rsidRPr="00445DFC" w:rsidRDefault="0066475A" w:rsidP="0066475A">
      <w:pPr>
        <w:pStyle w:val="Alineje"/>
      </w:pPr>
      <w:r>
        <w:t>4.168</w:t>
      </w:r>
      <w:r w:rsidRPr="00445DFC">
        <w:t xml:space="preserve"> nižje izobraženih</w:t>
      </w:r>
      <w:r w:rsidR="005460BA">
        <w:rPr>
          <w:lang w:val="sl-SI"/>
        </w:rPr>
        <w:t>,</w:t>
      </w:r>
      <w:r w:rsidRPr="00445DFC">
        <w:t xml:space="preserve"> </w:t>
      </w:r>
      <w:r w:rsidR="005460BA">
        <w:t>tj.</w:t>
      </w:r>
      <w:r w:rsidRPr="00445DFC">
        <w:t xml:space="preserve"> </w:t>
      </w:r>
      <w:r>
        <w:t xml:space="preserve">19,6 </w:t>
      </w:r>
      <w:r>
        <w:rPr>
          <w:lang w:val="sl-SI"/>
        </w:rPr>
        <w:t>odstotka,</w:t>
      </w:r>
    </w:p>
    <w:p w14:paraId="7B3AE492" w14:textId="4146F1EA" w:rsidR="0066475A" w:rsidRPr="00445DFC" w:rsidRDefault="0066475A" w:rsidP="0066475A">
      <w:pPr>
        <w:pStyle w:val="Alineje"/>
      </w:pPr>
      <w:r>
        <w:t>4.861</w:t>
      </w:r>
      <w:r w:rsidRPr="00445DFC">
        <w:t xml:space="preserve"> oseb s terciarno izobrazbo</w:t>
      </w:r>
      <w:r w:rsidR="005460BA">
        <w:rPr>
          <w:lang w:val="sl-SI"/>
        </w:rPr>
        <w:t>,</w:t>
      </w:r>
      <w:r w:rsidRPr="00445DFC">
        <w:t xml:space="preserve"> </w:t>
      </w:r>
      <w:r w:rsidR="005460BA">
        <w:t>tj.</w:t>
      </w:r>
      <w:r w:rsidRPr="00445DFC">
        <w:t xml:space="preserve"> 2</w:t>
      </w:r>
      <w:r>
        <w:t>2,9</w:t>
      </w:r>
      <w:r>
        <w:rPr>
          <w:lang w:val="sl-SI"/>
        </w:rPr>
        <w:t xml:space="preserve"> odstotka,</w:t>
      </w:r>
    </w:p>
    <w:p w14:paraId="1D5FA463" w14:textId="59BB7A2B" w:rsidR="0066475A" w:rsidRPr="00445DFC" w:rsidRDefault="0066475A" w:rsidP="0066475A">
      <w:pPr>
        <w:pStyle w:val="Alineje"/>
      </w:pPr>
      <w:r w:rsidRPr="00445DFC">
        <w:t>1.</w:t>
      </w:r>
      <w:r>
        <w:t>657</w:t>
      </w:r>
      <w:r w:rsidRPr="00445DFC">
        <w:t xml:space="preserve"> invalidov</w:t>
      </w:r>
      <w:r w:rsidR="005460BA">
        <w:rPr>
          <w:lang w:val="sl-SI"/>
        </w:rPr>
        <w:t>,</w:t>
      </w:r>
      <w:r w:rsidRPr="00445DFC">
        <w:t xml:space="preserve"> </w:t>
      </w:r>
      <w:r w:rsidR="005460BA">
        <w:t>tj.</w:t>
      </w:r>
      <w:r w:rsidRPr="00445DFC">
        <w:t xml:space="preserve"> </w:t>
      </w:r>
      <w:r>
        <w:t xml:space="preserve">7,8 </w:t>
      </w:r>
      <w:r>
        <w:rPr>
          <w:lang w:val="sl-SI"/>
        </w:rPr>
        <w:t>odstotka,</w:t>
      </w:r>
    </w:p>
    <w:p w14:paraId="79321A71" w14:textId="084AAD80" w:rsidR="0066475A" w:rsidRPr="00445DFC" w:rsidRDefault="0066475A" w:rsidP="0066475A">
      <w:pPr>
        <w:pStyle w:val="Alineje"/>
      </w:pPr>
      <w:r>
        <w:t>9.095</w:t>
      </w:r>
      <w:r w:rsidRPr="00445DFC">
        <w:t xml:space="preserve"> dolgotrajno brezposelnih oseb</w:t>
      </w:r>
      <w:r w:rsidR="005460BA">
        <w:rPr>
          <w:lang w:val="sl-SI"/>
        </w:rPr>
        <w:t>,</w:t>
      </w:r>
      <w:r w:rsidRPr="00445DFC">
        <w:t xml:space="preserve"> </w:t>
      </w:r>
      <w:r w:rsidR="005460BA">
        <w:t>tj.</w:t>
      </w:r>
      <w:r w:rsidRPr="00445DFC">
        <w:t xml:space="preserve"> 4</w:t>
      </w:r>
      <w:r>
        <w:t xml:space="preserve">2,9 </w:t>
      </w:r>
      <w:r>
        <w:rPr>
          <w:lang w:val="sl-SI"/>
        </w:rPr>
        <w:t>odstotka,</w:t>
      </w:r>
    </w:p>
    <w:p w14:paraId="122D4EE6" w14:textId="33EEADDD" w:rsidR="0066475A" w:rsidRPr="00445DFC" w:rsidRDefault="0066475A" w:rsidP="0066475A">
      <w:pPr>
        <w:pStyle w:val="Alineje"/>
      </w:pPr>
      <w:r>
        <w:t>4.420</w:t>
      </w:r>
      <w:r w:rsidRPr="00445DFC">
        <w:t xml:space="preserve"> prejemnikov denarnega nadomestila</w:t>
      </w:r>
      <w:r w:rsidR="005460BA">
        <w:rPr>
          <w:lang w:val="sl-SI"/>
        </w:rPr>
        <w:t>,</w:t>
      </w:r>
      <w:r w:rsidRPr="00445DFC">
        <w:t xml:space="preserve"> </w:t>
      </w:r>
      <w:r w:rsidR="005460BA">
        <w:t>tj.</w:t>
      </w:r>
      <w:r w:rsidRPr="00445DFC">
        <w:t xml:space="preserve"> </w:t>
      </w:r>
      <w:r>
        <w:t>20,8</w:t>
      </w:r>
      <w:r>
        <w:rPr>
          <w:lang w:val="sl-SI"/>
        </w:rPr>
        <w:t xml:space="preserve"> odstotka, </w:t>
      </w:r>
    </w:p>
    <w:p w14:paraId="6F388C1E" w14:textId="6690D11F" w:rsidR="0066475A" w:rsidRPr="00445DFC" w:rsidRDefault="0066475A" w:rsidP="0066475A">
      <w:pPr>
        <w:pStyle w:val="Alineje"/>
      </w:pPr>
      <w:r w:rsidRPr="00445DFC">
        <w:t>4.17</w:t>
      </w:r>
      <w:r>
        <w:t>6</w:t>
      </w:r>
      <w:r w:rsidRPr="00445DFC">
        <w:t xml:space="preserve"> prejemnikov denarne socialne pomoči</w:t>
      </w:r>
      <w:r w:rsidR="005460BA">
        <w:rPr>
          <w:lang w:val="sl-SI"/>
        </w:rPr>
        <w:t>,</w:t>
      </w:r>
      <w:r w:rsidRPr="00445DFC">
        <w:t xml:space="preserve"> </w:t>
      </w:r>
      <w:r w:rsidR="005460BA">
        <w:t>tj.</w:t>
      </w:r>
      <w:r w:rsidRPr="00445DFC">
        <w:t xml:space="preserve"> 19,</w:t>
      </w:r>
      <w:r>
        <w:t>7</w:t>
      </w:r>
      <w:r w:rsidRPr="0066475A">
        <w:rPr>
          <w:lang w:val="sl-SI"/>
        </w:rPr>
        <w:t xml:space="preserve"> </w:t>
      </w:r>
      <w:r>
        <w:rPr>
          <w:lang w:val="sl-SI"/>
        </w:rPr>
        <w:t>odstotka</w:t>
      </w:r>
      <w:r w:rsidRPr="00445DFC">
        <w:t>.</w:t>
      </w:r>
    </w:p>
    <w:p w14:paraId="7113C174" w14:textId="1DF16AE4" w:rsidR="00521E5B" w:rsidRPr="00DC2943" w:rsidRDefault="00521E5B" w:rsidP="00511296"/>
    <w:p w14:paraId="119801EE" w14:textId="5CB38A4C" w:rsidR="00521E5B" w:rsidRPr="00DC2943" w:rsidRDefault="00F10CBC" w:rsidP="00F10CBC">
      <w:pPr>
        <w:pStyle w:val="Napis"/>
        <w:spacing w:after="0"/>
      </w:pPr>
      <w:bookmarkStart w:id="97" w:name="_Toc106187945"/>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20</w:t>
      </w:r>
      <w:r w:rsidR="00DC2943" w:rsidRPr="003D412B">
        <w:rPr>
          <w:noProof/>
        </w:rPr>
        <w:fldChar w:fldCharType="end"/>
      </w:r>
      <w:r w:rsidRPr="00DC2943">
        <w:t xml:space="preserve">: </w:t>
      </w:r>
      <w:r w:rsidR="003446C5">
        <w:t xml:space="preserve">Deleži nekaterih </w:t>
      </w:r>
      <w:r w:rsidR="005460BA">
        <w:t>skupin</w:t>
      </w:r>
      <w:r w:rsidR="00FC04A3">
        <w:t>,</w:t>
      </w:r>
      <w:r w:rsidR="00521E5B" w:rsidRPr="00DC2943">
        <w:t xml:space="preserve"> vključenih v programe subvencioniranih zaposlitev</w:t>
      </w:r>
      <w:r w:rsidR="001E5170" w:rsidRPr="00DC2943">
        <w:t>,</w:t>
      </w:r>
      <w:r w:rsidR="00521E5B" w:rsidRPr="00DC2943">
        <w:t xml:space="preserve"> </w:t>
      </w:r>
      <w:r w:rsidR="00280F9F">
        <w:t xml:space="preserve">po letih v obdobju </w:t>
      </w:r>
      <w:r w:rsidR="00521E5B" w:rsidRPr="00DC2943">
        <w:t>201</w:t>
      </w:r>
      <w:r w:rsidR="003446C5">
        <w:t>8</w:t>
      </w:r>
      <w:r w:rsidR="00521E5B" w:rsidRPr="00DC2943">
        <w:t>–202</w:t>
      </w:r>
      <w:r w:rsidR="003446C5">
        <w:t>1</w:t>
      </w:r>
      <w:bookmarkEnd w:id="97"/>
    </w:p>
    <w:tbl>
      <w:tblPr>
        <w:tblStyle w:val="Tabelasvetlamrea1poudarek5"/>
        <w:tblW w:w="9102" w:type="dxa"/>
        <w:tblLook w:val="04A0" w:firstRow="1" w:lastRow="0" w:firstColumn="1" w:lastColumn="0" w:noHBand="0" w:noVBand="1"/>
      </w:tblPr>
      <w:tblGrid>
        <w:gridCol w:w="564"/>
        <w:gridCol w:w="988"/>
        <w:gridCol w:w="1106"/>
        <w:gridCol w:w="748"/>
        <w:gridCol w:w="1106"/>
        <w:gridCol w:w="906"/>
        <w:gridCol w:w="933"/>
        <w:gridCol w:w="988"/>
        <w:gridCol w:w="913"/>
        <w:gridCol w:w="850"/>
      </w:tblGrid>
      <w:tr w:rsidR="00521E5B" w:rsidRPr="00DC2943" w14:paraId="286A5D71" w14:textId="77777777" w:rsidTr="00011342">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64" w:type="dxa"/>
          </w:tcPr>
          <w:p w14:paraId="53E52E2B" w14:textId="77777777" w:rsidR="00521E5B" w:rsidRPr="00DC2943" w:rsidRDefault="00521E5B" w:rsidP="00C120EE">
            <w:pPr>
              <w:pStyle w:val="BESEDILO"/>
              <w:rPr>
                <w:rFonts w:ascii="Arial Narrow" w:hAnsi="Arial Narrow"/>
                <w:szCs w:val="18"/>
                <w:lang w:val="sl-SI"/>
              </w:rPr>
            </w:pPr>
            <w:r w:rsidRPr="00DC2943">
              <w:rPr>
                <w:rFonts w:ascii="Arial Narrow" w:hAnsi="Arial Narrow"/>
                <w:szCs w:val="18"/>
                <w:lang w:val="sl-SI"/>
              </w:rPr>
              <w:t>Leto</w:t>
            </w:r>
          </w:p>
        </w:tc>
        <w:tc>
          <w:tcPr>
            <w:tcW w:w="988" w:type="dxa"/>
          </w:tcPr>
          <w:p w14:paraId="1A29062F"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106" w:type="dxa"/>
          </w:tcPr>
          <w:p w14:paraId="32DEF565"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748" w:type="dxa"/>
          </w:tcPr>
          <w:p w14:paraId="2E78DFA3"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1106" w:type="dxa"/>
          </w:tcPr>
          <w:p w14:paraId="6E282FAD"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Dolgotrajno brezposelne osebe</w:t>
            </w:r>
          </w:p>
        </w:tc>
        <w:tc>
          <w:tcPr>
            <w:tcW w:w="906" w:type="dxa"/>
          </w:tcPr>
          <w:p w14:paraId="16B9FA49"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Terciarna raven</w:t>
            </w:r>
          </w:p>
        </w:tc>
        <w:tc>
          <w:tcPr>
            <w:tcW w:w="933" w:type="dxa"/>
          </w:tcPr>
          <w:p w14:paraId="77C36E80"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1. in 2. </w:t>
            </w:r>
          </w:p>
          <w:p w14:paraId="1F73163E"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1D29182D"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988" w:type="dxa"/>
          </w:tcPr>
          <w:p w14:paraId="4C912D0B"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913" w:type="dxa"/>
          </w:tcPr>
          <w:p w14:paraId="7879EFC3" w14:textId="06382198"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w:t>
            </w:r>
            <w:r w:rsidR="005460BA">
              <w:rPr>
                <w:rFonts w:ascii="Arial Narrow" w:hAnsi="Arial Narrow"/>
                <w:szCs w:val="18"/>
                <w:lang w:val="sl-SI"/>
              </w:rPr>
              <w:t>.</w:t>
            </w:r>
            <w:r w:rsidRPr="00DC2943">
              <w:rPr>
                <w:rFonts w:ascii="Arial Narrow" w:hAnsi="Arial Narrow"/>
                <w:szCs w:val="18"/>
                <w:lang w:val="sl-SI"/>
              </w:rPr>
              <w:t xml:space="preserve"> let</w:t>
            </w:r>
            <w:r w:rsidR="005460BA">
              <w:rPr>
                <w:rFonts w:ascii="Arial Narrow" w:hAnsi="Arial Narrow"/>
                <w:szCs w:val="18"/>
                <w:lang w:val="sl-SI"/>
              </w:rPr>
              <w:t>a starosti</w:t>
            </w:r>
          </w:p>
        </w:tc>
        <w:tc>
          <w:tcPr>
            <w:tcW w:w="850" w:type="dxa"/>
          </w:tcPr>
          <w:p w14:paraId="78EFF3D6"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280F9F" w:rsidRPr="00DC2943" w14:paraId="63DBA13A" w14:textId="77777777" w:rsidTr="00C84D65">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57C1D717" w14:textId="39ED1556" w:rsidR="00280F9F" w:rsidRPr="00DC2943" w:rsidRDefault="00280F9F" w:rsidP="00C84D65">
            <w:pPr>
              <w:pStyle w:val="BESEDILO"/>
              <w:rPr>
                <w:rFonts w:ascii="Arial Narrow" w:hAnsi="Arial Narrow"/>
                <w:b w:val="0"/>
                <w:szCs w:val="18"/>
                <w:lang w:val="sl-SI"/>
              </w:rPr>
            </w:pPr>
            <w:r w:rsidRPr="00DC2943">
              <w:rPr>
                <w:rFonts w:ascii="Arial Narrow" w:hAnsi="Arial Narrow"/>
                <w:szCs w:val="18"/>
                <w:lang w:val="sl-SI"/>
              </w:rPr>
              <w:t>202</w:t>
            </w:r>
            <w:r>
              <w:rPr>
                <w:rFonts w:ascii="Arial Narrow" w:hAnsi="Arial Narrow"/>
                <w:szCs w:val="18"/>
                <w:lang w:val="sl-SI"/>
              </w:rPr>
              <w:t>1</w:t>
            </w:r>
          </w:p>
        </w:tc>
        <w:tc>
          <w:tcPr>
            <w:tcW w:w="988" w:type="dxa"/>
          </w:tcPr>
          <w:p w14:paraId="42657415" w14:textId="0F936755"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24,1</w:t>
            </w:r>
          </w:p>
        </w:tc>
        <w:tc>
          <w:tcPr>
            <w:tcW w:w="1106" w:type="dxa"/>
          </w:tcPr>
          <w:p w14:paraId="49232497" w14:textId="0C968C3C"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25,8</w:t>
            </w:r>
          </w:p>
        </w:tc>
        <w:tc>
          <w:tcPr>
            <w:tcW w:w="748" w:type="dxa"/>
          </w:tcPr>
          <w:p w14:paraId="643FA253" w14:textId="1AE18896"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7,1</w:t>
            </w:r>
          </w:p>
        </w:tc>
        <w:tc>
          <w:tcPr>
            <w:tcW w:w="1106" w:type="dxa"/>
          </w:tcPr>
          <w:p w14:paraId="78433273" w14:textId="1E99B19D"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42,5</w:t>
            </w:r>
          </w:p>
        </w:tc>
        <w:tc>
          <w:tcPr>
            <w:tcW w:w="906" w:type="dxa"/>
          </w:tcPr>
          <w:p w14:paraId="44F35FFC" w14:textId="558F1E73"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22,0</w:t>
            </w:r>
          </w:p>
        </w:tc>
        <w:tc>
          <w:tcPr>
            <w:tcW w:w="933" w:type="dxa"/>
          </w:tcPr>
          <w:p w14:paraId="47B62A47" w14:textId="3CE884F3"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20,1</w:t>
            </w:r>
          </w:p>
        </w:tc>
        <w:tc>
          <w:tcPr>
            <w:tcW w:w="988" w:type="dxa"/>
          </w:tcPr>
          <w:p w14:paraId="3280B691" w14:textId="65356FE8"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40,0</w:t>
            </w:r>
          </w:p>
        </w:tc>
        <w:tc>
          <w:tcPr>
            <w:tcW w:w="913" w:type="dxa"/>
          </w:tcPr>
          <w:p w14:paraId="0EE8AB2D" w14:textId="357B7D8F"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20,2</w:t>
            </w:r>
          </w:p>
        </w:tc>
        <w:tc>
          <w:tcPr>
            <w:tcW w:w="850" w:type="dxa"/>
          </w:tcPr>
          <w:p w14:paraId="0EFB904D" w14:textId="19DF860A" w:rsidR="00280F9F" w:rsidRPr="00DC2943" w:rsidRDefault="00280F9F"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47,2</w:t>
            </w:r>
          </w:p>
        </w:tc>
      </w:tr>
      <w:tr w:rsidR="00280F9F" w:rsidRPr="00DC2943" w14:paraId="2B08AABD" w14:textId="77777777" w:rsidTr="00011342">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021FBDCE" w14:textId="1405D077" w:rsidR="00280F9F" w:rsidRPr="00DC2943" w:rsidRDefault="00280F9F" w:rsidP="00280F9F">
            <w:pPr>
              <w:pStyle w:val="BESEDILO"/>
              <w:rPr>
                <w:rFonts w:ascii="Arial Narrow" w:hAnsi="Arial Narrow"/>
                <w:szCs w:val="18"/>
                <w:lang w:val="sl-SI"/>
              </w:rPr>
            </w:pPr>
            <w:r w:rsidRPr="00DC2943">
              <w:rPr>
                <w:rFonts w:ascii="Arial Narrow" w:hAnsi="Arial Narrow"/>
                <w:szCs w:val="18"/>
                <w:lang w:val="sl-SI"/>
              </w:rPr>
              <w:t>2020</w:t>
            </w:r>
          </w:p>
        </w:tc>
        <w:tc>
          <w:tcPr>
            <w:tcW w:w="988" w:type="dxa"/>
          </w:tcPr>
          <w:p w14:paraId="16C14116" w14:textId="3E1B20F3"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17,1</w:t>
            </w:r>
          </w:p>
        </w:tc>
        <w:tc>
          <w:tcPr>
            <w:tcW w:w="1106" w:type="dxa"/>
          </w:tcPr>
          <w:p w14:paraId="0EEA93C8" w14:textId="31CBDB33"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25,1</w:t>
            </w:r>
          </w:p>
        </w:tc>
        <w:tc>
          <w:tcPr>
            <w:tcW w:w="748" w:type="dxa"/>
          </w:tcPr>
          <w:p w14:paraId="58341F45" w14:textId="74A513F5"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6,9</w:t>
            </w:r>
          </w:p>
        </w:tc>
        <w:tc>
          <w:tcPr>
            <w:tcW w:w="1106" w:type="dxa"/>
          </w:tcPr>
          <w:p w14:paraId="62A07C12" w14:textId="7BFB9570"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31,4</w:t>
            </w:r>
          </w:p>
        </w:tc>
        <w:tc>
          <w:tcPr>
            <w:tcW w:w="906" w:type="dxa"/>
          </w:tcPr>
          <w:p w14:paraId="41C4AEDB" w14:textId="7DA0D834"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23,1</w:t>
            </w:r>
          </w:p>
        </w:tc>
        <w:tc>
          <w:tcPr>
            <w:tcW w:w="933" w:type="dxa"/>
          </w:tcPr>
          <w:p w14:paraId="3174EC1D" w14:textId="1E934019"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19,6</w:t>
            </w:r>
          </w:p>
        </w:tc>
        <w:tc>
          <w:tcPr>
            <w:tcW w:w="988" w:type="dxa"/>
          </w:tcPr>
          <w:p w14:paraId="6D92E53B" w14:textId="120EC6A4"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37,1</w:t>
            </w:r>
          </w:p>
        </w:tc>
        <w:tc>
          <w:tcPr>
            <w:tcW w:w="913" w:type="dxa"/>
          </w:tcPr>
          <w:p w14:paraId="3770FA53" w14:textId="5BE746F6"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34,1</w:t>
            </w:r>
          </w:p>
        </w:tc>
        <w:tc>
          <w:tcPr>
            <w:tcW w:w="850" w:type="dxa"/>
          </w:tcPr>
          <w:p w14:paraId="04401F98" w14:textId="529A2CD9" w:rsidR="00280F9F" w:rsidRPr="00DC2943" w:rsidRDefault="00280F9F" w:rsidP="00280F9F">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45,3</w:t>
            </w:r>
          </w:p>
        </w:tc>
      </w:tr>
      <w:tr w:rsidR="00521E5B" w:rsidRPr="00DC2943" w14:paraId="21A81229" w14:textId="77777777" w:rsidTr="00011342">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40038248" w14:textId="3A5D9BA7" w:rsidR="00521E5B" w:rsidRPr="00DC2943" w:rsidRDefault="00F10CBC" w:rsidP="00C120EE">
            <w:pPr>
              <w:pStyle w:val="BESEDILO"/>
              <w:rPr>
                <w:rFonts w:ascii="Arial Narrow" w:hAnsi="Arial Narrow"/>
                <w:b w:val="0"/>
                <w:szCs w:val="18"/>
                <w:lang w:val="sl-SI"/>
              </w:rPr>
            </w:pPr>
            <w:r w:rsidRPr="00DC2943">
              <w:rPr>
                <w:rFonts w:ascii="Arial Narrow" w:hAnsi="Arial Narrow"/>
                <w:szCs w:val="18"/>
                <w:lang w:val="sl-SI"/>
              </w:rPr>
              <w:t>2019</w:t>
            </w:r>
          </w:p>
        </w:tc>
        <w:tc>
          <w:tcPr>
            <w:tcW w:w="988" w:type="dxa"/>
          </w:tcPr>
          <w:p w14:paraId="61A9E76F" w14:textId="44DA9117"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20,3</w:t>
            </w:r>
          </w:p>
        </w:tc>
        <w:tc>
          <w:tcPr>
            <w:tcW w:w="1106" w:type="dxa"/>
          </w:tcPr>
          <w:p w14:paraId="4E208103" w14:textId="4B687D76"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20,6</w:t>
            </w:r>
          </w:p>
        </w:tc>
        <w:tc>
          <w:tcPr>
            <w:tcW w:w="748" w:type="dxa"/>
          </w:tcPr>
          <w:p w14:paraId="50023B50" w14:textId="5410EBE2"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9,7</w:t>
            </w:r>
          </w:p>
        </w:tc>
        <w:tc>
          <w:tcPr>
            <w:tcW w:w="1106" w:type="dxa"/>
          </w:tcPr>
          <w:p w14:paraId="00AA4322" w14:textId="0E3AC620"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49,8</w:t>
            </w:r>
          </w:p>
        </w:tc>
        <w:tc>
          <w:tcPr>
            <w:tcW w:w="906" w:type="dxa"/>
          </w:tcPr>
          <w:p w14:paraId="1EDE2561" w14:textId="1515636A"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22,1</w:t>
            </w:r>
          </w:p>
        </w:tc>
        <w:tc>
          <w:tcPr>
            <w:tcW w:w="933" w:type="dxa"/>
          </w:tcPr>
          <w:p w14:paraId="4B4CAC4B" w14:textId="2C7DFB21"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21,9</w:t>
            </w:r>
          </w:p>
        </w:tc>
        <w:tc>
          <w:tcPr>
            <w:tcW w:w="988" w:type="dxa"/>
          </w:tcPr>
          <w:p w14:paraId="577A851C" w14:textId="5476EF10"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47,1</w:t>
            </w:r>
          </w:p>
        </w:tc>
        <w:tc>
          <w:tcPr>
            <w:tcW w:w="913" w:type="dxa"/>
          </w:tcPr>
          <w:p w14:paraId="12516CD3" w14:textId="72DAA641"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24,6</w:t>
            </w:r>
          </w:p>
        </w:tc>
        <w:tc>
          <w:tcPr>
            <w:tcW w:w="850" w:type="dxa"/>
          </w:tcPr>
          <w:p w14:paraId="58C89279" w14:textId="7BA919F3"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48,3</w:t>
            </w:r>
          </w:p>
        </w:tc>
      </w:tr>
      <w:tr w:rsidR="00521E5B" w:rsidRPr="00DC2943" w14:paraId="7F7BB72F" w14:textId="77777777" w:rsidTr="00011342">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47CD7F71" w14:textId="70C924CE" w:rsidR="00521E5B" w:rsidRPr="00DC2943" w:rsidRDefault="00F10CBC" w:rsidP="00C120EE">
            <w:pPr>
              <w:pStyle w:val="BESEDILO"/>
              <w:rPr>
                <w:rFonts w:ascii="Arial Narrow" w:hAnsi="Arial Narrow"/>
                <w:b w:val="0"/>
                <w:szCs w:val="18"/>
                <w:lang w:val="sl-SI"/>
              </w:rPr>
            </w:pPr>
            <w:r w:rsidRPr="00DC2943">
              <w:rPr>
                <w:rFonts w:ascii="Arial Narrow" w:hAnsi="Arial Narrow"/>
                <w:szCs w:val="18"/>
                <w:lang w:val="sl-SI"/>
              </w:rPr>
              <w:t>2018</w:t>
            </w:r>
          </w:p>
        </w:tc>
        <w:tc>
          <w:tcPr>
            <w:tcW w:w="988" w:type="dxa"/>
          </w:tcPr>
          <w:p w14:paraId="319EF602" w14:textId="2B2B439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17,8</w:t>
            </w:r>
          </w:p>
        </w:tc>
        <w:tc>
          <w:tcPr>
            <w:tcW w:w="1106" w:type="dxa"/>
          </w:tcPr>
          <w:p w14:paraId="3A506A0B" w14:textId="6172CEB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13,0</w:t>
            </w:r>
          </w:p>
        </w:tc>
        <w:tc>
          <w:tcPr>
            <w:tcW w:w="748" w:type="dxa"/>
          </w:tcPr>
          <w:p w14:paraId="3A00EE21" w14:textId="239C2244"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7,6</w:t>
            </w:r>
          </w:p>
        </w:tc>
        <w:tc>
          <w:tcPr>
            <w:tcW w:w="1106" w:type="dxa"/>
          </w:tcPr>
          <w:p w14:paraId="50BC426D" w14:textId="4B619089"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47,6</w:t>
            </w:r>
          </w:p>
        </w:tc>
        <w:tc>
          <w:tcPr>
            <w:tcW w:w="906" w:type="dxa"/>
          </w:tcPr>
          <w:p w14:paraId="614D32A7" w14:textId="1DF7A09E"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24,1</w:t>
            </w:r>
          </w:p>
        </w:tc>
        <w:tc>
          <w:tcPr>
            <w:tcW w:w="933" w:type="dxa"/>
          </w:tcPr>
          <w:p w14:paraId="699D0F73" w14:textId="7DC2908F"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17,3</w:t>
            </w:r>
          </w:p>
        </w:tc>
        <w:tc>
          <w:tcPr>
            <w:tcW w:w="988" w:type="dxa"/>
          </w:tcPr>
          <w:p w14:paraId="4966A65D" w14:textId="12CB6A77"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36,9</w:t>
            </w:r>
          </w:p>
        </w:tc>
        <w:tc>
          <w:tcPr>
            <w:tcW w:w="913" w:type="dxa"/>
          </w:tcPr>
          <w:p w14:paraId="020913BB" w14:textId="0EE0A54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40,2</w:t>
            </w:r>
          </w:p>
        </w:tc>
        <w:tc>
          <w:tcPr>
            <w:tcW w:w="850" w:type="dxa"/>
          </w:tcPr>
          <w:p w14:paraId="3146AD86" w14:textId="79799256"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46,1</w:t>
            </w:r>
          </w:p>
        </w:tc>
      </w:tr>
    </w:tbl>
    <w:p w14:paraId="2BCAE283" w14:textId="7F81745E" w:rsidR="00B7388B" w:rsidRPr="00DC2943" w:rsidRDefault="00F10CBC" w:rsidP="0051129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5460BA">
        <w:rPr>
          <w:i/>
          <w:sz w:val="16"/>
          <w:szCs w:val="16"/>
        </w:rPr>
        <w:t xml:space="preserve">. </w:t>
      </w:r>
    </w:p>
    <w:p w14:paraId="0DDC1678" w14:textId="4F56AFEB" w:rsidR="00B7388B" w:rsidRPr="00DC2943" w:rsidRDefault="00B7388B" w:rsidP="00511296"/>
    <w:p w14:paraId="23CDDC38" w14:textId="23FAA299" w:rsidR="006C7145" w:rsidRPr="009910FE" w:rsidRDefault="006C7145" w:rsidP="006C7145">
      <w:pPr>
        <w:pStyle w:val="BESEDILO"/>
        <w:rPr>
          <w:lang w:val="sl-SI"/>
        </w:rPr>
      </w:pPr>
      <w:r w:rsidRPr="009910FE">
        <w:rPr>
          <w:lang w:val="sl-SI"/>
        </w:rPr>
        <w:t xml:space="preserve">Ključne ugotovitve </w:t>
      </w:r>
      <w:r w:rsidR="005460BA">
        <w:rPr>
          <w:lang w:val="sl-SI"/>
        </w:rPr>
        <w:t xml:space="preserve">glede </w:t>
      </w:r>
      <w:r w:rsidRPr="009910FE">
        <w:rPr>
          <w:lang w:val="sl-SI"/>
        </w:rPr>
        <w:t>vključenih v programe subvencioniranih zaposlitev so</w:t>
      </w:r>
      <w:r w:rsidR="009910FE">
        <w:rPr>
          <w:lang w:val="sl-SI"/>
        </w:rPr>
        <w:t>:</w:t>
      </w:r>
    </w:p>
    <w:p w14:paraId="13AB4B25" w14:textId="77777777" w:rsidR="009910FE" w:rsidRPr="009910FE" w:rsidRDefault="009910FE" w:rsidP="009910FE">
      <w:pPr>
        <w:pStyle w:val="BESEDILO"/>
        <w:rPr>
          <w:lang w:val="sl-SI"/>
        </w:rPr>
      </w:pPr>
    </w:p>
    <w:p w14:paraId="2D6E7FDE" w14:textId="503D8D60" w:rsidR="009910FE" w:rsidRPr="009910FE" w:rsidRDefault="009910FE" w:rsidP="009910FE">
      <w:pPr>
        <w:pStyle w:val="BESEDILO"/>
        <w:numPr>
          <w:ilvl w:val="0"/>
          <w:numId w:val="28"/>
        </w:numPr>
        <w:rPr>
          <w:lang w:val="sl-SI"/>
        </w:rPr>
      </w:pPr>
      <w:r>
        <w:rPr>
          <w:lang w:val="sl-SI"/>
        </w:rPr>
        <w:t>p</w:t>
      </w:r>
      <w:r w:rsidRPr="009910FE">
        <w:rPr>
          <w:lang w:val="sl-SI"/>
        </w:rPr>
        <w:t>revladujejo moški</w:t>
      </w:r>
      <w:r>
        <w:rPr>
          <w:lang w:val="sl-SI"/>
        </w:rPr>
        <w:t>,</w:t>
      </w:r>
    </w:p>
    <w:p w14:paraId="032C2EAF" w14:textId="444C9D29" w:rsidR="009910FE" w:rsidRPr="009910FE" w:rsidRDefault="009910FE" w:rsidP="009910FE">
      <w:pPr>
        <w:pStyle w:val="BESEDILO"/>
        <w:numPr>
          <w:ilvl w:val="0"/>
          <w:numId w:val="28"/>
        </w:numPr>
        <w:rPr>
          <w:lang w:val="sl-SI"/>
        </w:rPr>
      </w:pPr>
      <w:r>
        <w:rPr>
          <w:lang w:val="sl-SI"/>
        </w:rPr>
        <w:t>m</w:t>
      </w:r>
      <w:r w:rsidRPr="009910FE">
        <w:rPr>
          <w:lang w:val="sl-SI"/>
        </w:rPr>
        <w:t>ed starimi do 29 let so izrazita nihanja, odvisna od razpoložljivih sredstev</w:t>
      </w:r>
      <w:r>
        <w:rPr>
          <w:lang w:val="sl-SI"/>
        </w:rPr>
        <w:t>,</w:t>
      </w:r>
    </w:p>
    <w:p w14:paraId="5107AA8B" w14:textId="3709948C" w:rsidR="009910FE" w:rsidRPr="009910FE" w:rsidRDefault="009910FE" w:rsidP="009910FE">
      <w:pPr>
        <w:pStyle w:val="BESEDILO"/>
        <w:numPr>
          <w:ilvl w:val="0"/>
          <w:numId w:val="28"/>
        </w:numPr>
        <w:rPr>
          <w:lang w:val="sl-SI"/>
        </w:rPr>
      </w:pPr>
      <w:r>
        <w:rPr>
          <w:lang w:val="sl-SI"/>
        </w:rPr>
        <w:t>d</w:t>
      </w:r>
      <w:r w:rsidRPr="009910FE">
        <w:rPr>
          <w:lang w:val="sl-SI"/>
        </w:rPr>
        <w:t>elež starejših je večji v letu 2019 predvsem zaradi izvajanja program</w:t>
      </w:r>
      <w:r w:rsidR="005460BA">
        <w:rPr>
          <w:lang w:val="sl-SI"/>
        </w:rPr>
        <w:t>a</w:t>
      </w:r>
      <w:r w:rsidRPr="009910FE">
        <w:rPr>
          <w:lang w:val="sl-SI"/>
        </w:rPr>
        <w:t xml:space="preserve"> </w:t>
      </w:r>
      <w:r w:rsidR="005460BA">
        <w:rPr>
          <w:lang w:val="sl-SI"/>
        </w:rPr>
        <w:t>A</w:t>
      </w:r>
      <w:r w:rsidRPr="009910FE">
        <w:rPr>
          <w:lang w:val="sl-SI"/>
        </w:rPr>
        <w:t>ktivni do upokojitve</w:t>
      </w:r>
      <w:r>
        <w:rPr>
          <w:lang w:val="sl-SI"/>
        </w:rPr>
        <w:t>,</w:t>
      </w:r>
    </w:p>
    <w:p w14:paraId="2E266E77" w14:textId="3CF83E1A" w:rsidR="009910FE" w:rsidRPr="009910FE" w:rsidRDefault="009910FE" w:rsidP="009910FE">
      <w:pPr>
        <w:pStyle w:val="BESEDILO"/>
        <w:numPr>
          <w:ilvl w:val="0"/>
          <w:numId w:val="28"/>
        </w:numPr>
        <w:rPr>
          <w:lang w:val="sl-SI"/>
        </w:rPr>
      </w:pPr>
      <w:r>
        <w:rPr>
          <w:lang w:val="sl-SI"/>
        </w:rPr>
        <w:t>d</w:t>
      </w:r>
      <w:r w:rsidRPr="009910FE">
        <w:rPr>
          <w:lang w:val="sl-SI"/>
        </w:rPr>
        <w:t xml:space="preserve">elež vključenih brez izobrazbe se giblje </w:t>
      </w:r>
      <w:r w:rsidR="005460BA">
        <w:rPr>
          <w:lang w:val="sl-SI"/>
        </w:rPr>
        <w:t>o</w:t>
      </w:r>
      <w:r w:rsidRPr="009910FE">
        <w:rPr>
          <w:lang w:val="sl-SI"/>
        </w:rPr>
        <w:t>d 17,3</w:t>
      </w:r>
      <w:r>
        <w:rPr>
          <w:lang w:val="sl-SI"/>
        </w:rPr>
        <w:t xml:space="preserve"> odstotk</w:t>
      </w:r>
      <w:r w:rsidR="005460BA">
        <w:rPr>
          <w:lang w:val="sl-SI"/>
        </w:rPr>
        <w:t>a</w:t>
      </w:r>
      <w:r w:rsidRPr="009910FE">
        <w:rPr>
          <w:lang w:val="sl-SI"/>
        </w:rPr>
        <w:t xml:space="preserve"> v letu 2018 </w:t>
      </w:r>
      <w:r w:rsidR="005460BA">
        <w:rPr>
          <w:lang w:val="sl-SI"/>
        </w:rPr>
        <w:t>do</w:t>
      </w:r>
      <w:r w:rsidR="005460BA" w:rsidRPr="009910FE">
        <w:rPr>
          <w:lang w:val="sl-SI"/>
        </w:rPr>
        <w:t xml:space="preserve"> </w:t>
      </w:r>
      <w:r w:rsidRPr="009910FE">
        <w:rPr>
          <w:lang w:val="sl-SI"/>
        </w:rPr>
        <w:t>21,9</w:t>
      </w:r>
      <w:r>
        <w:rPr>
          <w:lang w:val="sl-SI"/>
        </w:rPr>
        <w:t xml:space="preserve"> odstotk</w:t>
      </w:r>
      <w:r w:rsidR="005460BA">
        <w:rPr>
          <w:lang w:val="sl-SI"/>
        </w:rPr>
        <w:t>a</w:t>
      </w:r>
      <w:r w:rsidRPr="009910FE">
        <w:rPr>
          <w:lang w:val="sl-SI"/>
        </w:rPr>
        <w:t xml:space="preserve"> v letu 2019</w:t>
      </w:r>
      <w:r>
        <w:rPr>
          <w:lang w:val="sl-SI"/>
        </w:rPr>
        <w:t>,</w:t>
      </w:r>
    </w:p>
    <w:p w14:paraId="13689F27" w14:textId="0065ED29" w:rsidR="009910FE" w:rsidRPr="009910FE" w:rsidRDefault="009910FE" w:rsidP="009910FE">
      <w:pPr>
        <w:pStyle w:val="BESEDILO"/>
        <w:numPr>
          <w:ilvl w:val="0"/>
          <w:numId w:val="28"/>
        </w:numPr>
        <w:rPr>
          <w:lang w:val="sl-SI"/>
        </w:rPr>
      </w:pPr>
      <w:r>
        <w:rPr>
          <w:lang w:val="sl-SI"/>
        </w:rPr>
        <w:t>d</w:t>
      </w:r>
      <w:r w:rsidRPr="009910FE">
        <w:rPr>
          <w:lang w:val="sl-SI"/>
        </w:rPr>
        <w:t xml:space="preserve">elež vključenih s terciarno izobrazbo se giblje </w:t>
      </w:r>
      <w:r w:rsidR="005460BA">
        <w:rPr>
          <w:lang w:val="sl-SI"/>
        </w:rPr>
        <w:t>o</w:t>
      </w:r>
      <w:r w:rsidRPr="009910FE">
        <w:rPr>
          <w:lang w:val="sl-SI"/>
        </w:rPr>
        <w:t xml:space="preserve">d 22 </w:t>
      </w:r>
      <w:r w:rsidR="005460BA">
        <w:rPr>
          <w:lang w:val="sl-SI"/>
        </w:rPr>
        <w:t>do</w:t>
      </w:r>
      <w:r w:rsidRPr="009910FE">
        <w:rPr>
          <w:lang w:val="sl-SI"/>
        </w:rPr>
        <w:t xml:space="preserve"> 24 </w:t>
      </w:r>
      <w:r>
        <w:rPr>
          <w:lang w:val="sl-SI"/>
        </w:rPr>
        <w:t>odstotk</w:t>
      </w:r>
      <w:r w:rsidR="005460BA">
        <w:rPr>
          <w:lang w:val="sl-SI"/>
        </w:rPr>
        <w:t>ov</w:t>
      </w:r>
      <w:r>
        <w:rPr>
          <w:lang w:val="sl-SI"/>
        </w:rPr>
        <w:t>,</w:t>
      </w:r>
    </w:p>
    <w:p w14:paraId="2FAE5F6E" w14:textId="29CF76E1" w:rsidR="009910FE" w:rsidRPr="009910FE" w:rsidRDefault="009910FE" w:rsidP="009910FE">
      <w:pPr>
        <w:pStyle w:val="BESEDILO"/>
        <w:numPr>
          <w:ilvl w:val="0"/>
          <w:numId w:val="28"/>
        </w:numPr>
        <w:rPr>
          <w:lang w:val="sl-SI"/>
        </w:rPr>
      </w:pPr>
      <w:r>
        <w:rPr>
          <w:lang w:val="sl-SI"/>
        </w:rPr>
        <w:t>d</w:t>
      </w:r>
      <w:r w:rsidRPr="009910FE">
        <w:rPr>
          <w:lang w:val="sl-SI"/>
        </w:rPr>
        <w:t xml:space="preserve">elež invalidov se giblje </w:t>
      </w:r>
      <w:r w:rsidR="005460BA">
        <w:rPr>
          <w:lang w:val="sl-SI"/>
        </w:rPr>
        <w:t>o</w:t>
      </w:r>
      <w:r w:rsidRPr="009910FE">
        <w:rPr>
          <w:lang w:val="sl-SI"/>
        </w:rPr>
        <w:t>d 6,9</w:t>
      </w:r>
      <w:r>
        <w:rPr>
          <w:lang w:val="sl-SI"/>
        </w:rPr>
        <w:t xml:space="preserve"> odstotk</w:t>
      </w:r>
      <w:r w:rsidR="005460BA">
        <w:rPr>
          <w:lang w:val="sl-SI"/>
        </w:rPr>
        <w:t>a</w:t>
      </w:r>
      <w:r w:rsidRPr="009910FE">
        <w:rPr>
          <w:lang w:val="sl-SI"/>
        </w:rPr>
        <w:t xml:space="preserve"> v letu 2020 </w:t>
      </w:r>
      <w:r w:rsidR="005460BA">
        <w:rPr>
          <w:lang w:val="sl-SI"/>
        </w:rPr>
        <w:t>do</w:t>
      </w:r>
      <w:r w:rsidR="005460BA" w:rsidRPr="009910FE">
        <w:rPr>
          <w:lang w:val="sl-SI"/>
        </w:rPr>
        <w:t xml:space="preserve"> </w:t>
      </w:r>
      <w:r w:rsidRPr="009910FE">
        <w:rPr>
          <w:lang w:val="sl-SI"/>
        </w:rPr>
        <w:t>9,7</w:t>
      </w:r>
      <w:r>
        <w:rPr>
          <w:lang w:val="sl-SI"/>
        </w:rPr>
        <w:t xml:space="preserve"> odstotk</w:t>
      </w:r>
      <w:r w:rsidR="005460BA">
        <w:rPr>
          <w:lang w:val="sl-SI"/>
        </w:rPr>
        <w:t>a</w:t>
      </w:r>
      <w:r w:rsidRPr="009910FE">
        <w:rPr>
          <w:lang w:val="sl-SI"/>
        </w:rPr>
        <w:t xml:space="preserve"> v letu 2019</w:t>
      </w:r>
      <w:r>
        <w:rPr>
          <w:lang w:val="sl-SI"/>
        </w:rPr>
        <w:t>,</w:t>
      </w:r>
    </w:p>
    <w:p w14:paraId="4F8FC4A5" w14:textId="3492FC97" w:rsidR="009910FE" w:rsidRPr="009910FE" w:rsidRDefault="009910FE" w:rsidP="009910FE">
      <w:pPr>
        <w:pStyle w:val="BESEDILO"/>
        <w:numPr>
          <w:ilvl w:val="0"/>
          <w:numId w:val="28"/>
        </w:numPr>
        <w:rPr>
          <w:lang w:val="sl-SI"/>
        </w:rPr>
      </w:pPr>
      <w:r>
        <w:rPr>
          <w:lang w:val="sl-SI"/>
        </w:rPr>
        <w:t>d</w:t>
      </w:r>
      <w:r w:rsidRPr="009910FE">
        <w:rPr>
          <w:lang w:val="sl-SI"/>
        </w:rPr>
        <w:t xml:space="preserve">elež dolgotrajno brezposelnih je bil največji v letu 2019, ko je znašal 49,8 </w:t>
      </w:r>
      <w:r>
        <w:rPr>
          <w:lang w:val="sl-SI"/>
        </w:rPr>
        <w:t>odstotk</w:t>
      </w:r>
      <w:r w:rsidR="005460BA">
        <w:rPr>
          <w:lang w:val="sl-SI"/>
        </w:rPr>
        <w:t>a,</w:t>
      </w:r>
      <w:r w:rsidRPr="009910FE">
        <w:rPr>
          <w:lang w:val="sl-SI"/>
        </w:rPr>
        <w:t xml:space="preserve"> in najnižji v letu 2020, ko je bil njihov delež 31,4</w:t>
      </w:r>
      <w:r w:rsidR="005460BA">
        <w:rPr>
          <w:lang w:val="sl-SI"/>
        </w:rPr>
        <w:t>-</w:t>
      </w:r>
      <w:r>
        <w:rPr>
          <w:lang w:val="sl-SI"/>
        </w:rPr>
        <w:t>odstot</w:t>
      </w:r>
      <w:r w:rsidR="005460BA">
        <w:rPr>
          <w:lang w:val="sl-SI"/>
        </w:rPr>
        <w:t>en</w:t>
      </w:r>
      <w:r>
        <w:rPr>
          <w:lang w:val="sl-SI"/>
        </w:rPr>
        <w:t>,</w:t>
      </w:r>
    </w:p>
    <w:p w14:paraId="5977C4EF" w14:textId="25E5318B" w:rsidR="009910FE" w:rsidRPr="009910FE" w:rsidRDefault="009910FE" w:rsidP="009910FE">
      <w:pPr>
        <w:pStyle w:val="BESEDILO"/>
        <w:numPr>
          <w:ilvl w:val="0"/>
          <w:numId w:val="28"/>
        </w:numPr>
        <w:rPr>
          <w:lang w:val="sl-SI"/>
        </w:rPr>
      </w:pPr>
      <w:r>
        <w:rPr>
          <w:lang w:val="sl-SI"/>
        </w:rPr>
        <w:t>d</w:t>
      </w:r>
      <w:r w:rsidRPr="009910FE">
        <w:rPr>
          <w:lang w:val="sl-SI"/>
        </w:rPr>
        <w:t>elež prejemnikov denarnega nadomestila narašča. Najnižji je bil v letu 2018</w:t>
      </w:r>
      <w:r>
        <w:rPr>
          <w:lang w:val="sl-SI"/>
        </w:rPr>
        <w:t>,</w:t>
      </w:r>
      <w:r w:rsidRPr="009910FE">
        <w:rPr>
          <w:lang w:val="sl-SI"/>
        </w:rPr>
        <w:t xml:space="preserve"> 13</w:t>
      </w:r>
      <w:r w:rsidR="005460BA">
        <w:rPr>
          <w:lang w:val="sl-SI"/>
        </w:rPr>
        <w:t>-</w:t>
      </w:r>
      <w:r>
        <w:rPr>
          <w:lang w:val="sl-SI"/>
        </w:rPr>
        <w:t>odstot</w:t>
      </w:r>
      <w:r w:rsidR="005460BA">
        <w:rPr>
          <w:lang w:val="sl-SI"/>
        </w:rPr>
        <w:t>en</w:t>
      </w:r>
      <w:r w:rsidRPr="009910FE">
        <w:rPr>
          <w:lang w:val="sl-SI"/>
        </w:rPr>
        <w:t>, medtem ko je v letu 2019 znašal 20,6</w:t>
      </w:r>
      <w:r>
        <w:rPr>
          <w:lang w:val="sl-SI"/>
        </w:rPr>
        <w:t xml:space="preserve"> odstotk</w:t>
      </w:r>
      <w:r w:rsidR="005460BA">
        <w:rPr>
          <w:lang w:val="sl-SI"/>
        </w:rPr>
        <w:t>a</w:t>
      </w:r>
      <w:r w:rsidRPr="009910FE">
        <w:rPr>
          <w:lang w:val="sl-SI"/>
        </w:rPr>
        <w:t xml:space="preserve"> </w:t>
      </w:r>
      <w:r w:rsidR="005460BA">
        <w:rPr>
          <w:lang w:val="sl-SI"/>
        </w:rPr>
        <w:t>ter</w:t>
      </w:r>
      <w:r w:rsidR="005460BA" w:rsidRPr="009910FE">
        <w:rPr>
          <w:lang w:val="sl-SI"/>
        </w:rPr>
        <w:t xml:space="preserve"> </w:t>
      </w:r>
      <w:r w:rsidRPr="009910FE">
        <w:rPr>
          <w:lang w:val="sl-SI"/>
        </w:rPr>
        <w:t>v letih 2020 in 2021 okoli 25</w:t>
      </w:r>
      <w:r>
        <w:rPr>
          <w:lang w:val="sl-SI"/>
        </w:rPr>
        <w:t xml:space="preserve"> </w:t>
      </w:r>
      <w:r w:rsidR="00FE001C">
        <w:rPr>
          <w:lang w:val="sl-SI"/>
        </w:rPr>
        <w:t>odstotkov</w:t>
      </w:r>
      <w:r w:rsidR="005460BA">
        <w:rPr>
          <w:lang w:val="sl-SI"/>
        </w:rPr>
        <w:t>,</w:t>
      </w:r>
    </w:p>
    <w:p w14:paraId="62CADA3E" w14:textId="7A11C7C4" w:rsidR="009910FE" w:rsidRPr="009910FE" w:rsidRDefault="009910FE" w:rsidP="009910FE">
      <w:pPr>
        <w:pStyle w:val="BESEDILO"/>
        <w:numPr>
          <w:ilvl w:val="0"/>
          <w:numId w:val="28"/>
        </w:numPr>
        <w:rPr>
          <w:lang w:val="sl-SI"/>
        </w:rPr>
      </w:pPr>
      <w:r>
        <w:rPr>
          <w:lang w:val="sl-SI"/>
        </w:rPr>
        <w:t>d</w:t>
      </w:r>
      <w:r w:rsidRPr="009910FE">
        <w:rPr>
          <w:lang w:val="sl-SI"/>
        </w:rPr>
        <w:t xml:space="preserve">elež prejemnikov denarne socialne pomoči je bil </w:t>
      </w:r>
      <w:r>
        <w:rPr>
          <w:lang w:val="sl-SI"/>
        </w:rPr>
        <w:t xml:space="preserve">v letu 2018 </w:t>
      </w:r>
      <w:r w:rsidRPr="009910FE">
        <w:rPr>
          <w:lang w:val="sl-SI"/>
        </w:rPr>
        <w:t>17,8</w:t>
      </w:r>
      <w:r w:rsidR="005460BA">
        <w:rPr>
          <w:lang w:val="sl-SI"/>
        </w:rPr>
        <w:t>-</w:t>
      </w:r>
      <w:r>
        <w:rPr>
          <w:lang w:val="sl-SI"/>
        </w:rPr>
        <w:t>odstoten</w:t>
      </w:r>
      <w:r w:rsidRPr="009910FE">
        <w:rPr>
          <w:lang w:val="sl-SI"/>
        </w:rPr>
        <w:t>, v letu 2019 je delež zrasel na 20,3</w:t>
      </w:r>
      <w:r>
        <w:rPr>
          <w:lang w:val="sl-SI"/>
        </w:rPr>
        <w:t xml:space="preserve"> odstotk</w:t>
      </w:r>
      <w:r w:rsidR="005460BA">
        <w:rPr>
          <w:lang w:val="sl-SI"/>
        </w:rPr>
        <w:t>a</w:t>
      </w:r>
      <w:r w:rsidRPr="009910FE">
        <w:rPr>
          <w:lang w:val="sl-SI"/>
        </w:rPr>
        <w:t xml:space="preserve"> in v letu 2020 </w:t>
      </w:r>
      <w:r w:rsidR="005460BA">
        <w:rPr>
          <w:lang w:val="sl-SI"/>
        </w:rPr>
        <w:t>z</w:t>
      </w:r>
      <w:r w:rsidRPr="009910FE">
        <w:rPr>
          <w:lang w:val="sl-SI"/>
        </w:rPr>
        <w:t>nov</w:t>
      </w:r>
      <w:r w:rsidR="005460BA">
        <w:rPr>
          <w:lang w:val="sl-SI"/>
        </w:rPr>
        <w:t>a</w:t>
      </w:r>
      <w:r w:rsidRPr="009910FE">
        <w:rPr>
          <w:lang w:val="sl-SI"/>
        </w:rPr>
        <w:t xml:space="preserve"> pade</w:t>
      </w:r>
      <w:r w:rsidR="005460BA">
        <w:rPr>
          <w:lang w:val="sl-SI"/>
        </w:rPr>
        <w:t>l</w:t>
      </w:r>
      <w:r w:rsidRPr="009910FE">
        <w:rPr>
          <w:lang w:val="sl-SI"/>
        </w:rPr>
        <w:t xml:space="preserve"> na 17,1</w:t>
      </w:r>
      <w:r>
        <w:rPr>
          <w:lang w:val="sl-SI"/>
        </w:rPr>
        <w:t xml:space="preserve"> odstotk</w:t>
      </w:r>
      <w:r w:rsidR="005460BA">
        <w:rPr>
          <w:lang w:val="sl-SI"/>
        </w:rPr>
        <w:t>a</w:t>
      </w:r>
      <w:r w:rsidRPr="009910FE">
        <w:rPr>
          <w:lang w:val="sl-SI"/>
        </w:rPr>
        <w:t>.</w:t>
      </w:r>
      <w:r>
        <w:rPr>
          <w:lang w:val="sl-SI"/>
        </w:rPr>
        <w:t xml:space="preserve"> </w:t>
      </w:r>
      <w:r w:rsidRPr="009910FE">
        <w:rPr>
          <w:lang w:val="sl-SI"/>
        </w:rPr>
        <w:t xml:space="preserve">V letu 2021 je </w:t>
      </w:r>
      <w:r w:rsidR="005460BA">
        <w:rPr>
          <w:lang w:val="sl-SI"/>
        </w:rPr>
        <w:t xml:space="preserve">bil </w:t>
      </w:r>
      <w:r w:rsidRPr="009910FE">
        <w:rPr>
          <w:lang w:val="sl-SI"/>
        </w:rPr>
        <w:t>njihov delež 24,1</w:t>
      </w:r>
      <w:r w:rsidR="005460BA">
        <w:rPr>
          <w:lang w:val="sl-SI"/>
        </w:rPr>
        <w:t>-</w:t>
      </w:r>
      <w:r>
        <w:rPr>
          <w:lang w:val="sl-SI"/>
        </w:rPr>
        <w:t>odstoten</w:t>
      </w:r>
      <w:r w:rsidRPr="009910FE">
        <w:rPr>
          <w:lang w:val="sl-SI"/>
        </w:rPr>
        <w:t>.</w:t>
      </w:r>
    </w:p>
    <w:p w14:paraId="25E66E3E" w14:textId="77777777" w:rsidR="006C7145" w:rsidRPr="009910FE" w:rsidRDefault="006C7145" w:rsidP="00814519">
      <w:pPr>
        <w:pStyle w:val="BESEDILO"/>
        <w:rPr>
          <w:lang w:val="sl-SI"/>
        </w:rPr>
      </w:pPr>
    </w:p>
    <w:p w14:paraId="5CE6BCEF" w14:textId="02F56A06" w:rsidR="00F10CBC" w:rsidRPr="00DC2943" w:rsidRDefault="00F10CBC" w:rsidP="00814519">
      <w:pPr>
        <w:pStyle w:val="BESEDILO"/>
      </w:pPr>
      <w:r w:rsidRPr="00DC2943">
        <w:t>Zavod zaposlitev posamezne osebe preverja na podlagi podatkov Z</w:t>
      </w:r>
      <w:r w:rsidR="00A8611C">
        <w:rPr>
          <w:lang w:val="sl-SI"/>
        </w:rPr>
        <w:t>avoda za zdravstveno zavarovanje Slovenije</w:t>
      </w:r>
      <w:r w:rsidRPr="00DC2943">
        <w:t>. Pri tem pa v nasprotju z obdobjem trajanja pogodbe ne preverja zaposlitv</w:t>
      </w:r>
      <w:r w:rsidR="002D1572" w:rsidRPr="00DC2943">
        <w:rPr>
          <w:lang w:val="sl-SI"/>
        </w:rPr>
        <w:t>e</w:t>
      </w:r>
      <w:r w:rsidRPr="00DC2943">
        <w:t xml:space="preserve"> glede na delodajalca, pri katerem je oseba zaposlena.</w:t>
      </w:r>
    </w:p>
    <w:p w14:paraId="4A86DF48" w14:textId="77777777" w:rsidR="00F10CBC" w:rsidRPr="00DC2943" w:rsidRDefault="00F10CBC" w:rsidP="00814519">
      <w:pPr>
        <w:pStyle w:val="BESEDILO"/>
      </w:pPr>
    </w:p>
    <w:p w14:paraId="153E94A9" w14:textId="224EB504" w:rsidR="00B7388B" w:rsidRDefault="00F10CBC" w:rsidP="00F10CBC">
      <w:pPr>
        <w:pStyle w:val="BESEDILO"/>
      </w:pPr>
      <w:r w:rsidRPr="001104E0">
        <w:t>Za zaposlitve na 30.</w:t>
      </w:r>
      <w:r w:rsidRPr="00DC2943">
        <w:t xml:space="preserve"> dan govorimo o deležu ohranitve zaposlitve, saj obstaja velika verjetnost, da te osebe ostanejo zaposlene pri istem delodajalcu.</w:t>
      </w:r>
      <w:r w:rsidRPr="00DC2943">
        <w:rPr>
          <w:lang w:val="sl-SI"/>
        </w:rPr>
        <w:t xml:space="preserve"> </w:t>
      </w:r>
      <w:r w:rsidRPr="00DC2943">
        <w:t xml:space="preserve">Deleži zaposlenih so izračunani tako, da </w:t>
      </w:r>
      <w:r w:rsidR="00814519" w:rsidRPr="00DC2943">
        <w:rPr>
          <w:lang w:val="sl-SI"/>
        </w:rPr>
        <w:t>se</w:t>
      </w:r>
      <w:r w:rsidRPr="00DC2943">
        <w:t xml:space="preserve"> število zaposlitev v d</w:t>
      </w:r>
      <w:r w:rsidR="00814519" w:rsidRPr="00DC2943">
        <w:t>oločenem časovnem obdobju deli</w:t>
      </w:r>
      <w:r w:rsidRPr="00DC2943">
        <w:t xml:space="preserve"> s številom vključenih. Pri tem </w:t>
      </w:r>
      <w:r w:rsidR="00814519" w:rsidRPr="00DC2943">
        <w:rPr>
          <w:lang w:val="sl-SI"/>
        </w:rPr>
        <w:t>so</w:t>
      </w:r>
      <w:r w:rsidRPr="00DC2943">
        <w:t xml:space="preserve"> odšte</w:t>
      </w:r>
      <w:r w:rsidR="00814519" w:rsidRPr="00DC2943">
        <w:rPr>
          <w:lang w:val="sl-SI"/>
        </w:rPr>
        <w:t>te</w:t>
      </w:r>
      <w:r w:rsidRPr="00DC2943">
        <w:t xml:space="preserve"> </w:t>
      </w:r>
      <w:r w:rsidR="00814519" w:rsidRPr="00DC2943">
        <w:t xml:space="preserve">pogodbe, ki </w:t>
      </w:r>
      <w:r w:rsidR="00224677" w:rsidRPr="00DC2943">
        <w:rPr>
          <w:lang w:val="sl-SI"/>
        </w:rPr>
        <w:t xml:space="preserve">se </w:t>
      </w:r>
      <w:r w:rsidR="00814519" w:rsidRPr="00DC2943">
        <w:t xml:space="preserve">še niso </w:t>
      </w:r>
      <w:r w:rsidR="00224677" w:rsidRPr="00DC2943">
        <w:rPr>
          <w:lang w:val="sl-SI"/>
        </w:rPr>
        <w:t>iztekle</w:t>
      </w:r>
      <w:r w:rsidR="00814519" w:rsidRPr="00DC2943">
        <w:t>.</w:t>
      </w:r>
    </w:p>
    <w:p w14:paraId="40832A1A" w14:textId="02F30483" w:rsidR="00C9505C" w:rsidRDefault="00C9505C" w:rsidP="00F10CBC">
      <w:pPr>
        <w:pStyle w:val="BESEDILO"/>
      </w:pPr>
    </w:p>
    <w:p w14:paraId="5E069B11" w14:textId="3745A1B6" w:rsidR="00C9505C" w:rsidRPr="00D33CED" w:rsidRDefault="00CD45C7" w:rsidP="00C9505C">
      <w:pPr>
        <w:rPr>
          <w:szCs w:val="20"/>
        </w:rPr>
      </w:pPr>
      <w:r>
        <w:rPr>
          <w:szCs w:val="20"/>
        </w:rPr>
        <w:t>V nadaljnjem besedilu</w:t>
      </w:r>
      <w:r w:rsidR="00C9505C" w:rsidRPr="00D33CED">
        <w:rPr>
          <w:szCs w:val="20"/>
        </w:rPr>
        <w:t xml:space="preserve"> prikazujemo podatke o zaposlitvah po izteku subvencionirane zaposlitve za pogodbe</w:t>
      </w:r>
      <w:r w:rsidR="00C9505C">
        <w:rPr>
          <w:szCs w:val="20"/>
        </w:rPr>
        <w:t xml:space="preserve">, sklenjene </w:t>
      </w:r>
      <w:r w:rsidR="00C9505C" w:rsidRPr="00D33CED">
        <w:rPr>
          <w:szCs w:val="20"/>
        </w:rPr>
        <w:t>v obdobju 201</w:t>
      </w:r>
      <w:r w:rsidR="00C9505C" w:rsidRPr="008E32D4">
        <w:rPr>
          <w:szCs w:val="20"/>
        </w:rPr>
        <w:t>8</w:t>
      </w:r>
      <w:r w:rsidR="00C9505C">
        <w:rPr>
          <w:szCs w:val="20"/>
        </w:rPr>
        <w:t>–</w:t>
      </w:r>
      <w:r w:rsidR="00C9505C" w:rsidRPr="00D33CED">
        <w:rPr>
          <w:szCs w:val="20"/>
        </w:rPr>
        <w:t>20</w:t>
      </w:r>
      <w:r w:rsidR="00C9505C" w:rsidRPr="008E32D4">
        <w:rPr>
          <w:szCs w:val="20"/>
        </w:rPr>
        <w:t>20</w:t>
      </w:r>
      <w:r w:rsidR="00C9505C">
        <w:rPr>
          <w:szCs w:val="20"/>
        </w:rPr>
        <w:t>, ki so se že iztekle, kar pomeni, da so se dokončale v celoti ali pa so bile predčasno prekinjene. To pa ne pomeni, da je od njihovega izteka tudi že poteklo 30 dni in bi s tem dosegle točko merjenja.</w:t>
      </w:r>
    </w:p>
    <w:p w14:paraId="351271B5" w14:textId="77777777" w:rsidR="00946E96" w:rsidRPr="00DC2943" w:rsidRDefault="00946E96" w:rsidP="00F10CBC">
      <w:pPr>
        <w:pStyle w:val="BESEDILO"/>
      </w:pPr>
    </w:p>
    <w:p w14:paraId="7255CF8A" w14:textId="23AE18F7" w:rsidR="00C9505C" w:rsidRDefault="00F10CBC" w:rsidP="00C9505C">
      <w:pPr>
        <w:pStyle w:val="Napis"/>
        <w:spacing w:after="0"/>
      </w:pPr>
      <w:bookmarkStart w:id="98" w:name="_Toc10618794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21</w:t>
      </w:r>
      <w:r w:rsidR="00DC2943" w:rsidRPr="003D412B">
        <w:rPr>
          <w:noProof/>
        </w:rPr>
        <w:fldChar w:fldCharType="end"/>
      </w:r>
      <w:r w:rsidRPr="00DC2943">
        <w:t>: Podatki o zaposlitvah po izteku subvencionirane zaposlitve za pogodbe</w:t>
      </w:r>
      <w:r w:rsidR="001E5170" w:rsidRPr="00DC2943">
        <w:t>,</w:t>
      </w:r>
      <w:r w:rsidRPr="00DC2943">
        <w:t xml:space="preserve"> 201</w:t>
      </w:r>
      <w:r w:rsidR="00C9505C">
        <w:t>8</w:t>
      </w:r>
      <w:r w:rsidRPr="00DC2943">
        <w:t>–20</w:t>
      </w:r>
      <w:r w:rsidR="00C9505C">
        <w:t>20</w:t>
      </w:r>
      <w:bookmarkEnd w:id="98"/>
    </w:p>
    <w:tbl>
      <w:tblPr>
        <w:tblStyle w:val="Tabelasvetlamrea1poudarek1"/>
        <w:tblW w:w="8991" w:type="dxa"/>
        <w:tblLook w:val="04A0" w:firstRow="1" w:lastRow="0" w:firstColumn="1" w:lastColumn="0" w:noHBand="0" w:noVBand="1"/>
      </w:tblPr>
      <w:tblGrid>
        <w:gridCol w:w="2333"/>
        <w:gridCol w:w="940"/>
        <w:gridCol w:w="940"/>
        <w:gridCol w:w="940"/>
        <w:gridCol w:w="979"/>
        <w:gridCol w:w="940"/>
        <w:gridCol w:w="940"/>
        <w:gridCol w:w="979"/>
      </w:tblGrid>
      <w:tr w:rsidR="00C9505C" w:rsidRPr="00C9505C" w14:paraId="33571BF0" w14:textId="77777777" w:rsidTr="00B021B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373" w:type="dxa"/>
            <w:hideMark/>
          </w:tcPr>
          <w:p w14:paraId="486B0ABA" w14:textId="77777777" w:rsidR="00C9505C" w:rsidRPr="00C9505C" w:rsidRDefault="00C9505C" w:rsidP="00C84D65">
            <w:pPr>
              <w:jc w:val="center"/>
              <w:rPr>
                <w:rFonts w:ascii="Arial Narrow" w:hAnsi="Arial Narrow"/>
                <w:b w:val="0"/>
                <w:bCs w:val="0"/>
                <w:color w:val="auto"/>
                <w:szCs w:val="18"/>
              </w:rPr>
            </w:pPr>
            <w:r w:rsidRPr="00C9505C">
              <w:rPr>
                <w:rFonts w:ascii="Arial Narrow" w:hAnsi="Arial Narrow"/>
                <w:color w:val="auto"/>
                <w:szCs w:val="18"/>
              </w:rPr>
              <w:t>Vključitve v obdobju</w:t>
            </w:r>
          </w:p>
          <w:p w14:paraId="3A1F0FDC" w14:textId="17299979" w:rsidR="00C9505C" w:rsidRPr="00C9505C" w:rsidRDefault="00C9505C" w:rsidP="001104E0">
            <w:pPr>
              <w:jc w:val="center"/>
              <w:rPr>
                <w:rFonts w:ascii="Arial Narrow" w:hAnsi="Arial Narrow"/>
                <w:b w:val="0"/>
                <w:bCs w:val="0"/>
                <w:color w:val="auto"/>
                <w:szCs w:val="18"/>
              </w:rPr>
            </w:pPr>
            <w:r w:rsidRPr="00C9505C">
              <w:rPr>
                <w:rFonts w:ascii="Arial Narrow" w:hAnsi="Arial Narrow"/>
                <w:color w:val="auto"/>
                <w:szCs w:val="18"/>
              </w:rPr>
              <w:t>2018</w:t>
            </w:r>
            <w:r w:rsidR="001104E0">
              <w:rPr>
                <w:rFonts w:ascii="Arial Narrow" w:hAnsi="Arial Narrow"/>
                <w:color w:val="auto"/>
                <w:szCs w:val="18"/>
              </w:rPr>
              <w:t>–</w:t>
            </w:r>
            <w:r w:rsidRPr="00C9505C">
              <w:rPr>
                <w:rFonts w:ascii="Arial Narrow" w:hAnsi="Arial Narrow"/>
                <w:color w:val="auto"/>
                <w:szCs w:val="18"/>
              </w:rPr>
              <w:t>2020</w:t>
            </w:r>
          </w:p>
        </w:tc>
        <w:tc>
          <w:tcPr>
            <w:tcW w:w="940" w:type="dxa"/>
            <w:shd w:val="clear" w:color="auto" w:fill="FFFFFF" w:themeFill="background1"/>
            <w:hideMark/>
          </w:tcPr>
          <w:p w14:paraId="54B03793" w14:textId="77777777" w:rsidR="00C9505C" w:rsidRPr="00C9505C" w:rsidRDefault="00C9505C" w:rsidP="00C9505C">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C9505C">
              <w:rPr>
                <w:rFonts w:ascii="Arial Narrow" w:hAnsi="Arial Narrow"/>
                <w:color w:val="auto"/>
                <w:szCs w:val="18"/>
              </w:rPr>
              <w:t>Število vključitev</w:t>
            </w:r>
          </w:p>
        </w:tc>
        <w:tc>
          <w:tcPr>
            <w:tcW w:w="940" w:type="dxa"/>
            <w:shd w:val="clear" w:color="auto" w:fill="E7E6E6" w:themeFill="background2"/>
            <w:hideMark/>
          </w:tcPr>
          <w:p w14:paraId="0750D547" w14:textId="31F186C2" w:rsidR="00C9505C" w:rsidRPr="00C9505C" w:rsidRDefault="00DE0155" w:rsidP="00DE01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D</w:t>
            </w:r>
            <w:r w:rsidR="00C9505C" w:rsidRPr="00C9505C">
              <w:rPr>
                <w:rFonts w:ascii="Arial Narrow" w:hAnsi="Arial Narrow"/>
                <w:color w:val="auto"/>
                <w:szCs w:val="18"/>
              </w:rPr>
              <w:t>oseglo točko merjenja</w:t>
            </w:r>
          </w:p>
        </w:tc>
        <w:tc>
          <w:tcPr>
            <w:tcW w:w="940" w:type="dxa"/>
            <w:shd w:val="clear" w:color="auto" w:fill="E7E6E6" w:themeFill="background2"/>
            <w:hideMark/>
          </w:tcPr>
          <w:p w14:paraId="4312B439" w14:textId="77777777" w:rsidR="00C9505C" w:rsidRPr="00C9505C" w:rsidRDefault="00C9505C" w:rsidP="00C9505C">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C9505C">
              <w:rPr>
                <w:rFonts w:ascii="Arial Narrow" w:hAnsi="Arial Narrow"/>
                <w:color w:val="auto"/>
                <w:szCs w:val="18"/>
              </w:rPr>
              <w:t>Zaposlen na 30. dan</w:t>
            </w:r>
          </w:p>
        </w:tc>
        <w:tc>
          <w:tcPr>
            <w:tcW w:w="959" w:type="dxa"/>
            <w:shd w:val="clear" w:color="auto" w:fill="E7E6E6" w:themeFill="background2"/>
            <w:hideMark/>
          </w:tcPr>
          <w:p w14:paraId="3F98C7B9" w14:textId="77777777" w:rsidR="00C9505C" w:rsidRPr="00C9505C" w:rsidRDefault="00C9505C" w:rsidP="00C9505C">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auto"/>
                <w:szCs w:val="18"/>
              </w:rPr>
            </w:pPr>
            <w:r w:rsidRPr="00C9505C">
              <w:rPr>
                <w:rFonts w:ascii="Arial Narrow" w:hAnsi="Arial Narrow"/>
                <w:i/>
                <w:iCs/>
                <w:color w:val="auto"/>
                <w:szCs w:val="18"/>
              </w:rPr>
              <w:t>% zaposlenih</w:t>
            </w:r>
          </w:p>
        </w:tc>
        <w:tc>
          <w:tcPr>
            <w:tcW w:w="940" w:type="dxa"/>
            <w:shd w:val="clear" w:color="auto" w:fill="DEEAF6" w:themeFill="accent1" w:themeFillTint="33"/>
            <w:hideMark/>
          </w:tcPr>
          <w:p w14:paraId="6332D5F4" w14:textId="19CB851D" w:rsidR="00C9505C" w:rsidRPr="00C9505C" w:rsidRDefault="00DE0155" w:rsidP="00DE01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D</w:t>
            </w:r>
            <w:r w:rsidR="00C9505C" w:rsidRPr="00C9505C">
              <w:rPr>
                <w:rFonts w:ascii="Arial Narrow" w:hAnsi="Arial Narrow"/>
                <w:color w:val="auto"/>
                <w:szCs w:val="18"/>
              </w:rPr>
              <w:t>oseglo točko merjenja</w:t>
            </w:r>
          </w:p>
        </w:tc>
        <w:tc>
          <w:tcPr>
            <w:tcW w:w="940" w:type="dxa"/>
            <w:shd w:val="clear" w:color="auto" w:fill="DEEAF6" w:themeFill="accent1" w:themeFillTint="33"/>
            <w:hideMark/>
          </w:tcPr>
          <w:p w14:paraId="3046D200" w14:textId="77777777" w:rsidR="00C9505C" w:rsidRPr="00C9505C" w:rsidRDefault="00C9505C" w:rsidP="00C9505C">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C9505C">
              <w:rPr>
                <w:rFonts w:ascii="Arial Narrow" w:hAnsi="Arial Narrow"/>
                <w:color w:val="auto"/>
                <w:szCs w:val="18"/>
              </w:rPr>
              <w:t>Zaposlen na 365. dan</w:t>
            </w:r>
          </w:p>
        </w:tc>
        <w:tc>
          <w:tcPr>
            <w:tcW w:w="959" w:type="dxa"/>
            <w:shd w:val="clear" w:color="auto" w:fill="DEEAF6" w:themeFill="accent1" w:themeFillTint="33"/>
            <w:hideMark/>
          </w:tcPr>
          <w:p w14:paraId="27F3141B" w14:textId="77777777" w:rsidR="00C9505C" w:rsidRPr="00C9505C" w:rsidRDefault="00C9505C" w:rsidP="00C9505C">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auto"/>
                <w:szCs w:val="18"/>
              </w:rPr>
            </w:pPr>
            <w:r w:rsidRPr="00C9505C">
              <w:rPr>
                <w:rFonts w:ascii="Arial Narrow" w:hAnsi="Arial Narrow"/>
                <w:i/>
                <w:iCs/>
                <w:color w:val="auto"/>
                <w:szCs w:val="18"/>
              </w:rPr>
              <w:t>% zaposlenih</w:t>
            </w:r>
          </w:p>
        </w:tc>
      </w:tr>
      <w:tr w:rsidR="00C9505C" w:rsidRPr="00C9505C" w14:paraId="235152A4" w14:textId="77777777" w:rsidTr="00B021B0">
        <w:trPr>
          <w:trHeight w:val="343"/>
        </w:trPr>
        <w:tc>
          <w:tcPr>
            <w:cnfStyle w:val="001000000000" w:firstRow="0" w:lastRow="0" w:firstColumn="1" w:lastColumn="0" w:oddVBand="0" w:evenVBand="0" w:oddHBand="0" w:evenHBand="0" w:firstRowFirstColumn="0" w:firstRowLastColumn="0" w:lastRowFirstColumn="0" w:lastRowLastColumn="0"/>
            <w:tcW w:w="2373" w:type="dxa"/>
            <w:hideMark/>
          </w:tcPr>
          <w:p w14:paraId="2FD78EA5" w14:textId="2FBE6BB3" w:rsidR="00C9505C" w:rsidRPr="00C9505C" w:rsidRDefault="00C9505C" w:rsidP="001104E0">
            <w:pPr>
              <w:spacing w:line="240" w:lineRule="auto"/>
              <w:rPr>
                <w:rFonts w:ascii="Arial Narrow" w:hAnsi="Arial Narrow"/>
                <w:b w:val="0"/>
                <w:bCs w:val="0"/>
                <w:color w:val="auto"/>
                <w:szCs w:val="18"/>
              </w:rPr>
            </w:pPr>
            <w:r w:rsidRPr="00C9505C">
              <w:rPr>
                <w:rFonts w:ascii="Arial Narrow" w:hAnsi="Arial Narrow"/>
                <w:b w:val="0"/>
                <w:bCs w:val="0"/>
                <w:color w:val="auto"/>
                <w:szCs w:val="18"/>
              </w:rPr>
              <w:t xml:space="preserve">Spodbujanje zaposlovanja </w:t>
            </w:r>
            <w:r w:rsidR="001104E0">
              <w:rPr>
                <w:rFonts w:ascii="Arial Narrow" w:hAnsi="Arial Narrow"/>
                <w:b w:val="0"/>
                <w:bCs w:val="0"/>
                <w:color w:val="auto"/>
                <w:szCs w:val="18"/>
              </w:rPr>
              <w:t>–</w:t>
            </w:r>
            <w:r w:rsidR="001104E0" w:rsidRPr="00C9505C">
              <w:rPr>
                <w:rFonts w:ascii="Arial Narrow" w:hAnsi="Arial Narrow"/>
                <w:b w:val="0"/>
                <w:bCs w:val="0"/>
                <w:color w:val="auto"/>
                <w:szCs w:val="18"/>
              </w:rPr>
              <w:t xml:space="preserve"> </w:t>
            </w:r>
            <w:r w:rsidRPr="00C9505C">
              <w:rPr>
                <w:rFonts w:ascii="Arial Narrow" w:hAnsi="Arial Narrow"/>
                <w:b w:val="0"/>
                <w:bCs w:val="0"/>
                <w:color w:val="auto"/>
                <w:szCs w:val="18"/>
              </w:rPr>
              <w:t>Zaposli.me</w:t>
            </w:r>
          </w:p>
        </w:tc>
        <w:tc>
          <w:tcPr>
            <w:tcW w:w="940" w:type="dxa"/>
            <w:shd w:val="clear" w:color="auto" w:fill="FFFFFF" w:themeFill="background1"/>
            <w:noWrap/>
            <w:hideMark/>
          </w:tcPr>
          <w:p w14:paraId="7B881C37"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9.865</w:t>
            </w:r>
          </w:p>
        </w:tc>
        <w:tc>
          <w:tcPr>
            <w:tcW w:w="940" w:type="dxa"/>
            <w:shd w:val="clear" w:color="auto" w:fill="E7E6E6" w:themeFill="background2"/>
            <w:noWrap/>
            <w:hideMark/>
          </w:tcPr>
          <w:p w14:paraId="2FAF66BD"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9.560</w:t>
            </w:r>
          </w:p>
        </w:tc>
        <w:tc>
          <w:tcPr>
            <w:tcW w:w="940" w:type="dxa"/>
            <w:shd w:val="clear" w:color="auto" w:fill="E7E6E6" w:themeFill="background2"/>
            <w:noWrap/>
            <w:hideMark/>
          </w:tcPr>
          <w:p w14:paraId="770524C4"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6.161</w:t>
            </w:r>
          </w:p>
        </w:tc>
        <w:tc>
          <w:tcPr>
            <w:tcW w:w="959" w:type="dxa"/>
            <w:shd w:val="clear" w:color="auto" w:fill="E7E6E6" w:themeFill="background2"/>
            <w:noWrap/>
            <w:hideMark/>
          </w:tcPr>
          <w:p w14:paraId="1B6077AE" w14:textId="1ADA7EE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64,5</w:t>
            </w:r>
            <w:r>
              <w:rPr>
                <w:rFonts w:ascii="Arial Narrow" w:hAnsi="Arial Narrow"/>
                <w:b/>
                <w:bCs/>
                <w:i/>
                <w:iCs/>
                <w:color w:val="auto"/>
                <w:szCs w:val="18"/>
              </w:rPr>
              <w:t xml:space="preserve"> </w:t>
            </w:r>
            <w:r w:rsidRPr="00C9505C">
              <w:rPr>
                <w:rFonts w:ascii="Arial Narrow" w:hAnsi="Arial Narrow"/>
                <w:b/>
                <w:bCs/>
                <w:i/>
                <w:iCs/>
                <w:color w:val="auto"/>
                <w:szCs w:val="18"/>
              </w:rPr>
              <w:t>%</w:t>
            </w:r>
          </w:p>
        </w:tc>
        <w:tc>
          <w:tcPr>
            <w:tcW w:w="940" w:type="dxa"/>
            <w:shd w:val="clear" w:color="auto" w:fill="DEEAF6" w:themeFill="accent1" w:themeFillTint="33"/>
            <w:noWrap/>
            <w:hideMark/>
          </w:tcPr>
          <w:p w14:paraId="5EDC0714"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6.586</w:t>
            </w:r>
          </w:p>
        </w:tc>
        <w:tc>
          <w:tcPr>
            <w:tcW w:w="940" w:type="dxa"/>
            <w:shd w:val="clear" w:color="auto" w:fill="DEEAF6" w:themeFill="accent1" w:themeFillTint="33"/>
            <w:noWrap/>
            <w:hideMark/>
          </w:tcPr>
          <w:p w14:paraId="3A08854C"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3.768</w:t>
            </w:r>
          </w:p>
        </w:tc>
        <w:tc>
          <w:tcPr>
            <w:tcW w:w="959" w:type="dxa"/>
            <w:shd w:val="clear" w:color="auto" w:fill="DEEAF6" w:themeFill="accent1" w:themeFillTint="33"/>
            <w:noWrap/>
            <w:hideMark/>
          </w:tcPr>
          <w:p w14:paraId="73EE9830" w14:textId="5016AE5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57,2</w:t>
            </w:r>
            <w:r>
              <w:rPr>
                <w:rFonts w:ascii="Arial Narrow" w:hAnsi="Arial Narrow"/>
                <w:b/>
                <w:bCs/>
                <w:i/>
                <w:iCs/>
                <w:color w:val="auto"/>
                <w:szCs w:val="18"/>
              </w:rPr>
              <w:t xml:space="preserve"> </w:t>
            </w:r>
            <w:r w:rsidRPr="00C9505C">
              <w:rPr>
                <w:rFonts w:ascii="Arial Narrow" w:hAnsi="Arial Narrow"/>
                <w:b/>
                <w:bCs/>
                <w:i/>
                <w:iCs/>
                <w:color w:val="auto"/>
                <w:szCs w:val="18"/>
              </w:rPr>
              <w:t>%</w:t>
            </w:r>
          </w:p>
        </w:tc>
      </w:tr>
      <w:tr w:rsidR="00C9505C" w:rsidRPr="00C9505C" w14:paraId="41E0DB1A" w14:textId="77777777" w:rsidTr="00B021B0">
        <w:trPr>
          <w:trHeight w:val="343"/>
        </w:trPr>
        <w:tc>
          <w:tcPr>
            <w:cnfStyle w:val="001000000000" w:firstRow="0" w:lastRow="0" w:firstColumn="1" w:lastColumn="0" w:oddVBand="0" w:evenVBand="0" w:oddHBand="0" w:evenHBand="0" w:firstRowFirstColumn="0" w:firstRowLastColumn="0" w:lastRowFirstColumn="0" w:lastRowLastColumn="0"/>
            <w:tcW w:w="2373" w:type="dxa"/>
            <w:hideMark/>
          </w:tcPr>
          <w:p w14:paraId="01DC11F5" w14:textId="12C97077" w:rsidR="00C9505C" w:rsidRPr="00C9505C" w:rsidRDefault="00C9505C" w:rsidP="00BF69E4">
            <w:pPr>
              <w:spacing w:line="240" w:lineRule="auto"/>
              <w:rPr>
                <w:rFonts w:ascii="Arial Narrow" w:hAnsi="Arial Narrow"/>
                <w:b w:val="0"/>
                <w:bCs w:val="0"/>
                <w:color w:val="auto"/>
                <w:szCs w:val="18"/>
              </w:rPr>
            </w:pPr>
            <w:r w:rsidRPr="00C9505C">
              <w:rPr>
                <w:rFonts w:ascii="Arial Narrow" w:hAnsi="Arial Narrow"/>
                <w:b w:val="0"/>
                <w:bCs w:val="0"/>
                <w:color w:val="auto"/>
                <w:szCs w:val="18"/>
              </w:rPr>
              <w:t>Spodbude za trajno zaposlovanje mladih</w:t>
            </w:r>
          </w:p>
        </w:tc>
        <w:tc>
          <w:tcPr>
            <w:tcW w:w="940" w:type="dxa"/>
            <w:shd w:val="clear" w:color="auto" w:fill="FFFFFF" w:themeFill="background1"/>
            <w:noWrap/>
            <w:hideMark/>
          </w:tcPr>
          <w:p w14:paraId="72A99634"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4.736</w:t>
            </w:r>
          </w:p>
        </w:tc>
        <w:tc>
          <w:tcPr>
            <w:tcW w:w="940" w:type="dxa"/>
            <w:shd w:val="clear" w:color="auto" w:fill="E7E6E6" w:themeFill="background2"/>
            <w:noWrap/>
            <w:hideMark/>
          </w:tcPr>
          <w:p w14:paraId="6EF43D8E"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3.378</w:t>
            </w:r>
          </w:p>
        </w:tc>
        <w:tc>
          <w:tcPr>
            <w:tcW w:w="940" w:type="dxa"/>
            <w:shd w:val="clear" w:color="auto" w:fill="E7E6E6" w:themeFill="background2"/>
            <w:noWrap/>
            <w:hideMark/>
          </w:tcPr>
          <w:p w14:paraId="2AEA5A50"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3.013</w:t>
            </w:r>
          </w:p>
        </w:tc>
        <w:tc>
          <w:tcPr>
            <w:tcW w:w="959" w:type="dxa"/>
            <w:shd w:val="clear" w:color="auto" w:fill="E7E6E6" w:themeFill="background2"/>
            <w:noWrap/>
            <w:hideMark/>
          </w:tcPr>
          <w:p w14:paraId="7B976DED" w14:textId="4B432FF8"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89,2</w:t>
            </w:r>
            <w:r>
              <w:rPr>
                <w:rFonts w:ascii="Arial Narrow" w:hAnsi="Arial Narrow"/>
                <w:b/>
                <w:bCs/>
                <w:i/>
                <w:iCs/>
                <w:color w:val="auto"/>
                <w:szCs w:val="18"/>
              </w:rPr>
              <w:t xml:space="preserve"> </w:t>
            </w:r>
            <w:r w:rsidRPr="00C9505C">
              <w:rPr>
                <w:rFonts w:ascii="Arial Narrow" w:hAnsi="Arial Narrow"/>
                <w:b/>
                <w:bCs/>
                <w:i/>
                <w:iCs/>
                <w:color w:val="auto"/>
                <w:szCs w:val="18"/>
              </w:rPr>
              <w:t>%</w:t>
            </w:r>
          </w:p>
        </w:tc>
        <w:tc>
          <w:tcPr>
            <w:tcW w:w="940" w:type="dxa"/>
            <w:shd w:val="clear" w:color="auto" w:fill="DEEAF6" w:themeFill="accent1" w:themeFillTint="33"/>
            <w:noWrap/>
            <w:hideMark/>
          </w:tcPr>
          <w:p w14:paraId="7B610625"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2.331</w:t>
            </w:r>
          </w:p>
        </w:tc>
        <w:tc>
          <w:tcPr>
            <w:tcW w:w="940" w:type="dxa"/>
            <w:shd w:val="clear" w:color="auto" w:fill="DEEAF6" w:themeFill="accent1" w:themeFillTint="33"/>
            <w:noWrap/>
            <w:hideMark/>
          </w:tcPr>
          <w:p w14:paraId="5435ACC1"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2.075</w:t>
            </w:r>
          </w:p>
        </w:tc>
        <w:tc>
          <w:tcPr>
            <w:tcW w:w="959" w:type="dxa"/>
            <w:shd w:val="clear" w:color="auto" w:fill="DEEAF6" w:themeFill="accent1" w:themeFillTint="33"/>
            <w:noWrap/>
            <w:hideMark/>
          </w:tcPr>
          <w:p w14:paraId="2A3156EF" w14:textId="112B205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89,0</w:t>
            </w:r>
            <w:r>
              <w:rPr>
                <w:rFonts w:ascii="Arial Narrow" w:hAnsi="Arial Narrow"/>
                <w:b/>
                <w:bCs/>
                <w:i/>
                <w:iCs/>
                <w:color w:val="auto"/>
                <w:szCs w:val="18"/>
              </w:rPr>
              <w:t xml:space="preserve"> </w:t>
            </w:r>
            <w:r w:rsidRPr="00C9505C">
              <w:rPr>
                <w:rFonts w:ascii="Arial Narrow" w:hAnsi="Arial Narrow"/>
                <w:b/>
                <w:bCs/>
                <w:i/>
                <w:iCs/>
                <w:color w:val="auto"/>
                <w:szCs w:val="18"/>
              </w:rPr>
              <w:t>%</w:t>
            </w:r>
          </w:p>
        </w:tc>
      </w:tr>
      <w:tr w:rsidR="00C9505C" w:rsidRPr="00C9505C" w14:paraId="617B4DA2" w14:textId="77777777" w:rsidTr="00B021B0">
        <w:trPr>
          <w:trHeight w:val="343"/>
        </w:trPr>
        <w:tc>
          <w:tcPr>
            <w:cnfStyle w:val="001000000000" w:firstRow="0" w:lastRow="0" w:firstColumn="1" w:lastColumn="0" w:oddVBand="0" w:evenVBand="0" w:oddHBand="0" w:evenHBand="0" w:firstRowFirstColumn="0" w:firstRowLastColumn="0" w:lastRowFirstColumn="0" w:lastRowLastColumn="0"/>
            <w:tcW w:w="2373" w:type="dxa"/>
            <w:hideMark/>
          </w:tcPr>
          <w:p w14:paraId="6A424AD6" w14:textId="3736746A" w:rsidR="00C9505C" w:rsidRPr="00C9505C" w:rsidRDefault="00C9505C" w:rsidP="001104E0">
            <w:pPr>
              <w:spacing w:line="240" w:lineRule="auto"/>
              <w:rPr>
                <w:rFonts w:ascii="Arial Narrow" w:hAnsi="Arial Narrow"/>
                <w:b w:val="0"/>
                <w:bCs w:val="0"/>
                <w:color w:val="auto"/>
                <w:szCs w:val="18"/>
              </w:rPr>
            </w:pPr>
            <w:r w:rsidRPr="00C9505C">
              <w:rPr>
                <w:rFonts w:ascii="Arial Narrow" w:hAnsi="Arial Narrow"/>
                <w:b w:val="0"/>
                <w:bCs w:val="0"/>
                <w:color w:val="auto"/>
                <w:szCs w:val="18"/>
              </w:rPr>
              <w:t xml:space="preserve">Spodbude za zaposlovanje starejših </w:t>
            </w:r>
            <w:r w:rsidR="001104E0">
              <w:rPr>
                <w:rFonts w:ascii="Arial Narrow" w:hAnsi="Arial Narrow"/>
                <w:b w:val="0"/>
                <w:bCs w:val="0"/>
                <w:color w:val="auto"/>
                <w:szCs w:val="18"/>
              </w:rPr>
              <w:t>–</w:t>
            </w:r>
            <w:r w:rsidR="001104E0" w:rsidRPr="00C9505C">
              <w:rPr>
                <w:rFonts w:ascii="Arial Narrow" w:hAnsi="Arial Narrow"/>
                <w:b w:val="0"/>
                <w:bCs w:val="0"/>
                <w:color w:val="auto"/>
                <w:szCs w:val="18"/>
              </w:rPr>
              <w:t xml:space="preserve"> </w:t>
            </w:r>
            <w:r w:rsidRPr="00C9505C">
              <w:rPr>
                <w:rFonts w:ascii="Arial Narrow" w:hAnsi="Arial Narrow"/>
                <w:b w:val="0"/>
                <w:bCs w:val="0"/>
                <w:color w:val="auto"/>
                <w:szCs w:val="18"/>
              </w:rPr>
              <w:t>Aktivni do upokojitve</w:t>
            </w:r>
          </w:p>
        </w:tc>
        <w:tc>
          <w:tcPr>
            <w:tcW w:w="940" w:type="dxa"/>
            <w:shd w:val="clear" w:color="auto" w:fill="FFFFFF" w:themeFill="background1"/>
            <w:noWrap/>
            <w:hideMark/>
          </w:tcPr>
          <w:p w14:paraId="0C3DDE25"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884</w:t>
            </w:r>
          </w:p>
        </w:tc>
        <w:tc>
          <w:tcPr>
            <w:tcW w:w="940" w:type="dxa"/>
            <w:shd w:val="clear" w:color="auto" w:fill="E7E6E6" w:themeFill="background2"/>
            <w:noWrap/>
            <w:hideMark/>
          </w:tcPr>
          <w:p w14:paraId="3C7FE238"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643</w:t>
            </w:r>
          </w:p>
        </w:tc>
        <w:tc>
          <w:tcPr>
            <w:tcW w:w="940" w:type="dxa"/>
            <w:shd w:val="clear" w:color="auto" w:fill="E7E6E6" w:themeFill="background2"/>
            <w:noWrap/>
            <w:hideMark/>
          </w:tcPr>
          <w:p w14:paraId="111661B4"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416</w:t>
            </w:r>
          </w:p>
        </w:tc>
        <w:tc>
          <w:tcPr>
            <w:tcW w:w="959" w:type="dxa"/>
            <w:shd w:val="clear" w:color="auto" w:fill="E7E6E6" w:themeFill="background2"/>
            <w:noWrap/>
            <w:hideMark/>
          </w:tcPr>
          <w:p w14:paraId="22AEE453" w14:textId="6B9424F1"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64,7</w:t>
            </w:r>
            <w:r>
              <w:rPr>
                <w:rFonts w:ascii="Arial Narrow" w:hAnsi="Arial Narrow"/>
                <w:b/>
                <w:bCs/>
                <w:i/>
                <w:iCs/>
                <w:color w:val="auto"/>
                <w:szCs w:val="18"/>
              </w:rPr>
              <w:t xml:space="preserve"> </w:t>
            </w:r>
            <w:r w:rsidRPr="00C9505C">
              <w:rPr>
                <w:rFonts w:ascii="Arial Narrow" w:hAnsi="Arial Narrow"/>
                <w:b/>
                <w:bCs/>
                <w:i/>
                <w:iCs/>
                <w:color w:val="auto"/>
                <w:szCs w:val="18"/>
              </w:rPr>
              <w:t>%</w:t>
            </w:r>
          </w:p>
        </w:tc>
        <w:tc>
          <w:tcPr>
            <w:tcW w:w="940" w:type="dxa"/>
            <w:shd w:val="clear" w:color="auto" w:fill="DEEAF6" w:themeFill="accent1" w:themeFillTint="33"/>
            <w:noWrap/>
            <w:hideMark/>
          </w:tcPr>
          <w:p w14:paraId="2A7A04E4"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278</w:t>
            </w:r>
          </w:p>
        </w:tc>
        <w:tc>
          <w:tcPr>
            <w:tcW w:w="940" w:type="dxa"/>
            <w:shd w:val="clear" w:color="auto" w:fill="DEEAF6" w:themeFill="accent1" w:themeFillTint="33"/>
            <w:noWrap/>
            <w:hideMark/>
          </w:tcPr>
          <w:p w14:paraId="261A7645"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109</w:t>
            </w:r>
          </w:p>
        </w:tc>
        <w:tc>
          <w:tcPr>
            <w:tcW w:w="959" w:type="dxa"/>
            <w:shd w:val="clear" w:color="auto" w:fill="DEEAF6" w:themeFill="accent1" w:themeFillTint="33"/>
            <w:noWrap/>
            <w:hideMark/>
          </w:tcPr>
          <w:p w14:paraId="60380DEE" w14:textId="3E847030"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39,2</w:t>
            </w:r>
            <w:r>
              <w:rPr>
                <w:rFonts w:ascii="Arial Narrow" w:hAnsi="Arial Narrow"/>
                <w:b/>
                <w:bCs/>
                <w:i/>
                <w:iCs/>
                <w:color w:val="auto"/>
                <w:szCs w:val="18"/>
              </w:rPr>
              <w:t xml:space="preserve"> </w:t>
            </w:r>
            <w:r w:rsidRPr="00C9505C">
              <w:rPr>
                <w:rFonts w:ascii="Arial Narrow" w:hAnsi="Arial Narrow"/>
                <w:b/>
                <w:bCs/>
                <w:i/>
                <w:iCs/>
                <w:color w:val="auto"/>
                <w:szCs w:val="18"/>
              </w:rPr>
              <w:t>%</w:t>
            </w:r>
          </w:p>
        </w:tc>
      </w:tr>
      <w:tr w:rsidR="00C9505C" w:rsidRPr="00C9505C" w14:paraId="32E13B34" w14:textId="77777777" w:rsidTr="00B021B0">
        <w:trPr>
          <w:trHeight w:val="343"/>
        </w:trPr>
        <w:tc>
          <w:tcPr>
            <w:cnfStyle w:val="001000000000" w:firstRow="0" w:lastRow="0" w:firstColumn="1" w:lastColumn="0" w:oddVBand="0" w:evenVBand="0" w:oddHBand="0" w:evenHBand="0" w:firstRowFirstColumn="0" w:firstRowLastColumn="0" w:lastRowFirstColumn="0" w:lastRowLastColumn="0"/>
            <w:tcW w:w="2373" w:type="dxa"/>
            <w:hideMark/>
          </w:tcPr>
          <w:p w14:paraId="525E2873" w14:textId="3F1CDDCD" w:rsidR="00C9505C" w:rsidRPr="00C9505C" w:rsidRDefault="00C9505C" w:rsidP="001104E0">
            <w:pPr>
              <w:spacing w:line="240" w:lineRule="auto"/>
              <w:rPr>
                <w:rFonts w:ascii="Arial Narrow" w:hAnsi="Arial Narrow"/>
                <w:b w:val="0"/>
                <w:bCs w:val="0"/>
                <w:color w:val="auto"/>
                <w:szCs w:val="18"/>
              </w:rPr>
            </w:pPr>
            <w:r w:rsidRPr="00C9505C">
              <w:rPr>
                <w:rFonts w:ascii="Arial Narrow" w:hAnsi="Arial Narrow"/>
                <w:b w:val="0"/>
                <w:bCs w:val="0"/>
                <w:color w:val="auto"/>
                <w:szCs w:val="18"/>
              </w:rPr>
              <w:t xml:space="preserve">Spodbude za zaposlitev mladih </w:t>
            </w:r>
            <w:r w:rsidR="001104E0">
              <w:rPr>
                <w:rFonts w:ascii="Arial Narrow" w:hAnsi="Arial Narrow"/>
                <w:b w:val="0"/>
                <w:bCs w:val="0"/>
                <w:color w:val="auto"/>
                <w:szCs w:val="18"/>
              </w:rPr>
              <w:t>–</w:t>
            </w:r>
            <w:r w:rsidRPr="00C9505C">
              <w:rPr>
                <w:rFonts w:ascii="Arial Narrow" w:hAnsi="Arial Narrow"/>
                <w:b w:val="0"/>
                <w:bCs w:val="0"/>
                <w:color w:val="auto"/>
                <w:szCs w:val="18"/>
              </w:rPr>
              <w:t xml:space="preserve"> Zaposlimo mlade</w:t>
            </w:r>
          </w:p>
        </w:tc>
        <w:tc>
          <w:tcPr>
            <w:tcW w:w="940" w:type="dxa"/>
            <w:shd w:val="clear" w:color="auto" w:fill="FFFFFF" w:themeFill="background1"/>
            <w:noWrap/>
            <w:hideMark/>
          </w:tcPr>
          <w:p w14:paraId="0142B380"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152</w:t>
            </w:r>
          </w:p>
        </w:tc>
        <w:tc>
          <w:tcPr>
            <w:tcW w:w="940" w:type="dxa"/>
            <w:shd w:val="clear" w:color="auto" w:fill="E7E6E6" w:themeFill="background2"/>
            <w:noWrap/>
            <w:hideMark/>
          </w:tcPr>
          <w:p w14:paraId="76ECE24E"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152</w:t>
            </w:r>
          </w:p>
        </w:tc>
        <w:tc>
          <w:tcPr>
            <w:tcW w:w="940" w:type="dxa"/>
            <w:shd w:val="clear" w:color="auto" w:fill="E7E6E6" w:themeFill="background2"/>
            <w:noWrap/>
            <w:hideMark/>
          </w:tcPr>
          <w:p w14:paraId="78B2BC00"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115</w:t>
            </w:r>
          </w:p>
        </w:tc>
        <w:tc>
          <w:tcPr>
            <w:tcW w:w="959" w:type="dxa"/>
            <w:shd w:val="clear" w:color="auto" w:fill="E7E6E6" w:themeFill="background2"/>
            <w:noWrap/>
            <w:hideMark/>
          </w:tcPr>
          <w:p w14:paraId="7BE34681" w14:textId="2D5A2850"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75,7</w:t>
            </w:r>
            <w:r>
              <w:rPr>
                <w:rFonts w:ascii="Arial Narrow" w:hAnsi="Arial Narrow"/>
                <w:b/>
                <w:bCs/>
                <w:i/>
                <w:iCs/>
                <w:color w:val="auto"/>
                <w:szCs w:val="18"/>
              </w:rPr>
              <w:t xml:space="preserve"> </w:t>
            </w:r>
            <w:r w:rsidRPr="00C9505C">
              <w:rPr>
                <w:rFonts w:ascii="Arial Narrow" w:hAnsi="Arial Narrow"/>
                <w:b/>
                <w:bCs/>
                <w:i/>
                <w:iCs/>
                <w:color w:val="auto"/>
                <w:szCs w:val="18"/>
              </w:rPr>
              <w:t>%</w:t>
            </w:r>
          </w:p>
        </w:tc>
        <w:tc>
          <w:tcPr>
            <w:tcW w:w="940" w:type="dxa"/>
            <w:shd w:val="clear" w:color="auto" w:fill="DEEAF6" w:themeFill="accent1" w:themeFillTint="33"/>
            <w:noWrap/>
            <w:hideMark/>
          </w:tcPr>
          <w:p w14:paraId="5914C277"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148</w:t>
            </w:r>
          </w:p>
        </w:tc>
        <w:tc>
          <w:tcPr>
            <w:tcW w:w="940" w:type="dxa"/>
            <w:shd w:val="clear" w:color="auto" w:fill="DEEAF6" w:themeFill="accent1" w:themeFillTint="33"/>
            <w:noWrap/>
            <w:hideMark/>
          </w:tcPr>
          <w:p w14:paraId="0C7535F6"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122</w:t>
            </w:r>
          </w:p>
        </w:tc>
        <w:tc>
          <w:tcPr>
            <w:tcW w:w="959" w:type="dxa"/>
            <w:shd w:val="clear" w:color="auto" w:fill="DEEAF6" w:themeFill="accent1" w:themeFillTint="33"/>
            <w:noWrap/>
            <w:hideMark/>
          </w:tcPr>
          <w:p w14:paraId="07A3D2F8" w14:textId="79D0BF52"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82,4</w:t>
            </w:r>
            <w:r>
              <w:rPr>
                <w:rFonts w:ascii="Arial Narrow" w:hAnsi="Arial Narrow"/>
                <w:b/>
                <w:bCs/>
                <w:i/>
                <w:iCs/>
                <w:color w:val="auto"/>
                <w:szCs w:val="18"/>
              </w:rPr>
              <w:t xml:space="preserve"> </w:t>
            </w:r>
            <w:r w:rsidRPr="00C9505C">
              <w:rPr>
                <w:rFonts w:ascii="Arial Narrow" w:hAnsi="Arial Narrow"/>
                <w:b/>
                <w:bCs/>
                <w:i/>
                <w:iCs/>
                <w:color w:val="auto"/>
                <w:szCs w:val="18"/>
              </w:rPr>
              <w:t>%</w:t>
            </w:r>
          </w:p>
        </w:tc>
      </w:tr>
      <w:tr w:rsidR="00C9505C" w:rsidRPr="00C9505C" w14:paraId="4B4C5B57" w14:textId="77777777" w:rsidTr="00B021B0">
        <w:trPr>
          <w:trHeight w:val="510"/>
        </w:trPr>
        <w:tc>
          <w:tcPr>
            <w:cnfStyle w:val="001000000000" w:firstRow="0" w:lastRow="0" w:firstColumn="1" w:lastColumn="0" w:oddVBand="0" w:evenVBand="0" w:oddHBand="0" w:evenHBand="0" w:firstRowFirstColumn="0" w:firstRowLastColumn="0" w:lastRowFirstColumn="0" w:lastRowLastColumn="0"/>
            <w:tcW w:w="2373" w:type="dxa"/>
            <w:hideMark/>
          </w:tcPr>
          <w:p w14:paraId="05A8FBD5" w14:textId="4CDD4695" w:rsidR="00C9505C" w:rsidRPr="00C9505C" w:rsidRDefault="00C9505C" w:rsidP="00BF69E4">
            <w:pPr>
              <w:spacing w:line="240" w:lineRule="auto"/>
              <w:rPr>
                <w:rFonts w:ascii="Arial Narrow" w:hAnsi="Arial Narrow"/>
                <w:b w:val="0"/>
                <w:bCs w:val="0"/>
                <w:color w:val="auto"/>
                <w:szCs w:val="18"/>
              </w:rPr>
            </w:pPr>
            <w:r w:rsidRPr="00C9505C">
              <w:rPr>
                <w:rFonts w:ascii="Arial Narrow" w:hAnsi="Arial Narrow"/>
                <w:b w:val="0"/>
                <w:bCs w:val="0"/>
                <w:color w:val="auto"/>
                <w:szCs w:val="18"/>
              </w:rPr>
              <w:t>Spodbude za trajno zaposlovanje mladih v vzhodni regiji</w:t>
            </w:r>
          </w:p>
        </w:tc>
        <w:tc>
          <w:tcPr>
            <w:tcW w:w="940" w:type="dxa"/>
            <w:shd w:val="clear" w:color="auto" w:fill="FFFFFF" w:themeFill="background1"/>
            <w:noWrap/>
            <w:hideMark/>
          </w:tcPr>
          <w:p w14:paraId="3ED1C7DC"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539</w:t>
            </w:r>
          </w:p>
        </w:tc>
        <w:tc>
          <w:tcPr>
            <w:tcW w:w="940" w:type="dxa"/>
            <w:shd w:val="clear" w:color="auto" w:fill="E7E6E6" w:themeFill="background2"/>
            <w:noWrap/>
            <w:hideMark/>
          </w:tcPr>
          <w:p w14:paraId="10ED2694" w14:textId="1A0C2F9D"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p>
        </w:tc>
        <w:tc>
          <w:tcPr>
            <w:tcW w:w="940" w:type="dxa"/>
            <w:shd w:val="clear" w:color="auto" w:fill="E7E6E6" w:themeFill="background2"/>
            <w:noWrap/>
            <w:hideMark/>
          </w:tcPr>
          <w:p w14:paraId="74EDC591"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0</w:t>
            </w:r>
          </w:p>
        </w:tc>
        <w:tc>
          <w:tcPr>
            <w:tcW w:w="959" w:type="dxa"/>
            <w:shd w:val="clear" w:color="auto" w:fill="E7E6E6" w:themeFill="background2"/>
            <w:noWrap/>
            <w:hideMark/>
          </w:tcPr>
          <w:p w14:paraId="60C148A8" w14:textId="608B5C32"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p>
        </w:tc>
        <w:tc>
          <w:tcPr>
            <w:tcW w:w="940" w:type="dxa"/>
            <w:shd w:val="clear" w:color="auto" w:fill="DEEAF6" w:themeFill="accent1" w:themeFillTint="33"/>
            <w:noWrap/>
            <w:hideMark/>
          </w:tcPr>
          <w:p w14:paraId="720D2DF8" w14:textId="5D5CD2EA"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p>
        </w:tc>
        <w:tc>
          <w:tcPr>
            <w:tcW w:w="940" w:type="dxa"/>
            <w:shd w:val="clear" w:color="auto" w:fill="DEEAF6" w:themeFill="accent1" w:themeFillTint="33"/>
            <w:noWrap/>
            <w:hideMark/>
          </w:tcPr>
          <w:p w14:paraId="7EA9743B"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0</w:t>
            </w:r>
          </w:p>
        </w:tc>
        <w:tc>
          <w:tcPr>
            <w:tcW w:w="959" w:type="dxa"/>
            <w:shd w:val="clear" w:color="auto" w:fill="DEEAF6" w:themeFill="accent1" w:themeFillTint="33"/>
            <w:noWrap/>
            <w:hideMark/>
          </w:tcPr>
          <w:p w14:paraId="45DD066D" w14:textId="4D14324C"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p>
        </w:tc>
      </w:tr>
      <w:tr w:rsidR="00C9505C" w:rsidRPr="00C9505C" w14:paraId="6C40B774" w14:textId="77777777" w:rsidTr="00B021B0">
        <w:trPr>
          <w:trHeight w:val="510"/>
        </w:trPr>
        <w:tc>
          <w:tcPr>
            <w:cnfStyle w:val="001000000000" w:firstRow="0" w:lastRow="0" w:firstColumn="1" w:lastColumn="0" w:oddVBand="0" w:evenVBand="0" w:oddHBand="0" w:evenHBand="0" w:firstRowFirstColumn="0" w:firstRowLastColumn="0" w:lastRowFirstColumn="0" w:lastRowLastColumn="0"/>
            <w:tcW w:w="2373" w:type="dxa"/>
            <w:hideMark/>
          </w:tcPr>
          <w:p w14:paraId="4B58E6FB" w14:textId="5175CC66" w:rsidR="00C9505C" w:rsidRPr="00C9505C" w:rsidRDefault="00C9505C" w:rsidP="001104E0">
            <w:pPr>
              <w:spacing w:line="240" w:lineRule="auto"/>
              <w:rPr>
                <w:rFonts w:ascii="Arial Narrow" w:hAnsi="Arial Narrow"/>
                <w:b w:val="0"/>
                <w:bCs w:val="0"/>
                <w:color w:val="auto"/>
                <w:szCs w:val="18"/>
              </w:rPr>
            </w:pPr>
            <w:r w:rsidRPr="00C9505C">
              <w:rPr>
                <w:rFonts w:ascii="Arial Narrow" w:hAnsi="Arial Narrow"/>
                <w:b w:val="0"/>
                <w:bCs w:val="0"/>
                <w:color w:val="auto"/>
                <w:szCs w:val="18"/>
              </w:rPr>
              <w:t xml:space="preserve">Priložnost zame – spodbude za zaposlovanje v nevladnih organizacijah </w:t>
            </w:r>
            <w:r w:rsidR="001104E0">
              <w:rPr>
                <w:rFonts w:ascii="Arial Narrow" w:hAnsi="Arial Narrow"/>
                <w:b w:val="0"/>
                <w:bCs w:val="0"/>
                <w:color w:val="auto"/>
                <w:szCs w:val="18"/>
              </w:rPr>
              <w:t>–</w:t>
            </w:r>
            <w:r w:rsidR="001104E0" w:rsidRPr="00C9505C">
              <w:rPr>
                <w:rFonts w:ascii="Arial Narrow" w:hAnsi="Arial Narrow"/>
                <w:b w:val="0"/>
                <w:bCs w:val="0"/>
                <w:color w:val="auto"/>
                <w:szCs w:val="18"/>
              </w:rPr>
              <w:t xml:space="preserve"> </w:t>
            </w:r>
            <w:r w:rsidRPr="00C9505C">
              <w:rPr>
                <w:rFonts w:ascii="Arial Narrow" w:hAnsi="Arial Narrow"/>
                <w:b w:val="0"/>
                <w:bCs w:val="0"/>
                <w:color w:val="auto"/>
                <w:szCs w:val="18"/>
              </w:rPr>
              <w:t>NVO</w:t>
            </w:r>
          </w:p>
        </w:tc>
        <w:tc>
          <w:tcPr>
            <w:tcW w:w="940" w:type="dxa"/>
            <w:shd w:val="clear" w:color="auto" w:fill="FFFFFF" w:themeFill="background1"/>
            <w:noWrap/>
            <w:hideMark/>
          </w:tcPr>
          <w:p w14:paraId="2CA204E0"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30</w:t>
            </w:r>
          </w:p>
        </w:tc>
        <w:tc>
          <w:tcPr>
            <w:tcW w:w="940" w:type="dxa"/>
            <w:shd w:val="clear" w:color="auto" w:fill="E7E6E6" w:themeFill="background2"/>
            <w:noWrap/>
            <w:hideMark/>
          </w:tcPr>
          <w:p w14:paraId="5EA1C91C"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30</w:t>
            </w:r>
          </w:p>
        </w:tc>
        <w:tc>
          <w:tcPr>
            <w:tcW w:w="940" w:type="dxa"/>
            <w:shd w:val="clear" w:color="auto" w:fill="E7E6E6" w:themeFill="background2"/>
            <w:noWrap/>
            <w:hideMark/>
          </w:tcPr>
          <w:p w14:paraId="7FAD18CD"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24</w:t>
            </w:r>
          </w:p>
        </w:tc>
        <w:tc>
          <w:tcPr>
            <w:tcW w:w="959" w:type="dxa"/>
            <w:shd w:val="clear" w:color="auto" w:fill="E7E6E6" w:themeFill="background2"/>
            <w:noWrap/>
            <w:hideMark/>
          </w:tcPr>
          <w:p w14:paraId="2E9D6450" w14:textId="76C95B2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80,0</w:t>
            </w:r>
            <w:r>
              <w:rPr>
                <w:rFonts w:ascii="Arial Narrow" w:hAnsi="Arial Narrow"/>
                <w:b/>
                <w:bCs/>
                <w:i/>
                <w:iCs/>
                <w:color w:val="auto"/>
                <w:szCs w:val="18"/>
              </w:rPr>
              <w:t xml:space="preserve"> </w:t>
            </w:r>
            <w:r w:rsidRPr="00C9505C">
              <w:rPr>
                <w:rFonts w:ascii="Arial Narrow" w:hAnsi="Arial Narrow"/>
                <w:b/>
                <w:bCs/>
                <w:i/>
                <w:iCs/>
                <w:color w:val="auto"/>
                <w:szCs w:val="18"/>
              </w:rPr>
              <w:t>%</w:t>
            </w:r>
          </w:p>
        </w:tc>
        <w:tc>
          <w:tcPr>
            <w:tcW w:w="940" w:type="dxa"/>
            <w:shd w:val="clear" w:color="auto" w:fill="DEEAF6" w:themeFill="accent1" w:themeFillTint="33"/>
            <w:noWrap/>
            <w:hideMark/>
          </w:tcPr>
          <w:p w14:paraId="671E2402"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30</w:t>
            </w:r>
          </w:p>
        </w:tc>
        <w:tc>
          <w:tcPr>
            <w:tcW w:w="940" w:type="dxa"/>
            <w:shd w:val="clear" w:color="auto" w:fill="DEEAF6" w:themeFill="accent1" w:themeFillTint="33"/>
            <w:noWrap/>
            <w:hideMark/>
          </w:tcPr>
          <w:p w14:paraId="0A583D7E"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23</w:t>
            </w:r>
          </w:p>
        </w:tc>
        <w:tc>
          <w:tcPr>
            <w:tcW w:w="959" w:type="dxa"/>
            <w:shd w:val="clear" w:color="auto" w:fill="DEEAF6" w:themeFill="accent1" w:themeFillTint="33"/>
            <w:noWrap/>
            <w:hideMark/>
          </w:tcPr>
          <w:p w14:paraId="763BB94D" w14:textId="58489D7B"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76,7</w:t>
            </w:r>
            <w:r>
              <w:rPr>
                <w:rFonts w:ascii="Arial Narrow" w:hAnsi="Arial Narrow"/>
                <w:b/>
                <w:bCs/>
                <w:i/>
                <w:iCs/>
                <w:color w:val="auto"/>
                <w:szCs w:val="18"/>
              </w:rPr>
              <w:t xml:space="preserve"> </w:t>
            </w:r>
            <w:r w:rsidRPr="00C9505C">
              <w:rPr>
                <w:rFonts w:ascii="Arial Narrow" w:hAnsi="Arial Narrow"/>
                <w:b/>
                <w:bCs/>
                <w:i/>
                <w:iCs/>
                <w:color w:val="auto"/>
                <w:szCs w:val="18"/>
              </w:rPr>
              <w:t>%</w:t>
            </w:r>
          </w:p>
        </w:tc>
      </w:tr>
      <w:tr w:rsidR="00C9505C" w:rsidRPr="00C9505C" w14:paraId="768DCD9A" w14:textId="77777777" w:rsidTr="00B021B0">
        <w:trPr>
          <w:trHeight w:val="510"/>
        </w:trPr>
        <w:tc>
          <w:tcPr>
            <w:cnfStyle w:val="001000000000" w:firstRow="0" w:lastRow="0" w:firstColumn="1" w:lastColumn="0" w:oddVBand="0" w:evenVBand="0" w:oddHBand="0" w:evenHBand="0" w:firstRowFirstColumn="0" w:firstRowLastColumn="0" w:lastRowFirstColumn="0" w:lastRowLastColumn="0"/>
            <w:tcW w:w="2373" w:type="dxa"/>
            <w:hideMark/>
          </w:tcPr>
          <w:p w14:paraId="09CAE058" w14:textId="2327C734" w:rsidR="00C9505C" w:rsidRPr="00C9505C" w:rsidRDefault="00C9505C" w:rsidP="00BF69E4">
            <w:pPr>
              <w:spacing w:line="240" w:lineRule="auto"/>
              <w:rPr>
                <w:rFonts w:ascii="Arial Narrow" w:hAnsi="Arial Narrow"/>
                <w:b w:val="0"/>
                <w:bCs w:val="0"/>
                <w:color w:val="auto"/>
                <w:szCs w:val="18"/>
              </w:rPr>
            </w:pPr>
            <w:r w:rsidRPr="00C9505C">
              <w:rPr>
                <w:rFonts w:ascii="Arial Narrow" w:hAnsi="Arial Narrow"/>
                <w:b w:val="0"/>
                <w:bCs w:val="0"/>
                <w:color w:val="auto"/>
                <w:szCs w:val="18"/>
              </w:rPr>
              <w:t>Spodbude za zaposlovanje oseb iz programa Učne delavnice</w:t>
            </w:r>
          </w:p>
        </w:tc>
        <w:tc>
          <w:tcPr>
            <w:tcW w:w="940" w:type="dxa"/>
            <w:shd w:val="clear" w:color="auto" w:fill="FFFFFF" w:themeFill="background1"/>
            <w:noWrap/>
            <w:hideMark/>
          </w:tcPr>
          <w:p w14:paraId="470D458B"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156</w:t>
            </w:r>
          </w:p>
        </w:tc>
        <w:tc>
          <w:tcPr>
            <w:tcW w:w="940" w:type="dxa"/>
            <w:shd w:val="clear" w:color="auto" w:fill="E7E6E6" w:themeFill="background2"/>
            <w:noWrap/>
            <w:hideMark/>
          </w:tcPr>
          <w:p w14:paraId="6331BA77"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154</w:t>
            </w:r>
          </w:p>
        </w:tc>
        <w:tc>
          <w:tcPr>
            <w:tcW w:w="940" w:type="dxa"/>
            <w:shd w:val="clear" w:color="auto" w:fill="E7E6E6" w:themeFill="background2"/>
            <w:noWrap/>
            <w:hideMark/>
          </w:tcPr>
          <w:p w14:paraId="05CB4053"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106</w:t>
            </w:r>
          </w:p>
        </w:tc>
        <w:tc>
          <w:tcPr>
            <w:tcW w:w="959" w:type="dxa"/>
            <w:shd w:val="clear" w:color="auto" w:fill="E7E6E6" w:themeFill="background2"/>
            <w:noWrap/>
            <w:hideMark/>
          </w:tcPr>
          <w:p w14:paraId="616F6281" w14:textId="25BADC0F"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68,8</w:t>
            </w:r>
            <w:r>
              <w:rPr>
                <w:rFonts w:ascii="Arial Narrow" w:hAnsi="Arial Narrow"/>
                <w:b/>
                <w:bCs/>
                <w:i/>
                <w:iCs/>
                <w:color w:val="auto"/>
                <w:szCs w:val="18"/>
              </w:rPr>
              <w:t xml:space="preserve"> </w:t>
            </w:r>
            <w:r w:rsidRPr="00C9505C">
              <w:rPr>
                <w:rFonts w:ascii="Arial Narrow" w:hAnsi="Arial Narrow"/>
                <w:b/>
                <w:bCs/>
                <w:i/>
                <w:iCs/>
                <w:color w:val="auto"/>
                <w:szCs w:val="18"/>
              </w:rPr>
              <w:t>%</w:t>
            </w:r>
          </w:p>
        </w:tc>
        <w:tc>
          <w:tcPr>
            <w:tcW w:w="940" w:type="dxa"/>
            <w:shd w:val="clear" w:color="auto" w:fill="DEEAF6" w:themeFill="accent1" w:themeFillTint="33"/>
            <w:noWrap/>
            <w:hideMark/>
          </w:tcPr>
          <w:p w14:paraId="0922CB1B"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111</w:t>
            </w:r>
          </w:p>
        </w:tc>
        <w:tc>
          <w:tcPr>
            <w:tcW w:w="940" w:type="dxa"/>
            <w:shd w:val="clear" w:color="auto" w:fill="DEEAF6" w:themeFill="accent1" w:themeFillTint="33"/>
            <w:noWrap/>
            <w:hideMark/>
          </w:tcPr>
          <w:p w14:paraId="16D66EED"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C9505C">
              <w:rPr>
                <w:rFonts w:ascii="Arial Narrow" w:hAnsi="Arial Narrow"/>
                <w:color w:val="auto"/>
                <w:szCs w:val="18"/>
              </w:rPr>
              <w:t>58</w:t>
            </w:r>
          </w:p>
        </w:tc>
        <w:tc>
          <w:tcPr>
            <w:tcW w:w="959" w:type="dxa"/>
            <w:shd w:val="clear" w:color="auto" w:fill="DEEAF6" w:themeFill="accent1" w:themeFillTint="33"/>
            <w:noWrap/>
            <w:hideMark/>
          </w:tcPr>
          <w:p w14:paraId="3B6A42B4" w14:textId="74CE58B6"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52,3</w:t>
            </w:r>
            <w:r>
              <w:rPr>
                <w:rFonts w:ascii="Arial Narrow" w:hAnsi="Arial Narrow"/>
                <w:b/>
                <w:bCs/>
                <w:i/>
                <w:iCs/>
                <w:color w:val="auto"/>
                <w:szCs w:val="18"/>
              </w:rPr>
              <w:t xml:space="preserve"> </w:t>
            </w:r>
            <w:r w:rsidRPr="00C9505C">
              <w:rPr>
                <w:rFonts w:ascii="Arial Narrow" w:hAnsi="Arial Narrow"/>
                <w:b/>
                <w:bCs/>
                <w:i/>
                <w:iCs/>
                <w:color w:val="auto"/>
                <w:szCs w:val="18"/>
              </w:rPr>
              <w:t>%</w:t>
            </w:r>
          </w:p>
        </w:tc>
      </w:tr>
      <w:tr w:rsidR="00C9505C" w:rsidRPr="00C9505C" w14:paraId="28FB1528" w14:textId="77777777" w:rsidTr="00B021B0">
        <w:trPr>
          <w:trHeight w:val="188"/>
        </w:trPr>
        <w:tc>
          <w:tcPr>
            <w:cnfStyle w:val="001000000000" w:firstRow="0" w:lastRow="0" w:firstColumn="1" w:lastColumn="0" w:oddVBand="0" w:evenVBand="0" w:oddHBand="0" w:evenHBand="0" w:firstRowFirstColumn="0" w:firstRowLastColumn="0" w:lastRowFirstColumn="0" w:lastRowLastColumn="0"/>
            <w:tcW w:w="2373" w:type="dxa"/>
            <w:hideMark/>
          </w:tcPr>
          <w:p w14:paraId="39158176" w14:textId="77777777" w:rsidR="00C9505C" w:rsidRPr="00C9505C" w:rsidRDefault="00C9505C" w:rsidP="00C84D65">
            <w:pPr>
              <w:rPr>
                <w:rFonts w:ascii="Arial Narrow" w:hAnsi="Arial Narrow"/>
                <w:b w:val="0"/>
                <w:bCs w:val="0"/>
                <w:color w:val="auto"/>
                <w:szCs w:val="18"/>
              </w:rPr>
            </w:pPr>
            <w:r w:rsidRPr="00C9505C">
              <w:rPr>
                <w:rFonts w:ascii="Arial Narrow" w:hAnsi="Arial Narrow"/>
                <w:color w:val="auto"/>
                <w:szCs w:val="18"/>
              </w:rPr>
              <w:t>SKUPAJ</w:t>
            </w:r>
          </w:p>
        </w:tc>
        <w:tc>
          <w:tcPr>
            <w:tcW w:w="940" w:type="dxa"/>
            <w:shd w:val="clear" w:color="auto" w:fill="FFFFFF" w:themeFill="background1"/>
            <w:noWrap/>
            <w:hideMark/>
          </w:tcPr>
          <w:p w14:paraId="091450BB"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C9505C">
              <w:rPr>
                <w:rFonts w:ascii="Arial Narrow" w:hAnsi="Arial Narrow"/>
                <w:b/>
                <w:bCs/>
                <w:color w:val="auto"/>
                <w:szCs w:val="18"/>
              </w:rPr>
              <w:t>16.362</w:t>
            </w:r>
          </w:p>
        </w:tc>
        <w:tc>
          <w:tcPr>
            <w:tcW w:w="940" w:type="dxa"/>
            <w:shd w:val="clear" w:color="auto" w:fill="E7E6E6" w:themeFill="background2"/>
            <w:noWrap/>
            <w:hideMark/>
          </w:tcPr>
          <w:p w14:paraId="6B69C6A2"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C9505C">
              <w:rPr>
                <w:rFonts w:ascii="Arial Narrow" w:hAnsi="Arial Narrow"/>
                <w:b/>
                <w:bCs/>
                <w:color w:val="auto"/>
                <w:szCs w:val="18"/>
              </w:rPr>
              <w:t>13.917</w:t>
            </w:r>
          </w:p>
        </w:tc>
        <w:tc>
          <w:tcPr>
            <w:tcW w:w="940" w:type="dxa"/>
            <w:shd w:val="clear" w:color="auto" w:fill="E7E6E6" w:themeFill="background2"/>
            <w:noWrap/>
            <w:hideMark/>
          </w:tcPr>
          <w:p w14:paraId="53F6379A"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C9505C">
              <w:rPr>
                <w:rFonts w:ascii="Arial Narrow" w:hAnsi="Arial Narrow"/>
                <w:b/>
                <w:bCs/>
                <w:color w:val="auto"/>
                <w:szCs w:val="18"/>
              </w:rPr>
              <w:t>9.835</w:t>
            </w:r>
          </w:p>
        </w:tc>
        <w:tc>
          <w:tcPr>
            <w:tcW w:w="959" w:type="dxa"/>
            <w:shd w:val="clear" w:color="auto" w:fill="E7E6E6" w:themeFill="background2"/>
            <w:noWrap/>
            <w:hideMark/>
          </w:tcPr>
          <w:p w14:paraId="27BFE770" w14:textId="0C98ECB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70,7</w:t>
            </w:r>
            <w:r>
              <w:rPr>
                <w:rFonts w:ascii="Arial Narrow" w:hAnsi="Arial Narrow"/>
                <w:b/>
                <w:bCs/>
                <w:i/>
                <w:iCs/>
                <w:color w:val="auto"/>
                <w:szCs w:val="18"/>
              </w:rPr>
              <w:t xml:space="preserve"> </w:t>
            </w:r>
            <w:r w:rsidRPr="00C9505C">
              <w:rPr>
                <w:rFonts w:ascii="Arial Narrow" w:hAnsi="Arial Narrow"/>
                <w:b/>
                <w:bCs/>
                <w:i/>
                <w:iCs/>
                <w:color w:val="auto"/>
                <w:szCs w:val="18"/>
              </w:rPr>
              <w:t>%</w:t>
            </w:r>
          </w:p>
        </w:tc>
        <w:tc>
          <w:tcPr>
            <w:tcW w:w="940" w:type="dxa"/>
            <w:shd w:val="clear" w:color="auto" w:fill="DEEAF6" w:themeFill="accent1" w:themeFillTint="33"/>
            <w:noWrap/>
            <w:hideMark/>
          </w:tcPr>
          <w:p w14:paraId="081E7B06"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C9505C">
              <w:rPr>
                <w:rFonts w:ascii="Arial Narrow" w:hAnsi="Arial Narrow"/>
                <w:b/>
                <w:bCs/>
                <w:color w:val="auto"/>
                <w:szCs w:val="18"/>
              </w:rPr>
              <w:t>9.484</w:t>
            </w:r>
          </w:p>
        </w:tc>
        <w:tc>
          <w:tcPr>
            <w:tcW w:w="940" w:type="dxa"/>
            <w:shd w:val="clear" w:color="auto" w:fill="DEEAF6" w:themeFill="accent1" w:themeFillTint="33"/>
            <w:noWrap/>
            <w:hideMark/>
          </w:tcPr>
          <w:p w14:paraId="146245A9" w14:textId="77777777"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C9505C">
              <w:rPr>
                <w:rFonts w:ascii="Arial Narrow" w:hAnsi="Arial Narrow"/>
                <w:b/>
                <w:bCs/>
                <w:color w:val="auto"/>
                <w:szCs w:val="18"/>
              </w:rPr>
              <w:t>6.155</w:t>
            </w:r>
          </w:p>
        </w:tc>
        <w:tc>
          <w:tcPr>
            <w:tcW w:w="959" w:type="dxa"/>
            <w:shd w:val="clear" w:color="auto" w:fill="DEEAF6" w:themeFill="accent1" w:themeFillTint="33"/>
            <w:noWrap/>
            <w:hideMark/>
          </w:tcPr>
          <w:p w14:paraId="19172BE1" w14:textId="2B2E46F0" w:rsidR="00C9505C" w:rsidRPr="00C9505C" w:rsidRDefault="00C9505C" w:rsidP="00C950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color w:val="auto"/>
                <w:szCs w:val="18"/>
              </w:rPr>
            </w:pPr>
            <w:r w:rsidRPr="00C9505C">
              <w:rPr>
                <w:rFonts w:ascii="Arial Narrow" w:hAnsi="Arial Narrow"/>
                <w:b/>
                <w:bCs/>
                <w:i/>
                <w:iCs/>
                <w:color w:val="auto"/>
                <w:szCs w:val="18"/>
              </w:rPr>
              <w:t>64,9</w:t>
            </w:r>
            <w:r>
              <w:rPr>
                <w:rFonts w:ascii="Arial Narrow" w:hAnsi="Arial Narrow"/>
                <w:b/>
                <w:bCs/>
                <w:i/>
                <w:iCs/>
                <w:color w:val="auto"/>
                <w:szCs w:val="18"/>
              </w:rPr>
              <w:t xml:space="preserve"> </w:t>
            </w:r>
            <w:r w:rsidRPr="00C9505C">
              <w:rPr>
                <w:rFonts w:ascii="Arial Narrow" w:hAnsi="Arial Narrow"/>
                <w:b/>
                <w:bCs/>
                <w:i/>
                <w:iCs/>
                <w:color w:val="auto"/>
                <w:szCs w:val="18"/>
              </w:rPr>
              <w:t>%</w:t>
            </w:r>
          </w:p>
        </w:tc>
      </w:tr>
    </w:tbl>
    <w:p w14:paraId="72EAA940" w14:textId="2F2F5779" w:rsidR="00166C6D" w:rsidRPr="00DC2943" w:rsidRDefault="00166C6D" w:rsidP="00166C6D">
      <w:pPr>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1104E0">
        <w:rPr>
          <w:rFonts w:cs="Arial"/>
          <w:i/>
          <w:sz w:val="16"/>
          <w:szCs w:val="16"/>
        </w:rPr>
        <w:t>.</w:t>
      </w:r>
    </w:p>
    <w:p w14:paraId="7776FC40" w14:textId="463B7E72" w:rsidR="00F10CBC" w:rsidRPr="0017578B" w:rsidRDefault="00F10CBC" w:rsidP="00F10CBC">
      <w:pPr>
        <w:rPr>
          <w:bCs/>
          <w:color w:val="7C7C7C"/>
          <w:sz w:val="24"/>
          <w:szCs w:val="24"/>
        </w:rPr>
      </w:pPr>
      <w:r w:rsidRPr="00DC2943">
        <w:rPr>
          <w:rFonts w:cs="Arial"/>
          <w:sz w:val="16"/>
        </w:rPr>
        <w:t xml:space="preserve">OPOMBA: </w:t>
      </w:r>
      <w:r w:rsidR="001104E0">
        <w:rPr>
          <w:rFonts w:cs="Arial"/>
          <w:sz w:val="16"/>
        </w:rPr>
        <w:t>T</w:t>
      </w:r>
      <w:r w:rsidRPr="00DC2943">
        <w:rPr>
          <w:rFonts w:cs="Arial"/>
          <w:sz w:val="16"/>
        </w:rPr>
        <w:t>očka merjenja pomeni, da je od izteka subvencionirane zaposlitve poteklo 30 ali 365 dni</w:t>
      </w:r>
      <w:r w:rsidR="00224677" w:rsidRPr="00DC2943">
        <w:rPr>
          <w:rFonts w:cs="Arial"/>
          <w:sz w:val="16"/>
        </w:rPr>
        <w:t>.</w:t>
      </w:r>
    </w:p>
    <w:p w14:paraId="1039EA71" w14:textId="77777777" w:rsidR="00F10CBC" w:rsidRPr="00DC2943" w:rsidRDefault="00F10CBC" w:rsidP="00F10CBC"/>
    <w:p w14:paraId="7A1EFEF3" w14:textId="388F0A1A" w:rsidR="00814519" w:rsidRPr="00DC2943" w:rsidRDefault="00814519" w:rsidP="00814519">
      <w:pPr>
        <w:pStyle w:val="BESEDILO"/>
        <w:rPr>
          <w:rFonts w:cs="Arial"/>
          <w:szCs w:val="18"/>
        </w:rPr>
      </w:pPr>
      <w:r w:rsidRPr="00DC2943">
        <w:rPr>
          <w:rFonts w:cs="Arial"/>
          <w:szCs w:val="18"/>
        </w:rPr>
        <w:t xml:space="preserve">Iz </w:t>
      </w:r>
      <w:r w:rsidR="00C9505C">
        <w:rPr>
          <w:rFonts w:cs="Arial"/>
          <w:szCs w:val="18"/>
          <w:lang w:val="sl-SI"/>
        </w:rPr>
        <w:t xml:space="preserve">zgornje </w:t>
      </w:r>
      <w:r w:rsidRPr="00DC2943">
        <w:rPr>
          <w:rFonts w:cs="Arial"/>
          <w:szCs w:val="18"/>
        </w:rPr>
        <w:t xml:space="preserve">preglednice je razvidno, da je med vsemi programi subvencioniranja zaposlitve </w:t>
      </w:r>
      <w:r w:rsidRPr="00DC2943">
        <w:rPr>
          <w:rFonts w:cs="Arial"/>
          <w:b/>
          <w:szCs w:val="18"/>
        </w:rPr>
        <w:t>na 30. dan</w:t>
      </w:r>
      <w:r w:rsidRPr="00DC2943">
        <w:rPr>
          <w:rFonts w:cs="Arial"/>
          <w:szCs w:val="18"/>
        </w:rPr>
        <w:t xml:space="preserve"> ohranilo zaposlitev </w:t>
      </w:r>
      <w:r w:rsidR="00845B3A">
        <w:rPr>
          <w:rFonts w:cs="Arial"/>
          <w:szCs w:val="18"/>
          <w:lang w:val="sl-SI"/>
        </w:rPr>
        <w:t>70,7</w:t>
      </w:r>
      <w:r w:rsidRPr="00DC2943">
        <w:rPr>
          <w:rFonts w:cs="Arial"/>
          <w:szCs w:val="18"/>
        </w:rPr>
        <w:t xml:space="preserve"> </w:t>
      </w:r>
      <w:r w:rsidRPr="00DC2943">
        <w:rPr>
          <w:rFonts w:cs="Arial"/>
          <w:szCs w:val="18"/>
          <w:lang w:val="sl-SI"/>
        </w:rPr>
        <w:t>odstotk</w:t>
      </w:r>
      <w:r w:rsidR="00224677" w:rsidRPr="00DC2943">
        <w:rPr>
          <w:rFonts w:cs="Arial"/>
          <w:szCs w:val="18"/>
          <w:lang w:val="sl-SI"/>
        </w:rPr>
        <w:t>a</w:t>
      </w:r>
      <w:r w:rsidRPr="00DC2943">
        <w:rPr>
          <w:rFonts w:cs="Arial"/>
          <w:szCs w:val="18"/>
          <w:lang w:val="sl-SI"/>
        </w:rPr>
        <w:t xml:space="preserve"> </w:t>
      </w:r>
      <w:r w:rsidRPr="00DC2943">
        <w:rPr>
          <w:rFonts w:cs="Arial"/>
          <w:szCs w:val="18"/>
        </w:rPr>
        <w:t>vseh vključenih v obdobju 201</w:t>
      </w:r>
      <w:r w:rsidR="00845B3A">
        <w:rPr>
          <w:rFonts w:cs="Arial"/>
          <w:szCs w:val="18"/>
          <w:lang w:val="sl-SI"/>
        </w:rPr>
        <w:t>8</w:t>
      </w:r>
      <w:r w:rsidRPr="00DC2943">
        <w:rPr>
          <w:rFonts w:cs="Arial"/>
          <w:szCs w:val="18"/>
          <w:lang w:val="sl-SI"/>
        </w:rPr>
        <w:t>–</w:t>
      </w:r>
      <w:r w:rsidRPr="00DC2943">
        <w:rPr>
          <w:rFonts w:cs="Arial"/>
          <w:szCs w:val="18"/>
        </w:rPr>
        <w:t>20</w:t>
      </w:r>
      <w:r w:rsidR="00845B3A">
        <w:rPr>
          <w:rFonts w:cs="Arial"/>
          <w:szCs w:val="18"/>
          <w:lang w:val="sl-SI"/>
        </w:rPr>
        <w:t>20</w:t>
      </w:r>
      <w:r w:rsidRPr="00DC2943">
        <w:rPr>
          <w:rFonts w:cs="Arial"/>
          <w:szCs w:val="18"/>
        </w:rPr>
        <w:t xml:space="preserve">. Največji delež ohranitev zaposlitev na 30. dan po izteku subvencionirane zaposlitve je pri programu </w:t>
      </w:r>
      <w:r w:rsidR="00DE0155">
        <w:rPr>
          <w:rFonts w:cs="Arial"/>
          <w:szCs w:val="18"/>
          <w:lang w:val="sl-SI"/>
        </w:rPr>
        <w:t>S</w:t>
      </w:r>
      <w:r w:rsidR="00166C6D" w:rsidRPr="00DC2943">
        <w:rPr>
          <w:rFonts w:cs="Arial"/>
          <w:szCs w:val="18"/>
        </w:rPr>
        <w:t>podbude</w:t>
      </w:r>
      <w:r w:rsidRPr="00DC2943">
        <w:rPr>
          <w:rFonts w:cs="Arial"/>
          <w:szCs w:val="18"/>
        </w:rPr>
        <w:t xml:space="preserve"> za trajno zaposlovanje mladih (</w:t>
      </w:r>
      <w:r w:rsidR="00845B3A">
        <w:rPr>
          <w:rFonts w:cs="Arial"/>
          <w:szCs w:val="18"/>
          <w:lang w:val="sl-SI"/>
        </w:rPr>
        <w:t>89,2</w:t>
      </w:r>
      <w:r w:rsidRPr="00DC2943">
        <w:rPr>
          <w:rFonts w:cs="Arial"/>
          <w:szCs w:val="18"/>
        </w:rPr>
        <w:t xml:space="preserve"> odstot</w:t>
      </w:r>
      <w:r w:rsidR="00224677" w:rsidRPr="00DC2943">
        <w:rPr>
          <w:rFonts w:cs="Arial"/>
          <w:szCs w:val="18"/>
          <w:lang w:val="sl-SI"/>
        </w:rPr>
        <w:t>ka</w:t>
      </w:r>
      <w:r w:rsidRPr="00DC2943">
        <w:rPr>
          <w:rFonts w:cs="Arial"/>
          <w:szCs w:val="18"/>
        </w:rPr>
        <w:t xml:space="preserve">) ter </w:t>
      </w:r>
      <w:r w:rsidR="00845B3A">
        <w:rPr>
          <w:rFonts w:cs="Arial"/>
          <w:szCs w:val="18"/>
          <w:lang w:val="sl-SI"/>
        </w:rPr>
        <w:t>Priložnost zame</w:t>
      </w:r>
      <w:r w:rsidRPr="00DC2943">
        <w:rPr>
          <w:rFonts w:cs="Arial"/>
          <w:szCs w:val="18"/>
        </w:rPr>
        <w:t xml:space="preserve"> (80</w:t>
      </w:r>
      <w:r w:rsidRPr="00DC2943">
        <w:rPr>
          <w:rFonts w:cs="Arial"/>
          <w:szCs w:val="18"/>
          <w:lang w:val="sl-SI"/>
        </w:rPr>
        <w:t xml:space="preserve"> odstot</w:t>
      </w:r>
      <w:r w:rsidR="00224677" w:rsidRPr="00DC2943">
        <w:rPr>
          <w:rFonts w:cs="Arial"/>
          <w:szCs w:val="18"/>
          <w:lang w:val="sl-SI"/>
        </w:rPr>
        <w:t>kov</w:t>
      </w:r>
      <w:r w:rsidRPr="00DC2943">
        <w:rPr>
          <w:rFonts w:cs="Arial"/>
          <w:szCs w:val="18"/>
        </w:rPr>
        <w:t>). Še vedno odličen delež ohranitve zaposlitve je pri programu, v katerega je bilo vključenih največ oseb, to je</w:t>
      </w:r>
      <w:r w:rsidR="00436C04" w:rsidRPr="00DC2943">
        <w:rPr>
          <w:rFonts w:cs="Arial"/>
          <w:szCs w:val="18"/>
        </w:rPr>
        <w:t xml:space="preserve"> </w:t>
      </w:r>
      <w:r w:rsidRPr="00DC2943">
        <w:rPr>
          <w:rFonts w:cs="Arial"/>
          <w:szCs w:val="18"/>
        </w:rPr>
        <w:t xml:space="preserve">Zaposli.me, </w:t>
      </w:r>
      <w:r w:rsidR="00224677" w:rsidRPr="00DC2943">
        <w:rPr>
          <w:rFonts w:cs="Arial"/>
          <w:szCs w:val="18"/>
          <w:lang w:val="sl-SI"/>
        </w:rPr>
        <w:t>saj</w:t>
      </w:r>
      <w:r w:rsidR="00224677" w:rsidRPr="00DC2943">
        <w:rPr>
          <w:rFonts w:cs="Arial"/>
          <w:szCs w:val="18"/>
        </w:rPr>
        <w:t xml:space="preserve"> </w:t>
      </w:r>
      <w:r w:rsidRPr="00DC2943">
        <w:rPr>
          <w:rFonts w:cs="Arial"/>
          <w:szCs w:val="18"/>
        </w:rPr>
        <w:t xml:space="preserve">znaša </w:t>
      </w:r>
      <w:r w:rsidR="00845B3A">
        <w:rPr>
          <w:rFonts w:cs="Arial"/>
          <w:szCs w:val="18"/>
          <w:lang w:val="sl-SI"/>
        </w:rPr>
        <w:t>64,5</w:t>
      </w:r>
      <w:r w:rsidRPr="00DC2943">
        <w:rPr>
          <w:rFonts w:cs="Arial"/>
          <w:szCs w:val="18"/>
        </w:rPr>
        <w:t xml:space="preserve"> </w:t>
      </w:r>
      <w:r w:rsidRPr="00DC2943">
        <w:rPr>
          <w:rFonts w:cs="Arial"/>
          <w:szCs w:val="18"/>
          <w:lang w:val="sl-SI"/>
        </w:rPr>
        <w:t>odstotk</w:t>
      </w:r>
      <w:r w:rsidR="00224677" w:rsidRPr="00DC2943">
        <w:rPr>
          <w:rFonts w:cs="Arial"/>
          <w:szCs w:val="18"/>
          <w:lang w:val="sl-SI"/>
        </w:rPr>
        <w:t>a</w:t>
      </w:r>
      <w:r w:rsidRPr="00DC2943">
        <w:rPr>
          <w:rFonts w:cs="Arial"/>
          <w:szCs w:val="18"/>
        </w:rPr>
        <w:t xml:space="preserve">. </w:t>
      </w:r>
    </w:p>
    <w:p w14:paraId="6B832DBA" w14:textId="77777777" w:rsidR="00814519" w:rsidRPr="00DC2943" w:rsidRDefault="00814519" w:rsidP="00814519">
      <w:pPr>
        <w:pStyle w:val="BESEDILO"/>
        <w:rPr>
          <w:rFonts w:cs="Arial"/>
          <w:szCs w:val="18"/>
        </w:rPr>
      </w:pPr>
    </w:p>
    <w:p w14:paraId="52D19F9E" w14:textId="62836627" w:rsidR="00845B3A" w:rsidRPr="00845B3A" w:rsidRDefault="00814519" w:rsidP="00845B3A">
      <w:pPr>
        <w:pStyle w:val="BESEDILO"/>
        <w:rPr>
          <w:rFonts w:cs="Arial"/>
          <w:szCs w:val="18"/>
          <w:lang w:val="sl-SI"/>
        </w:rPr>
      </w:pPr>
      <w:r w:rsidRPr="00DC2943">
        <w:rPr>
          <w:rFonts w:cs="Arial"/>
          <w:b/>
          <w:szCs w:val="18"/>
        </w:rPr>
        <w:t>Na 365. dan</w:t>
      </w:r>
      <w:r w:rsidRPr="00DC2943">
        <w:rPr>
          <w:rFonts w:cs="Arial"/>
          <w:szCs w:val="18"/>
        </w:rPr>
        <w:t xml:space="preserve"> po izteku subvencionirane zaposlitve lahko glede na trajanje pogodbe merimo ohranitve</w:t>
      </w:r>
      <w:r w:rsidR="00436C04" w:rsidRPr="00DC2943">
        <w:rPr>
          <w:rFonts w:cs="Arial"/>
          <w:szCs w:val="18"/>
        </w:rPr>
        <w:t xml:space="preserve"> </w:t>
      </w:r>
      <w:r w:rsidRPr="00DC2943">
        <w:rPr>
          <w:rFonts w:cs="Arial"/>
          <w:szCs w:val="18"/>
        </w:rPr>
        <w:t xml:space="preserve">oziroma prehode v zaposlitve le za nekatere programe. Najboljši delež zaposlenosti na 365. dan od izteka subvencionirane zaposlitve je pri programu </w:t>
      </w:r>
      <w:r w:rsidR="00845B3A" w:rsidRPr="00845B3A">
        <w:rPr>
          <w:rFonts w:cs="Arial"/>
          <w:szCs w:val="18"/>
          <w:lang w:val="sl-SI"/>
        </w:rPr>
        <w:t>Spodbude za trajno zaposlovanje mladih</w:t>
      </w:r>
      <w:r w:rsidR="00845B3A">
        <w:rPr>
          <w:rFonts w:cs="Arial"/>
          <w:szCs w:val="18"/>
          <w:lang w:val="sl-SI"/>
        </w:rPr>
        <w:t xml:space="preserve">, kjer je bilo zaposlenih </w:t>
      </w:r>
      <w:r w:rsidR="00845B3A" w:rsidRPr="00845B3A">
        <w:rPr>
          <w:rFonts w:cs="Arial"/>
          <w:szCs w:val="18"/>
          <w:lang w:val="sl-SI"/>
        </w:rPr>
        <w:t>89</w:t>
      </w:r>
      <w:r w:rsidR="00845B3A">
        <w:rPr>
          <w:rFonts w:cs="Arial"/>
          <w:szCs w:val="18"/>
          <w:lang w:val="sl-SI"/>
        </w:rPr>
        <w:t xml:space="preserve"> odstotkov vključenih</w:t>
      </w:r>
      <w:r w:rsidR="00845B3A" w:rsidRPr="00845B3A">
        <w:rPr>
          <w:rFonts w:cs="Arial"/>
          <w:szCs w:val="18"/>
          <w:lang w:val="sl-SI"/>
        </w:rPr>
        <w:t xml:space="preserve">. Med vključenimi v program Zaposli.me je bilo </w:t>
      </w:r>
      <w:r w:rsidR="00845B3A">
        <w:rPr>
          <w:rFonts w:cs="Arial"/>
          <w:szCs w:val="18"/>
          <w:lang w:val="sl-SI"/>
        </w:rPr>
        <w:t xml:space="preserve">na 365. dan </w:t>
      </w:r>
      <w:r w:rsidR="00845B3A" w:rsidRPr="00845B3A">
        <w:rPr>
          <w:rFonts w:cs="Arial"/>
          <w:szCs w:val="18"/>
          <w:lang w:val="sl-SI"/>
        </w:rPr>
        <w:t xml:space="preserve">zaposlenih 3.768 oseb ali 57,2 </w:t>
      </w:r>
      <w:r w:rsidR="00845B3A">
        <w:rPr>
          <w:rFonts w:cs="Arial"/>
          <w:szCs w:val="18"/>
          <w:lang w:val="sl-SI"/>
        </w:rPr>
        <w:t xml:space="preserve">odstotka. </w:t>
      </w:r>
    </w:p>
    <w:p w14:paraId="5B94C0DF" w14:textId="77777777" w:rsidR="00814519" w:rsidRPr="00DC2943" w:rsidRDefault="00814519" w:rsidP="00814519">
      <w:pPr>
        <w:pStyle w:val="BESEDILO"/>
        <w:rPr>
          <w:rFonts w:cs="Arial"/>
          <w:szCs w:val="18"/>
        </w:rPr>
      </w:pPr>
    </w:p>
    <w:p w14:paraId="18BB4439" w14:textId="37E784CE" w:rsidR="00814519" w:rsidRPr="00DC2943" w:rsidRDefault="00814519" w:rsidP="00814519">
      <w:pPr>
        <w:pStyle w:val="BESEDILO"/>
        <w:rPr>
          <w:rFonts w:cs="Arial"/>
          <w:szCs w:val="18"/>
        </w:rPr>
      </w:pPr>
      <w:r w:rsidRPr="00DC2943">
        <w:rPr>
          <w:rFonts w:cs="Arial"/>
          <w:szCs w:val="18"/>
        </w:rPr>
        <w:t xml:space="preserve">Podatke o zaposlitvah pa lahko spremljamo tudi </w:t>
      </w:r>
      <w:r w:rsidR="00B82F9F" w:rsidRPr="00DC2943">
        <w:rPr>
          <w:rFonts w:cs="Arial"/>
          <w:szCs w:val="18"/>
          <w:lang w:val="sl-SI"/>
        </w:rPr>
        <w:t>tako</w:t>
      </w:r>
      <w:r w:rsidRPr="00DC2943">
        <w:rPr>
          <w:rFonts w:cs="Arial"/>
          <w:szCs w:val="18"/>
        </w:rPr>
        <w:t xml:space="preserve">, da </w:t>
      </w:r>
      <w:r w:rsidRPr="00B021B0">
        <w:rPr>
          <w:rFonts w:cs="Arial"/>
          <w:b/>
          <w:bCs/>
          <w:szCs w:val="18"/>
        </w:rPr>
        <w:t>zajamemo podatke</w:t>
      </w:r>
      <w:r w:rsidRPr="00DC2943">
        <w:rPr>
          <w:rFonts w:cs="Arial"/>
          <w:szCs w:val="18"/>
        </w:rPr>
        <w:t xml:space="preserve"> </w:t>
      </w:r>
      <w:r w:rsidRPr="00DC2943">
        <w:rPr>
          <w:rFonts w:cs="Arial"/>
          <w:b/>
          <w:szCs w:val="18"/>
        </w:rPr>
        <w:t>o vseh zaposlitvah</w:t>
      </w:r>
      <w:r w:rsidRPr="00DC2943">
        <w:rPr>
          <w:rFonts w:cs="Arial"/>
          <w:szCs w:val="18"/>
        </w:rPr>
        <w:t xml:space="preserve"> </w:t>
      </w:r>
      <w:r w:rsidRPr="00B021B0">
        <w:rPr>
          <w:rFonts w:cs="Arial"/>
          <w:b/>
          <w:bCs/>
          <w:szCs w:val="18"/>
        </w:rPr>
        <w:t>vključenih oseb, in sicer v 12 mesec</w:t>
      </w:r>
      <w:r w:rsidR="00B82F9F" w:rsidRPr="00B021B0">
        <w:rPr>
          <w:rFonts w:cs="Arial"/>
          <w:b/>
          <w:bCs/>
          <w:szCs w:val="18"/>
          <w:lang w:val="sl-SI"/>
        </w:rPr>
        <w:t>ih</w:t>
      </w:r>
      <w:r w:rsidRPr="00B021B0">
        <w:rPr>
          <w:rFonts w:cs="Arial"/>
          <w:b/>
          <w:bCs/>
          <w:szCs w:val="18"/>
        </w:rPr>
        <w:t xml:space="preserve"> po izteku subvencionirane zaposlitve ne glede na to, ali so bile osebe zaposlene na 30. ali 365</w:t>
      </w:r>
      <w:r w:rsidR="00B82F9F" w:rsidRPr="00B021B0">
        <w:rPr>
          <w:rFonts w:cs="Arial"/>
          <w:b/>
          <w:bCs/>
          <w:szCs w:val="18"/>
          <w:lang w:val="sl-SI"/>
        </w:rPr>
        <w:t>.</w:t>
      </w:r>
      <w:r w:rsidRPr="00B021B0">
        <w:rPr>
          <w:rFonts w:cs="Arial"/>
          <w:b/>
          <w:bCs/>
          <w:szCs w:val="18"/>
        </w:rPr>
        <w:t xml:space="preserve"> dan.</w:t>
      </w:r>
      <w:r w:rsidRPr="00DC2943">
        <w:rPr>
          <w:rFonts w:cs="Arial"/>
          <w:szCs w:val="18"/>
        </w:rPr>
        <w:t xml:space="preserve"> Ti podatki so začasni in se bodo še spreminjali, saj je to podatek na dan </w:t>
      </w:r>
      <w:r w:rsidR="00845B3A">
        <w:rPr>
          <w:rFonts w:cs="Arial"/>
          <w:szCs w:val="18"/>
          <w:lang w:val="sl-SI"/>
        </w:rPr>
        <w:t>2</w:t>
      </w:r>
      <w:r w:rsidRPr="00DC2943">
        <w:rPr>
          <w:rFonts w:cs="Arial"/>
          <w:szCs w:val="18"/>
        </w:rPr>
        <w:t>.</w:t>
      </w:r>
      <w:r w:rsidRPr="00DC2943">
        <w:rPr>
          <w:rFonts w:cs="Arial"/>
          <w:szCs w:val="18"/>
          <w:lang w:val="sl-SI"/>
        </w:rPr>
        <w:t xml:space="preserve"> </w:t>
      </w:r>
      <w:r w:rsidR="00845B3A">
        <w:rPr>
          <w:rFonts w:cs="Arial"/>
          <w:szCs w:val="18"/>
          <w:lang w:val="sl-SI"/>
        </w:rPr>
        <w:t>februar</w:t>
      </w:r>
      <w:r w:rsidR="00DE0155">
        <w:rPr>
          <w:rFonts w:cs="Arial"/>
          <w:szCs w:val="18"/>
          <w:lang w:val="sl-SI"/>
        </w:rPr>
        <w:t>ja</w:t>
      </w:r>
      <w:r w:rsidRPr="00DC2943">
        <w:rPr>
          <w:rFonts w:cs="Arial"/>
          <w:szCs w:val="18"/>
          <w:lang w:val="sl-SI"/>
        </w:rPr>
        <w:t xml:space="preserve"> </w:t>
      </w:r>
      <w:r w:rsidRPr="00DC2943">
        <w:rPr>
          <w:rFonts w:cs="Arial"/>
          <w:szCs w:val="18"/>
        </w:rPr>
        <w:t>202</w:t>
      </w:r>
      <w:r w:rsidR="00845B3A">
        <w:rPr>
          <w:rFonts w:cs="Arial"/>
          <w:szCs w:val="18"/>
          <w:lang w:val="sl-SI"/>
        </w:rPr>
        <w:t>2</w:t>
      </w:r>
      <w:r w:rsidRPr="00DC2943">
        <w:rPr>
          <w:rFonts w:cs="Arial"/>
          <w:szCs w:val="18"/>
        </w:rPr>
        <w:t xml:space="preserve"> in od vseh zaključenih pogodb </w:t>
      </w:r>
      <w:r w:rsidR="002D1572" w:rsidRPr="00DC2943">
        <w:rPr>
          <w:rFonts w:cs="Arial"/>
          <w:szCs w:val="18"/>
          <w:lang w:val="sl-SI"/>
        </w:rPr>
        <w:t>še</w:t>
      </w:r>
      <w:r w:rsidR="002D1572" w:rsidRPr="00DC2943">
        <w:rPr>
          <w:rFonts w:cs="Arial"/>
          <w:szCs w:val="18"/>
        </w:rPr>
        <w:t xml:space="preserve"> </w:t>
      </w:r>
      <w:r w:rsidRPr="00DC2943">
        <w:rPr>
          <w:rFonts w:cs="Arial"/>
          <w:szCs w:val="18"/>
        </w:rPr>
        <w:t xml:space="preserve">ni preteklo </w:t>
      </w:r>
      <w:r w:rsidRPr="00DC2943">
        <w:rPr>
          <w:rFonts w:cs="Arial"/>
          <w:szCs w:val="18"/>
          <w:lang w:val="sl-SI"/>
        </w:rPr>
        <w:t>eno</w:t>
      </w:r>
      <w:r w:rsidRPr="00DC2943">
        <w:rPr>
          <w:rFonts w:cs="Arial"/>
          <w:szCs w:val="18"/>
        </w:rPr>
        <w:t xml:space="preserve"> leto.</w:t>
      </w:r>
    </w:p>
    <w:p w14:paraId="52E6CDA2" w14:textId="77777777" w:rsidR="00814519" w:rsidRPr="00DC2943" w:rsidRDefault="00814519" w:rsidP="00814519">
      <w:pPr>
        <w:pStyle w:val="BESEDILO"/>
        <w:rPr>
          <w:rFonts w:cs="Arial"/>
          <w:szCs w:val="18"/>
        </w:rPr>
      </w:pPr>
    </w:p>
    <w:p w14:paraId="6334F7CD" w14:textId="17039E82" w:rsidR="00814519" w:rsidRPr="0017578B" w:rsidRDefault="00814519" w:rsidP="00814519">
      <w:pPr>
        <w:pStyle w:val="BESEDILO"/>
        <w:rPr>
          <w:rFonts w:cs="Arial"/>
          <w:szCs w:val="18"/>
          <w:lang w:val="sl-SI"/>
        </w:rPr>
      </w:pPr>
      <w:r w:rsidRPr="00DC2943">
        <w:rPr>
          <w:rFonts w:cs="Arial"/>
          <w:szCs w:val="18"/>
        </w:rPr>
        <w:t xml:space="preserve">Menimo, da je </w:t>
      </w:r>
      <w:r w:rsidRPr="00B021B0">
        <w:rPr>
          <w:rFonts w:cs="Arial"/>
          <w:bCs/>
          <w:szCs w:val="18"/>
        </w:rPr>
        <w:t>zelo pomemben podatek tudi delež zaposlitev v obdobju 12 mesecev po izteku subvencionirane zaposlitve</w:t>
      </w:r>
      <w:r w:rsidRPr="00DC2943">
        <w:rPr>
          <w:rFonts w:cs="Arial"/>
          <w:szCs w:val="18"/>
        </w:rPr>
        <w:t xml:space="preserve">, saj obstaja verjetnost, da se oseba </w:t>
      </w:r>
      <w:r w:rsidR="00DE0155">
        <w:rPr>
          <w:rFonts w:cs="Arial"/>
          <w:szCs w:val="18"/>
          <w:lang w:val="sl-SI"/>
        </w:rPr>
        <w:t>z</w:t>
      </w:r>
      <w:r w:rsidRPr="00DC2943">
        <w:rPr>
          <w:rFonts w:cs="Arial"/>
          <w:szCs w:val="18"/>
        </w:rPr>
        <w:t>nov</w:t>
      </w:r>
      <w:r w:rsidR="00DE0155">
        <w:rPr>
          <w:rFonts w:cs="Arial"/>
          <w:szCs w:val="18"/>
          <w:lang w:val="sl-SI"/>
        </w:rPr>
        <w:t>a</w:t>
      </w:r>
      <w:r w:rsidRPr="00DC2943">
        <w:rPr>
          <w:rFonts w:cs="Arial"/>
          <w:szCs w:val="18"/>
        </w:rPr>
        <w:t xml:space="preserve"> zaposli </w:t>
      </w:r>
      <w:r w:rsidR="002639A3" w:rsidRPr="00DC2943">
        <w:rPr>
          <w:rFonts w:cs="Arial"/>
          <w:szCs w:val="18"/>
          <w:lang w:val="sl-SI"/>
        </w:rPr>
        <w:t>na primer</w:t>
      </w:r>
      <w:r w:rsidRPr="00DC2943">
        <w:rPr>
          <w:rFonts w:cs="Arial"/>
          <w:szCs w:val="18"/>
        </w:rPr>
        <w:t xml:space="preserve"> na 45. dan in je n</w:t>
      </w:r>
      <w:r w:rsidR="002639A3" w:rsidRPr="00DC2943">
        <w:rPr>
          <w:rFonts w:cs="Arial"/>
          <w:szCs w:val="18"/>
          <w:lang w:val="sl-SI"/>
        </w:rPr>
        <w:t>a primer</w:t>
      </w:r>
      <w:r w:rsidRPr="00DC2943">
        <w:rPr>
          <w:rFonts w:cs="Arial"/>
          <w:szCs w:val="18"/>
        </w:rPr>
        <w:t xml:space="preserve"> na 365. dan, ko se izvaja spremljanje, </w:t>
      </w:r>
      <w:r w:rsidR="00DE0155">
        <w:rPr>
          <w:rFonts w:cs="Arial"/>
          <w:szCs w:val="18"/>
          <w:lang w:val="sl-SI"/>
        </w:rPr>
        <w:t>z</w:t>
      </w:r>
      <w:r w:rsidRPr="00DC2943">
        <w:rPr>
          <w:rFonts w:cs="Arial"/>
          <w:szCs w:val="18"/>
        </w:rPr>
        <w:t>nov</w:t>
      </w:r>
      <w:r w:rsidR="00DE0155">
        <w:rPr>
          <w:rFonts w:cs="Arial"/>
          <w:szCs w:val="18"/>
          <w:lang w:val="sl-SI"/>
        </w:rPr>
        <w:t>a</w:t>
      </w:r>
      <w:r w:rsidRPr="00DC2943">
        <w:rPr>
          <w:rFonts w:cs="Arial"/>
          <w:szCs w:val="18"/>
        </w:rPr>
        <w:t xml:space="preserve"> brezposelna. Kljub temu pa je predhodna vključitev v subvencionirano zaposlitev zagotovo pri</w:t>
      </w:r>
      <w:r w:rsidR="002639A3" w:rsidRPr="00DC2943">
        <w:rPr>
          <w:rFonts w:cs="Arial"/>
          <w:szCs w:val="18"/>
          <w:lang w:val="sl-SI"/>
        </w:rPr>
        <w:t>pomogla</w:t>
      </w:r>
      <w:r w:rsidRPr="00DC2943">
        <w:rPr>
          <w:rFonts w:cs="Arial"/>
          <w:szCs w:val="18"/>
        </w:rPr>
        <w:t xml:space="preserve"> k lažjemu prehodu med različnimi zaposlitvami in s tem pridobivanju različnih delovnih izkušenj in novih kompetenc. S tem</w:t>
      </w:r>
      <w:r w:rsidR="00DE0155">
        <w:rPr>
          <w:rFonts w:cs="Arial"/>
          <w:szCs w:val="18"/>
          <w:lang w:val="sl-SI"/>
        </w:rPr>
        <w:t>,</w:t>
      </w:r>
      <w:r w:rsidRPr="00DC2943">
        <w:rPr>
          <w:rFonts w:cs="Arial"/>
          <w:szCs w:val="18"/>
        </w:rPr>
        <w:t xml:space="preserve"> dodatnim spremljanjem želimo prikazati, kako subvencionirana zaposlitev vpliva na uspešnost pridobitve nove zaposlitve oziroma povečanje možnosti prehoda v zaposlitev. Iz podatkov je torej mogoče razbrati, kako subvencionirana zaposlitev lahko vpliva na zaposljivost oseb.</w:t>
      </w:r>
    </w:p>
    <w:p w14:paraId="6BB458CC" w14:textId="77777777" w:rsidR="00814519" w:rsidRPr="00DC2943" w:rsidRDefault="00814519" w:rsidP="00814519">
      <w:pPr>
        <w:pStyle w:val="BESEDILO"/>
        <w:rPr>
          <w:rFonts w:cs="Arial"/>
          <w:szCs w:val="18"/>
        </w:rPr>
      </w:pPr>
    </w:p>
    <w:p w14:paraId="323E9742" w14:textId="15B7E433" w:rsidR="00814519" w:rsidRPr="00DC2943" w:rsidRDefault="00DE0155" w:rsidP="00166C6D">
      <w:pPr>
        <w:pStyle w:val="BESEDILO"/>
      </w:pPr>
      <w:r>
        <w:rPr>
          <w:lang w:val="sl-SI"/>
        </w:rPr>
        <w:lastRenderedPageBreak/>
        <w:t>Za</w:t>
      </w:r>
      <w:r w:rsidR="00814519" w:rsidRPr="00DC2943">
        <w:t xml:space="preserve"> primer</w:t>
      </w:r>
      <w:r>
        <w:rPr>
          <w:lang w:val="sl-SI"/>
        </w:rPr>
        <w:t>e</w:t>
      </w:r>
      <w:r w:rsidR="00814519" w:rsidRPr="00DC2943">
        <w:t xml:space="preserve">, </w:t>
      </w:r>
      <w:r>
        <w:rPr>
          <w:lang w:val="sl-SI"/>
        </w:rPr>
        <w:t>ko</w:t>
      </w:r>
      <w:r w:rsidR="00814519" w:rsidRPr="00DC2943">
        <w:t xml:space="preserve"> ocenjujemo povečanje možnosti prehoda v zaposlitev </w:t>
      </w:r>
      <w:r w:rsidR="00814519" w:rsidRPr="00DC2943">
        <w:rPr>
          <w:b/>
        </w:rPr>
        <w:t>v 12 mesecih</w:t>
      </w:r>
      <w:r w:rsidR="00814519" w:rsidRPr="00DC2943">
        <w:t xml:space="preserve"> po izteku subvencionirane zaposlitve, so rezultati prikazani v spodnji preglednici.</w:t>
      </w:r>
    </w:p>
    <w:p w14:paraId="6A4CAC29" w14:textId="77777777" w:rsidR="00946E96" w:rsidRPr="00DC2943" w:rsidRDefault="00946E96" w:rsidP="00166C6D">
      <w:pPr>
        <w:pStyle w:val="BESEDILO"/>
      </w:pPr>
    </w:p>
    <w:p w14:paraId="11F0223A" w14:textId="499E1B8D" w:rsidR="00845B3A" w:rsidRDefault="00166C6D" w:rsidP="00A143B6">
      <w:pPr>
        <w:pStyle w:val="Napis"/>
        <w:spacing w:after="0"/>
      </w:pPr>
      <w:bookmarkStart w:id="99" w:name="_Toc106187947"/>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22</w:t>
      </w:r>
      <w:r w:rsidR="00DC2943" w:rsidRPr="003D412B">
        <w:rPr>
          <w:noProof/>
        </w:rPr>
        <w:fldChar w:fldCharType="end"/>
      </w:r>
      <w:r w:rsidRPr="00DC2943">
        <w:t>: Delež zaposlitev v obdobju 12 mesecev po izteku subvencionirane zaposlitve</w:t>
      </w:r>
      <w:bookmarkEnd w:id="99"/>
    </w:p>
    <w:tbl>
      <w:tblPr>
        <w:tblStyle w:val="Tabelasvetlamrea1poudarek1"/>
        <w:tblW w:w="7360" w:type="dxa"/>
        <w:tblLook w:val="04A0" w:firstRow="1" w:lastRow="0" w:firstColumn="1" w:lastColumn="0" w:noHBand="0" w:noVBand="1"/>
      </w:tblPr>
      <w:tblGrid>
        <w:gridCol w:w="3324"/>
        <w:gridCol w:w="973"/>
        <w:gridCol w:w="1045"/>
        <w:gridCol w:w="973"/>
        <w:gridCol w:w="1045"/>
      </w:tblGrid>
      <w:tr w:rsidR="00845B3A" w:rsidRPr="00845B3A" w14:paraId="12FF1E76" w14:textId="77777777" w:rsidTr="00845B3A">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24" w:type="dxa"/>
            <w:hideMark/>
          </w:tcPr>
          <w:p w14:paraId="1B961BA5" w14:textId="4ABA23B0" w:rsidR="00845B3A" w:rsidRPr="00845B3A" w:rsidRDefault="00845B3A" w:rsidP="00DE0155">
            <w:pPr>
              <w:jc w:val="center"/>
              <w:rPr>
                <w:rFonts w:ascii="Arial Narrow" w:hAnsi="Arial Narrow"/>
                <w:b w:val="0"/>
                <w:bCs w:val="0"/>
                <w:color w:val="auto"/>
                <w:szCs w:val="16"/>
              </w:rPr>
            </w:pPr>
            <w:r w:rsidRPr="00A800DC">
              <w:rPr>
                <w:rFonts w:ascii="Arial Narrow" w:hAnsi="Arial Narrow"/>
                <w:color w:val="auto"/>
                <w:szCs w:val="16"/>
              </w:rPr>
              <w:t>Vključitve 2018</w:t>
            </w:r>
            <w:r w:rsidR="00DE0155">
              <w:rPr>
                <w:rFonts w:ascii="Arial Narrow" w:hAnsi="Arial Narrow"/>
                <w:color w:val="auto"/>
                <w:szCs w:val="16"/>
              </w:rPr>
              <w:t>–</w:t>
            </w:r>
            <w:r w:rsidRPr="00A800DC">
              <w:rPr>
                <w:rFonts w:ascii="Arial Narrow" w:hAnsi="Arial Narrow"/>
                <w:color w:val="auto"/>
                <w:szCs w:val="16"/>
              </w:rPr>
              <w:t>2020</w:t>
            </w:r>
          </w:p>
        </w:tc>
        <w:tc>
          <w:tcPr>
            <w:tcW w:w="973" w:type="dxa"/>
            <w:hideMark/>
          </w:tcPr>
          <w:p w14:paraId="68AF5CC9" w14:textId="7431AFA3" w:rsidR="00845B3A" w:rsidRPr="00845B3A" w:rsidRDefault="00845B3A" w:rsidP="00845B3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6"/>
              </w:rPr>
            </w:pPr>
            <w:r>
              <w:rPr>
                <w:rFonts w:ascii="Arial Narrow" w:hAnsi="Arial Narrow"/>
                <w:color w:val="auto"/>
                <w:szCs w:val="16"/>
              </w:rPr>
              <w:t>Š</w:t>
            </w:r>
            <w:r w:rsidRPr="00845B3A">
              <w:rPr>
                <w:rFonts w:ascii="Arial Narrow" w:hAnsi="Arial Narrow"/>
                <w:color w:val="auto"/>
                <w:szCs w:val="16"/>
              </w:rPr>
              <w:t>tevilo vključitev</w:t>
            </w:r>
          </w:p>
        </w:tc>
        <w:tc>
          <w:tcPr>
            <w:tcW w:w="1045" w:type="dxa"/>
            <w:hideMark/>
          </w:tcPr>
          <w:p w14:paraId="2A876EAD" w14:textId="411A2E0D" w:rsidR="00845B3A" w:rsidRPr="00845B3A" w:rsidRDefault="00845B3A" w:rsidP="00845B3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6"/>
              </w:rPr>
            </w:pPr>
            <w:r>
              <w:rPr>
                <w:rFonts w:ascii="Arial Narrow" w:hAnsi="Arial Narrow"/>
                <w:color w:val="auto"/>
                <w:szCs w:val="16"/>
              </w:rPr>
              <w:t>Š</w:t>
            </w:r>
            <w:r w:rsidRPr="00845B3A">
              <w:rPr>
                <w:rFonts w:ascii="Arial Narrow" w:hAnsi="Arial Narrow"/>
                <w:color w:val="auto"/>
                <w:szCs w:val="16"/>
              </w:rPr>
              <w:t>t</w:t>
            </w:r>
            <w:r>
              <w:rPr>
                <w:rFonts w:ascii="Arial Narrow" w:hAnsi="Arial Narrow"/>
                <w:color w:val="auto"/>
                <w:szCs w:val="16"/>
              </w:rPr>
              <w:t xml:space="preserve">evilo </w:t>
            </w:r>
            <w:r w:rsidRPr="00845B3A">
              <w:rPr>
                <w:rFonts w:ascii="Arial Narrow" w:hAnsi="Arial Narrow"/>
                <w:color w:val="auto"/>
                <w:szCs w:val="16"/>
              </w:rPr>
              <w:t>zaključenih pogodb</w:t>
            </w:r>
          </w:p>
        </w:tc>
        <w:tc>
          <w:tcPr>
            <w:tcW w:w="973" w:type="dxa"/>
            <w:hideMark/>
          </w:tcPr>
          <w:p w14:paraId="28ADACA7" w14:textId="63DBD0AA" w:rsidR="00845B3A" w:rsidRPr="00845B3A" w:rsidRDefault="00845B3A" w:rsidP="00845B3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6"/>
              </w:rPr>
            </w:pPr>
            <w:r>
              <w:rPr>
                <w:rFonts w:ascii="Arial Narrow" w:hAnsi="Arial Narrow"/>
                <w:color w:val="auto"/>
                <w:szCs w:val="16"/>
              </w:rPr>
              <w:t>Z</w:t>
            </w:r>
            <w:r w:rsidRPr="00845B3A">
              <w:rPr>
                <w:rFonts w:ascii="Arial Narrow" w:hAnsi="Arial Narrow"/>
                <w:color w:val="auto"/>
                <w:szCs w:val="16"/>
              </w:rPr>
              <w:t>aposleni v 365 dneh</w:t>
            </w:r>
          </w:p>
        </w:tc>
        <w:tc>
          <w:tcPr>
            <w:tcW w:w="1045" w:type="dxa"/>
            <w:shd w:val="clear" w:color="auto" w:fill="E7E6E6" w:themeFill="background2"/>
            <w:hideMark/>
          </w:tcPr>
          <w:p w14:paraId="29C55949" w14:textId="0D64DE42" w:rsidR="00845B3A" w:rsidRPr="00845B3A" w:rsidRDefault="00845B3A" w:rsidP="00845B3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6"/>
              </w:rPr>
            </w:pPr>
            <w:r>
              <w:rPr>
                <w:rFonts w:ascii="Arial Narrow" w:hAnsi="Arial Narrow"/>
                <w:color w:val="auto"/>
                <w:szCs w:val="16"/>
              </w:rPr>
              <w:t>D</w:t>
            </w:r>
            <w:r w:rsidRPr="00845B3A">
              <w:rPr>
                <w:rFonts w:ascii="Arial Narrow" w:hAnsi="Arial Narrow"/>
                <w:color w:val="auto"/>
                <w:szCs w:val="16"/>
              </w:rPr>
              <w:t>elež od zaključenih pogodb</w:t>
            </w:r>
          </w:p>
        </w:tc>
      </w:tr>
      <w:tr w:rsidR="00845B3A" w:rsidRPr="00845B3A" w14:paraId="260AD661" w14:textId="77777777" w:rsidTr="00845B3A">
        <w:trPr>
          <w:trHeight w:val="276"/>
        </w:trPr>
        <w:tc>
          <w:tcPr>
            <w:cnfStyle w:val="001000000000" w:firstRow="0" w:lastRow="0" w:firstColumn="1" w:lastColumn="0" w:oddVBand="0" w:evenVBand="0" w:oddHBand="0" w:evenHBand="0" w:firstRowFirstColumn="0" w:firstRowLastColumn="0" w:lastRowFirstColumn="0" w:lastRowLastColumn="0"/>
            <w:tcW w:w="3324" w:type="dxa"/>
            <w:hideMark/>
          </w:tcPr>
          <w:p w14:paraId="60405FA5" w14:textId="61F7E263" w:rsidR="00845B3A" w:rsidRPr="00845B3A" w:rsidRDefault="00845B3A" w:rsidP="00DE0155">
            <w:pPr>
              <w:rPr>
                <w:rFonts w:ascii="Arial Narrow" w:hAnsi="Arial Narrow"/>
                <w:b w:val="0"/>
                <w:bCs w:val="0"/>
                <w:color w:val="auto"/>
                <w:szCs w:val="16"/>
              </w:rPr>
            </w:pPr>
            <w:r w:rsidRPr="00845B3A">
              <w:rPr>
                <w:rFonts w:ascii="Arial Narrow" w:hAnsi="Arial Narrow"/>
                <w:b w:val="0"/>
                <w:bCs w:val="0"/>
                <w:color w:val="auto"/>
                <w:szCs w:val="16"/>
              </w:rPr>
              <w:t xml:space="preserve">Spodbujanje zaposlovanja </w:t>
            </w:r>
            <w:r w:rsidR="00DE0155">
              <w:rPr>
                <w:rFonts w:ascii="Arial Narrow" w:hAnsi="Arial Narrow"/>
                <w:b w:val="0"/>
                <w:bCs w:val="0"/>
                <w:color w:val="auto"/>
                <w:szCs w:val="16"/>
              </w:rPr>
              <w:t>–</w:t>
            </w:r>
            <w:r w:rsidR="00DE0155" w:rsidRPr="00845B3A">
              <w:rPr>
                <w:rFonts w:ascii="Arial Narrow" w:hAnsi="Arial Narrow"/>
                <w:b w:val="0"/>
                <w:bCs w:val="0"/>
                <w:color w:val="auto"/>
                <w:szCs w:val="16"/>
              </w:rPr>
              <w:t xml:space="preserve"> </w:t>
            </w:r>
            <w:r w:rsidRPr="00845B3A">
              <w:rPr>
                <w:rFonts w:ascii="Arial Narrow" w:hAnsi="Arial Narrow"/>
                <w:b w:val="0"/>
                <w:bCs w:val="0"/>
                <w:color w:val="auto"/>
                <w:szCs w:val="16"/>
              </w:rPr>
              <w:t>Zaposli.me</w:t>
            </w:r>
          </w:p>
        </w:tc>
        <w:tc>
          <w:tcPr>
            <w:tcW w:w="973" w:type="dxa"/>
            <w:noWrap/>
            <w:hideMark/>
          </w:tcPr>
          <w:p w14:paraId="20A2216C"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9.865</w:t>
            </w:r>
          </w:p>
        </w:tc>
        <w:tc>
          <w:tcPr>
            <w:tcW w:w="1045" w:type="dxa"/>
            <w:noWrap/>
            <w:hideMark/>
          </w:tcPr>
          <w:p w14:paraId="06E8F5F8"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9.560</w:t>
            </w:r>
          </w:p>
        </w:tc>
        <w:tc>
          <w:tcPr>
            <w:tcW w:w="973" w:type="dxa"/>
            <w:noWrap/>
            <w:hideMark/>
          </w:tcPr>
          <w:p w14:paraId="3230D461"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7.910</w:t>
            </w:r>
          </w:p>
        </w:tc>
        <w:tc>
          <w:tcPr>
            <w:tcW w:w="1045" w:type="dxa"/>
            <w:shd w:val="clear" w:color="auto" w:fill="E7E6E6" w:themeFill="background2"/>
            <w:noWrap/>
            <w:hideMark/>
          </w:tcPr>
          <w:p w14:paraId="16506A4D" w14:textId="469F6CAE"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82,7</w:t>
            </w:r>
            <w:r>
              <w:rPr>
                <w:rFonts w:ascii="Arial Narrow" w:hAnsi="Arial Narrow"/>
                <w:color w:val="auto"/>
                <w:szCs w:val="16"/>
              </w:rPr>
              <w:t xml:space="preserve"> </w:t>
            </w:r>
            <w:r w:rsidRPr="00845B3A">
              <w:rPr>
                <w:rFonts w:ascii="Arial Narrow" w:hAnsi="Arial Narrow"/>
                <w:color w:val="auto"/>
                <w:szCs w:val="16"/>
              </w:rPr>
              <w:t>%</w:t>
            </w:r>
          </w:p>
        </w:tc>
      </w:tr>
      <w:tr w:rsidR="00845B3A" w:rsidRPr="00845B3A" w14:paraId="57F9D9BD" w14:textId="77777777" w:rsidTr="00845B3A">
        <w:trPr>
          <w:trHeight w:val="276"/>
        </w:trPr>
        <w:tc>
          <w:tcPr>
            <w:cnfStyle w:val="001000000000" w:firstRow="0" w:lastRow="0" w:firstColumn="1" w:lastColumn="0" w:oddVBand="0" w:evenVBand="0" w:oddHBand="0" w:evenHBand="0" w:firstRowFirstColumn="0" w:firstRowLastColumn="0" w:lastRowFirstColumn="0" w:lastRowLastColumn="0"/>
            <w:tcW w:w="3324" w:type="dxa"/>
            <w:hideMark/>
          </w:tcPr>
          <w:p w14:paraId="08CF08E1" w14:textId="77777777" w:rsidR="00845B3A" w:rsidRPr="00845B3A" w:rsidRDefault="00845B3A" w:rsidP="00C84D65">
            <w:pPr>
              <w:rPr>
                <w:rFonts w:ascii="Arial Narrow" w:hAnsi="Arial Narrow"/>
                <w:b w:val="0"/>
                <w:bCs w:val="0"/>
                <w:color w:val="auto"/>
                <w:szCs w:val="16"/>
              </w:rPr>
            </w:pPr>
            <w:r w:rsidRPr="00845B3A">
              <w:rPr>
                <w:rFonts w:ascii="Arial Narrow" w:hAnsi="Arial Narrow"/>
                <w:b w:val="0"/>
                <w:bCs w:val="0"/>
                <w:color w:val="auto"/>
                <w:szCs w:val="16"/>
              </w:rPr>
              <w:t>Spodbude za trajno zaposlovanje mladih</w:t>
            </w:r>
          </w:p>
        </w:tc>
        <w:tc>
          <w:tcPr>
            <w:tcW w:w="973" w:type="dxa"/>
            <w:noWrap/>
            <w:hideMark/>
          </w:tcPr>
          <w:p w14:paraId="099457B7"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4.736</w:t>
            </w:r>
          </w:p>
        </w:tc>
        <w:tc>
          <w:tcPr>
            <w:tcW w:w="1045" w:type="dxa"/>
            <w:noWrap/>
            <w:hideMark/>
          </w:tcPr>
          <w:p w14:paraId="1AF5AEE5"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3.378</w:t>
            </w:r>
          </w:p>
        </w:tc>
        <w:tc>
          <w:tcPr>
            <w:tcW w:w="973" w:type="dxa"/>
            <w:noWrap/>
            <w:hideMark/>
          </w:tcPr>
          <w:p w14:paraId="5E434F7F"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3.246</w:t>
            </w:r>
          </w:p>
        </w:tc>
        <w:tc>
          <w:tcPr>
            <w:tcW w:w="1045" w:type="dxa"/>
            <w:shd w:val="clear" w:color="auto" w:fill="E7E6E6" w:themeFill="background2"/>
            <w:noWrap/>
            <w:hideMark/>
          </w:tcPr>
          <w:p w14:paraId="574D9FD7" w14:textId="4F36B663"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96,1</w:t>
            </w:r>
            <w:r>
              <w:rPr>
                <w:rFonts w:ascii="Arial Narrow" w:hAnsi="Arial Narrow"/>
                <w:color w:val="auto"/>
                <w:szCs w:val="16"/>
              </w:rPr>
              <w:t xml:space="preserve"> </w:t>
            </w:r>
            <w:r w:rsidRPr="00845B3A">
              <w:rPr>
                <w:rFonts w:ascii="Arial Narrow" w:hAnsi="Arial Narrow"/>
                <w:color w:val="auto"/>
                <w:szCs w:val="16"/>
              </w:rPr>
              <w:t>%</w:t>
            </w:r>
          </w:p>
        </w:tc>
      </w:tr>
      <w:tr w:rsidR="00845B3A" w:rsidRPr="00845B3A" w14:paraId="7F2A5DA1" w14:textId="77777777" w:rsidTr="00845B3A">
        <w:trPr>
          <w:trHeight w:val="276"/>
        </w:trPr>
        <w:tc>
          <w:tcPr>
            <w:cnfStyle w:val="001000000000" w:firstRow="0" w:lastRow="0" w:firstColumn="1" w:lastColumn="0" w:oddVBand="0" w:evenVBand="0" w:oddHBand="0" w:evenHBand="0" w:firstRowFirstColumn="0" w:firstRowLastColumn="0" w:lastRowFirstColumn="0" w:lastRowLastColumn="0"/>
            <w:tcW w:w="3324" w:type="dxa"/>
            <w:hideMark/>
          </w:tcPr>
          <w:p w14:paraId="27231150" w14:textId="7DB4ECCB" w:rsidR="00845B3A" w:rsidRPr="00845B3A" w:rsidRDefault="00845B3A" w:rsidP="00DE0155">
            <w:pPr>
              <w:spacing w:line="240" w:lineRule="auto"/>
              <w:rPr>
                <w:rFonts w:ascii="Arial Narrow" w:hAnsi="Arial Narrow"/>
                <w:b w:val="0"/>
                <w:bCs w:val="0"/>
                <w:color w:val="auto"/>
                <w:szCs w:val="16"/>
              </w:rPr>
            </w:pPr>
            <w:r w:rsidRPr="00845B3A">
              <w:rPr>
                <w:rFonts w:ascii="Arial Narrow" w:hAnsi="Arial Narrow"/>
                <w:b w:val="0"/>
                <w:bCs w:val="0"/>
                <w:color w:val="auto"/>
                <w:szCs w:val="16"/>
              </w:rPr>
              <w:t xml:space="preserve">Spodbujanje zaposlovanja starejših </w:t>
            </w:r>
            <w:r w:rsidR="00DE0155">
              <w:rPr>
                <w:rFonts w:ascii="Arial Narrow" w:hAnsi="Arial Narrow"/>
                <w:b w:val="0"/>
                <w:bCs w:val="0"/>
                <w:color w:val="auto"/>
                <w:szCs w:val="16"/>
              </w:rPr>
              <w:t>–</w:t>
            </w:r>
            <w:r w:rsidR="00DE0155" w:rsidRPr="00845B3A">
              <w:rPr>
                <w:rFonts w:ascii="Arial Narrow" w:hAnsi="Arial Narrow"/>
                <w:b w:val="0"/>
                <w:bCs w:val="0"/>
                <w:color w:val="auto"/>
                <w:szCs w:val="16"/>
              </w:rPr>
              <w:t xml:space="preserve"> </w:t>
            </w:r>
            <w:r w:rsidRPr="00845B3A">
              <w:rPr>
                <w:rFonts w:ascii="Arial Narrow" w:hAnsi="Arial Narrow"/>
                <w:b w:val="0"/>
                <w:bCs w:val="0"/>
                <w:color w:val="auto"/>
                <w:szCs w:val="16"/>
              </w:rPr>
              <w:t xml:space="preserve">Aktivni do upokojitve </w:t>
            </w:r>
          </w:p>
        </w:tc>
        <w:tc>
          <w:tcPr>
            <w:tcW w:w="973" w:type="dxa"/>
            <w:noWrap/>
            <w:hideMark/>
          </w:tcPr>
          <w:p w14:paraId="075BE1E3"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884</w:t>
            </w:r>
          </w:p>
        </w:tc>
        <w:tc>
          <w:tcPr>
            <w:tcW w:w="1045" w:type="dxa"/>
            <w:noWrap/>
            <w:hideMark/>
          </w:tcPr>
          <w:p w14:paraId="6AF5814D"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643</w:t>
            </w:r>
          </w:p>
        </w:tc>
        <w:tc>
          <w:tcPr>
            <w:tcW w:w="973" w:type="dxa"/>
            <w:noWrap/>
            <w:hideMark/>
          </w:tcPr>
          <w:p w14:paraId="676E5DE2"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482</w:t>
            </w:r>
          </w:p>
        </w:tc>
        <w:tc>
          <w:tcPr>
            <w:tcW w:w="1045" w:type="dxa"/>
            <w:shd w:val="clear" w:color="auto" w:fill="E7E6E6" w:themeFill="background2"/>
            <w:noWrap/>
            <w:hideMark/>
          </w:tcPr>
          <w:p w14:paraId="10148B22" w14:textId="4C983816"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75,0</w:t>
            </w:r>
            <w:r>
              <w:rPr>
                <w:rFonts w:ascii="Arial Narrow" w:hAnsi="Arial Narrow"/>
                <w:color w:val="auto"/>
                <w:szCs w:val="16"/>
              </w:rPr>
              <w:t xml:space="preserve"> </w:t>
            </w:r>
            <w:r w:rsidRPr="00845B3A">
              <w:rPr>
                <w:rFonts w:ascii="Arial Narrow" w:hAnsi="Arial Narrow"/>
                <w:color w:val="auto"/>
                <w:szCs w:val="16"/>
              </w:rPr>
              <w:t>%</w:t>
            </w:r>
          </w:p>
        </w:tc>
      </w:tr>
      <w:tr w:rsidR="00845B3A" w:rsidRPr="00845B3A" w14:paraId="77DDD515" w14:textId="77777777" w:rsidTr="00845B3A">
        <w:trPr>
          <w:trHeight w:val="276"/>
        </w:trPr>
        <w:tc>
          <w:tcPr>
            <w:cnfStyle w:val="001000000000" w:firstRow="0" w:lastRow="0" w:firstColumn="1" w:lastColumn="0" w:oddVBand="0" w:evenVBand="0" w:oddHBand="0" w:evenHBand="0" w:firstRowFirstColumn="0" w:firstRowLastColumn="0" w:lastRowFirstColumn="0" w:lastRowLastColumn="0"/>
            <w:tcW w:w="3324" w:type="dxa"/>
            <w:hideMark/>
          </w:tcPr>
          <w:p w14:paraId="1756F83B" w14:textId="1B35DE19" w:rsidR="00845B3A" w:rsidRPr="00845B3A" w:rsidRDefault="00845B3A" w:rsidP="00C84D65">
            <w:pPr>
              <w:rPr>
                <w:rFonts w:ascii="Arial Narrow" w:hAnsi="Arial Narrow"/>
                <w:b w:val="0"/>
                <w:bCs w:val="0"/>
                <w:color w:val="auto"/>
                <w:szCs w:val="16"/>
              </w:rPr>
            </w:pPr>
            <w:r w:rsidRPr="00845B3A">
              <w:rPr>
                <w:rFonts w:ascii="Arial Narrow" w:hAnsi="Arial Narrow"/>
                <w:b w:val="0"/>
                <w:bCs w:val="0"/>
                <w:color w:val="auto"/>
                <w:szCs w:val="16"/>
              </w:rPr>
              <w:t xml:space="preserve">Spodbude za zaposlitev mladih </w:t>
            </w:r>
            <w:r w:rsidR="00DE0155">
              <w:rPr>
                <w:rFonts w:ascii="Arial Narrow" w:hAnsi="Arial Narrow"/>
                <w:b w:val="0"/>
                <w:bCs w:val="0"/>
                <w:color w:val="auto"/>
                <w:szCs w:val="16"/>
              </w:rPr>
              <w:t>–</w:t>
            </w:r>
            <w:r w:rsidRPr="00845B3A">
              <w:rPr>
                <w:rFonts w:ascii="Arial Narrow" w:hAnsi="Arial Narrow"/>
                <w:b w:val="0"/>
                <w:bCs w:val="0"/>
                <w:color w:val="auto"/>
                <w:szCs w:val="16"/>
              </w:rPr>
              <w:t>- Zaposlimo mlade</w:t>
            </w:r>
          </w:p>
        </w:tc>
        <w:tc>
          <w:tcPr>
            <w:tcW w:w="973" w:type="dxa"/>
            <w:noWrap/>
            <w:hideMark/>
          </w:tcPr>
          <w:p w14:paraId="7E7DA3F4"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152</w:t>
            </w:r>
          </w:p>
        </w:tc>
        <w:tc>
          <w:tcPr>
            <w:tcW w:w="1045" w:type="dxa"/>
            <w:noWrap/>
            <w:hideMark/>
          </w:tcPr>
          <w:p w14:paraId="3507D482"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152</w:t>
            </w:r>
          </w:p>
        </w:tc>
        <w:tc>
          <w:tcPr>
            <w:tcW w:w="973" w:type="dxa"/>
            <w:noWrap/>
            <w:hideMark/>
          </w:tcPr>
          <w:p w14:paraId="0870454A"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145</w:t>
            </w:r>
          </w:p>
        </w:tc>
        <w:tc>
          <w:tcPr>
            <w:tcW w:w="1045" w:type="dxa"/>
            <w:shd w:val="clear" w:color="auto" w:fill="E7E6E6" w:themeFill="background2"/>
            <w:noWrap/>
            <w:hideMark/>
          </w:tcPr>
          <w:p w14:paraId="561ED4FD" w14:textId="20CB3BFC"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95,4</w:t>
            </w:r>
            <w:r>
              <w:rPr>
                <w:rFonts w:ascii="Arial Narrow" w:hAnsi="Arial Narrow"/>
                <w:color w:val="auto"/>
                <w:szCs w:val="16"/>
              </w:rPr>
              <w:t xml:space="preserve"> </w:t>
            </w:r>
            <w:r w:rsidRPr="00845B3A">
              <w:rPr>
                <w:rFonts w:ascii="Arial Narrow" w:hAnsi="Arial Narrow"/>
                <w:color w:val="auto"/>
                <w:szCs w:val="16"/>
              </w:rPr>
              <w:t>%</w:t>
            </w:r>
          </w:p>
        </w:tc>
      </w:tr>
      <w:tr w:rsidR="00845B3A" w:rsidRPr="00845B3A" w14:paraId="6DF5257D" w14:textId="77777777" w:rsidTr="00845B3A">
        <w:trPr>
          <w:trHeight w:val="410"/>
        </w:trPr>
        <w:tc>
          <w:tcPr>
            <w:cnfStyle w:val="001000000000" w:firstRow="0" w:lastRow="0" w:firstColumn="1" w:lastColumn="0" w:oddVBand="0" w:evenVBand="0" w:oddHBand="0" w:evenHBand="0" w:firstRowFirstColumn="0" w:firstRowLastColumn="0" w:lastRowFirstColumn="0" w:lastRowLastColumn="0"/>
            <w:tcW w:w="3324" w:type="dxa"/>
            <w:hideMark/>
          </w:tcPr>
          <w:p w14:paraId="14448B68" w14:textId="077C44A5" w:rsidR="00845B3A" w:rsidRPr="00845B3A" w:rsidRDefault="00845B3A" w:rsidP="00BF69E4">
            <w:pPr>
              <w:spacing w:line="240" w:lineRule="auto"/>
              <w:rPr>
                <w:rFonts w:ascii="Arial Narrow" w:hAnsi="Arial Narrow"/>
                <w:b w:val="0"/>
                <w:bCs w:val="0"/>
                <w:color w:val="auto"/>
                <w:szCs w:val="16"/>
              </w:rPr>
            </w:pPr>
            <w:r w:rsidRPr="00845B3A">
              <w:rPr>
                <w:rFonts w:ascii="Arial Narrow" w:hAnsi="Arial Narrow"/>
                <w:b w:val="0"/>
                <w:bCs w:val="0"/>
                <w:color w:val="auto"/>
                <w:szCs w:val="16"/>
              </w:rPr>
              <w:t>Priložnost zame – spodbude za zaposlovanje v nevladnih organizacijah – NVO</w:t>
            </w:r>
          </w:p>
        </w:tc>
        <w:tc>
          <w:tcPr>
            <w:tcW w:w="973" w:type="dxa"/>
            <w:noWrap/>
            <w:hideMark/>
          </w:tcPr>
          <w:p w14:paraId="24A4C32A"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30</w:t>
            </w:r>
          </w:p>
        </w:tc>
        <w:tc>
          <w:tcPr>
            <w:tcW w:w="1045" w:type="dxa"/>
            <w:noWrap/>
            <w:hideMark/>
          </w:tcPr>
          <w:p w14:paraId="5FDFE671"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30</w:t>
            </w:r>
          </w:p>
        </w:tc>
        <w:tc>
          <w:tcPr>
            <w:tcW w:w="973" w:type="dxa"/>
            <w:noWrap/>
            <w:hideMark/>
          </w:tcPr>
          <w:p w14:paraId="2B986221"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26</w:t>
            </w:r>
          </w:p>
        </w:tc>
        <w:tc>
          <w:tcPr>
            <w:tcW w:w="1045" w:type="dxa"/>
            <w:shd w:val="clear" w:color="auto" w:fill="E7E6E6" w:themeFill="background2"/>
            <w:noWrap/>
            <w:hideMark/>
          </w:tcPr>
          <w:p w14:paraId="0FF9671B" w14:textId="2FC8FA68"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86,7</w:t>
            </w:r>
            <w:r>
              <w:rPr>
                <w:rFonts w:ascii="Arial Narrow" w:hAnsi="Arial Narrow"/>
                <w:color w:val="auto"/>
                <w:szCs w:val="16"/>
              </w:rPr>
              <w:t xml:space="preserve"> </w:t>
            </w:r>
            <w:r w:rsidRPr="00845B3A">
              <w:rPr>
                <w:rFonts w:ascii="Arial Narrow" w:hAnsi="Arial Narrow"/>
                <w:color w:val="auto"/>
                <w:szCs w:val="16"/>
              </w:rPr>
              <w:t>%</w:t>
            </w:r>
          </w:p>
        </w:tc>
      </w:tr>
      <w:tr w:rsidR="00845B3A" w:rsidRPr="00845B3A" w14:paraId="0A702E2D" w14:textId="77777777" w:rsidTr="00845B3A">
        <w:trPr>
          <w:trHeight w:val="410"/>
        </w:trPr>
        <w:tc>
          <w:tcPr>
            <w:cnfStyle w:val="001000000000" w:firstRow="0" w:lastRow="0" w:firstColumn="1" w:lastColumn="0" w:oddVBand="0" w:evenVBand="0" w:oddHBand="0" w:evenHBand="0" w:firstRowFirstColumn="0" w:firstRowLastColumn="0" w:lastRowFirstColumn="0" w:lastRowLastColumn="0"/>
            <w:tcW w:w="3324" w:type="dxa"/>
            <w:hideMark/>
          </w:tcPr>
          <w:p w14:paraId="70AC0C77" w14:textId="45622B28" w:rsidR="00845B3A" w:rsidRPr="00845B3A" w:rsidRDefault="00845B3A" w:rsidP="00BF69E4">
            <w:pPr>
              <w:spacing w:line="240" w:lineRule="auto"/>
              <w:rPr>
                <w:rFonts w:ascii="Arial Narrow" w:hAnsi="Arial Narrow"/>
                <w:b w:val="0"/>
                <w:bCs w:val="0"/>
                <w:color w:val="auto"/>
                <w:szCs w:val="16"/>
              </w:rPr>
            </w:pPr>
            <w:r w:rsidRPr="00845B3A">
              <w:rPr>
                <w:rFonts w:ascii="Arial Narrow" w:hAnsi="Arial Narrow"/>
                <w:b w:val="0"/>
                <w:bCs w:val="0"/>
                <w:color w:val="auto"/>
                <w:szCs w:val="16"/>
              </w:rPr>
              <w:t>Spodbude za zaposlovanje oseb iz programa Učne delavnice</w:t>
            </w:r>
          </w:p>
        </w:tc>
        <w:tc>
          <w:tcPr>
            <w:tcW w:w="973" w:type="dxa"/>
            <w:noWrap/>
            <w:hideMark/>
          </w:tcPr>
          <w:p w14:paraId="13672C57"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156</w:t>
            </w:r>
          </w:p>
        </w:tc>
        <w:tc>
          <w:tcPr>
            <w:tcW w:w="1045" w:type="dxa"/>
            <w:noWrap/>
            <w:hideMark/>
          </w:tcPr>
          <w:p w14:paraId="781CC9DD"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154</w:t>
            </w:r>
          </w:p>
        </w:tc>
        <w:tc>
          <w:tcPr>
            <w:tcW w:w="973" w:type="dxa"/>
            <w:noWrap/>
            <w:hideMark/>
          </w:tcPr>
          <w:p w14:paraId="03790F56"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139</w:t>
            </w:r>
          </w:p>
        </w:tc>
        <w:tc>
          <w:tcPr>
            <w:tcW w:w="1045" w:type="dxa"/>
            <w:shd w:val="clear" w:color="auto" w:fill="E7E6E6" w:themeFill="background2"/>
            <w:noWrap/>
            <w:hideMark/>
          </w:tcPr>
          <w:p w14:paraId="564E0705" w14:textId="4C3B22AD"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6"/>
              </w:rPr>
            </w:pPr>
            <w:r w:rsidRPr="00845B3A">
              <w:rPr>
                <w:rFonts w:ascii="Arial Narrow" w:hAnsi="Arial Narrow"/>
                <w:color w:val="auto"/>
                <w:szCs w:val="16"/>
              </w:rPr>
              <w:t>90,3</w:t>
            </w:r>
            <w:r>
              <w:rPr>
                <w:rFonts w:ascii="Arial Narrow" w:hAnsi="Arial Narrow"/>
                <w:color w:val="auto"/>
                <w:szCs w:val="16"/>
              </w:rPr>
              <w:t xml:space="preserve"> </w:t>
            </w:r>
            <w:r w:rsidRPr="00845B3A">
              <w:rPr>
                <w:rFonts w:ascii="Arial Narrow" w:hAnsi="Arial Narrow"/>
                <w:color w:val="auto"/>
                <w:szCs w:val="16"/>
              </w:rPr>
              <w:t>%</w:t>
            </w:r>
          </w:p>
        </w:tc>
      </w:tr>
      <w:tr w:rsidR="00845B3A" w:rsidRPr="00845B3A" w14:paraId="49227045" w14:textId="77777777" w:rsidTr="00845B3A">
        <w:trPr>
          <w:trHeight w:val="160"/>
        </w:trPr>
        <w:tc>
          <w:tcPr>
            <w:cnfStyle w:val="001000000000" w:firstRow="0" w:lastRow="0" w:firstColumn="1" w:lastColumn="0" w:oddVBand="0" w:evenVBand="0" w:oddHBand="0" w:evenHBand="0" w:firstRowFirstColumn="0" w:firstRowLastColumn="0" w:lastRowFirstColumn="0" w:lastRowLastColumn="0"/>
            <w:tcW w:w="3324" w:type="dxa"/>
            <w:hideMark/>
          </w:tcPr>
          <w:p w14:paraId="0CA82248" w14:textId="77777777" w:rsidR="00845B3A" w:rsidRPr="00845B3A" w:rsidRDefault="00845B3A" w:rsidP="00C84D65">
            <w:pPr>
              <w:rPr>
                <w:rFonts w:ascii="Arial Narrow" w:hAnsi="Arial Narrow"/>
                <w:b w:val="0"/>
                <w:bCs w:val="0"/>
                <w:color w:val="auto"/>
                <w:szCs w:val="16"/>
              </w:rPr>
            </w:pPr>
            <w:r w:rsidRPr="00845B3A">
              <w:rPr>
                <w:rFonts w:ascii="Arial Narrow" w:hAnsi="Arial Narrow"/>
                <w:color w:val="auto"/>
                <w:szCs w:val="16"/>
              </w:rPr>
              <w:t>SKUPAJ</w:t>
            </w:r>
          </w:p>
        </w:tc>
        <w:tc>
          <w:tcPr>
            <w:tcW w:w="973" w:type="dxa"/>
            <w:noWrap/>
            <w:hideMark/>
          </w:tcPr>
          <w:p w14:paraId="2937E4E5"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6"/>
              </w:rPr>
            </w:pPr>
            <w:r w:rsidRPr="00845B3A">
              <w:rPr>
                <w:rFonts w:ascii="Arial Narrow" w:hAnsi="Arial Narrow"/>
                <w:b/>
                <w:bCs/>
                <w:color w:val="auto"/>
                <w:szCs w:val="16"/>
              </w:rPr>
              <w:t>15.823</w:t>
            </w:r>
          </w:p>
        </w:tc>
        <w:tc>
          <w:tcPr>
            <w:tcW w:w="1045" w:type="dxa"/>
            <w:noWrap/>
            <w:hideMark/>
          </w:tcPr>
          <w:p w14:paraId="6054FCA2"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6"/>
              </w:rPr>
            </w:pPr>
            <w:r w:rsidRPr="00845B3A">
              <w:rPr>
                <w:rFonts w:ascii="Arial Narrow" w:hAnsi="Arial Narrow"/>
                <w:b/>
                <w:bCs/>
                <w:color w:val="auto"/>
                <w:szCs w:val="16"/>
              </w:rPr>
              <w:t>13.917</w:t>
            </w:r>
          </w:p>
        </w:tc>
        <w:tc>
          <w:tcPr>
            <w:tcW w:w="973" w:type="dxa"/>
            <w:noWrap/>
            <w:hideMark/>
          </w:tcPr>
          <w:p w14:paraId="376CABB8" w14:textId="77777777"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6"/>
              </w:rPr>
            </w:pPr>
            <w:r w:rsidRPr="00845B3A">
              <w:rPr>
                <w:rFonts w:ascii="Arial Narrow" w:hAnsi="Arial Narrow"/>
                <w:b/>
                <w:bCs/>
                <w:color w:val="auto"/>
                <w:szCs w:val="16"/>
              </w:rPr>
              <w:t>11.948</w:t>
            </w:r>
          </w:p>
        </w:tc>
        <w:tc>
          <w:tcPr>
            <w:tcW w:w="1045" w:type="dxa"/>
            <w:shd w:val="clear" w:color="auto" w:fill="E7E6E6" w:themeFill="background2"/>
            <w:noWrap/>
            <w:hideMark/>
          </w:tcPr>
          <w:p w14:paraId="5F0475A7" w14:textId="13AE17D9" w:rsidR="00845B3A" w:rsidRPr="00845B3A" w:rsidRDefault="00845B3A" w:rsidP="00845B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6"/>
              </w:rPr>
            </w:pPr>
            <w:r w:rsidRPr="00845B3A">
              <w:rPr>
                <w:rFonts w:ascii="Arial Narrow" w:hAnsi="Arial Narrow"/>
                <w:b/>
                <w:bCs/>
                <w:color w:val="auto"/>
                <w:szCs w:val="16"/>
              </w:rPr>
              <w:t>85,9</w:t>
            </w:r>
            <w:r>
              <w:rPr>
                <w:rFonts w:ascii="Arial Narrow" w:hAnsi="Arial Narrow"/>
                <w:b/>
                <w:bCs/>
                <w:color w:val="auto"/>
                <w:szCs w:val="16"/>
              </w:rPr>
              <w:t xml:space="preserve"> </w:t>
            </w:r>
            <w:r w:rsidRPr="00845B3A">
              <w:rPr>
                <w:rFonts w:ascii="Arial Narrow" w:hAnsi="Arial Narrow"/>
                <w:b/>
                <w:bCs/>
                <w:color w:val="auto"/>
                <w:szCs w:val="16"/>
              </w:rPr>
              <w:t>%</w:t>
            </w:r>
          </w:p>
        </w:tc>
      </w:tr>
    </w:tbl>
    <w:p w14:paraId="07A64BA1" w14:textId="42E940A1" w:rsidR="00814519" w:rsidRPr="00DC2943" w:rsidRDefault="00814519" w:rsidP="00511296">
      <w:pPr>
        <w:rPr>
          <w:rFonts w:cs="Arial"/>
          <w:i/>
          <w:sz w:val="16"/>
          <w:szCs w:val="16"/>
        </w:rPr>
      </w:pPr>
      <w:r w:rsidRPr="00DC2943">
        <w:rPr>
          <w:rFonts w:cs="Arial"/>
          <w:i/>
          <w:sz w:val="16"/>
          <w:szCs w:val="16"/>
        </w:rPr>
        <w:t>Vir: Zavod</w:t>
      </w:r>
      <w:r w:rsidR="00B1713A">
        <w:rPr>
          <w:rFonts w:cs="Arial"/>
          <w:i/>
          <w:sz w:val="16"/>
          <w:szCs w:val="16"/>
        </w:rPr>
        <w:t xml:space="preserve"> Republike Slovenije </w:t>
      </w:r>
      <w:r w:rsidR="00166C6D" w:rsidRPr="00DC2943">
        <w:rPr>
          <w:rFonts w:cs="Arial"/>
          <w:i/>
          <w:sz w:val="16"/>
          <w:szCs w:val="16"/>
        </w:rPr>
        <w:t>za zaposlovanje</w:t>
      </w:r>
      <w:r w:rsidR="00DE0155">
        <w:rPr>
          <w:rFonts w:cs="Arial"/>
          <w:i/>
          <w:sz w:val="16"/>
          <w:szCs w:val="16"/>
        </w:rPr>
        <w:t>.</w:t>
      </w:r>
    </w:p>
    <w:p w14:paraId="202549F9" w14:textId="7F0D2ED8" w:rsidR="00A143B6" w:rsidRDefault="00A143B6" w:rsidP="00511296">
      <w:pPr>
        <w:rPr>
          <w:rFonts w:cs="Arial"/>
          <w:szCs w:val="18"/>
        </w:rPr>
      </w:pPr>
    </w:p>
    <w:p w14:paraId="339703F5" w14:textId="09614B31" w:rsidR="00A143B6" w:rsidRDefault="00A143B6" w:rsidP="00A143B6">
      <w:pPr>
        <w:pStyle w:val="BESEDILO"/>
      </w:pPr>
      <w:r w:rsidRPr="00A143B6">
        <w:t xml:space="preserve">Z dodatnim spremljanjem v obdobju 12 mesecev od izteka subvencionirane zaposlitve smo ugotovili, </w:t>
      </w:r>
      <w:r w:rsidRPr="00DC2943">
        <w:t xml:space="preserve">da je v enem letu po izteku subvencionirane zaposlitve ohranilo zaposlitev ali našlo ponovno zaposlitev </w:t>
      </w:r>
      <w:r>
        <w:t>85,9</w:t>
      </w:r>
      <w:r w:rsidR="00DE0155">
        <w:rPr>
          <w:lang w:val="sl-SI"/>
        </w:rPr>
        <w:t> </w:t>
      </w:r>
      <w:r w:rsidRPr="00DC2943">
        <w:t>odstotka vseh vključenih</w:t>
      </w:r>
      <w:r>
        <w:t xml:space="preserve">. </w:t>
      </w:r>
      <w:r w:rsidR="00814519" w:rsidRPr="00DC2943">
        <w:t xml:space="preserve">Med njimi so najuspešnejši </w:t>
      </w:r>
      <w:r w:rsidR="00394EF0" w:rsidRPr="00DC2943">
        <w:t xml:space="preserve">programi za </w:t>
      </w:r>
      <w:r w:rsidR="00814519" w:rsidRPr="00DC2943">
        <w:t>mlad</w:t>
      </w:r>
      <w:r w:rsidR="00394EF0" w:rsidRPr="00DC2943">
        <w:t>e</w:t>
      </w:r>
      <w:r>
        <w:t xml:space="preserve">, saj je v 12 mesecih po izteku </w:t>
      </w:r>
      <w:r w:rsidRPr="00DC2943">
        <w:t xml:space="preserve">subvencionirane zaposlitve ohranilo zaposlitev ali našlo ponovno zaposlitev </w:t>
      </w:r>
      <w:r>
        <w:t>nekaj več kot 95</w:t>
      </w:r>
      <w:r w:rsidRPr="00DC2943">
        <w:t xml:space="preserve"> odstotk</w:t>
      </w:r>
      <w:r>
        <w:t>ov</w:t>
      </w:r>
      <w:r w:rsidRPr="00DC2943">
        <w:t xml:space="preserve"> vseh vključenih</w:t>
      </w:r>
      <w:r>
        <w:t xml:space="preserve"> mladih.</w:t>
      </w:r>
    </w:p>
    <w:p w14:paraId="6D8FF463" w14:textId="77777777" w:rsidR="00845B3A" w:rsidRPr="00DC2943" w:rsidRDefault="00845B3A" w:rsidP="00511296">
      <w:pPr>
        <w:rPr>
          <w:rFonts w:cs="Arial"/>
          <w:szCs w:val="18"/>
        </w:rPr>
      </w:pPr>
    </w:p>
    <w:p w14:paraId="341E12A3" w14:textId="39BECD01" w:rsidR="000022F2" w:rsidRDefault="00FE001C" w:rsidP="00100C06">
      <w:pPr>
        <w:pStyle w:val="Odstavekseznama"/>
        <w:numPr>
          <w:ilvl w:val="0"/>
          <w:numId w:val="9"/>
        </w:numPr>
        <w:rPr>
          <w:rFonts w:cs="Arial"/>
          <w:b/>
          <w:iCs/>
          <w:smallCaps/>
          <w:color w:val="1F3864" w:themeColor="accent5" w:themeShade="80"/>
          <w:spacing w:val="5"/>
          <w:szCs w:val="20"/>
        </w:rPr>
      </w:pPr>
      <w:r>
        <w:rPr>
          <w:rFonts w:cs="Arial"/>
          <w:b/>
          <w:iCs/>
          <w:smallCaps/>
          <w:color w:val="1F3864" w:themeColor="accent5" w:themeShade="80"/>
          <w:spacing w:val="5"/>
          <w:szCs w:val="20"/>
        </w:rPr>
        <w:t>PREHODI V ZAPO</w:t>
      </w:r>
      <w:r w:rsidR="005A3A16">
        <w:rPr>
          <w:rFonts w:cs="Arial"/>
          <w:b/>
          <w:iCs/>
          <w:smallCaps/>
          <w:color w:val="1F3864" w:themeColor="accent5" w:themeShade="80"/>
          <w:spacing w:val="5"/>
          <w:szCs w:val="20"/>
        </w:rPr>
        <w:t>S</w:t>
      </w:r>
      <w:r>
        <w:rPr>
          <w:rFonts w:cs="Arial"/>
          <w:b/>
          <w:iCs/>
          <w:smallCaps/>
          <w:color w:val="1F3864" w:themeColor="accent5" w:themeShade="80"/>
          <w:spacing w:val="5"/>
          <w:szCs w:val="20"/>
        </w:rPr>
        <w:t>LITEV IZ PROGRAMOV JAVNI DEL</w:t>
      </w:r>
    </w:p>
    <w:p w14:paraId="7DC197EB" w14:textId="06EDFF3F" w:rsidR="00FE001C" w:rsidRDefault="00FE001C" w:rsidP="00FE001C">
      <w:pPr>
        <w:pStyle w:val="Odstavekseznama"/>
        <w:rPr>
          <w:rFonts w:cs="Arial"/>
          <w:b/>
          <w:iCs/>
          <w:smallCaps/>
          <w:color w:val="1F3864" w:themeColor="accent5" w:themeShade="80"/>
          <w:spacing w:val="5"/>
          <w:szCs w:val="20"/>
        </w:rPr>
      </w:pPr>
    </w:p>
    <w:p w14:paraId="0CFB8A76" w14:textId="748E3D16" w:rsidR="00FE001C" w:rsidRPr="00FE001C" w:rsidRDefault="00FE001C" w:rsidP="00FE001C">
      <w:pPr>
        <w:pStyle w:val="BESEDILO"/>
      </w:pPr>
      <w:r w:rsidRPr="00FE001C">
        <w:t>V obdobju 2018</w:t>
      </w:r>
      <w:r>
        <w:rPr>
          <w:lang w:val="sl-SI"/>
        </w:rPr>
        <w:t>–</w:t>
      </w:r>
      <w:r w:rsidRPr="00FE001C">
        <w:t xml:space="preserve">2021 je </w:t>
      </w:r>
      <w:r>
        <w:rPr>
          <w:lang w:val="sl-SI"/>
        </w:rPr>
        <w:t>z</w:t>
      </w:r>
      <w:r w:rsidRPr="00FE001C">
        <w:t xml:space="preserve">avod izvajal </w:t>
      </w:r>
      <w:r>
        <w:rPr>
          <w:lang w:val="sl-SI"/>
        </w:rPr>
        <w:t>tri</w:t>
      </w:r>
      <w:r w:rsidRPr="00FE001C">
        <w:t xml:space="preserve"> programe javnih del. Javna dela »Pomoč pri omilitvi posledic epidemije </w:t>
      </w:r>
      <w:r>
        <w:rPr>
          <w:lang w:val="sl-SI"/>
        </w:rPr>
        <w:t>c</w:t>
      </w:r>
      <w:proofErr w:type="spellStart"/>
      <w:r w:rsidRPr="00FE001C">
        <w:t>ovid</w:t>
      </w:r>
      <w:r>
        <w:rPr>
          <w:lang w:val="sl-SI"/>
        </w:rPr>
        <w:t>a</w:t>
      </w:r>
      <w:proofErr w:type="spellEnd"/>
      <w:r>
        <w:rPr>
          <w:lang w:val="sl-SI"/>
        </w:rPr>
        <w:t>-</w:t>
      </w:r>
      <w:r w:rsidRPr="00FE001C">
        <w:t xml:space="preserve">19« </w:t>
      </w:r>
      <w:r>
        <w:rPr>
          <w:lang w:val="sl-SI"/>
        </w:rPr>
        <w:t>je</w:t>
      </w:r>
      <w:r w:rsidRPr="00FE001C">
        <w:t xml:space="preserve"> </w:t>
      </w:r>
      <w:r w:rsidR="00DE0155">
        <w:rPr>
          <w:lang w:val="sl-SI"/>
        </w:rPr>
        <w:t>za</w:t>
      </w:r>
      <w:r w:rsidRPr="00FE001C">
        <w:t>čel izvajati v letu 2021.</w:t>
      </w:r>
    </w:p>
    <w:p w14:paraId="7365C483" w14:textId="7530B333" w:rsidR="00FE001C" w:rsidRDefault="00FE001C" w:rsidP="00FE001C">
      <w:pPr>
        <w:pStyle w:val="Odstavekseznama"/>
        <w:rPr>
          <w:rFonts w:cs="Arial"/>
          <w:b/>
          <w:iCs/>
          <w:smallCaps/>
          <w:color w:val="1F3864" w:themeColor="accent5" w:themeShade="80"/>
          <w:spacing w:val="5"/>
          <w:szCs w:val="20"/>
        </w:rPr>
      </w:pPr>
    </w:p>
    <w:p w14:paraId="6857AD3A" w14:textId="0FCA6E3B" w:rsidR="00FE001C" w:rsidRDefault="005A3A16" w:rsidP="005A3A16">
      <w:pPr>
        <w:pStyle w:val="Napis"/>
        <w:spacing w:after="0"/>
        <w:rPr>
          <w:rFonts w:cs="Arial"/>
          <w:b/>
          <w:iCs w:val="0"/>
          <w:smallCaps/>
          <w:color w:val="1F3864" w:themeColor="accent5" w:themeShade="80"/>
          <w:spacing w:val="5"/>
          <w:szCs w:val="20"/>
        </w:rPr>
      </w:pPr>
      <w:bookmarkStart w:id="100" w:name="_Toc106187948"/>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23</w:t>
      </w:r>
      <w:r w:rsidR="00BD7F91">
        <w:rPr>
          <w:noProof/>
        </w:rPr>
        <w:fldChar w:fldCharType="end"/>
      </w:r>
      <w:r>
        <w:t>: Število vključitev brezposelnih v programe javnih del, 2018</w:t>
      </w:r>
      <w:r w:rsidR="00DE0155">
        <w:t>–</w:t>
      </w:r>
      <w:r>
        <w:t>2021</w:t>
      </w:r>
      <w:bookmarkEnd w:id="100"/>
    </w:p>
    <w:tbl>
      <w:tblPr>
        <w:tblStyle w:val="Tabelasvetlamrea1poudarek1"/>
        <w:tblW w:w="8541" w:type="dxa"/>
        <w:tblLook w:val="04A0" w:firstRow="1" w:lastRow="0" w:firstColumn="1" w:lastColumn="0" w:noHBand="0" w:noVBand="1"/>
      </w:tblPr>
      <w:tblGrid>
        <w:gridCol w:w="3658"/>
        <w:gridCol w:w="916"/>
        <w:gridCol w:w="915"/>
        <w:gridCol w:w="916"/>
        <w:gridCol w:w="915"/>
        <w:gridCol w:w="1221"/>
      </w:tblGrid>
      <w:tr w:rsidR="00FE001C" w:rsidRPr="00DC2943" w14:paraId="29145044" w14:textId="00BD3D8D" w:rsidTr="00FE001C">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658" w:type="dxa"/>
            <w:noWrap/>
            <w:hideMark/>
          </w:tcPr>
          <w:p w14:paraId="485414A2" w14:textId="77777777" w:rsidR="00FE001C" w:rsidRPr="00DC2943" w:rsidRDefault="00FE001C" w:rsidP="00C84D65">
            <w:pPr>
              <w:spacing w:line="240" w:lineRule="auto"/>
              <w:rPr>
                <w:rFonts w:ascii="Arial Narrow" w:hAnsi="Arial Narrow" w:cs="Arial"/>
                <w:iCs/>
                <w:szCs w:val="18"/>
              </w:rPr>
            </w:pPr>
            <w:r w:rsidRPr="00DC2943">
              <w:rPr>
                <w:rFonts w:ascii="Arial Narrow" w:hAnsi="Arial Narrow" w:cs="Arial"/>
                <w:iCs/>
                <w:szCs w:val="18"/>
              </w:rPr>
              <w:t>Program</w:t>
            </w:r>
          </w:p>
        </w:tc>
        <w:tc>
          <w:tcPr>
            <w:tcW w:w="916" w:type="dxa"/>
            <w:noWrap/>
            <w:hideMark/>
          </w:tcPr>
          <w:p w14:paraId="5CA85F38" w14:textId="1985ABE0" w:rsidR="00FE001C" w:rsidRPr="00DC2943" w:rsidRDefault="00FE001C" w:rsidP="00C84D6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201</w:t>
            </w:r>
            <w:r>
              <w:rPr>
                <w:rFonts w:ascii="Arial Narrow" w:hAnsi="Arial Narrow" w:cs="Arial"/>
                <w:iCs/>
                <w:szCs w:val="18"/>
              </w:rPr>
              <w:t>8</w:t>
            </w:r>
          </w:p>
        </w:tc>
        <w:tc>
          <w:tcPr>
            <w:tcW w:w="915" w:type="dxa"/>
            <w:noWrap/>
            <w:hideMark/>
          </w:tcPr>
          <w:p w14:paraId="4259D56A" w14:textId="2B992214" w:rsidR="00FE001C" w:rsidRPr="00DC2943" w:rsidRDefault="00FE001C" w:rsidP="00C84D6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201</w:t>
            </w:r>
            <w:r>
              <w:rPr>
                <w:rFonts w:ascii="Arial Narrow" w:hAnsi="Arial Narrow" w:cs="Arial"/>
                <w:iCs/>
                <w:szCs w:val="18"/>
              </w:rPr>
              <w:t>9</w:t>
            </w:r>
          </w:p>
        </w:tc>
        <w:tc>
          <w:tcPr>
            <w:tcW w:w="916" w:type="dxa"/>
            <w:noWrap/>
            <w:hideMark/>
          </w:tcPr>
          <w:p w14:paraId="0B5D16D5" w14:textId="79B61CCD" w:rsidR="00FE001C" w:rsidRPr="00DC2943" w:rsidRDefault="00FE001C" w:rsidP="00C84D6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w:t>
            </w:r>
            <w:r>
              <w:rPr>
                <w:rFonts w:ascii="Arial Narrow" w:hAnsi="Arial Narrow" w:cs="Arial"/>
                <w:iCs/>
                <w:szCs w:val="18"/>
              </w:rPr>
              <w:t>20</w:t>
            </w:r>
          </w:p>
        </w:tc>
        <w:tc>
          <w:tcPr>
            <w:tcW w:w="915" w:type="dxa"/>
            <w:noWrap/>
            <w:hideMark/>
          </w:tcPr>
          <w:p w14:paraId="0D419C42" w14:textId="6B3F08B9" w:rsidR="00FE001C" w:rsidRPr="00DC2943" w:rsidRDefault="00FE001C" w:rsidP="00C84D6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2021</w:t>
            </w:r>
          </w:p>
        </w:tc>
        <w:tc>
          <w:tcPr>
            <w:tcW w:w="1221" w:type="dxa"/>
          </w:tcPr>
          <w:p w14:paraId="76EEFA40" w14:textId="67262D9E" w:rsidR="00FE001C" w:rsidRDefault="00FE001C" w:rsidP="00C84D6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Skupaj</w:t>
            </w:r>
          </w:p>
        </w:tc>
      </w:tr>
      <w:tr w:rsidR="00FE001C" w:rsidRPr="00DC2943" w14:paraId="57BC38FC" w14:textId="490353A6" w:rsidTr="00FE001C">
        <w:trPr>
          <w:trHeight w:val="225"/>
        </w:trPr>
        <w:tc>
          <w:tcPr>
            <w:cnfStyle w:val="001000000000" w:firstRow="0" w:lastRow="0" w:firstColumn="1" w:lastColumn="0" w:oddVBand="0" w:evenVBand="0" w:oddHBand="0" w:evenHBand="0" w:firstRowFirstColumn="0" w:firstRowLastColumn="0" w:lastRowFirstColumn="0" w:lastRowLastColumn="0"/>
            <w:tcW w:w="3658" w:type="dxa"/>
            <w:hideMark/>
          </w:tcPr>
          <w:p w14:paraId="0B5814B4" w14:textId="43F28CBC" w:rsidR="00FE001C" w:rsidRPr="00DC2943" w:rsidRDefault="00FE001C" w:rsidP="00DE0155">
            <w:pPr>
              <w:spacing w:line="240" w:lineRule="auto"/>
              <w:rPr>
                <w:rFonts w:ascii="Arial Narrow" w:hAnsi="Arial Narrow" w:cs="Arial"/>
                <w:b w:val="0"/>
                <w:iCs/>
                <w:szCs w:val="18"/>
              </w:rPr>
            </w:pPr>
            <w:r>
              <w:rPr>
                <w:rFonts w:ascii="Arial Narrow" w:hAnsi="Arial Narrow" w:cs="Arial"/>
                <w:b w:val="0"/>
                <w:iCs/>
                <w:szCs w:val="18"/>
              </w:rPr>
              <w:t>Javna dela (4.1.1.1)</w:t>
            </w:r>
          </w:p>
        </w:tc>
        <w:tc>
          <w:tcPr>
            <w:tcW w:w="916" w:type="dxa"/>
            <w:noWrap/>
          </w:tcPr>
          <w:p w14:paraId="4D1EE241" w14:textId="7272B157"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5.202</w:t>
            </w:r>
          </w:p>
        </w:tc>
        <w:tc>
          <w:tcPr>
            <w:tcW w:w="915" w:type="dxa"/>
            <w:noWrap/>
          </w:tcPr>
          <w:p w14:paraId="34DABF8A" w14:textId="291FD4A0"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3.099</w:t>
            </w:r>
          </w:p>
        </w:tc>
        <w:tc>
          <w:tcPr>
            <w:tcW w:w="916" w:type="dxa"/>
            <w:noWrap/>
          </w:tcPr>
          <w:p w14:paraId="46F2E880" w14:textId="1D6A1147"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3.259</w:t>
            </w:r>
          </w:p>
        </w:tc>
        <w:tc>
          <w:tcPr>
            <w:tcW w:w="915" w:type="dxa"/>
            <w:noWrap/>
          </w:tcPr>
          <w:p w14:paraId="6FCE4865" w14:textId="2C9DA619"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3.196</w:t>
            </w:r>
          </w:p>
        </w:tc>
        <w:tc>
          <w:tcPr>
            <w:tcW w:w="1221" w:type="dxa"/>
          </w:tcPr>
          <w:p w14:paraId="1FACE9FD" w14:textId="7BA8414A" w:rsidR="00FE001C"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14.756</w:t>
            </w:r>
          </w:p>
        </w:tc>
      </w:tr>
      <w:tr w:rsidR="00FE001C" w:rsidRPr="00DC2943" w14:paraId="3D42A41A" w14:textId="47994ADA" w:rsidTr="00FE001C">
        <w:trPr>
          <w:trHeight w:val="316"/>
        </w:trPr>
        <w:tc>
          <w:tcPr>
            <w:cnfStyle w:val="001000000000" w:firstRow="0" w:lastRow="0" w:firstColumn="1" w:lastColumn="0" w:oddVBand="0" w:evenVBand="0" w:oddHBand="0" w:evenHBand="0" w:firstRowFirstColumn="0" w:firstRowLastColumn="0" w:lastRowFirstColumn="0" w:lastRowLastColumn="0"/>
            <w:tcW w:w="3658" w:type="dxa"/>
            <w:hideMark/>
          </w:tcPr>
          <w:p w14:paraId="6AE303C5" w14:textId="4B0DD194" w:rsidR="00FE001C" w:rsidRPr="00DC2943" w:rsidRDefault="00FE001C" w:rsidP="00DE0155">
            <w:pPr>
              <w:spacing w:line="240" w:lineRule="auto"/>
              <w:rPr>
                <w:rFonts w:ascii="Arial Narrow" w:hAnsi="Arial Narrow" w:cs="Arial"/>
                <w:b w:val="0"/>
                <w:iCs/>
                <w:szCs w:val="18"/>
              </w:rPr>
            </w:pPr>
            <w:r>
              <w:rPr>
                <w:rFonts w:ascii="Arial Narrow" w:hAnsi="Arial Narrow" w:cs="Arial"/>
                <w:b w:val="0"/>
                <w:iCs/>
                <w:szCs w:val="18"/>
              </w:rPr>
              <w:t>Javna dela Pomoč osebam na področju mednarodne zaščite (4.1.1.4)</w:t>
            </w:r>
          </w:p>
        </w:tc>
        <w:tc>
          <w:tcPr>
            <w:tcW w:w="916" w:type="dxa"/>
            <w:noWrap/>
          </w:tcPr>
          <w:p w14:paraId="22148FCF" w14:textId="664FB05C"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15</w:t>
            </w:r>
          </w:p>
        </w:tc>
        <w:tc>
          <w:tcPr>
            <w:tcW w:w="915" w:type="dxa"/>
            <w:noWrap/>
          </w:tcPr>
          <w:p w14:paraId="09DDB9C4" w14:textId="5FE26464"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23</w:t>
            </w:r>
          </w:p>
        </w:tc>
        <w:tc>
          <w:tcPr>
            <w:tcW w:w="916" w:type="dxa"/>
            <w:noWrap/>
          </w:tcPr>
          <w:p w14:paraId="1A2C4535" w14:textId="0175240B"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16</w:t>
            </w:r>
          </w:p>
        </w:tc>
        <w:tc>
          <w:tcPr>
            <w:tcW w:w="915" w:type="dxa"/>
            <w:noWrap/>
          </w:tcPr>
          <w:p w14:paraId="2F67D427" w14:textId="31EC1418"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10</w:t>
            </w:r>
          </w:p>
        </w:tc>
        <w:tc>
          <w:tcPr>
            <w:tcW w:w="1221" w:type="dxa"/>
          </w:tcPr>
          <w:p w14:paraId="5ED97305" w14:textId="5435C308"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64</w:t>
            </w:r>
          </w:p>
        </w:tc>
      </w:tr>
      <w:tr w:rsidR="00FE001C" w:rsidRPr="00DC2943" w14:paraId="75052EFF" w14:textId="571E8140" w:rsidTr="00FE001C">
        <w:trPr>
          <w:trHeight w:val="316"/>
        </w:trPr>
        <w:tc>
          <w:tcPr>
            <w:cnfStyle w:val="001000000000" w:firstRow="0" w:lastRow="0" w:firstColumn="1" w:lastColumn="0" w:oddVBand="0" w:evenVBand="0" w:oddHBand="0" w:evenHBand="0" w:firstRowFirstColumn="0" w:firstRowLastColumn="0" w:lastRowFirstColumn="0" w:lastRowLastColumn="0"/>
            <w:tcW w:w="3658" w:type="dxa"/>
          </w:tcPr>
          <w:p w14:paraId="26A3766E" w14:textId="38028785" w:rsidR="00FE001C" w:rsidRPr="00DC2943" w:rsidRDefault="00FE001C" w:rsidP="002F1A66">
            <w:pPr>
              <w:spacing w:line="240" w:lineRule="auto"/>
              <w:rPr>
                <w:rFonts w:ascii="Arial Narrow" w:hAnsi="Arial Narrow" w:cs="Arial"/>
                <w:b w:val="0"/>
                <w:iCs/>
                <w:szCs w:val="18"/>
              </w:rPr>
            </w:pPr>
            <w:r>
              <w:rPr>
                <w:rFonts w:ascii="Arial Narrow" w:hAnsi="Arial Narrow" w:cs="Arial"/>
                <w:b w:val="0"/>
                <w:iCs/>
                <w:szCs w:val="18"/>
              </w:rPr>
              <w:t xml:space="preserve">Javna dela </w:t>
            </w:r>
            <w:r w:rsidR="002F1A66">
              <w:rPr>
                <w:rFonts w:ascii="Arial Narrow" w:hAnsi="Arial Narrow" w:cs="Arial"/>
                <w:b w:val="0"/>
                <w:iCs/>
                <w:szCs w:val="18"/>
              </w:rPr>
              <w:t>P</w:t>
            </w:r>
            <w:r>
              <w:rPr>
                <w:rFonts w:ascii="Arial Narrow" w:hAnsi="Arial Narrow" w:cs="Arial"/>
                <w:b w:val="0"/>
                <w:iCs/>
                <w:szCs w:val="18"/>
              </w:rPr>
              <w:t>omoč pri omilitvi posledic epidemije covida-19 (4.1.1.5)</w:t>
            </w:r>
          </w:p>
        </w:tc>
        <w:tc>
          <w:tcPr>
            <w:tcW w:w="916" w:type="dxa"/>
            <w:noWrap/>
          </w:tcPr>
          <w:p w14:paraId="680316F3" w14:textId="77777777"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p>
        </w:tc>
        <w:tc>
          <w:tcPr>
            <w:tcW w:w="915" w:type="dxa"/>
            <w:noWrap/>
          </w:tcPr>
          <w:p w14:paraId="599462EF" w14:textId="77777777"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p>
        </w:tc>
        <w:tc>
          <w:tcPr>
            <w:tcW w:w="916" w:type="dxa"/>
            <w:noWrap/>
          </w:tcPr>
          <w:p w14:paraId="2CA451ED" w14:textId="77777777"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p>
        </w:tc>
        <w:tc>
          <w:tcPr>
            <w:tcW w:w="915" w:type="dxa"/>
            <w:noWrap/>
          </w:tcPr>
          <w:p w14:paraId="36E7C88A" w14:textId="6A4B7397"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453</w:t>
            </w:r>
          </w:p>
        </w:tc>
        <w:tc>
          <w:tcPr>
            <w:tcW w:w="1221" w:type="dxa"/>
          </w:tcPr>
          <w:p w14:paraId="48514672" w14:textId="6944E162"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453</w:t>
            </w:r>
          </w:p>
        </w:tc>
      </w:tr>
      <w:tr w:rsidR="00FE001C" w:rsidRPr="00DC2943" w14:paraId="19E30987" w14:textId="71086737" w:rsidTr="00FE001C">
        <w:trPr>
          <w:trHeight w:val="166"/>
        </w:trPr>
        <w:tc>
          <w:tcPr>
            <w:cnfStyle w:val="001000000000" w:firstRow="0" w:lastRow="0" w:firstColumn="1" w:lastColumn="0" w:oddVBand="0" w:evenVBand="0" w:oddHBand="0" w:evenHBand="0" w:firstRowFirstColumn="0" w:firstRowLastColumn="0" w:lastRowFirstColumn="0" w:lastRowLastColumn="0"/>
            <w:tcW w:w="3658" w:type="dxa"/>
            <w:noWrap/>
            <w:hideMark/>
          </w:tcPr>
          <w:p w14:paraId="409E3B4F" w14:textId="77777777" w:rsidR="00FE001C" w:rsidRPr="00DC2943" w:rsidRDefault="00FE001C" w:rsidP="00C84D65">
            <w:pPr>
              <w:spacing w:line="240" w:lineRule="auto"/>
              <w:rPr>
                <w:rFonts w:ascii="Arial Narrow" w:hAnsi="Arial Narrow" w:cs="Arial"/>
                <w:b w:val="0"/>
                <w:iCs/>
                <w:szCs w:val="18"/>
              </w:rPr>
            </w:pPr>
            <w:r w:rsidRPr="00DC2943">
              <w:rPr>
                <w:rFonts w:ascii="Arial Narrow" w:hAnsi="Arial Narrow" w:cs="Arial"/>
                <w:iCs/>
                <w:szCs w:val="18"/>
              </w:rPr>
              <w:t>SKUPAJ</w:t>
            </w:r>
          </w:p>
        </w:tc>
        <w:tc>
          <w:tcPr>
            <w:tcW w:w="916" w:type="dxa"/>
            <w:noWrap/>
          </w:tcPr>
          <w:p w14:paraId="11561294" w14:textId="36EDCA04"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5.217</w:t>
            </w:r>
          </w:p>
        </w:tc>
        <w:tc>
          <w:tcPr>
            <w:tcW w:w="915" w:type="dxa"/>
            <w:noWrap/>
          </w:tcPr>
          <w:p w14:paraId="2E13792E" w14:textId="20B3A22B"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3.122</w:t>
            </w:r>
          </w:p>
        </w:tc>
        <w:tc>
          <w:tcPr>
            <w:tcW w:w="916" w:type="dxa"/>
            <w:noWrap/>
          </w:tcPr>
          <w:p w14:paraId="3C1CA324" w14:textId="57AA2737"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3.275</w:t>
            </w:r>
          </w:p>
        </w:tc>
        <w:tc>
          <w:tcPr>
            <w:tcW w:w="915" w:type="dxa"/>
            <w:noWrap/>
          </w:tcPr>
          <w:p w14:paraId="31AB7638" w14:textId="4858214F"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3.659</w:t>
            </w:r>
          </w:p>
        </w:tc>
        <w:tc>
          <w:tcPr>
            <w:tcW w:w="1221" w:type="dxa"/>
          </w:tcPr>
          <w:p w14:paraId="6A6CA715" w14:textId="30C3F700" w:rsidR="00FE001C" w:rsidRPr="00DC2943" w:rsidRDefault="00FE001C" w:rsidP="00C84D6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15.273</w:t>
            </w:r>
          </w:p>
        </w:tc>
      </w:tr>
    </w:tbl>
    <w:p w14:paraId="35F148F3" w14:textId="5415C179" w:rsidR="00FE001C" w:rsidRPr="00072BA6" w:rsidRDefault="00FE001C" w:rsidP="00FE001C">
      <w:pPr>
        <w:pStyle w:val="BESEDILO"/>
        <w:rPr>
          <w:i/>
          <w:sz w:val="16"/>
          <w:szCs w:val="16"/>
          <w:lang w:val="sl-SI"/>
        </w:rPr>
      </w:pPr>
      <w:r w:rsidRPr="00DC2943">
        <w:rPr>
          <w:i/>
          <w:sz w:val="16"/>
          <w:szCs w:val="16"/>
        </w:rPr>
        <w:t>Vir: Zavod</w:t>
      </w:r>
      <w:r w:rsidR="00B1713A">
        <w:rPr>
          <w:i/>
          <w:sz w:val="16"/>
          <w:szCs w:val="16"/>
        </w:rPr>
        <w:t xml:space="preserve"> Republike Slovenije </w:t>
      </w:r>
      <w:r w:rsidRPr="00DC2943">
        <w:rPr>
          <w:i/>
          <w:sz w:val="16"/>
          <w:szCs w:val="16"/>
        </w:rPr>
        <w:t>za zaposlovanje</w:t>
      </w:r>
      <w:r w:rsidR="00DE0155">
        <w:rPr>
          <w:i/>
          <w:sz w:val="16"/>
          <w:szCs w:val="16"/>
          <w:lang w:val="sl-SI"/>
        </w:rPr>
        <w:t>.</w:t>
      </w:r>
    </w:p>
    <w:p w14:paraId="45DD060C" w14:textId="22C55E36" w:rsidR="00FE001C" w:rsidRDefault="00FE001C" w:rsidP="00FE001C">
      <w:pPr>
        <w:pStyle w:val="Odstavekseznama"/>
        <w:rPr>
          <w:rFonts w:cs="Arial"/>
          <w:b/>
          <w:iCs/>
          <w:smallCaps/>
          <w:color w:val="1F3864" w:themeColor="accent5" w:themeShade="80"/>
          <w:spacing w:val="5"/>
          <w:szCs w:val="20"/>
          <w:lang w:val="x-none"/>
        </w:rPr>
      </w:pPr>
    </w:p>
    <w:p w14:paraId="70477F8A" w14:textId="61AC15B9" w:rsidR="005A3A16" w:rsidRPr="005A3A16" w:rsidRDefault="005A3A16" w:rsidP="005A3A16">
      <w:pPr>
        <w:rPr>
          <w:rFonts w:cs="Arial"/>
          <w:iCs/>
          <w:szCs w:val="24"/>
        </w:rPr>
      </w:pPr>
      <w:r w:rsidRPr="00694A36">
        <w:rPr>
          <w:rFonts w:cs="Arial"/>
          <w:iCs/>
          <w:szCs w:val="24"/>
        </w:rPr>
        <w:t>V spodnj</w:t>
      </w:r>
      <w:r>
        <w:rPr>
          <w:rFonts w:cs="Arial"/>
          <w:iCs/>
          <w:szCs w:val="24"/>
        </w:rPr>
        <w:t xml:space="preserve">i preglednici </w:t>
      </w:r>
      <w:r w:rsidRPr="00694A36">
        <w:rPr>
          <w:rFonts w:cs="Arial"/>
          <w:iCs/>
          <w:szCs w:val="24"/>
        </w:rPr>
        <w:t xml:space="preserve">so </w:t>
      </w:r>
      <w:r>
        <w:rPr>
          <w:rFonts w:cs="Arial"/>
          <w:iCs/>
          <w:szCs w:val="24"/>
        </w:rPr>
        <w:t>prikazane</w:t>
      </w:r>
      <w:r w:rsidRPr="00694A36">
        <w:rPr>
          <w:rFonts w:cs="Arial"/>
          <w:iCs/>
          <w:szCs w:val="24"/>
        </w:rPr>
        <w:t xml:space="preserve"> glavne značilnosti udeležencev javnih del v vseh programih</w:t>
      </w:r>
      <w:r>
        <w:rPr>
          <w:rFonts w:cs="Arial"/>
          <w:iCs/>
          <w:szCs w:val="24"/>
        </w:rPr>
        <w:t xml:space="preserve"> v obdobju 2018</w:t>
      </w:r>
      <w:r w:rsidR="00DE0155">
        <w:rPr>
          <w:rFonts w:cs="Arial"/>
          <w:iCs/>
          <w:szCs w:val="24"/>
        </w:rPr>
        <w:t>–</w:t>
      </w:r>
      <w:r>
        <w:rPr>
          <w:rFonts w:cs="Arial"/>
          <w:iCs/>
          <w:szCs w:val="24"/>
        </w:rPr>
        <w:t xml:space="preserve">2021. </w:t>
      </w:r>
      <w:r w:rsidRPr="005A3A16">
        <w:rPr>
          <w:rFonts w:cs="Arial"/>
          <w:iCs/>
          <w:szCs w:val="24"/>
        </w:rPr>
        <w:t xml:space="preserve">Deleža vključitev dolgotrajno brezposelnih oseb ne prikazujemo. V javna dela se lahko v skladu z ZUTD vključujejo le dolgotrajno brezposelne osebe in osebe, ki so bile pred prvo vključitvijo dolgotrajno brezposelne.  </w:t>
      </w:r>
    </w:p>
    <w:p w14:paraId="2BD79514" w14:textId="01F4C2CE" w:rsidR="005A3A16" w:rsidRDefault="005A3A16" w:rsidP="005A3A16">
      <w:pPr>
        <w:rPr>
          <w:rFonts w:cs="Arial"/>
          <w:iCs/>
          <w:szCs w:val="24"/>
        </w:rPr>
      </w:pPr>
    </w:p>
    <w:p w14:paraId="2F3C1A52" w14:textId="3A2C02B3" w:rsidR="005A3A16" w:rsidRPr="005A3A16" w:rsidRDefault="005A3A16" w:rsidP="005A3A16">
      <w:pPr>
        <w:pStyle w:val="Napis"/>
        <w:spacing w:after="0"/>
        <w:rPr>
          <w:rFonts w:cs="Arial"/>
          <w:iCs w:val="0"/>
          <w:szCs w:val="24"/>
        </w:rPr>
      </w:pPr>
      <w:bookmarkStart w:id="101" w:name="_Toc106187949"/>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24</w:t>
      </w:r>
      <w:r w:rsidR="00BD7F91">
        <w:rPr>
          <w:noProof/>
        </w:rPr>
        <w:fldChar w:fldCharType="end"/>
      </w:r>
      <w:r>
        <w:t xml:space="preserve">: Deleži nekaterih </w:t>
      </w:r>
      <w:r w:rsidR="00DE0155">
        <w:t>skupin</w:t>
      </w:r>
      <w:r w:rsidR="00FC04A3">
        <w:t>,</w:t>
      </w:r>
      <w:r w:rsidRPr="00DC2943">
        <w:t xml:space="preserve"> vključenih v programe </w:t>
      </w:r>
      <w:r>
        <w:t>javnih del</w:t>
      </w:r>
      <w:r w:rsidRPr="00DC2943">
        <w:t xml:space="preserve">, </w:t>
      </w:r>
      <w:r>
        <w:t xml:space="preserve">po letih v obdobju </w:t>
      </w:r>
      <w:r w:rsidRPr="00DC2943">
        <w:t>201</w:t>
      </w:r>
      <w:r>
        <w:t>8</w:t>
      </w:r>
      <w:r w:rsidRPr="00DC2943">
        <w:t>–202</w:t>
      </w:r>
      <w:r>
        <w:t>1</w:t>
      </w:r>
      <w:bookmarkEnd w:id="101"/>
    </w:p>
    <w:tbl>
      <w:tblPr>
        <w:tblStyle w:val="Tabelasvetlamrea1poudarek5"/>
        <w:tblW w:w="8429" w:type="dxa"/>
        <w:tblLook w:val="04A0" w:firstRow="1" w:lastRow="0" w:firstColumn="1" w:lastColumn="0" w:noHBand="0" w:noVBand="1"/>
      </w:tblPr>
      <w:tblGrid>
        <w:gridCol w:w="594"/>
        <w:gridCol w:w="1042"/>
        <w:gridCol w:w="1166"/>
        <w:gridCol w:w="788"/>
        <w:gridCol w:w="955"/>
        <w:gridCol w:w="984"/>
        <w:gridCol w:w="1042"/>
        <w:gridCol w:w="962"/>
        <w:gridCol w:w="896"/>
      </w:tblGrid>
      <w:tr w:rsidR="005A3A16" w:rsidRPr="00DC2943" w14:paraId="50CAE146" w14:textId="77777777" w:rsidTr="005A3A16">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594" w:type="dxa"/>
          </w:tcPr>
          <w:p w14:paraId="2FCA7543" w14:textId="77777777" w:rsidR="005A3A16" w:rsidRPr="00DC2943" w:rsidRDefault="005A3A16" w:rsidP="00C84D65">
            <w:pPr>
              <w:pStyle w:val="BESEDILO"/>
              <w:rPr>
                <w:rFonts w:ascii="Arial Narrow" w:hAnsi="Arial Narrow"/>
                <w:szCs w:val="18"/>
                <w:lang w:val="sl-SI"/>
              </w:rPr>
            </w:pPr>
            <w:r w:rsidRPr="00DC2943">
              <w:rPr>
                <w:rFonts w:ascii="Arial Narrow" w:hAnsi="Arial Narrow"/>
                <w:szCs w:val="18"/>
                <w:lang w:val="sl-SI"/>
              </w:rPr>
              <w:t>Leto</w:t>
            </w:r>
          </w:p>
        </w:tc>
        <w:tc>
          <w:tcPr>
            <w:tcW w:w="1042" w:type="dxa"/>
          </w:tcPr>
          <w:p w14:paraId="05014B08"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166" w:type="dxa"/>
          </w:tcPr>
          <w:p w14:paraId="1DA83485"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788" w:type="dxa"/>
          </w:tcPr>
          <w:p w14:paraId="58F39826"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955" w:type="dxa"/>
          </w:tcPr>
          <w:p w14:paraId="49A7CF79"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Terciarna raven</w:t>
            </w:r>
          </w:p>
        </w:tc>
        <w:tc>
          <w:tcPr>
            <w:tcW w:w="984" w:type="dxa"/>
          </w:tcPr>
          <w:p w14:paraId="45CF323E"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1. in 2. </w:t>
            </w:r>
          </w:p>
          <w:p w14:paraId="38C753D5"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51E7EE04"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1042" w:type="dxa"/>
          </w:tcPr>
          <w:p w14:paraId="49A2EEE9"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962" w:type="dxa"/>
          </w:tcPr>
          <w:p w14:paraId="0AB44A39" w14:textId="08F2EBEA"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w:t>
            </w:r>
            <w:r w:rsidR="005460BA">
              <w:rPr>
                <w:rFonts w:ascii="Arial Narrow" w:hAnsi="Arial Narrow"/>
                <w:szCs w:val="18"/>
                <w:lang w:val="sl-SI"/>
              </w:rPr>
              <w:t>.</w:t>
            </w:r>
            <w:r w:rsidRPr="00DC2943">
              <w:rPr>
                <w:rFonts w:ascii="Arial Narrow" w:hAnsi="Arial Narrow"/>
                <w:szCs w:val="18"/>
                <w:lang w:val="sl-SI"/>
              </w:rPr>
              <w:t xml:space="preserve"> let</w:t>
            </w:r>
            <w:r w:rsidR="005460BA">
              <w:rPr>
                <w:rFonts w:ascii="Arial Narrow" w:hAnsi="Arial Narrow"/>
                <w:szCs w:val="18"/>
                <w:lang w:val="sl-SI"/>
              </w:rPr>
              <w:t>a starosti</w:t>
            </w:r>
          </w:p>
        </w:tc>
        <w:tc>
          <w:tcPr>
            <w:tcW w:w="896" w:type="dxa"/>
          </w:tcPr>
          <w:p w14:paraId="41901D8F"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5A3A16" w:rsidRPr="00DC2943" w14:paraId="041A4059" w14:textId="77777777" w:rsidTr="005A3A16">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12310A9B" w14:textId="77777777" w:rsidR="005A3A16" w:rsidRPr="00DC2943" w:rsidRDefault="005A3A16" w:rsidP="00C84D65">
            <w:pPr>
              <w:pStyle w:val="BESEDILO"/>
              <w:rPr>
                <w:rFonts w:ascii="Arial Narrow" w:hAnsi="Arial Narrow"/>
                <w:b w:val="0"/>
                <w:szCs w:val="18"/>
                <w:lang w:val="sl-SI"/>
              </w:rPr>
            </w:pPr>
            <w:r w:rsidRPr="00DC2943">
              <w:rPr>
                <w:rFonts w:ascii="Arial Narrow" w:hAnsi="Arial Narrow"/>
                <w:szCs w:val="18"/>
                <w:lang w:val="sl-SI"/>
              </w:rPr>
              <w:t>202</w:t>
            </w:r>
            <w:r>
              <w:rPr>
                <w:rFonts w:ascii="Arial Narrow" w:hAnsi="Arial Narrow"/>
                <w:szCs w:val="18"/>
                <w:lang w:val="sl-SI"/>
              </w:rPr>
              <w:t>1</w:t>
            </w:r>
          </w:p>
        </w:tc>
        <w:tc>
          <w:tcPr>
            <w:tcW w:w="1042" w:type="dxa"/>
          </w:tcPr>
          <w:p w14:paraId="7E709D6B" w14:textId="69F32C15"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43,0</w:t>
            </w:r>
          </w:p>
        </w:tc>
        <w:tc>
          <w:tcPr>
            <w:tcW w:w="1166" w:type="dxa"/>
          </w:tcPr>
          <w:p w14:paraId="41540C28" w14:textId="1F548BAE"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17,1</w:t>
            </w:r>
          </w:p>
        </w:tc>
        <w:tc>
          <w:tcPr>
            <w:tcW w:w="788" w:type="dxa"/>
          </w:tcPr>
          <w:p w14:paraId="50631ECA" w14:textId="38E6DA09"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24,0</w:t>
            </w:r>
          </w:p>
        </w:tc>
        <w:tc>
          <w:tcPr>
            <w:tcW w:w="955" w:type="dxa"/>
          </w:tcPr>
          <w:p w14:paraId="100CADF5" w14:textId="7B35AD14"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23,9</w:t>
            </w:r>
          </w:p>
        </w:tc>
        <w:tc>
          <w:tcPr>
            <w:tcW w:w="984" w:type="dxa"/>
          </w:tcPr>
          <w:p w14:paraId="517A3F0F" w14:textId="72815702"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15,8</w:t>
            </w:r>
          </w:p>
        </w:tc>
        <w:tc>
          <w:tcPr>
            <w:tcW w:w="1042" w:type="dxa"/>
          </w:tcPr>
          <w:p w14:paraId="59D1FEFC" w14:textId="7CE7C13C"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38,3</w:t>
            </w:r>
          </w:p>
        </w:tc>
        <w:tc>
          <w:tcPr>
            <w:tcW w:w="962" w:type="dxa"/>
          </w:tcPr>
          <w:p w14:paraId="682FEFE6" w14:textId="2DDA2F1B"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14,0</w:t>
            </w:r>
          </w:p>
        </w:tc>
        <w:tc>
          <w:tcPr>
            <w:tcW w:w="896" w:type="dxa"/>
          </w:tcPr>
          <w:p w14:paraId="1213290B" w14:textId="2D5473F9"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64,1</w:t>
            </w:r>
          </w:p>
        </w:tc>
      </w:tr>
      <w:tr w:rsidR="005A3A16" w:rsidRPr="00DC2943" w14:paraId="4E83223D" w14:textId="77777777" w:rsidTr="005A3A16">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7E235664" w14:textId="77777777" w:rsidR="005A3A16" w:rsidRPr="00DC2943" w:rsidRDefault="005A3A16" w:rsidP="00C84D65">
            <w:pPr>
              <w:pStyle w:val="BESEDILO"/>
              <w:rPr>
                <w:rFonts w:ascii="Arial Narrow" w:hAnsi="Arial Narrow"/>
                <w:szCs w:val="18"/>
                <w:lang w:val="sl-SI"/>
              </w:rPr>
            </w:pPr>
            <w:r w:rsidRPr="00DC2943">
              <w:rPr>
                <w:rFonts w:ascii="Arial Narrow" w:hAnsi="Arial Narrow"/>
                <w:szCs w:val="18"/>
                <w:lang w:val="sl-SI"/>
              </w:rPr>
              <w:t>2020</w:t>
            </w:r>
          </w:p>
        </w:tc>
        <w:tc>
          <w:tcPr>
            <w:tcW w:w="1042" w:type="dxa"/>
          </w:tcPr>
          <w:p w14:paraId="2CB64625" w14:textId="77498CBD"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58,1</w:t>
            </w:r>
          </w:p>
        </w:tc>
        <w:tc>
          <w:tcPr>
            <w:tcW w:w="1166" w:type="dxa"/>
          </w:tcPr>
          <w:p w14:paraId="67ADD12E" w14:textId="0F169686"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8,1</w:t>
            </w:r>
          </w:p>
        </w:tc>
        <w:tc>
          <w:tcPr>
            <w:tcW w:w="788" w:type="dxa"/>
          </w:tcPr>
          <w:p w14:paraId="123EC674" w14:textId="06293DAB"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26,7</w:t>
            </w:r>
          </w:p>
        </w:tc>
        <w:tc>
          <w:tcPr>
            <w:tcW w:w="955" w:type="dxa"/>
          </w:tcPr>
          <w:p w14:paraId="51A1D654" w14:textId="331F0474"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25,2</w:t>
            </w:r>
          </w:p>
        </w:tc>
        <w:tc>
          <w:tcPr>
            <w:tcW w:w="984" w:type="dxa"/>
          </w:tcPr>
          <w:p w14:paraId="48A83626" w14:textId="70C9AF2C"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15,7</w:t>
            </w:r>
          </w:p>
        </w:tc>
        <w:tc>
          <w:tcPr>
            <w:tcW w:w="1042" w:type="dxa"/>
          </w:tcPr>
          <w:p w14:paraId="78321D47" w14:textId="4962945A"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38,1</w:t>
            </w:r>
          </w:p>
        </w:tc>
        <w:tc>
          <w:tcPr>
            <w:tcW w:w="962" w:type="dxa"/>
          </w:tcPr>
          <w:p w14:paraId="359A25F4" w14:textId="667E2A6F"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14,0</w:t>
            </w:r>
          </w:p>
        </w:tc>
        <w:tc>
          <w:tcPr>
            <w:tcW w:w="896" w:type="dxa"/>
          </w:tcPr>
          <w:p w14:paraId="75AED08A" w14:textId="1A5B0778"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62,5</w:t>
            </w:r>
          </w:p>
        </w:tc>
      </w:tr>
      <w:tr w:rsidR="005A3A16" w:rsidRPr="00DC2943" w14:paraId="756CD9BF" w14:textId="77777777" w:rsidTr="005A3A16">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17C54B6A" w14:textId="77777777" w:rsidR="005A3A16" w:rsidRPr="00DC2943" w:rsidRDefault="005A3A16" w:rsidP="00C84D65">
            <w:pPr>
              <w:pStyle w:val="BESEDILO"/>
              <w:rPr>
                <w:rFonts w:ascii="Arial Narrow" w:hAnsi="Arial Narrow"/>
                <w:b w:val="0"/>
                <w:szCs w:val="18"/>
                <w:lang w:val="sl-SI"/>
              </w:rPr>
            </w:pPr>
            <w:r w:rsidRPr="00DC2943">
              <w:rPr>
                <w:rFonts w:ascii="Arial Narrow" w:hAnsi="Arial Narrow"/>
                <w:szCs w:val="18"/>
                <w:lang w:val="sl-SI"/>
              </w:rPr>
              <w:t>2019</w:t>
            </w:r>
          </w:p>
        </w:tc>
        <w:tc>
          <w:tcPr>
            <w:tcW w:w="1042" w:type="dxa"/>
          </w:tcPr>
          <w:p w14:paraId="06EADF67" w14:textId="06A851F5"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31,1</w:t>
            </w:r>
          </w:p>
        </w:tc>
        <w:tc>
          <w:tcPr>
            <w:tcW w:w="1166" w:type="dxa"/>
          </w:tcPr>
          <w:p w14:paraId="7B89273D" w14:textId="0691F012"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7,4</w:t>
            </w:r>
          </w:p>
        </w:tc>
        <w:tc>
          <w:tcPr>
            <w:tcW w:w="788" w:type="dxa"/>
          </w:tcPr>
          <w:p w14:paraId="57B35189" w14:textId="302FDBB2"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24,8</w:t>
            </w:r>
          </w:p>
        </w:tc>
        <w:tc>
          <w:tcPr>
            <w:tcW w:w="955" w:type="dxa"/>
          </w:tcPr>
          <w:p w14:paraId="189284BA" w14:textId="2D08C93D"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29,4</w:t>
            </w:r>
          </w:p>
        </w:tc>
        <w:tc>
          <w:tcPr>
            <w:tcW w:w="984" w:type="dxa"/>
          </w:tcPr>
          <w:p w14:paraId="47FA864C" w14:textId="1E74C68B"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15,5</w:t>
            </w:r>
          </w:p>
        </w:tc>
        <w:tc>
          <w:tcPr>
            <w:tcW w:w="1042" w:type="dxa"/>
          </w:tcPr>
          <w:p w14:paraId="70FEEA52" w14:textId="09EC0504"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41,3</w:t>
            </w:r>
          </w:p>
        </w:tc>
        <w:tc>
          <w:tcPr>
            <w:tcW w:w="962" w:type="dxa"/>
          </w:tcPr>
          <w:p w14:paraId="7E704E63" w14:textId="40A7DEDD"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11,8</w:t>
            </w:r>
          </w:p>
        </w:tc>
        <w:tc>
          <w:tcPr>
            <w:tcW w:w="896" w:type="dxa"/>
          </w:tcPr>
          <w:p w14:paraId="357C1CE2" w14:textId="39B6D8F0"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62,0</w:t>
            </w:r>
          </w:p>
        </w:tc>
      </w:tr>
      <w:tr w:rsidR="005A3A16" w:rsidRPr="00DC2943" w14:paraId="4CD4E3C8" w14:textId="77777777" w:rsidTr="005A3A16">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6BEA77CF" w14:textId="77777777" w:rsidR="005A3A16" w:rsidRPr="00DC2943" w:rsidRDefault="005A3A16" w:rsidP="00C84D65">
            <w:pPr>
              <w:pStyle w:val="BESEDILO"/>
              <w:rPr>
                <w:rFonts w:ascii="Arial Narrow" w:hAnsi="Arial Narrow"/>
                <w:b w:val="0"/>
                <w:szCs w:val="18"/>
                <w:lang w:val="sl-SI"/>
              </w:rPr>
            </w:pPr>
            <w:r w:rsidRPr="00DC2943">
              <w:rPr>
                <w:rFonts w:ascii="Arial Narrow" w:hAnsi="Arial Narrow"/>
                <w:szCs w:val="18"/>
                <w:lang w:val="sl-SI"/>
              </w:rPr>
              <w:t>2018</w:t>
            </w:r>
          </w:p>
        </w:tc>
        <w:tc>
          <w:tcPr>
            <w:tcW w:w="1042" w:type="dxa"/>
          </w:tcPr>
          <w:p w14:paraId="1D03311E" w14:textId="1B2A7514"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32,6</w:t>
            </w:r>
          </w:p>
        </w:tc>
        <w:tc>
          <w:tcPr>
            <w:tcW w:w="1166" w:type="dxa"/>
          </w:tcPr>
          <w:p w14:paraId="1E801B8D" w14:textId="45E541E0"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3,6</w:t>
            </w:r>
          </w:p>
        </w:tc>
        <w:tc>
          <w:tcPr>
            <w:tcW w:w="788" w:type="dxa"/>
          </w:tcPr>
          <w:p w14:paraId="33ADA6EC" w14:textId="565A52C0"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22,6</w:t>
            </w:r>
          </w:p>
        </w:tc>
        <w:tc>
          <w:tcPr>
            <w:tcW w:w="955" w:type="dxa"/>
          </w:tcPr>
          <w:p w14:paraId="426604B7" w14:textId="4017D9F5"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28,1</w:t>
            </w:r>
          </w:p>
        </w:tc>
        <w:tc>
          <w:tcPr>
            <w:tcW w:w="984" w:type="dxa"/>
          </w:tcPr>
          <w:p w14:paraId="5ECFBED0" w14:textId="6D8C4C01"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16,3</w:t>
            </w:r>
          </w:p>
        </w:tc>
        <w:tc>
          <w:tcPr>
            <w:tcW w:w="1042" w:type="dxa"/>
          </w:tcPr>
          <w:p w14:paraId="62D825B3" w14:textId="565B75F3"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40,5</w:t>
            </w:r>
          </w:p>
        </w:tc>
        <w:tc>
          <w:tcPr>
            <w:tcW w:w="962" w:type="dxa"/>
          </w:tcPr>
          <w:p w14:paraId="192B32B3" w14:textId="0BD6CC12"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12,5</w:t>
            </w:r>
          </w:p>
        </w:tc>
        <w:tc>
          <w:tcPr>
            <w:tcW w:w="896" w:type="dxa"/>
          </w:tcPr>
          <w:p w14:paraId="2944BB5F" w14:textId="6F9DB294" w:rsidR="005A3A16" w:rsidRPr="00DC2943" w:rsidRDefault="005A3A1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62,9</w:t>
            </w:r>
          </w:p>
        </w:tc>
      </w:tr>
    </w:tbl>
    <w:p w14:paraId="1E33594F" w14:textId="0DA9D956" w:rsidR="005A3A16" w:rsidRPr="00DC2943" w:rsidRDefault="005A3A16" w:rsidP="005A3A1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DE0155">
        <w:rPr>
          <w:i/>
          <w:sz w:val="16"/>
          <w:szCs w:val="16"/>
        </w:rPr>
        <w:t>.</w:t>
      </w:r>
    </w:p>
    <w:p w14:paraId="279A2A49" w14:textId="60550BD5" w:rsidR="00FE001C" w:rsidRDefault="00FE001C" w:rsidP="00FE001C">
      <w:pPr>
        <w:pStyle w:val="Odstavekseznama"/>
        <w:rPr>
          <w:rFonts w:cs="Arial"/>
          <w:b/>
          <w:iCs/>
          <w:smallCaps/>
          <w:color w:val="1F3864" w:themeColor="accent5" w:themeShade="80"/>
          <w:spacing w:val="5"/>
          <w:szCs w:val="20"/>
          <w:lang w:val="x-none"/>
        </w:rPr>
      </w:pPr>
    </w:p>
    <w:p w14:paraId="0E78D73A" w14:textId="07EE5729" w:rsidR="00333757" w:rsidRPr="00333757" w:rsidRDefault="00333757" w:rsidP="00333757">
      <w:pPr>
        <w:pStyle w:val="BESEDILO"/>
      </w:pPr>
      <w:r w:rsidRPr="00694A36">
        <w:lastRenderedPageBreak/>
        <w:t>Javna dela se kot posebn</w:t>
      </w:r>
      <w:r w:rsidR="00DE0155">
        <w:rPr>
          <w:lang w:val="sl-SI"/>
        </w:rPr>
        <w:t>i</w:t>
      </w:r>
      <w:r w:rsidRPr="00694A36">
        <w:t xml:space="preserve"> program </w:t>
      </w:r>
      <w:r>
        <w:rPr>
          <w:lang w:val="sl-SI"/>
        </w:rPr>
        <w:t>APZ</w:t>
      </w:r>
      <w:r w:rsidRPr="00694A36">
        <w:t xml:space="preserve"> izvajajo v okviru ukrepa</w:t>
      </w:r>
      <w:r w:rsidR="00DE0155">
        <w:rPr>
          <w:lang w:val="sl-SI"/>
        </w:rPr>
        <w:t xml:space="preserve"> 4</w:t>
      </w:r>
      <w:r w:rsidRPr="00694A36">
        <w:t xml:space="preserve"> </w:t>
      </w:r>
      <w:r w:rsidR="00072BA6">
        <w:rPr>
          <w:lang w:val="sl-SI"/>
        </w:rPr>
        <w:t>APZ</w:t>
      </w:r>
      <w:r w:rsidRPr="00694A36">
        <w:t>. Javna dela so namenjena aktiviranju brezposelnih oseb, ki so več kot eno leto neprekinjeno prijavljene v evidenci brezposelnih oseb (</w:t>
      </w:r>
      <w:r w:rsidR="00CD45C7">
        <w:t>v nadaljnjem besedilu</w:t>
      </w:r>
      <w:r w:rsidRPr="00694A36">
        <w:t>: dolgotrajno brezposelne osebe).</w:t>
      </w:r>
      <w:r>
        <w:rPr>
          <w:lang w:val="sl-SI"/>
        </w:rPr>
        <w:t xml:space="preserve"> </w:t>
      </w:r>
    </w:p>
    <w:p w14:paraId="2FB98BA5" w14:textId="77777777" w:rsidR="00333757" w:rsidRPr="005A3A16" w:rsidRDefault="00333757" w:rsidP="00333757">
      <w:pPr>
        <w:pStyle w:val="BESEDILO"/>
      </w:pPr>
    </w:p>
    <w:p w14:paraId="39B3D800" w14:textId="196E0C9C" w:rsidR="00FE001C" w:rsidRPr="005A3A16" w:rsidRDefault="00333757" w:rsidP="00333757">
      <w:pPr>
        <w:pStyle w:val="Napis"/>
        <w:spacing w:after="0"/>
        <w:rPr>
          <w:rFonts w:cs="Arial"/>
          <w:b/>
          <w:iCs w:val="0"/>
          <w:smallCaps/>
          <w:color w:val="1F3864" w:themeColor="accent5" w:themeShade="80"/>
          <w:spacing w:val="5"/>
          <w:szCs w:val="20"/>
        </w:rPr>
      </w:pPr>
      <w:bookmarkStart w:id="102" w:name="_Toc106187950"/>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25</w:t>
      </w:r>
      <w:r w:rsidR="00BD7F91">
        <w:rPr>
          <w:noProof/>
        </w:rPr>
        <w:fldChar w:fldCharType="end"/>
      </w:r>
      <w:r>
        <w:t>:</w:t>
      </w:r>
      <w:r w:rsidRPr="00333757">
        <w:t xml:space="preserve"> </w:t>
      </w:r>
      <w:r w:rsidRPr="00DC2943">
        <w:t xml:space="preserve">Podatki o zaposlitvah po izteku </w:t>
      </w:r>
      <w:r>
        <w:t>program</w:t>
      </w:r>
      <w:r w:rsidR="0080170B">
        <w:t>ov</w:t>
      </w:r>
      <w:r>
        <w:t xml:space="preserve"> javnih del</w:t>
      </w:r>
      <w:r w:rsidRPr="00DC2943">
        <w:t xml:space="preserve">, </w:t>
      </w:r>
      <w:r>
        <w:t xml:space="preserve">vključitve v obdobju </w:t>
      </w:r>
      <w:r w:rsidRPr="00DC2943">
        <w:t>201</w:t>
      </w:r>
      <w:r>
        <w:t>8</w:t>
      </w:r>
      <w:r w:rsidRPr="00DC2943">
        <w:t>–20</w:t>
      </w:r>
      <w:r>
        <w:t>20</w:t>
      </w:r>
      <w:bookmarkEnd w:id="102"/>
    </w:p>
    <w:tbl>
      <w:tblPr>
        <w:tblStyle w:val="Tabelasvetlamrea1poudarek1"/>
        <w:tblW w:w="9238" w:type="dxa"/>
        <w:tblLook w:val="04A0" w:firstRow="1" w:lastRow="0" w:firstColumn="1" w:lastColumn="0" w:noHBand="0" w:noVBand="1"/>
      </w:tblPr>
      <w:tblGrid>
        <w:gridCol w:w="1623"/>
        <w:gridCol w:w="1009"/>
        <w:gridCol w:w="1021"/>
        <w:gridCol w:w="1070"/>
        <w:gridCol w:w="1212"/>
        <w:gridCol w:w="1021"/>
        <w:gridCol w:w="1070"/>
        <w:gridCol w:w="1212"/>
      </w:tblGrid>
      <w:tr w:rsidR="00333757" w:rsidRPr="005A3A16" w14:paraId="2CC0A898" w14:textId="77777777" w:rsidTr="00FF68AB">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623" w:type="dxa"/>
            <w:hideMark/>
          </w:tcPr>
          <w:p w14:paraId="3A4527C3" w14:textId="32BC9CE8" w:rsidR="005A3A16" w:rsidRPr="005A3A16" w:rsidRDefault="005A3A16" w:rsidP="00333757">
            <w:pPr>
              <w:spacing w:line="240" w:lineRule="auto"/>
              <w:jc w:val="center"/>
              <w:rPr>
                <w:rFonts w:ascii="Arial Narrow" w:hAnsi="Arial Narrow"/>
                <w:b w:val="0"/>
                <w:bCs w:val="0"/>
                <w:color w:val="auto"/>
                <w:szCs w:val="18"/>
              </w:rPr>
            </w:pPr>
            <w:r w:rsidRPr="005A3A16">
              <w:rPr>
                <w:rFonts w:ascii="Arial Narrow" w:hAnsi="Arial Narrow"/>
                <w:color w:val="auto"/>
                <w:szCs w:val="18"/>
              </w:rPr>
              <w:t>2018</w:t>
            </w:r>
            <w:r>
              <w:rPr>
                <w:rFonts w:ascii="Arial Narrow" w:hAnsi="Arial Narrow"/>
                <w:color w:val="auto"/>
                <w:szCs w:val="18"/>
              </w:rPr>
              <w:t>–</w:t>
            </w:r>
            <w:r w:rsidRPr="005A3A16">
              <w:rPr>
                <w:rFonts w:ascii="Arial Narrow" w:hAnsi="Arial Narrow"/>
                <w:color w:val="auto"/>
                <w:szCs w:val="18"/>
              </w:rPr>
              <w:t>2020</w:t>
            </w:r>
          </w:p>
        </w:tc>
        <w:tc>
          <w:tcPr>
            <w:tcW w:w="1009" w:type="dxa"/>
            <w:hideMark/>
          </w:tcPr>
          <w:p w14:paraId="0A132A5A" w14:textId="77777777" w:rsidR="005A3A16" w:rsidRPr="005A3A16"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Število vključitev</w:t>
            </w:r>
          </w:p>
        </w:tc>
        <w:tc>
          <w:tcPr>
            <w:tcW w:w="1021" w:type="dxa"/>
            <w:shd w:val="clear" w:color="auto" w:fill="E7E6E6" w:themeFill="background2"/>
            <w:hideMark/>
          </w:tcPr>
          <w:p w14:paraId="1C4C6F40" w14:textId="32E76E1A"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D</w:t>
            </w:r>
            <w:r w:rsidR="005A3A16" w:rsidRPr="005A3A16">
              <w:rPr>
                <w:rFonts w:ascii="Arial Narrow" w:hAnsi="Arial Narrow"/>
                <w:color w:val="auto"/>
                <w:szCs w:val="18"/>
              </w:rPr>
              <w:t>oseglo točko merjenja</w:t>
            </w:r>
          </w:p>
        </w:tc>
        <w:tc>
          <w:tcPr>
            <w:tcW w:w="1070" w:type="dxa"/>
            <w:shd w:val="clear" w:color="auto" w:fill="E7E6E6" w:themeFill="background2"/>
            <w:hideMark/>
          </w:tcPr>
          <w:p w14:paraId="3B54B8B3" w14:textId="4E0BB5E3"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Z</w:t>
            </w:r>
            <w:r w:rsidR="005A3A16" w:rsidRPr="005A3A16">
              <w:rPr>
                <w:rFonts w:ascii="Arial Narrow" w:hAnsi="Arial Narrow"/>
                <w:color w:val="auto"/>
                <w:szCs w:val="18"/>
              </w:rPr>
              <w:t>aposlen na 30. dan</w:t>
            </w:r>
          </w:p>
        </w:tc>
        <w:tc>
          <w:tcPr>
            <w:tcW w:w="1212" w:type="dxa"/>
            <w:shd w:val="clear" w:color="auto" w:fill="E7E6E6" w:themeFill="background2"/>
            <w:hideMark/>
          </w:tcPr>
          <w:p w14:paraId="677ABE48" w14:textId="77777777" w:rsidR="00333757"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 xml:space="preserve">% </w:t>
            </w:r>
          </w:p>
          <w:p w14:paraId="3C3E8BAF" w14:textId="324DA334" w:rsidR="005A3A16" w:rsidRPr="005A3A16"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zaposlenih</w:t>
            </w:r>
          </w:p>
        </w:tc>
        <w:tc>
          <w:tcPr>
            <w:tcW w:w="1021" w:type="dxa"/>
            <w:shd w:val="clear" w:color="auto" w:fill="DEEAF6" w:themeFill="accent1" w:themeFillTint="33"/>
            <w:hideMark/>
          </w:tcPr>
          <w:p w14:paraId="46819E8D" w14:textId="39FF4F5A"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D</w:t>
            </w:r>
            <w:r w:rsidR="005A3A16" w:rsidRPr="005A3A16">
              <w:rPr>
                <w:rFonts w:ascii="Arial Narrow" w:hAnsi="Arial Narrow"/>
                <w:color w:val="auto"/>
                <w:szCs w:val="18"/>
              </w:rPr>
              <w:t>oseglo točko merjenja</w:t>
            </w:r>
          </w:p>
        </w:tc>
        <w:tc>
          <w:tcPr>
            <w:tcW w:w="1070" w:type="dxa"/>
            <w:shd w:val="clear" w:color="auto" w:fill="DEEAF6" w:themeFill="accent1" w:themeFillTint="33"/>
            <w:hideMark/>
          </w:tcPr>
          <w:p w14:paraId="75AC693A" w14:textId="52A670CE"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Z</w:t>
            </w:r>
            <w:r w:rsidR="005A3A16" w:rsidRPr="005A3A16">
              <w:rPr>
                <w:rFonts w:ascii="Arial Narrow" w:hAnsi="Arial Narrow"/>
                <w:color w:val="auto"/>
                <w:szCs w:val="18"/>
              </w:rPr>
              <w:t>aposlen na 365. dan</w:t>
            </w:r>
          </w:p>
        </w:tc>
        <w:tc>
          <w:tcPr>
            <w:tcW w:w="1212" w:type="dxa"/>
            <w:shd w:val="clear" w:color="auto" w:fill="DEEAF6" w:themeFill="accent1" w:themeFillTint="33"/>
            <w:hideMark/>
          </w:tcPr>
          <w:p w14:paraId="16F092AC" w14:textId="77777777" w:rsidR="00333757"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 xml:space="preserve">% </w:t>
            </w:r>
          </w:p>
          <w:p w14:paraId="724DC663" w14:textId="6AE2B96E" w:rsidR="005A3A16" w:rsidRPr="005A3A16"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zaposlenih</w:t>
            </w:r>
          </w:p>
        </w:tc>
      </w:tr>
      <w:tr w:rsidR="00333757" w:rsidRPr="005A3A16" w14:paraId="570DC9A0" w14:textId="77777777" w:rsidTr="00BF69E4">
        <w:trPr>
          <w:trHeight w:val="293"/>
        </w:trPr>
        <w:tc>
          <w:tcPr>
            <w:cnfStyle w:val="001000000000" w:firstRow="0" w:lastRow="0" w:firstColumn="1" w:lastColumn="0" w:oddVBand="0" w:evenVBand="0" w:oddHBand="0" w:evenHBand="0" w:firstRowFirstColumn="0" w:firstRowLastColumn="0" w:lastRowFirstColumn="0" w:lastRowLastColumn="0"/>
            <w:tcW w:w="1623" w:type="dxa"/>
            <w:hideMark/>
          </w:tcPr>
          <w:p w14:paraId="7610A6F5" w14:textId="5D926EF3" w:rsidR="005A3A16" w:rsidRPr="005A3A16" w:rsidRDefault="005A3A16" w:rsidP="00DE0155">
            <w:pPr>
              <w:spacing w:line="240" w:lineRule="auto"/>
              <w:jc w:val="left"/>
              <w:rPr>
                <w:rFonts w:ascii="Arial Narrow" w:hAnsi="Arial Narrow"/>
                <w:color w:val="auto"/>
                <w:szCs w:val="18"/>
              </w:rPr>
            </w:pPr>
            <w:r w:rsidRPr="005A3A16">
              <w:rPr>
                <w:rFonts w:ascii="Arial Narrow" w:hAnsi="Arial Narrow"/>
                <w:color w:val="auto"/>
                <w:szCs w:val="18"/>
              </w:rPr>
              <w:t>Javna dela</w:t>
            </w:r>
            <w:r>
              <w:rPr>
                <w:rFonts w:ascii="Arial Narrow" w:hAnsi="Arial Narrow"/>
                <w:color w:val="auto"/>
                <w:szCs w:val="18"/>
              </w:rPr>
              <w:t xml:space="preserve"> (</w:t>
            </w:r>
            <w:r w:rsidRPr="005A3A16">
              <w:rPr>
                <w:rFonts w:ascii="Arial Narrow" w:hAnsi="Arial Narrow"/>
                <w:color w:val="auto"/>
                <w:szCs w:val="18"/>
              </w:rPr>
              <w:t>4.1.1.1</w:t>
            </w:r>
            <w:r>
              <w:rPr>
                <w:rFonts w:ascii="Arial Narrow" w:hAnsi="Arial Narrow"/>
                <w:color w:val="auto"/>
                <w:szCs w:val="18"/>
              </w:rPr>
              <w:t>)</w:t>
            </w:r>
          </w:p>
        </w:tc>
        <w:tc>
          <w:tcPr>
            <w:tcW w:w="1009" w:type="dxa"/>
            <w:noWrap/>
            <w:vAlign w:val="center"/>
            <w:hideMark/>
          </w:tcPr>
          <w:p w14:paraId="77E1F9BD" w14:textId="77777777"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5A3A16">
              <w:rPr>
                <w:rFonts w:ascii="Arial Narrow" w:hAnsi="Arial Narrow"/>
                <w:color w:val="auto"/>
                <w:szCs w:val="18"/>
              </w:rPr>
              <w:t>11.560</w:t>
            </w:r>
          </w:p>
        </w:tc>
        <w:tc>
          <w:tcPr>
            <w:tcW w:w="1021" w:type="dxa"/>
            <w:shd w:val="clear" w:color="auto" w:fill="E7E6E6" w:themeFill="background2"/>
            <w:noWrap/>
            <w:vAlign w:val="center"/>
            <w:hideMark/>
          </w:tcPr>
          <w:p w14:paraId="3336C7DD" w14:textId="77777777"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5A3A16">
              <w:rPr>
                <w:rFonts w:ascii="Arial Narrow" w:hAnsi="Arial Narrow"/>
                <w:color w:val="auto"/>
                <w:szCs w:val="18"/>
              </w:rPr>
              <w:t>11.560</w:t>
            </w:r>
          </w:p>
        </w:tc>
        <w:tc>
          <w:tcPr>
            <w:tcW w:w="1070" w:type="dxa"/>
            <w:shd w:val="clear" w:color="auto" w:fill="E7E6E6" w:themeFill="background2"/>
            <w:noWrap/>
            <w:vAlign w:val="center"/>
            <w:hideMark/>
          </w:tcPr>
          <w:p w14:paraId="579E3B08" w14:textId="77777777"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5A3A16">
              <w:rPr>
                <w:rFonts w:ascii="Arial Narrow" w:hAnsi="Arial Narrow"/>
                <w:color w:val="auto"/>
                <w:szCs w:val="18"/>
              </w:rPr>
              <w:t>1.614</w:t>
            </w:r>
          </w:p>
        </w:tc>
        <w:tc>
          <w:tcPr>
            <w:tcW w:w="1212" w:type="dxa"/>
            <w:shd w:val="clear" w:color="auto" w:fill="E7E6E6" w:themeFill="background2"/>
            <w:noWrap/>
            <w:vAlign w:val="center"/>
            <w:hideMark/>
          </w:tcPr>
          <w:p w14:paraId="6C4B8243" w14:textId="2AACFF31"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5A3A16">
              <w:rPr>
                <w:rFonts w:ascii="Arial Narrow" w:hAnsi="Arial Narrow"/>
                <w:b/>
                <w:bCs/>
                <w:color w:val="auto"/>
                <w:szCs w:val="18"/>
              </w:rPr>
              <w:t>14,0</w:t>
            </w:r>
            <w:r w:rsidR="00333757">
              <w:rPr>
                <w:rFonts w:ascii="Arial Narrow" w:hAnsi="Arial Narrow"/>
                <w:b/>
                <w:bCs/>
                <w:color w:val="auto"/>
                <w:szCs w:val="18"/>
              </w:rPr>
              <w:t xml:space="preserve"> </w:t>
            </w:r>
            <w:r w:rsidRPr="005A3A16">
              <w:rPr>
                <w:rFonts w:ascii="Arial Narrow" w:hAnsi="Arial Narrow"/>
                <w:b/>
                <w:bCs/>
                <w:color w:val="auto"/>
                <w:szCs w:val="18"/>
              </w:rPr>
              <w:t>%</w:t>
            </w:r>
          </w:p>
        </w:tc>
        <w:tc>
          <w:tcPr>
            <w:tcW w:w="1021" w:type="dxa"/>
            <w:shd w:val="clear" w:color="auto" w:fill="DEEAF6" w:themeFill="accent1" w:themeFillTint="33"/>
            <w:noWrap/>
            <w:vAlign w:val="center"/>
            <w:hideMark/>
          </w:tcPr>
          <w:p w14:paraId="27D134CF" w14:textId="77777777"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5A3A16">
              <w:rPr>
                <w:rFonts w:ascii="Arial Narrow" w:hAnsi="Arial Narrow"/>
                <w:color w:val="auto"/>
                <w:szCs w:val="18"/>
              </w:rPr>
              <w:t>11.560</w:t>
            </w:r>
          </w:p>
        </w:tc>
        <w:tc>
          <w:tcPr>
            <w:tcW w:w="1070" w:type="dxa"/>
            <w:shd w:val="clear" w:color="auto" w:fill="DEEAF6" w:themeFill="accent1" w:themeFillTint="33"/>
            <w:noWrap/>
            <w:vAlign w:val="center"/>
            <w:hideMark/>
          </w:tcPr>
          <w:p w14:paraId="1FE3B567" w14:textId="77777777"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sidRPr="005A3A16">
              <w:rPr>
                <w:rFonts w:ascii="Arial Narrow" w:hAnsi="Arial Narrow"/>
                <w:color w:val="auto"/>
                <w:szCs w:val="18"/>
              </w:rPr>
              <w:t>3.253</w:t>
            </w:r>
          </w:p>
        </w:tc>
        <w:tc>
          <w:tcPr>
            <w:tcW w:w="1212" w:type="dxa"/>
            <w:shd w:val="clear" w:color="auto" w:fill="DEEAF6" w:themeFill="accent1" w:themeFillTint="33"/>
            <w:noWrap/>
            <w:vAlign w:val="center"/>
            <w:hideMark/>
          </w:tcPr>
          <w:p w14:paraId="7DB2FFD7" w14:textId="49C6B76B"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5A3A16">
              <w:rPr>
                <w:rFonts w:ascii="Arial Narrow" w:hAnsi="Arial Narrow"/>
                <w:b/>
                <w:bCs/>
                <w:color w:val="auto"/>
                <w:szCs w:val="18"/>
              </w:rPr>
              <w:t>28,1</w:t>
            </w:r>
            <w:r w:rsidR="00333757">
              <w:rPr>
                <w:rFonts w:ascii="Arial Narrow" w:hAnsi="Arial Narrow"/>
                <w:b/>
                <w:bCs/>
                <w:color w:val="auto"/>
                <w:szCs w:val="18"/>
              </w:rPr>
              <w:t xml:space="preserve"> </w:t>
            </w:r>
            <w:r w:rsidRPr="005A3A16">
              <w:rPr>
                <w:rFonts w:ascii="Arial Narrow" w:hAnsi="Arial Narrow"/>
                <w:b/>
                <w:bCs/>
                <w:color w:val="auto"/>
                <w:szCs w:val="18"/>
              </w:rPr>
              <w:t>%</w:t>
            </w:r>
          </w:p>
        </w:tc>
      </w:tr>
      <w:tr w:rsidR="00333757" w:rsidRPr="005A3A16" w14:paraId="7657BD82" w14:textId="77777777" w:rsidTr="00FF68AB">
        <w:trPr>
          <w:trHeight w:val="34"/>
        </w:trPr>
        <w:tc>
          <w:tcPr>
            <w:cnfStyle w:val="001000000000" w:firstRow="0" w:lastRow="0" w:firstColumn="1" w:lastColumn="0" w:oddVBand="0" w:evenVBand="0" w:oddHBand="0" w:evenHBand="0" w:firstRowFirstColumn="0" w:firstRowLastColumn="0" w:lastRowFirstColumn="0" w:lastRowLastColumn="0"/>
            <w:tcW w:w="1623" w:type="dxa"/>
          </w:tcPr>
          <w:p w14:paraId="343E8134" w14:textId="55B73CD0" w:rsidR="00333757" w:rsidRPr="005A3A16" w:rsidRDefault="00333757" w:rsidP="00DE0155">
            <w:pPr>
              <w:spacing w:line="240" w:lineRule="auto"/>
              <w:jc w:val="left"/>
              <w:rPr>
                <w:rFonts w:ascii="Arial Narrow" w:hAnsi="Arial Narrow"/>
                <w:color w:val="auto"/>
                <w:szCs w:val="18"/>
              </w:rPr>
            </w:pPr>
            <w:r>
              <w:rPr>
                <w:rFonts w:ascii="Arial Narrow" w:hAnsi="Arial Narrow"/>
                <w:color w:val="auto"/>
                <w:szCs w:val="18"/>
              </w:rPr>
              <w:t>Javna dela Pomoč osebam na področju mednarodne zaščite (4.1.1.4)</w:t>
            </w:r>
          </w:p>
        </w:tc>
        <w:tc>
          <w:tcPr>
            <w:tcW w:w="1009" w:type="dxa"/>
            <w:noWrap/>
            <w:vAlign w:val="center"/>
          </w:tcPr>
          <w:p w14:paraId="5CEF7836" w14:textId="1F7095E9" w:rsidR="00333757" w:rsidRPr="005A3A16" w:rsidRDefault="00333757"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54</w:t>
            </w:r>
          </w:p>
        </w:tc>
        <w:tc>
          <w:tcPr>
            <w:tcW w:w="1021" w:type="dxa"/>
            <w:shd w:val="clear" w:color="auto" w:fill="E7E6E6" w:themeFill="background2"/>
            <w:noWrap/>
            <w:vAlign w:val="center"/>
          </w:tcPr>
          <w:p w14:paraId="69E3A507" w14:textId="075CE13C" w:rsidR="00333757" w:rsidRPr="005A3A16" w:rsidRDefault="00333757"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54</w:t>
            </w:r>
          </w:p>
        </w:tc>
        <w:tc>
          <w:tcPr>
            <w:tcW w:w="1070" w:type="dxa"/>
            <w:shd w:val="clear" w:color="auto" w:fill="E7E6E6" w:themeFill="background2"/>
            <w:noWrap/>
            <w:vAlign w:val="center"/>
          </w:tcPr>
          <w:p w14:paraId="5D3EEF95" w14:textId="65FD05EF" w:rsidR="00333757" w:rsidRPr="005A3A16" w:rsidRDefault="00333757"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18</w:t>
            </w:r>
          </w:p>
        </w:tc>
        <w:tc>
          <w:tcPr>
            <w:tcW w:w="1212" w:type="dxa"/>
            <w:shd w:val="clear" w:color="auto" w:fill="E7E6E6" w:themeFill="background2"/>
            <w:noWrap/>
            <w:vAlign w:val="center"/>
          </w:tcPr>
          <w:p w14:paraId="527A1280" w14:textId="7F6F9D9D" w:rsidR="00333757" w:rsidRPr="005A3A16" w:rsidRDefault="00333757"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Pr>
                <w:rFonts w:ascii="Arial Narrow" w:hAnsi="Arial Narrow"/>
                <w:b/>
                <w:bCs/>
                <w:color w:val="auto"/>
                <w:szCs w:val="18"/>
              </w:rPr>
              <w:t>33,3 %</w:t>
            </w:r>
          </w:p>
        </w:tc>
        <w:tc>
          <w:tcPr>
            <w:tcW w:w="1021" w:type="dxa"/>
            <w:shd w:val="clear" w:color="auto" w:fill="DEEAF6" w:themeFill="accent1" w:themeFillTint="33"/>
            <w:noWrap/>
            <w:vAlign w:val="center"/>
          </w:tcPr>
          <w:p w14:paraId="30249D81" w14:textId="7A131B5F" w:rsidR="00333757" w:rsidRPr="005A3A16" w:rsidRDefault="00333757"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54</w:t>
            </w:r>
          </w:p>
        </w:tc>
        <w:tc>
          <w:tcPr>
            <w:tcW w:w="1070" w:type="dxa"/>
            <w:shd w:val="clear" w:color="auto" w:fill="DEEAF6" w:themeFill="accent1" w:themeFillTint="33"/>
            <w:noWrap/>
            <w:vAlign w:val="center"/>
          </w:tcPr>
          <w:p w14:paraId="07BB3203" w14:textId="17E9FCF9" w:rsidR="00333757" w:rsidRPr="005A3A16" w:rsidRDefault="00333757"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21</w:t>
            </w:r>
          </w:p>
        </w:tc>
        <w:tc>
          <w:tcPr>
            <w:tcW w:w="1212" w:type="dxa"/>
            <w:shd w:val="clear" w:color="auto" w:fill="DEEAF6" w:themeFill="accent1" w:themeFillTint="33"/>
            <w:noWrap/>
            <w:vAlign w:val="center"/>
          </w:tcPr>
          <w:p w14:paraId="337A4FE4" w14:textId="5AF58A33" w:rsidR="00333757" w:rsidRPr="005A3A16" w:rsidRDefault="00333757"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Pr>
                <w:rFonts w:ascii="Arial Narrow" w:hAnsi="Arial Narrow"/>
                <w:b/>
                <w:bCs/>
                <w:color w:val="auto"/>
                <w:szCs w:val="18"/>
              </w:rPr>
              <w:t>38,9 %</w:t>
            </w:r>
          </w:p>
        </w:tc>
      </w:tr>
    </w:tbl>
    <w:p w14:paraId="08ADCAAF" w14:textId="71A4DDE9" w:rsidR="00333757" w:rsidRPr="00DC2943" w:rsidRDefault="00333757" w:rsidP="00BF69E4">
      <w:pPr>
        <w:spacing w:line="200" w:lineRule="exact"/>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DE0155">
        <w:rPr>
          <w:i/>
          <w:sz w:val="16"/>
          <w:szCs w:val="16"/>
        </w:rPr>
        <w:t>.</w:t>
      </w:r>
    </w:p>
    <w:p w14:paraId="7282EB1D" w14:textId="5CE2387E" w:rsidR="005A3A16" w:rsidRPr="005A3A16" w:rsidRDefault="005A3A16" w:rsidP="00BF69E4">
      <w:pPr>
        <w:spacing w:line="200" w:lineRule="exact"/>
        <w:rPr>
          <w:bCs/>
          <w:color w:val="7C7C7C"/>
          <w:sz w:val="16"/>
          <w:szCs w:val="16"/>
        </w:rPr>
      </w:pPr>
      <w:r w:rsidRPr="005A3A16">
        <w:rPr>
          <w:rFonts w:cs="Arial"/>
          <w:sz w:val="16"/>
          <w:szCs w:val="16"/>
        </w:rPr>
        <w:t xml:space="preserve">OPOMBA: </w:t>
      </w:r>
      <w:r w:rsidR="00DE0155">
        <w:rPr>
          <w:rFonts w:cs="Arial"/>
          <w:sz w:val="16"/>
          <w:szCs w:val="16"/>
        </w:rPr>
        <w:t>T</w:t>
      </w:r>
      <w:r w:rsidRPr="005A3A16">
        <w:rPr>
          <w:rFonts w:cs="Arial"/>
          <w:sz w:val="16"/>
          <w:szCs w:val="16"/>
        </w:rPr>
        <w:t>očka merjenja pomeni, da je od izteka subvencionirane zaposlitve poteklo 30 ali 365 dni</w:t>
      </w:r>
      <w:r w:rsidR="00DE0155">
        <w:rPr>
          <w:rFonts w:cs="Arial"/>
          <w:sz w:val="16"/>
          <w:szCs w:val="16"/>
        </w:rPr>
        <w:t>.</w:t>
      </w:r>
    </w:p>
    <w:p w14:paraId="123C27FB" w14:textId="28D6863A" w:rsidR="00FE001C" w:rsidRPr="005A3A16" w:rsidRDefault="00FE001C" w:rsidP="00FE001C">
      <w:pPr>
        <w:pStyle w:val="Odstavekseznama"/>
        <w:rPr>
          <w:rFonts w:cs="Arial"/>
          <w:b/>
          <w:iCs/>
          <w:smallCaps/>
          <w:color w:val="1F3864" w:themeColor="accent5" w:themeShade="80"/>
          <w:spacing w:val="5"/>
          <w:szCs w:val="20"/>
        </w:rPr>
      </w:pPr>
    </w:p>
    <w:p w14:paraId="54B4F6F6" w14:textId="01B69D4E" w:rsidR="00333757" w:rsidRPr="0080170B" w:rsidRDefault="0080170B" w:rsidP="00333757">
      <w:pPr>
        <w:pStyle w:val="BESEDILO"/>
      </w:pPr>
      <w:r w:rsidRPr="0080170B">
        <w:t xml:space="preserve">Med vključenimi v </w:t>
      </w:r>
      <w:r>
        <w:rPr>
          <w:lang w:val="sl-SI"/>
        </w:rPr>
        <w:t xml:space="preserve">klasične programe </w:t>
      </w:r>
      <w:r w:rsidRPr="0080170B">
        <w:t>javn</w:t>
      </w:r>
      <w:r>
        <w:rPr>
          <w:lang w:val="sl-SI"/>
        </w:rPr>
        <w:t>ih</w:t>
      </w:r>
      <w:r w:rsidRPr="0080170B">
        <w:t xml:space="preserve"> del</w:t>
      </w:r>
      <w:r w:rsidRPr="0080170B">
        <w:rPr>
          <w:lang w:val="sl-SI"/>
        </w:rPr>
        <w:t xml:space="preserve"> (4.1.1.1)</w:t>
      </w:r>
      <w:r w:rsidRPr="0080170B">
        <w:t xml:space="preserve"> v obdobju 2018</w:t>
      </w:r>
      <w:r w:rsidRPr="0080170B">
        <w:rPr>
          <w:lang w:val="sl-SI"/>
        </w:rPr>
        <w:t>–</w:t>
      </w:r>
      <w:r w:rsidRPr="0080170B">
        <w:t>2020 je bilo na 30.</w:t>
      </w:r>
      <w:r w:rsidRPr="0080170B">
        <w:rPr>
          <w:lang w:val="sl-SI"/>
        </w:rPr>
        <w:t xml:space="preserve"> </w:t>
      </w:r>
      <w:r w:rsidRPr="0080170B">
        <w:t xml:space="preserve">dan po izteku javnih del zaposlenih 14 </w:t>
      </w:r>
      <w:r w:rsidRPr="0080170B">
        <w:rPr>
          <w:lang w:val="sl-SI"/>
        </w:rPr>
        <w:t>odstotkov</w:t>
      </w:r>
      <w:r w:rsidRPr="0080170B">
        <w:t xml:space="preserve"> vključenih, na 365. dan po izteku pa 28,1 </w:t>
      </w:r>
      <w:r w:rsidRPr="0080170B">
        <w:rPr>
          <w:lang w:val="sl-SI"/>
        </w:rPr>
        <w:t>odstotk</w:t>
      </w:r>
      <w:r w:rsidR="00DE0155">
        <w:rPr>
          <w:lang w:val="sl-SI"/>
        </w:rPr>
        <w:t>a</w:t>
      </w:r>
      <w:r w:rsidRPr="0080170B">
        <w:t>.</w:t>
      </w:r>
      <w:r w:rsidR="00195697">
        <w:rPr>
          <w:lang w:val="sl-SI"/>
        </w:rPr>
        <w:t xml:space="preserve"> </w:t>
      </w:r>
      <w:r w:rsidR="00333757" w:rsidRPr="0080170B">
        <w:t xml:space="preserve">Z dodatnim spremljanjem v obdobju </w:t>
      </w:r>
      <w:r w:rsidR="00333757" w:rsidRPr="0080170B">
        <w:rPr>
          <w:lang w:val="sl-SI"/>
        </w:rPr>
        <w:t>12 mesecev</w:t>
      </w:r>
      <w:r w:rsidR="00333757" w:rsidRPr="0080170B">
        <w:t xml:space="preserve"> po izteku javnih del </w:t>
      </w:r>
      <w:r w:rsidR="00333757" w:rsidRPr="0080170B">
        <w:rPr>
          <w:lang w:val="sl-SI"/>
        </w:rPr>
        <w:t>je zavod</w:t>
      </w:r>
      <w:r w:rsidR="00333757" w:rsidRPr="0080170B">
        <w:t xml:space="preserve"> ugotovil, da je v tem obdobju našlo ponovno zaposlitev, vsaj za določen čas, 38,6 </w:t>
      </w:r>
      <w:r w:rsidR="00333757" w:rsidRPr="0080170B">
        <w:rPr>
          <w:lang w:val="sl-SI"/>
        </w:rPr>
        <w:t>odstotk</w:t>
      </w:r>
      <w:r w:rsidR="00DE0155">
        <w:rPr>
          <w:lang w:val="sl-SI"/>
        </w:rPr>
        <w:t>a</w:t>
      </w:r>
      <w:r w:rsidR="00333757" w:rsidRPr="0080170B">
        <w:t xml:space="preserve"> vseh vključenih.</w:t>
      </w:r>
    </w:p>
    <w:p w14:paraId="48E821D5" w14:textId="0C66BC27" w:rsidR="00FE001C" w:rsidRPr="0080170B" w:rsidRDefault="00FE001C" w:rsidP="00FE001C">
      <w:pPr>
        <w:pStyle w:val="Odstavekseznama"/>
        <w:rPr>
          <w:rFonts w:cs="Arial"/>
          <w:b/>
          <w:iCs/>
          <w:smallCaps/>
          <w:color w:val="1F3864" w:themeColor="accent5" w:themeShade="80"/>
          <w:spacing w:val="5"/>
          <w:szCs w:val="20"/>
        </w:rPr>
      </w:pPr>
    </w:p>
    <w:p w14:paraId="04ED6646" w14:textId="0633FEEA" w:rsidR="00FE001C" w:rsidRDefault="0080170B" w:rsidP="0080170B">
      <w:pPr>
        <w:pStyle w:val="BESEDILO"/>
      </w:pPr>
      <w:r w:rsidRPr="0080170B">
        <w:rPr>
          <w:lang w:val="sl-SI"/>
        </w:rPr>
        <w:t>Podatki za vključene v javna dela Pomoč osebam na področju mednarodne zaščite (4.1.1.4) pa kažejo, da je bilo n</w:t>
      </w:r>
      <w:r w:rsidRPr="0080170B">
        <w:t xml:space="preserve">a 30. dan zaposlenih 33,3 </w:t>
      </w:r>
      <w:r w:rsidRPr="0080170B">
        <w:rPr>
          <w:lang w:val="sl-SI"/>
        </w:rPr>
        <w:t>odstotk</w:t>
      </w:r>
      <w:r w:rsidR="00D75E26">
        <w:rPr>
          <w:lang w:val="sl-SI"/>
        </w:rPr>
        <w:t>a</w:t>
      </w:r>
      <w:r w:rsidRPr="0080170B">
        <w:t xml:space="preserve"> oseb, </w:t>
      </w:r>
      <w:r w:rsidRPr="0080170B">
        <w:rPr>
          <w:lang w:val="sl-SI"/>
        </w:rPr>
        <w:t xml:space="preserve">ki so bili </w:t>
      </w:r>
      <w:r w:rsidRPr="0080170B">
        <w:t>vključen</w:t>
      </w:r>
      <w:r w:rsidR="00D75E26">
        <w:rPr>
          <w:lang w:val="sl-SI"/>
        </w:rPr>
        <w:t>e</w:t>
      </w:r>
      <w:r w:rsidRPr="0080170B">
        <w:t xml:space="preserve"> v obdobju 2018</w:t>
      </w:r>
      <w:r w:rsidRPr="0080170B">
        <w:rPr>
          <w:lang w:val="sl-SI"/>
        </w:rPr>
        <w:t>–</w:t>
      </w:r>
      <w:r w:rsidRPr="0080170B">
        <w:t>2020</w:t>
      </w:r>
      <w:r w:rsidR="00D75E26">
        <w:rPr>
          <w:lang w:val="sl-SI"/>
        </w:rPr>
        <w:t>,</w:t>
      </w:r>
      <w:r w:rsidRPr="0080170B">
        <w:t xml:space="preserve"> </w:t>
      </w:r>
      <w:r w:rsidR="00D75E26">
        <w:rPr>
          <w:lang w:val="sl-SI"/>
        </w:rPr>
        <w:t>n</w:t>
      </w:r>
      <w:r w:rsidRPr="0080170B">
        <w:t xml:space="preserve">a 365. dan </w:t>
      </w:r>
      <w:r w:rsidRPr="0080170B">
        <w:rPr>
          <w:lang w:val="sl-SI"/>
        </w:rPr>
        <w:t>pa</w:t>
      </w:r>
      <w:r w:rsidRPr="0080170B">
        <w:t xml:space="preserve"> 38,9 </w:t>
      </w:r>
      <w:r w:rsidRPr="0080170B">
        <w:rPr>
          <w:lang w:val="sl-SI"/>
        </w:rPr>
        <w:t>odstotk</w:t>
      </w:r>
      <w:r w:rsidR="00D75E26">
        <w:rPr>
          <w:lang w:val="sl-SI"/>
        </w:rPr>
        <w:t>a</w:t>
      </w:r>
      <w:r w:rsidRPr="0080170B">
        <w:t xml:space="preserve"> vseh vključenih.</w:t>
      </w:r>
      <w:r w:rsidRPr="0080170B">
        <w:rPr>
          <w:lang w:val="sl-SI"/>
        </w:rPr>
        <w:t xml:space="preserve"> </w:t>
      </w:r>
      <w:r w:rsidRPr="0080170B">
        <w:t xml:space="preserve">Z dodatnim spremljanjem v obdobju </w:t>
      </w:r>
      <w:r w:rsidRPr="0080170B">
        <w:rPr>
          <w:lang w:val="sl-SI"/>
        </w:rPr>
        <w:t>12 mesecev</w:t>
      </w:r>
      <w:r w:rsidRPr="0080170B">
        <w:t xml:space="preserve"> po izteku javnih del je v tem obdobju ohranilo zaposlitev ali našlo ponovno zaposlitev, vsaj za določen čas, 25 oseb</w:t>
      </w:r>
      <w:r w:rsidRPr="0080170B">
        <w:rPr>
          <w:lang w:val="sl-SI"/>
        </w:rPr>
        <w:t xml:space="preserve"> (</w:t>
      </w:r>
      <w:r w:rsidRPr="0080170B">
        <w:t xml:space="preserve">46,3 </w:t>
      </w:r>
      <w:r w:rsidRPr="0080170B">
        <w:rPr>
          <w:lang w:val="sl-SI"/>
        </w:rPr>
        <w:t>odstotk</w:t>
      </w:r>
      <w:r w:rsidR="00D75E26">
        <w:rPr>
          <w:lang w:val="sl-SI"/>
        </w:rPr>
        <w:t>a</w:t>
      </w:r>
      <w:r w:rsidRPr="0080170B">
        <w:rPr>
          <w:lang w:val="sl-SI"/>
        </w:rPr>
        <w:t>)</w:t>
      </w:r>
      <w:r w:rsidR="00D75E26">
        <w:rPr>
          <w:lang w:val="sl-SI"/>
        </w:rPr>
        <w:t xml:space="preserve"> od</w:t>
      </w:r>
      <w:r w:rsidRPr="0080170B">
        <w:rPr>
          <w:lang w:val="sl-SI"/>
        </w:rPr>
        <w:t xml:space="preserve"> </w:t>
      </w:r>
      <w:r w:rsidRPr="0080170B">
        <w:t>vseh vključenih.</w:t>
      </w:r>
    </w:p>
    <w:p w14:paraId="6B639917" w14:textId="77777777" w:rsidR="0080170B" w:rsidRPr="0080170B" w:rsidRDefault="0080170B" w:rsidP="0080170B">
      <w:pPr>
        <w:pStyle w:val="BESEDILO"/>
      </w:pPr>
    </w:p>
    <w:p w14:paraId="20D3B76E" w14:textId="780DFAB7" w:rsidR="00FE001C" w:rsidRPr="00DD2734" w:rsidRDefault="0080170B" w:rsidP="00DD2734">
      <w:pPr>
        <w:pStyle w:val="BESEDILO"/>
      </w:pPr>
      <w:r w:rsidRPr="005A3A16">
        <w:t>Kljub temu, da je glavni namen javnih del predvsem aktiviranje brezposelnih oseb, podatki o izhodih v zaposlitev kažejo na to, da javna dela prispevajo k povečanju zaposljivosti oseb.</w:t>
      </w:r>
      <w:r w:rsidRPr="00333757">
        <w:t xml:space="preserve"> </w:t>
      </w:r>
    </w:p>
    <w:p w14:paraId="1FE2849B" w14:textId="77777777" w:rsidR="00FE001C" w:rsidRDefault="00FE001C" w:rsidP="00FE001C">
      <w:pPr>
        <w:pStyle w:val="Odstavekseznama"/>
        <w:rPr>
          <w:rFonts w:cs="Arial"/>
          <w:b/>
          <w:iCs/>
          <w:smallCaps/>
          <w:color w:val="1F3864" w:themeColor="accent5" w:themeShade="80"/>
          <w:spacing w:val="5"/>
          <w:szCs w:val="20"/>
        </w:rPr>
      </w:pPr>
    </w:p>
    <w:p w14:paraId="770A31D2" w14:textId="13941CB5" w:rsidR="00C120EE" w:rsidRPr="00DC2943" w:rsidRDefault="00C120EE" w:rsidP="00100C06">
      <w:pPr>
        <w:pStyle w:val="Odstavekseznama"/>
        <w:numPr>
          <w:ilvl w:val="0"/>
          <w:numId w:val="9"/>
        </w:numPr>
        <w:rPr>
          <w:rFonts w:cs="Arial"/>
          <w:b/>
          <w:iCs/>
          <w:smallCaps/>
          <w:color w:val="1F3864" w:themeColor="accent5" w:themeShade="80"/>
          <w:spacing w:val="5"/>
          <w:szCs w:val="20"/>
        </w:rPr>
      </w:pPr>
      <w:r w:rsidRPr="00DC2943">
        <w:rPr>
          <w:rFonts w:cs="Arial"/>
          <w:b/>
          <w:iCs/>
          <w:smallCaps/>
          <w:color w:val="1F3864" w:themeColor="accent5" w:themeShade="80"/>
          <w:spacing w:val="5"/>
          <w:szCs w:val="20"/>
        </w:rPr>
        <w:t>PREHODI V ZAPOSLITVE IZ PROGRAMOV SUBVENCIONIRANIH SAMOZAPOSLITEV</w:t>
      </w:r>
    </w:p>
    <w:p w14:paraId="087CEBC5" w14:textId="19964A0B" w:rsidR="00C120EE" w:rsidRPr="00DC2943" w:rsidRDefault="00C120EE" w:rsidP="00C120EE"/>
    <w:p w14:paraId="17B934AB" w14:textId="68E8EFD6" w:rsidR="00DD2734" w:rsidRPr="00DD2734" w:rsidRDefault="00C120EE" w:rsidP="00DD2734">
      <w:pPr>
        <w:pStyle w:val="BESEDILO"/>
      </w:pPr>
      <w:r w:rsidRPr="00DD2734">
        <w:t>V obdobju 2017</w:t>
      </w:r>
      <w:r w:rsidR="002639A3" w:rsidRPr="00DD2734">
        <w:t>–</w:t>
      </w:r>
      <w:r w:rsidRPr="00DD2734">
        <w:t>20</w:t>
      </w:r>
      <w:r w:rsidR="00DD2734">
        <w:rPr>
          <w:lang w:val="sl-SI"/>
        </w:rPr>
        <w:t>20</w:t>
      </w:r>
      <w:r w:rsidRPr="00DD2734">
        <w:t xml:space="preserve"> sta se izvajala dva programa spodbujanja samozaposlovanja, za katera v spodnji preglednici prikazujemo število vključitev.</w:t>
      </w:r>
      <w:r w:rsidR="00DD2734" w:rsidRPr="00DD2734">
        <w:t xml:space="preserve"> V letu 2019 je </w:t>
      </w:r>
      <w:r w:rsidR="00DD2734">
        <w:rPr>
          <w:lang w:val="sl-SI"/>
        </w:rPr>
        <w:t>z</w:t>
      </w:r>
      <w:r w:rsidR="00DD2734" w:rsidRPr="00DD2734">
        <w:t>avod sklepal le pogodbe za osebe, ki so bile v letu 2018 predhodno vključene v program podjetniškega usposabljanja.</w:t>
      </w:r>
    </w:p>
    <w:p w14:paraId="734AB4D8" w14:textId="77777777" w:rsidR="00C120EE" w:rsidRPr="00DC2943" w:rsidRDefault="00C120EE" w:rsidP="00C120EE">
      <w:pPr>
        <w:pStyle w:val="BESEDILO"/>
      </w:pPr>
    </w:p>
    <w:p w14:paraId="63AF5538" w14:textId="54EA3FB9" w:rsidR="00C120EE" w:rsidRPr="00DC2943" w:rsidRDefault="00C120EE" w:rsidP="00C120EE">
      <w:pPr>
        <w:pStyle w:val="Napis"/>
        <w:spacing w:after="0"/>
        <w:rPr>
          <w:rFonts w:cs="Arial"/>
          <w:iCs w:val="0"/>
        </w:rPr>
      </w:pPr>
      <w:bookmarkStart w:id="103" w:name="_Toc106187951"/>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26</w:t>
      </w:r>
      <w:r w:rsidR="00DC2943" w:rsidRPr="003D412B">
        <w:rPr>
          <w:noProof/>
        </w:rPr>
        <w:fldChar w:fldCharType="end"/>
      </w:r>
      <w:r w:rsidRPr="00DC2943">
        <w:t>: Število vključitev v ukrep</w:t>
      </w:r>
      <w:r w:rsidR="00D75E26">
        <w:t xml:space="preserve"> 5</w:t>
      </w:r>
      <w:r w:rsidRPr="00DC2943">
        <w:t xml:space="preserve">: </w:t>
      </w:r>
      <w:r w:rsidR="00D75E26">
        <w:t>s</w:t>
      </w:r>
      <w:r w:rsidRPr="00DC2943">
        <w:t xml:space="preserve">podbujanje samozaposlovanja, </w:t>
      </w:r>
      <w:r w:rsidR="004604C4" w:rsidRPr="00DC2943">
        <w:t xml:space="preserve">obdobje </w:t>
      </w:r>
      <w:r w:rsidRPr="00DC2943">
        <w:t>2017–2019</w:t>
      </w:r>
      <w:bookmarkEnd w:id="103"/>
    </w:p>
    <w:tbl>
      <w:tblPr>
        <w:tblStyle w:val="Tabelasvetlamrea1poudarek1"/>
        <w:tblW w:w="6838" w:type="dxa"/>
        <w:tblLook w:val="04A0" w:firstRow="1" w:lastRow="0" w:firstColumn="1" w:lastColumn="0" w:noHBand="0" w:noVBand="1"/>
      </w:tblPr>
      <w:tblGrid>
        <w:gridCol w:w="3601"/>
        <w:gridCol w:w="1079"/>
        <w:gridCol w:w="1079"/>
        <w:gridCol w:w="1079"/>
      </w:tblGrid>
      <w:tr w:rsidR="00DD2734" w:rsidRPr="00DC2943" w14:paraId="414802D4" w14:textId="77777777" w:rsidTr="00DD2734">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601" w:type="dxa"/>
            <w:noWrap/>
            <w:hideMark/>
          </w:tcPr>
          <w:p w14:paraId="6DC87876" w14:textId="2B941591" w:rsidR="00DD2734" w:rsidRPr="00DC2943" w:rsidRDefault="00DD2734" w:rsidP="00C120EE">
            <w:pPr>
              <w:spacing w:line="240" w:lineRule="auto"/>
              <w:rPr>
                <w:rFonts w:ascii="Arial Narrow" w:hAnsi="Arial Narrow" w:cs="Arial"/>
                <w:iCs/>
                <w:szCs w:val="18"/>
              </w:rPr>
            </w:pPr>
            <w:r w:rsidRPr="00DC2943">
              <w:rPr>
                <w:rFonts w:ascii="Arial Narrow" w:hAnsi="Arial Narrow" w:cs="Arial"/>
                <w:iCs/>
                <w:szCs w:val="18"/>
              </w:rPr>
              <w:t>Program</w:t>
            </w:r>
          </w:p>
        </w:tc>
        <w:tc>
          <w:tcPr>
            <w:tcW w:w="1079" w:type="dxa"/>
            <w:noWrap/>
            <w:hideMark/>
          </w:tcPr>
          <w:p w14:paraId="3A535B92" w14:textId="77777777" w:rsidR="00DD2734" w:rsidRPr="00DC2943" w:rsidRDefault="00DD2734"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2018</w:t>
            </w:r>
          </w:p>
        </w:tc>
        <w:tc>
          <w:tcPr>
            <w:tcW w:w="1079" w:type="dxa"/>
            <w:noWrap/>
            <w:hideMark/>
          </w:tcPr>
          <w:p w14:paraId="2AECC383" w14:textId="77777777" w:rsidR="00DD2734" w:rsidRPr="00DC2943" w:rsidRDefault="00DD2734"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2019</w:t>
            </w:r>
          </w:p>
        </w:tc>
        <w:tc>
          <w:tcPr>
            <w:tcW w:w="1079" w:type="dxa"/>
            <w:noWrap/>
            <w:hideMark/>
          </w:tcPr>
          <w:p w14:paraId="58153967" w14:textId="77777777" w:rsidR="00DD2734" w:rsidRPr="00DC2943" w:rsidRDefault="00DD2734"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Skupaj</w:t>
            </w:r>
          </w:p>
        </w:tc>
      </w:tr>
      <w:tr w:rsidR="00DD2734" w:rsidRPr="00DC2943" w14:paraId="463851F4" w14:textId="77777777" w:rsidTr="00BF69E4">
        <w:trPr>
          <w:trHeight w:val="434"/>
        </w:trPr>
        <w:tc>
          <w:tcPr>
            <w:cnfStyle w:val="001000000000" w:firstRow="0" w:lastRow="0" w:firstColumn="1" w:lastColumn="0" w:oddVBand="0" w:evenVBand="0" w:oddHBand="0" w:evenHBand="0" w:firstRowFirstColumn="0" w:firstRowLastColumn="0" w:lastRowFirstColumn="0" w:lastRowLastColumn="0"/>
            <w:tcW w:w="3601" w:type="dxa"/>
            <w:hideMark/>
          </w:tcPr>
          <w:p w14:paraId="02A153C3" w14:textId="2992BFEE" w:rsidR="00DD2734" w:rsidRPr="00DD2734" w:rsidRDefault="00DD2734" w:rsidP="00C120EE">
            <w:pPr>
              <w:spacing w:line="240" w:lineRule="auto"/>
              <w:rPr>
                <w:rFonts w:ascii="Arial Narrow" w:hAnsi="Arial Narrow" w:cs="Arial"/>
                <w:b w:val="0"/>
                <w:bCs w:val="0"/>
                <w:iCs/>
                <w:szCs w:val="18"/>
              </w:rPr>
            </w:pPr>
            <w:r w:rsidRPr="00DD2734">
              <w:rPr>
                <w:rFonts w:ascii="Arial Narrow" w:hAnsi="Arial Narrow" w:cs="Arial"/>
                <w:b w:val="0"/>
                <w:bCs w:val="0"/>
                <w:iCs/>
                <w:szCs w:val="18"/>
              </w:rPr>
              <w:t>Spodbujanje ženskega podjetništva</w:t>
            </w:r>
          </w:p>
        </w:tc>
        <w:tc>
          <w:tcPr>
            <w:tcW w:w="1079" w:type="dxa"/>
            <w:noWrap/>
            <w:vAlign w:val="center"/>
            <w:hideMark/>
          </w:tcPr>
          <w:p w14:paraId="4CCDDF43" w14:textId="77777777" w:rsidR="00DD2734" w:rsidRPr="00DC2943"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393</w:t>
            </w:r>
          </w:p>
        </w:tc>
        <w:tc>
          <w:tcPr>
            <w:tcW w:w="1079" w:type="dxa"/>
            <w:noWrap/>
            <w:vAlign w:val="center"/>
            <w:hideMark/>
          </w:tcPr>
          <w:p w14:paraId="10FAD917" w14:textId="77777777" w:rsidR="00DD2734" w:rsidRPr="00DC2943"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138</w:t>
            </w:r>
          </w:p>
        </w:tc>
        <w:tc>
          <w:tcPr>
            <w:tcW w:w="1079" w:type="dxa"/>
            <w:noWrap/>
            <w:vAlign w:val="center"/>
            <w:hideMark/>
          </w:tcPr>
          <w:p w14:paraId="02670BB2" w14:textId="5B028CF5" w:rsidR="00DD2734" w:rsidRPr="00DD2734"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531</w:t>
            </w:r>
          </w:p>
        </w:tc>
      </w:tr>
      <w:tr w:rsidR="00DD2734" w:rsidRPr="00DC2943" w14:paraId="353A27C0" w14:textId="77777777" w:rsidTr="00BF69E4">
        <w:trPr>
          <w:trHeight w:val="422"/>
        </w:trPr>
        <w:tc>
          <w:tcPr>
            <w:cnfStyle w:val="001000000000" w:firstRow="0" w:lastRow="0" w:firstColumn="1" w:lastColumn="0" w:oddVBand="0" w:evenVBand="0" w:oddHBand="0" w:evenHBand="0" w:firstRowFirstColumn="0" w:firstRowLastColumn="0" w:lastRowFirstColumn="0" w:lastRowLastColumn="0"/>
            <w:tcW w:w="3601" w:type="dxa"/>
            <w:hideMark/>
          </w:tcPr>
          <w:p w14:paraId="79ACD083" w14:textId="51210138" w:rsidR="00DD2734" w:rsidRPr="00DD2734" w:rsidRDefault="00DD2734" w:rsidP="00C120EE">
            <w:pPr>
              <w:spacing w:line="240" w:lineRule="auto"/>
              <w:rPr>
                <w:rFonts w:ascii="Arial Narrow" w:hAnsi="Arial Narrow" w:cs="Arial"/>
                <w:b w:val="0"/>
                <w:bCs w:val="0"/>
                <w:iCs/>
                <w:szCs w:val="18"/>
              </w:rPr>
            </w:pPr>
            <w:r w:rsidRPr="00DD2734">
              <w:rPr>
                <w:rFonts w:ascii="Arial Narrow" w:hAnsi="Arial Narrow" w:cs="Arial"/>
                <w:b w:val="0"/>
                <w:bCs w:val="0"/>
                <w:iCs/>
                <w:szCs w:val="18"/>
              </w:rPr>
              <w:t>Spodbude za zaposlovanje mladih – Spodbude za mlade podjetnike</w:t>
            </w:r>
          </w:p>
        </w:tc>
        <w:tc>
          <w:tcPr>
            <w:tcW w:w="1079" w:type="dxa"/>
            <w:noWrap/>
            <w:vAlign w:val="center"/>
            <w:hideMark/>
          </w:tcPr>
          <w:p w14:paraId="19428BEB" w14:textId="77777777" w:rsidR="00DD2734" w:rsidRPr="00DC2943"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330</w:t>
            </w:r>
          </w:p>
        </w:tc>
        <w:tc>
          <w:tcPr>
            <w:tcW w:w="1079" w:type="dxa"/>
            <w:noWrap/>
            <w:vAlign w:val="center"/>
            <w:hideMark/>
          </w:tcPr>
          <w:p w14:paraId="28FE62A8" w14:textId="77777777" w:rsidR="00DD2734" w:rsidRPr="00DC2943"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175</w:t>
            </w:r>
          </w:p>
        </w:tc>
        <w:tc>
          <w:tcPr>
            <w:tcW w:w="1079" w:type="dxa"/>
            <w:noWrap/>
            <w:vAlign w:val="center"/>
            <w:hideMark/>
          </w:tcPr>
          <w:p w14:paraId="421B87EB" w14:textId="77777777" w:rsidR="00DD2734" w:rsidRPr="00DD2734"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sidRPr="00DD2734">
              <w:rPr>
                <w:rFonts w:ascii="Arial Narrow" w:hAnsi="Arial Narrow" w:cs="Arial"/>
                <w:b/>
                <w:bCs/>
                <w:iCs/>
                <w:szCs w:val="18"/>
              </w:rPr>
              <w:t>505</w:t>
            </w:r>
          </w:p>
        </w:tc>
      </w:tr>
      <w:tr w:rsidR="00DD2734" w:rsidRPr="00DC2943" w14:paraId="2C821517" w14:textId="77777777" w:rsidTr="00BF69E4">
        <w:trPr>
          <w:trHeight w:val="222"/>
        </w:trPr>
        <w:tc>
          <w:tcPr>
            <w:cnfStyle w:val="001000000000" w:firstRow="0" w:lastRow="0" w:firstColumn="1" w:lastColumn="0" w:oddVBand="0" w:evenVBand="0" w:oddHBand="0" w:evenHBand="0" w:firstRowFirstColumn="0" w:firstRowLastColumn="0" w:lastRowFirstColumn="0" w:lastRowLastColumn="0"/>
            <w:tcW w:w="3601" w:type="dxa"/>
            <w:noWrap/>
            <w:hideMark/>
          </w:tcPr>
          <w:p w14:paraId="1313C160" w14:textId="2046EDA1" w:rsidR="00DD2734" w:rsidRPr="00DC2943" w:rsidRDefault="00DD2734" w:rsidP="00C120EE">
            <w:pPr>
              <w:spacing w:line="240" w:lineRule="auto"/>
              <w:rPr>
                <w:rFonts w:ascii="Arial Narrow" w:hAnsi="Arial Narrow" w:cs="Arial"/>
                <w:b w:val="0"/>
                <w:iCs/>
                <w:szCs w:val="18"/>
              </w:rPr>
            </w:pPr>
            <w:r w:rsidRPr="00DC2943">
              <w:rPr>
                <w:rFonts w:ascii="Arial Narrow" w:hAnsi="Arial Narrow" w:cs="Arial"/>
                <w:iCs/>
                <w:szCs w:val="18"/>
              </w:rPr>
              <w:t>SKUPAJ</w:t>
            </w:r>
          </w:p>
        </w:tc>
        <w:tc>
          <w:tcPr>
            <w:tcW w:w="1079" w:type="dxa"/>
            <w:noWrap/>
            <w:vAlign w:val="center"/>
            <w:hideMark/>
          </w:tcPr>
          <w:p w14:paraId="0AC437E2" w14:textId="77777777" w:rsidR="00DD2734" w:rsidRPr="00DC2943"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sidRPr="00DC2943">
              <w:rPr>
                <w:rFonts w:ascii="Arial Narrow" w:hAnsi="Arial Narrow" w:cs="Arial"/>
                <w:b/>
                <w:bCs/>
                <w:iCs/>
                <w:szCs w:val="18"/>
              </w:rPr>
              <w:t>723</w:t>
            </w:r>
          </w:p>
        </w:tc>
        <w:tc>
          <w:tcPr>
            <w:tcW w:w="1079" w:type="dxa"/>
            <w:noWrap/>
            <w:vAlign w:val="center"/>
            <w:hideMark/>
          </w:tcPr>
          <w:p w14:paraId="24A09FC3" w14:textId="77777777" w:rsidR="00DD2734" w:rsidRPr="00DC2943"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sidRPr="00DC2943">
              <w:rPr>
                <w:rFonts w:ascii="Arial Narrow" w:hAnsi="Arial Narrow" w:cs="Arial"/>
                <w:b/>
                <w:bCs/>
                <w:iCs/>
                <w:szCs w:val="18"/>
              </w:rPr>
              <w:t>313</w:t>
            </w:r>
          </w:p>
        </w:tc>
        <w:tc>
          <w:tcPr>
            <w:tcW w:w="1079" w:type="dxa"/>
            <w:noWrap/>
            <w:vAlign w:val="center"/>
            <w:hideMark/>
          </w:tcPr>
          <w:p w14:paraId="411DBA55" w14:textId="146A931B" w:rsidR="00DD2734" w:rsidRPr="00DC2943" w:rsidRDefault="00DD2734"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1.036</w:t>
            </w:r>
          </w:p>
        </w:tc>
      </w:tr>
    </w:tbl>
    <w:p w14:paraId="7558B3DF" w14:textId="3104DC14" w:rsidR="00C120EE" w:rsidRPr="00072BA6" w:rsidRDefault="00166C6D" w:rsidP="00C120EE">
      <w:pPr>
        <w:pStyle w:val="BESEDILO"/>
        <w:rPr>
          <w:i/>
          <w:sz w:val="16"/>
          <w:szCs w:val="16"/>
          <w:lang w:val="sl-SI"/>
        </w:rPr>
      </w:pPr>
      <w:r w:rsidRPr="00DC2943">
        <w:rPr>
          <w:i/>
          <w:sz w:val="16"/>
          <w:szCs w:val="16"/>
        </w:rPr>
        <w:t>Vir: Zavod</w:t>
      </w:r>
      <w:r w:rsidR="00B1713A">
        <w:rPr>
          <w:i/>
          <w:sz w:val="16"/>
          <w:szCs w:val="16"/>
        </w:rPr>
        <w:t xml:space="preserve"> Republike Slovenije </w:t>
      </w:r>
      <w:r w:rsidRPr="00DC2943">
        <w:rPr>
          <w:i/>
          <w:sz w:val="16"/>
          <w:szCs w:val="16"/>
        </w:rPr>
        <w:t>za zaposlovanje</w:t>
      </w:r>
      <w:r w:rsidR="00D75E26">
        <w:rPr>
          <w:i/>
          <w:sz w:val="16"/>
          <w:szCs w:val="16"/>
          <w:lang w:val="sl-SI"/>
        </w:rPr>
        <w:t>.</w:t>
      </w:r>
    </w:p>
    <w:p w14:paraId="5008681C" w14:textId="5C2AF5F2" w:rsidR="00C120EE" w:rsidRDefault="00C120EE" w:rsidP="00C120EE">
      <w:pPr>
        <w:pStyle w:val="BESEDILO"/>
        <w:rPr>
          <w:iCs/>
          <w:szCs w:val="18"/>
        </w:rPr>
      </w:pPr>
    </w:p>
    <w:p w14:paraId="772A3CB9" w14:textId="77777777" w:rsidR="00F011CF" w:rsidRPr="00DC2943" w:rsidRDefault="00F011CF" w:rsidP="00C120EE">
      <w:pPr>
        <w:pStyle w:val="BESEDILO"/>
        <w:rPr>
          <w:iCs/>
          <w:szCs w:val="18"/>
        </w:rPr>
      </w:pPr>
    </w:p>
    <w:p w14:paraId="0876D95E" w14:textId="2F5771F1" w:rsidR="00C120EE" w:rsidRPr="00DC2943" w:rsidRDefault="00C120EE" w:rsidP="00521561">
      <w:pPr>
        <w:pStyle w:val="BESEDILO"/>
      </w:pPr>
      <w:r w:rsidRPr="00DC2943">
        <w:t xml:space="preserve">V letu 2016 je </w:t>
      </w:r>
      <w:r w:rsidR="00485507">
        <w:rPr>
          <w:lang w:val="sl-SI"/>
        </w:rPr>
        <w:t>z</w:t>
      </w:r>
      <w:r w:rsidRPr="00DC2943">
        <w:t xml:space="preserve">avod </w:t>
      </w:r>
      <w:r w:rsidR="004E71F9" w:rsidRPr="00DC2943">
        <w:rPr>
          <w:lang w:val="sl-SI"/>
        </w:rPr>
        <w:t>začel</w:t>
      </w:r>
      <w:r w:rsidR="004E71F9" w:rsidRPr="00DC2943">
        <w:t xml:space="preserve"> </w:t>
      </w:r>
      <w:r w:rsidRPr="00DC2943">
        <w:t xml:space="preserve">izvajati </w:t>
      </w:r>
      <w:r w:rsidRPr="00DC2943">
        <w:rPr>
          <w:b/>
        </w:rPr>
        <w:t xml:space="preserve">program </w:t>
      </w:r>
      <w:r w:rsidR="00485507">
        <w:rPr>
          <w:b/>
          <w:lang w:val="sl-SI"/>
        </w:rPr>
        <w:t>S</w:t>
      </w:r>
      <w:r w:rsidRPr="00DC2943">
        <w:rPr>
          <w:b/>
        </w:rPr>
        <w:t>podbujanje ženskega podjetništva</w:t>
      </w:r>
      <w:r w:rsidRPr="00DC2943">
        <w:t>, v katerega so se lahko vključile le brezposelne ženske s terciarno izobrazbo, ki so predhodno opravile program podjetniškega usposabljanja, ki ga je financirala javna agencija SPIRIT. V letu 201</w:t>
      </w:r>
      <w:r w:rsidR="00DD2734">
        <w:rPr>
          <w:lang w:val="sl-SI"/>
        </w:rPr>
        <w:t>8</w:t>
      </w:r>
      <w:r w:rsidRPr="00DC2943">
        <w:t xml:space="preserve"> se je </w:t>
      </w:r>
      <w:r w:rsidR="00485507">
        <w:rPr>
          <w:lang w:val="sl-SI"/>
        </w:rPr>
        <w:t xml:space="preserve">vanj </w:t>
      </w:r>
      <w:r w:rsidRPr="00DC2943">
        <w:t xml:space="preserve">vključilo </w:t>
      </w:r>
      <w:r w:rsidR="00DD2734">
        <w:rPr>
          <w:lang w:val="sl-SI"/>
        </w:rPr>
        <w:t>393</w:t>
      </w:r>
      <w:r w:rsidRPr="00DC2943">
        <w:t xml:space="preserve"> žensk</w:t>
      </w:r>
      <w:r w:rsidR="00DD2734">
        <w:rPr>
          <w:lang w:val="sl-SI"/>
        </w:rPr>
        <w:t xml:space="preserve"> in </w:t>
      </w:r>
      <w:r w:rsidRPr="00DC2943">
        <w:t>v</w:t>
      </w:r>
      <w:r w:rsidR="004E71F9" w:rsidRPr="00DC2943">
        <w:rPr>
          <w:lang w:val="sl-SI"/>
        </w:rPr>
        <w:t xml:space="preserve"> letu</w:t>
      </w:r>
      <w:r w:rsidRPr="00DC2943">
        <w:t xml:space="preserve"> 2019 138 žensk</w:t>
      </w:r>
      <w:r w:rsidR="00DD2734">
        <w:rPr>
          <w:lang w:val="sl-SI"/>
        </w:rPr>
        <w:t xml:space="preserve"> (skup</w:t>
      </w:r>
      <w:r w:rsidR="00485507">
        <w:rPr>
          <w:lang w:val="sl-SI"/>
        </w:rPr>
        <w:t>no</w:t>
      </w:r>
      <w:r w:rsidR="00DD2734">
        <w:rPr>
          <w:lang w:val="sl-SI"/>
        </w:rPr>
        <w:t xml:space="preserve"> 531 vključitev)</w:t>
      </w:r>
      <w:r w:rsidRPr="00DC2943">
        <w:t xml:space="preserve">. Za pridobitev subvencije v višini 5.000 </w:t>
      </w:r>
      <w:r w:rsidR="00EF3603" w:rsidRPr="00DC2943">
        <w:rPr>
          <w:lang w:val="sl-SI"/>
        </w:rPr>
        <w:t>evrov</w:t>
      </w:r>
      <w:r w:rsidR="00EF3603" w:rsidRPr="00DC2943">
        <w:t xml:space="preserve"> </w:t>
      </w:r>
      <w:r w:rsidRPr="00DC2943">
        <w:t xml:space="preserve">se je morala brezposelna oseba zavezati, da bo ohranila samozaposlitev za najmanj </w:t>
      </w:r>
      <w:r w:rsidR="00521561" w:rsidRPr="00DC2943">
        <w:t>dve</w:t>
      </w:r>
      <w:r w:rsidRPr="00DC2943">
        <w:t xml:space="preserve"> leti. Spremljanje uspešnosti ohranitve samozaposlitve je torej smiseln</w:t>
      </w:r>
      <w:r w:rsidR="00521561" w:rsidRPr="00DC2943">
        <w:t>o</w:t>
      </w:r>
      <w:r w:rsidRPr="00DC2943">
        <w:t xml:space="preserve"> šele po preteku </w:t>
      </w:r>
      <w:r w:rsidR="00521561" w:rsidRPr="00DC2943">
        <w:t>treh</w:t>
      </w:r>
      <w:r w:rsidRPr="00DC2943">
        <w:t xml:space="preserve"> let od pridobitve subvencije.</w:t>
      </w:r>
      <w:r w:rsidR="00DD2734">
        <w:rPr>
          <w:lang w:val="sl-SI"/>
        </w:rPr>
        <w:t xml:space="preserve"> </w:t>
      </w:r>
      <w:r w:rsidRPr="00DC2943">
        <w:t>Iz podatkov o ohranitvi samozaposlitve oziroma ponovn</w:t>
      </w:r>
      <w:r w:rsidR="00485507">
        <w:rPr>
          <w:lang w:val="sl-SI"/>
        </w:rPr>
        <w:t>i</w:t>
      </w:r>
      <w:r w:rsidRPr="00DC2943">
        <w:t xml:space="preserve"> zaposlitvi lahko ugotovimo, da gre za zelo uspešen program.</w:t>
      </w:r>
    </w:p>
    <w:p w14:paraId="15A57253" w14:textId="77777777" w:rsidR="00B021B0" w:rsidRPr="00DC2943" w:rsidRDefault="00B021B0" w:rsidP="00521561">
      <w:pPr>
        <w:pStyle w:val="BESEDILO"/>
      </w:pPr>
    </w:p>
    <w:p w14:paraId="705790BA" w14:textId="48BAE525" w:rsidR="00521561" w:rsidRPr="00DC2943" w:rsidRDefault="00521561" w:rsidP="00521561">
      <w:pPr>
        <w:pStyle w:val="Napis"/>
        <w:spacing w:after="0"/>
        <w:rPr>
          <w:iCs w:val="0"/>
        </w:rPr>
      </w:pPr>
      <w:bookmarkStart w:id="104" w:name="_Toc10618795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27</w:t>
      </w:r>
      <w:r w:rsidR="00DC2943" w:rsidRPr="003D412B">
        <w:rPr>
          <w:noProof/>
        </w:rPr>
        <w:fldChar w:fldCharType="end"/>
      </w:r>
      <w:r w:rsidRPr="00DC2943">
        <w:t>: Število vključitev in zaposl</w:t>
      </w:r>
      <w:r w:rsidR="005503F7" w:rsidRPr="00DC2943">
        <w:t>itev</w:t>
      </w:r>
      <w:r w:rsidRPr="00DC2943">
        <w:t xml:space="preserve"> za program </w:t>
      </w:r>
      <w:r w:rsidR="00485507">
        <w:t>S</w:t>
      </w:r>
      <w:r w:rsidRPr="00DC2943">
        <w:t>podbujanje ženskega podjetništva</w:t>
      </w:r>
      <w:bookmarkEnd w:id="104"/>
    </w:p>
    <w:tbl>
      <w:tblPr>
        <w:tblStyle w:val="Tabelasvetlamrea1poudarek1"/>
        <w:tblW w:w="8751" w:type="dxa"/>
        <w:tblLook w:val="04A0" w:firstRow="1" w:lastRow="0" w:firstColumn="1" w:lastColumn="0" w:noHBand="0" w:noVBand="1"/>
      </w:tblPr>
      <w:tblGrid>
        <w:gridCol w:w="1397"/>
        <w:gridCol w:w="1036"/>
        <w:gridCol w:w="961"/>
        <w:gridCol w:w="1056"/>
        <w:gridCol w:w="1142"/>
        <w:gridCol w:w="961"/>
        <w:gridCol w:w="1056"/>
        <w:gridCol w:w="1142"/>
      </w:tblGrid>
      <w:tr w:rsidR="00166C6D" w:rsidRPr="00DC2943" w14:paraId="4BF1DDCB" w14:textId="77777777" w:rsidTr="002402B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397" w:type="dxa"/>
            <w:hideMark/>
          </w:tcPr>
          <w:p w14:paraId="527DA092" w14:textId="42E4A949" w:rsidR="00C120EE" w:rsidRPr="00DC2943" w:rsidRDefault="00C120EE" w:rsidP="00C120EE">
            <w:pPr>
              <w:rPr>
                <w:rFonts w:ascii="Arial Narrow" w:hAnsi="Arial Narrow"/>
                <w:szCs w:val="18"/>
              </w:rPr>
            </w:pPr>
          </w:p>
        </w:tc>
        <w:tc>
          <w:tcPr>
            <w:tcW w:w="1036" w:type="dxa"/>
            <w:hideMark/>
          </w:tcPr>
          <w:p w14:paraId="4F51DEE2" w14:textId="77777777" w:rsidR="00C120EE"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Cs w:val="18"/>
              </w:rPr>
            </w:pPr>
            <w:r w:rsidRPr="00DC2943">
              <w:rPr>
                <w:rFonts w:ascii="Arial Narrow" w:hAnsi="Arial Narrow"/>
                <w:szCs w:val="18"/>
              </w:rPr>
              <w:t>Število vključitev</w:t>
            </w:r>
          </w:p>
          <w:p w14:paraId="3885EE6F" w14:textId="3F945CD7" w:rsidR="00DD2734" w:rsidRPr="00DC2943" w:rsidRDefault="00DD2734"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2018–2019</w:t>
            </w:r>
          </w:p>
        </w:tc>
        <w:tc>
          <w:tcPr>
            <w:tcW w:w="961" w:type="dxa"/>
            <w:shd w:val="clear" w:color="auto" w:fill="D5DCE4" w:themeFill="text2" w:themeFillTint="33"/>
            <w:hideMark/>
          </w:tcPr>
          <w:p w14:paraId="0518F9A9" w14:textId="527D261D"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D</w:t>
            </w:r>
            <w:r w:rsidR="00C120EE" w:rsidRPr="00DC2943">
              <w:rPr>
                <w:rFonts w:ascii="Arial Narrow" w:hAnsi="Arial Narrow"/>
                <w:szCs w:val="18"/>
              </w:rPr>
              <w:t>oseglo točko merjenja</w:t>
            </w:r>
          </w:p>
        </w:tc>
        <w:tc>
          <w:tcPr>
            <w:tcW w:w="1056" w:type="dxa"/>
            <w:shd w:val="clear" w:color="auto" w:fill="D5DCE4" w:themeFill="text2" w:themeFillTint="33"/>
            <w:hideMark/>
          </w:tcPr>
          <w:p w14:paraId="2A2E7A00" w14:textId="02AC8251"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Z</w:t>
            </w:r>
            <w:r w:rsidR="00C120EE" w:rsidRPr="00DC2943">
              <w:rPr>
                <w:rFonts w:ascii="Arial Narrow" w:hAnsi="Arial Narrow"/>
                <w:szCs w:val="18"/>
              </w:rPr>
              <w:t>aposlen</w:t>
            </w:r>
            <w:r w:rsidRPr="00DC2943">
              <w:rPr>
                <w:rFonts w:ascii="Arial Narrow" w:hAnsi="Arial Narrow"/>
                <w:szCs w:val="18"/>
              </w:rPr>
              <w:t>i</w:t>
            </w:r>
            <w:r w:rsidR="00C120EE" w:rsidRPr="00DC2943">
              <w:rPr>
                <w:rFonts w:ascii="Arial Narrow" w:hAnsi="Arial Narrow"/>
                <w:szCs w:val="18"/>
              </w:rPr>
              <w:t xml:space="preserve"> na 30. dan</w:t>
            </w:r>
          </w:p>
        </w:tc>
        <w:tc>
          <w:tcPr>
            <w:tcW w:w="1142" w:type="dxa"/>
            <w:shd w:val="clear" w:color="auto" w:fill="D5DCE4" w:themeFill="text2" w:themeFillTint="33"/>
            <w:hideMark/>
          </w:tcPr>
          <w:p w14:paraId="540B0EEA" w14:textId="77777777" w:rsidR="00C120EE" w:rsidRPr="00DC2943"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Cs w:val="18"/>
              </w:rPr>
            </w:pPr>
            <w:r w:rsidRPr="00DC2943">
              <w:rPr>
                <w:rFonts w:ascii="Arial Narrow" w:hAnsi="Arial Narrow"/>
                <w:i/>
                <w:szCs w:val="18"/>
              </w:rPr>
              <w:t>% zaposlenih</w:t>
            </w:r>
          </w:p>
        </w:tc>
        <w:tc>
          <w:tcPr>
            <w:tcW w:w="961" w:type="dxa"/>
            <w:shd w:val="clear" w:color="auto" w:fill="D9D9D9" w:themeFill="background1" w:themeFillShade="D9"/>
            <w:hideMark/>
          </w:tcPr>
          <w:p w14:paraId="47481AB2" w14:textId="157C6A12"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D</w:t>
            </w:r>
            <w:r w:rsidR="00C120EE" w:rsidRPr="00DC2943">
              <w:rPr>
                <w:rFonts w:ascii="Arial Narrow" w:hAnsi="Arial Narrow"/>
                <w:szCs w:val="18"/>
              </w:rPr>
              <w:t>oseglo točko merjenja</w:t>
            </w:r>
          </w:p>
        </w:tc>
        <w:tc>
          <w:tcPr>
            <w:tcW w:w="1056" w:type="dxa"/>
            <w:shd w:val="clear" w:color="auto" w:fill="D9D9D9" w:themeFill="background1" w:themeFillShade="D9"/>
            <w:hideMark/>
          </w:tcPr>
          <w:p w14:paraId="343509E3" w14:textId="09641FFD"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Z</w:t>
            </w:r>
            <w:r w:rsidR="00C120EE" w:rsidRPr="00DC2943">
              <w:rPr>
                <w:rFonts w:ascii="Arial Narrow" w:hAnsi="Arial Narrow"/>
                <w:szCs w:val="18"/>
              </w:rPr>
              <w:t>aposlen</w:t>
            </w:r>
            <w:r w:rsidRPr="00DC2943">
              <w:rPr>
                <w:rFonts w:ascii="Arial Narrow" w:hAnsi="Arial Narrow"/>
                <w:szCs w:val="18"/>
              </w:rPr>
              <w:t>i</w:t>
            </w:r>
            <w:r w:rsidR="00C120EE" w:rsidRPr="00DC2943">
              <w:rPr>
                <w:rFonts w:ascii="Arial Narrow" w:hAnsi="Arial Narrow"/>
                <w:szCs w:val="18"/>
              </w:rPr>
              <w:t xml:space="preserve"> na 365. dan</w:t>
            </w:r>
          </w:p>
        </w:tc>
        <w:tc>
          <w:tcPr>
            <w:tcW w:w="1142" w:type="dxa"/>
            <w:shd w:val="clear" w:color="auto" w:fill="D9D9D9" w:themeFill="background1" w:themeFillShade="D9"/>
            <w:hideMark/>
          </w:tcPr>
          <w:p w14:paraId="71C92087" w14:textId="77777777" w:rsidR="00C120EE" w:rsidRPr="00DC2943"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Cs w:val="18"/>
              </w:rPr>
            </w:pPr>
            <w:r w:rsidRPr="00DC2943">
              <w:rPr>
                <w:rFonts w:ascii="Arial Narrow" w:hAnsi="Arial Narrow"/>
                <w:i/>
                <w:szCs w:val="18"/>
              </w:rPr>
              <w:t>% zaposlenih</w:t>
            </w:r>
          </w:p>
        </w:tc>
      </w:tr>
      <w:tr w:rsidR="002402B5" w:rsidRPr="00DC2943" w14:paraId="51938532" w14:textId="77777777" w:rsidTr="00BF69E4">
        <w:trPr>
          <w:trHeight w:val="166"/>
        </w:trPr>
        <w:tc>
          <w:tcPr>
            <w:cnfStyle w:val="001000000000" w:firstRow="0" w:lastRow="0" w:firstColumn="1" w:lastColumn="0" w:oddVBand="0" w:evenVBand="0" w:oddHBand="0" w:evenHBand="0" w:firstRowFirstColumn="0" w:firstRowLastColumn="0" w:lastRowFirstColumn="0" w:lastRowLastColumn="0"/>
            <w:tcW w:w="1397" w:type="dxa"/>
            <w:hideMark/>
          </w:tcPr>
          <w:p w14:paraId="18D68D3D" w14:textId="7B1D7998" w:rsidR="00C120EE" w:rsidRPr="00DC2943" w:rsidRDefault="00DD2734" w:rsidP="00052A34">
            <w:pPr>
              <w:spacing w:line="240" w:lineRule="auto"/>
              <w:jc w:val="center"/>
              <w:rPr>
                <w:rFonts w:ascii="Arial Narrow" w:hAnsi="Arial Narrow"/>
                <w:b w:val="0"/>
                <w:szCs w:val="18"/>
              </w:rPr>
            </w:pPr>
            <w:r>
              <w:rPr>
                <w:rFonts w:ascii="Arial Narrow" w:hAnsi="Arial Narrow"/>
                <w:szCs w:val="18"/>
              </w:rPr>
              <w:lastRenderedPageBreak/>
              <w:t>Spodbujanje ženskega podjetništva (5.2.1.1</w:t>
            </w:r>
            <w:r w:rsidR="002402B5">
              <w:rPr>
                <w:rFonts w:ascii="Arial Narrow" w:hAnsi="Arial Narrow"/>
                <w:szCs w:val="18"/>
              </w:rPr>
              <w:t>)</w:t>
            </w:r>
          </w:p>
        </w:tc>
        <w:tc>
          <w:tcPr>
            <w:tcW w:w="1036" w:type="dxa"/>
            <w:noWrap/>
            <w:vAlign w:val="center"/>
            <w:hideMark/>
          </w:tcPr>
          <w:p w14:paraId="79F5247D" w14:textId="2DB64E8E" w:rsidR="00C120EE" w:rsidRPr="00DC2943" w:rsidRDefault="00DD2734"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531</w:t>
            </w:r>
          </w:p>
        </w:tc>
        <w:tc>
          <w:tcPr>
            <w:tcW w:w="961" w:type="dxa"/>
            <w:shd w:val="clear" w:color="auto" w:fill="D5DCE4" w:themeFill="text2" w:themeFillTint="33"/>
            <w:noWrap/>
            <w:vAlign w:val="center"/>
            <w:hideMark/>
          </w:tcPr>
          <w:p w14:paraId="4C85CC9D" w14:textId="1B6380D3" w:rsidR="00C120EE" w:rsidRPr="00DC2943" w:rsidRDefault="00DD2734"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531</w:t>
            </w:r>
          </w:p>
        </w:tc>
        <w:tc>
          <w:tcPr>
            <w:tcW w:w="1056" w:type="dxa"/>
            <w:shd w:val="clear" w:color="auto" w:fill="D5DCE4" w:themeFill="text2" w:themeFillTint="33"/>
            <w:noWrap/>
            <w:vAlign w:val="center"/>
            <w:hideMark/>
          </w:tcPr>
          <w:p w14:paraId="440790F4" w14:textId="07A1445A" w:rsidR="00C120EE" w:rsidRPr="00DC2943" w:rsidRDefault="00DD2734"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476</w:t>
            </w:r>
          </w:p>
        </w:tc>
        <w:tc>
          <w:tcPr>
            <w:tcW w:w="1142" w:type="dxa"/>
            <w:shd w:val="clear" w:color="auto" w:fill="D5DCE4" w:themeFill="text2" w:themeFillTint="33"/>
            <w:noWrap/>
            <w:vAlign w:val="center"/>
            <w:hideMark/>
          </w:tcPr>
          <w:p w14:paraId="7150CC63" w14:textId="1D64365C"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sidRPr="00DC2943">
              <w:rPr>
                <w:rFonts w:ascii="Arial Narrow" w:hAnsi="Arial Narrow"/>
                <w:b/>
                <w:bCs/>
                <w:i/>
                <w:szCs w:val="18"/>
              </w:rPr>
              <w:t>89,</w:t>
            </w:r>
            <w:r w:rsidR="00DD2734">
              <w:rPr>
                <w:rFonts w:ascii="Arial Narrow" w:hAnsi="Arial Narrow"/>
                <w:b/>
                <w:bCs/>
                <w:i/>
                <w:szCs w:val="18"/>
              </w:rPr>
              <w:t>6</w:t>
            </w:r>
            <w:r w:rsidR="004343A5" w:rsidRPr="00DC2943">
              <w:rPr>
                <w:rFonts w:ascii="Arial Narrow" w:hAnsi="Arial Narrow"/>
                <w:b/>
                <w:bCs/>
                <w:i/>
                <w:szCs w:val="18"/>
              </w:rPr>
              <w:t xml:space="preserve"> </w:t>
            </w:r>
            <w:r w:rsidRPr="00DC2943">
              <w:rPr>
                <w:rFonts w:ascii="Arial Narrow" w:hAnsi="Arial Narrow"/>
                <w:b/>
                <w:bCs/>
                <w:i/>
                <w:szCs w:val="18"/>
              </w:rPr>
              <w:t>%</w:t>
            </w:r>
          </w:p>
        </w:tc>
        <w:tc>
          <w:tcPr>
            <w:tcW w:w="961" w:type="dxa"/>
            <w:shd w:val="clear" w:color="auto" w:fill="D9D9D9" w:themeFill="background1" w:themeFillShade="D9"/>
            <w:noWrap/>
            <w:vAlign w:val="center"/>
            <w:hideMark/>
          </w:tcPr>
          <w:p w14:paraId="43BDD372" w14:textId="2F96969C" w:rsidR="00C120EE" w:rsidRPr="00DC2943" w:rsidRDefault="00DD2734"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434</w:t>
            </w:r>
          </w:p>
        </w:tc>
        <w:tc>
          <w:tcPr>
            <w:tcW w:w="1056" w:type="dxa"/>
            <w:shd w:val="clear" w:color="auto" w:fill="D9D9D9" w:themeFill="background1" w:themeFillShade="D9"/>
            <w:noWrap/>
            <w:vAlign w:val="center"/>
            <w:hideMark/>
          </w:tcPr>
          <w:p w14:paraId="6465A264" w14:textId="49194F5B" w:rsidR="00C120EE" w:rsidRPr="00DC2943" w:rsidRDefault="00DD2734"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367</w:t>
            </w:r>
          </w:p>
        </w:tc>
        <w:tc>
          <w:tcPr>
            <w:tcW w:w="1142" w:type="dxa"/>
            <w:shd w:val="clear" w:color="auto" w:fill="D9D9D9" w:themeFill="background1" w:themeFillShade="D9"/>
            <w:noWrap/>
            <w:vAlign w:val="center"/>
            <w:hideMark/>
          </w:tcPr>
          <w:p w14:paraId="2A13B856" w14:textId="591D3975" w:rsidR="00C120EE" w:rsidRPr="00DC2943" w:rsidRDefault="00DD2734"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Pr>
                <w:rFonts w:ascii="Arial Narrow" w:hAnsi="Arial Narrow"/>
                <w:b/>
                <w:bCs/>
                <w:i/>
                <w:szCs w:val="18"/>
              </w:rPr>
              <w:t>84,6</w:t>
            </w:r>
            <w:r w:rsidR="004343A5" w:rsidRPr="00DC2943">
              <w:rPr>
                <w:rFonts w:ascii="Arial Narrow" w:hAnsi="Arial Narrow"/>
                <w:b/>
                <w:bCs/>
                <w:i/>
                <w:szCs w:val="18"/>
              </w:rPr>
              <w:t xml:space="preserve"> </w:t>
            </w:r>
            <w:r w:rsidR="00C120EE" w:rsidRPr="00DC2943">
              <w:rPr>
                <w:rFonts w:ascii="Arial Narrow" w:hAnsi="Arial Narrow"/>
                <w:b/>
                <w:bCs/>
                <w:i/>
                <w:szCs w:val="18"/>
              </w:rPr>
              <w:t>%</w:t>
            </w:r>
          </w:p>
        </w:tc>
      </w:tr>
    </w:tbl>
    <w:p w14:paraId="7529D60D" w14:textId="34CEB59B" w:rsidR="00521561" w:rsidRPr="00072BA6" w:rsidRDefault="00166C6D" w:rsidP="00521561">
      <w:pPr>
        <w:pStyle w:val="BESEDILO"/>
        <w:rPr>
          <w:i/>
          <w:sz w:val="16"/>
          <w:lang w:val="sl-SI"/>
        </w:rPr>
      </w:pPr>
      <w:r w:rsidRPr="00DC2943">
        <w:rPr>
          <w:i/>
          <w:sz w:val="16"/>
        </w:rPr>
        <w:t>Vir: Zavod</w:t>
      </w:r>
      <w:r w:rsidR="00B1713A">
        <w:rPr>
          <w:i/>
          <w:sz w:val="16"/>
        </w:rPr>
        <w:t xml:space="preserve"> Republike Slovenije </w:t>
      </w:r>
      <w:r w:rsidRPr="00DC2943">
        <w:rPr>
          <w:i/>
          <w:sz w:val="16"/>
        </w:rPr>
        <w:t>za zaposlovanje</w:t>
      </w:r>
      <w:r w:rsidR="00485507">
        <w:rPr>
          <w:i/>
          <w:sz w:val="16"/>
          <w:lang w:val="sl-SI"/>
        </w:rPr>
        <w:t>.</w:t>
      </w:r>
    </w:p>
    <w:p w14:paraId="14C623E5" w14:textId="77777777" w:rsidR="00C120EE" w:rsidRPr="00DC2943" w:rsidRDefault="00C120EE" w:rsidP="00C120EE">
      <w:pPr>
        <w:rPr>
          <w:iCs/>
        </w:rPr>
      </w:pPr>
    </w:p>
    <w:p w14:paraId="0E53C77E" w14:textId="7919B8AC" w:rsidR="00DD2734" w:rsidRPr="00DD2734" w:rsidRDefault="00DD2734" w:rsidP="00DD2734">
      <w:pPr>
        <w:pStyle w:val="BESEDILO"/>
      </w:pPr>
      <w:r w:rsidRPr="00DD2734">
        <w:t xml:space="preserve">Med samozaposlenimi ženskami, ki so se samozaposlile v letih 2018 in 2019 (pogodbe za </w:t>
      </w:r>
      <w:r>
        <w:rPr>
          <w:lang w:val="sl-SI"/>
        </w:rPr>
        <w:t>dve</w:t>
      </w:r>
      <w:r w:rsidRPr="00DD2734">
        <w:t xml:space="preserve"> leti)</w:t>
      </w:r>
      <w:r w:rsidR="00485507">
        <w:rPr>
          <w:lang w:val="sl-SI"/>
        </w:rPr>
        <w:t>,</w:t>
      </w:r>
      <w:r w:rsidRPr="00DD2734">
        <w:t xml:space="preserve"> jih je ostalo samozaposlenih skoraj 90 </w:t>
      </w:r>
      <w:r>
        <w:rPr>
          <w:lang w:val="sl-SI"/>
        </w:rPr>
        <w:t>odstotkov.</w:t>
      </w:r>
      <w:r w:rsidRPr="00DD2734">
        <w:t xml:space="preserve"> Po </w:t>
      </w:r>
      <w:r>
        <w:rPr>
          <w:lang w:val="sl-SI"/>
        </w:rPr>
        <w:t>treh</w:t>
      </w:r>
      <w:r w:rsidRPr="00DD2734">
        <w:t xml:space="preserve"> letih od samozaposlitve jih je bilo samozaposlenih ali zaposlenih 84,6 </w:t>
      </w:r>
      <w:r>
        <w:rPr>
          <w:lang w:val="sl-SI"/>
        </w:rPr>
        <w:t>odstotk</w:t>
      </w:r>
      <w:r w:rsidR="00485507">
        <w:rPr>
          <w:lang w:val="sl-SI"/>
        </w:rPr>
        <w:t>a</w:t>
      </w:r>
      <w:r w:rsidRPr="00DD2734">
        <w:t xml:space="preserve">. </w:t>
      </w:r>
    </w:p>
    <w:p w14:paraId="29BA069D" w14:textId="77777777" w:rsidR="00C120EE" w:rsidRPr="00DD2734" w:rsidRDefault="00C120EE" w:rsidP="00DD2734">
      <w:pPr>
        <w:pStyle w:val="BESEDILO"/>
      </w:pPr>
    </w:p>
    <w:p w14:paraId="6ECDE6A1" w14:textId="6ACE959E" w:rsidR="00C120EE" w:rsidRPr="006F10BB" w:rsidRDefault="00C120EE" w:rsidP="00521561">
      <w:pPr>
        <w:pStyle w:val="BESEDILO"/>
        <w:rPr>
          <w:iCs/>
        </w:rPr>
      </w:pPr>
      <w:r w:rsidRPr="00DC2943">
        <w:rPr>
          <w:iCs/>
        </w:rPr>
        <w:t>Namen</w:t>
      </w:r>
      <w:r w:rsidR="004E71F9" w:rsidRPr="00DC2943">
        <w:rPr>
          <w:iCs/>
          <w:lang w:val="sl-SI"/>
        </w:rPr>
        <w:t>a</w:t>
      </w:r>
      <w:r w:rsidRPr="00DC2943">
        <w:rPr>
          <w:iCs/>
        </w:rPr>
        <w:t xml:space="preserve"> programa </w:t>
      </w:r>
      <w:r w:rsidR="00485507">
        <w:rPr>
          <w:b/>
          <w:iCs/>
          <w:lang w:val="sl-SI"/>
        </w:rPr>
        <w:t>S</w:t>
      </w:r>
      <w:r w:rsidR="00521561" w:rsidRPr="00DC2943">
        <w:rPr>
          <w:b/>
          <w:iCs/>
        </w:rPr>
        <w:t>podbude za mlade podjetnike</w:t>
      </w:r>
      <w:r w:rsidR="00521561" w:rsidRPr="00DC2943">
        <w:rPr>
          <w:iCs/>
        </w:rPr>
        <w:t xml:space="preserve"> </w:t>
      </w:r>
      <w:r w:rsidR="004E71F9" w:rsidRPr="00DC2943">
        <w:rPr>
          <w:iCs/>
          <w:lang w:val="sl-SI"/>
        </w:rPr>
        <w:t>sta</w:t>
      </w:r>
      <w:r w:rsidR="004E71F9" w:rsidRPr="00DC2943">
        <w:rPr>
          <w:iCs/>
        </w:rPr>
        <w:t xml:space="preserve"> </w:t>
      </w:r>
      <w:r w:rsidRPr="00DC2943">
        <w:rPr>
          <w:iCs/>
        </w:rPr>
        <w:t>spodbujanje podjetniške in zaposlitvene aktivnosti med brezposelnimi mlad</w:t>
      </w:r>
      <w:r w:rsidR="00166C6D" w:rsidRPr="00DC2943">
        <w:rPr>
          <w:iCs/>
        </w:rPr>
        <w:t>imi (stari</w:t>
      </w:r>
      <w:r w:rsidR="004E71F9" w:rsidRPr="00DC2943">
        <w:rPr>
          <w:iCs/>
          <w:lang w:val="sl-SI"/>
        </w:rPr>
        <w:t>mi</w:t>
      </w:r>
      <w:r w:rsidR="00166C6D" w:rsidRPr="00DC2943">
        <w:rPr>
          <w:iCs/>
        </w:rPr>
        <w:t xml:space="preserve"> do vključno 29 let) </w:t>
      </w:r>
      <w:r w:rsidRPr="00DC2943">
        <w:rPr>
          <w:iCs/>
        </w:rPr>
        <w:t xml:space="preserve">ter podpora njihovim </w:t>
      </w:r>
      <w:r w:rsidR="004E71F9" w:rsidRPr="00DC2943">
        <w:rPr>
          <w:iCs/>
          <w:lang w:val="sl-SI"/>
        </w:rPr>
        <w:t>zamislim</w:t>
      </w:r>
      <w:r w:rsidRPr="00DC2943">
        <w:rPr>
          <w:iCs/>
        </w:rPr>
        <w:t xml:space="preserve">, oblikovanim </w:t>
      </w:r>
      <w:r w:rsidR="004E71F9" w:rsidRPr="00DC2943">
        <w:rPr>
          <w:iCs/>
          <w:lang w:val="sl-SI"/>
        </w:rPr>
        <w:t>na</w:t>
      </w:r>
      <w:r w:rsidRPr="00DC2943">
        <w:rPr>
          <w:iCs/>
        </w:rPr>
        <w:t xml:space="preserve"> usposabljanjih v okviru povezanih operacij, ki </w:t>
      </w:r>
      <w:r w:rsidR="00166C6D" w:rsidRPr="00DC2943">
        <w:rPr>
          <w:iCs/>
          <w:lang w:val="sl-SI"/>
        </w:rPr>
        <w:t xml:space="preserve">so </w:t>
      </w:r>
      <w:r w:rsidR="00166C6D" w:rsidRPr="00DC2943">
        <w:rPr>
          <w:iCs/>
        </w:rPr>
        <w:t>jih izvajali</w:t>
      </w:r>
      <w:r w:rsidRPr="00DC2943">
        <w:rPr>
          <w:iCs/>
        </w:rPr>
        <w:t xml:space="preserve"> </w:t>
      </w:r>
      <w:r w:rsidR="00521561" w:rsidRPr="00DC2943">
        <w:rPr>
          <w:iCs/>
        </w:rPr>
        <w:t xml:space="preserve">izvajalci, </w:t>
      </w:r>
      <w:r w:rsidRPr="00DC2943">
        <w:rPr>
          <w:iCs/>
        </w:rPr>
        <w:t xml:space="preserve">izbrani </w:t>
      </w:r>
      <w:r w:rsidR="00166C6D" w:rsidRPr="00DC2943">
        <w:rPr>
          <w:iCs/>
          <w:lang w:val="sl-SI"/>
        </w:rPr>
        <w:t>z</w:t>
      </w:r>
      <w:r w:rsidRPr="00DC2943">
        <w:rPr>
          <w:iCs/>
        </w:rPr>
        <w:t xml:space="preserve"> javn</w:t>
      </w:r>
      <w:r w:rsidR="00166C6D" w:rsidRPr="00DC2943">
        <w:rPr>
          <w:iCs/>
          <w:lang w:val="sl-SI"/>
        </w:rPr>
        <w:t>im</w:t>
      </w:r>
      <w:r w:rsidR="00166C6D" w:rsidRPr="00DC2943">
        <w:rPr>
          <w:iCs/>
        </w:rPr>
        <w:t xml:space="preserve"> razpisom</w:t>
      </w:r>
      <w:r w:rsidRPr="00DC2943">
        <w:rPr>
          <w:iCs/>
        </w:rPr>
        <w:t xml:space="preserve"> za sofinanciranje projektov spodbujanja podjetništva med mladimi 2017</w:t>
      </w:r>
      <w:r w:rsidR="004E71F9" w:rsidRPr="00DC2943">
        <w:rPr>
          <w:iCs/>
          <w:lang w:val="sl-SI"/>
        </w:rPr>
        <w:t>–</w:t>
      </w:r>
      <w:r w:rsidRPr="00DC2943">
        <w:rPr>
          <w:iCs/>
        </w:rPr>
        <w:t>2019</w:t>
      </w:r>
      <w:r w:rsidR="00166C6D" w:rsidRPr="00DC2943">
        <w:rPr>
          <w:iCs/>
          <w:lang w:val="sl-SI"/>
        </w:rPr>
        <w:t xml:space="preserve">. </w:t>
      </w:r>
      <w:r w:rsidRPr="00DC2943">
        <w:rPr>
          <w:iCs/>
        </w:rPr>
        <w:t xml:space="preserve">Podjetniško usposabljanje je bilo pogoj za pridobitev subvencije za samozaposlitev. Subvencija je znašala 5.000 </w:t>
      </w:r>
      <w:r w:rsidR="00EF3603" w:rsidRPr="00DC2943">
        <w:rPr>
          <w:lang w:val="sl-SI"/>
        </w:rPr>
        <w:t>evrov</w:t>
      </w:r>
      <w:r w:rsidR="00EF3603" w:rsidRPr="00DC2943">
        <w:t xml:space="preserve"> </w:t>
      </w:r>
      <w:r w:rsidRPr="00DC2943">
        <w:rPr>
          <w:iCs/>
        </w:rPr>
        <w:t>za za</w:t>
      </w:r>
      <w:r w:rsidR="00521561" w:rsidRPr="00DC2943">
        <w:rPr>
          <w:iCs/>
        </w:rPr>
        <w:t xml:space="preserve">poslitev za </w:t>
      </w:r>
      <w:r w:rsidR="00521561" w:rsidRPr="006F10BB">
        <w:rPr>
          <w:iCs/>
        </w:rPr>
        <w:t xml:space="preserve">obdobje 12 mesecev. </w:t>
      </w:r>
      <w:r w:rsidRPr="006F10BB">
        <w:rPr>
          <w:iCs/>
        </w:rPr>
        <w:t xml:space="preserve">Spodbudo za mlade podjetnike je v letu 2018 prejelo 330 mladih, v letu 2019 pa 175 mladih </w:t>
      </w:r>
      <w:r w:rsidR="00521561" w:rsidRPr="006F10BB">
        <w:rPr>
          <w:iCs/>
        </w:rPr>
        <w:t>brezposelnih oseb</w:t>
      </w:r>
      <w:r w:rsidRPr="006F10BB">
        <w:rPr>
          <w:iCs/>
        </w:rPr>
        <w:t>.</w:t>
      </w:r>
    </w:p>
    <w:p w14:paraId="3B6FA3F8" w14:textId="543115BF" w:rsidR="00C274BA" w:rsidRPr="006F10BB" w:rsidRDefault="00C274BA" w:rsidP="00521561">
      <w:pPr>
        <w:pStyle w:val="BESEDILO"/>
        <w:rPr>
          <w:iCs/>
        </w:rPr>
      </w:pPr>
    </w:p>
    <w:p w14:paraId="6631BB66" w14:textId="124EC769" w:rsidR="00521561" w:rsidRPr="006F10BB" w:rsidRDefault="00521561" w:rsidP="00521561">
      <w:pPr>
        <w:pStyle w:val="Napis"/>
        <w:spacing w:after="0"/>
        <w:rPr>
          <w:iCs w:val="0"/>
        </w:rPr>
      </w:pPr>
      <w:bookmarkStart w:id="105" w:name="_Toc106187953"/>
      <w:r w:rsidRPr="006F10BB">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28</w:t>
      </w:r>
      <w:r w:rsidR="00BD7F91">
        <w:rPr>
          <w:noProof/>
        </w:rPr>
        <w:fldChar w:fldCharType="end"/>
      </w:r>
      <w:r w:rsidRPr="006F10BB">
        <w:t xml:space="preserve">: Število vključitev in zaposlenih za program </w:t>
      </w:r>
      <w:r w:rsidR="00CA4232">
        <w:t>S</w:t>
      </w:r>
      <w:r w:rsidRPr="006F10BB">
        <w:t>podbude za mlade podjetnike</w:t>
      </w:r>
      <w:bookmarkEnd w:id="105"/>
    </w:p>
    <w:tbl>
      <w:tblPr>
        <w:tblStyle w:val="Tabelasvetlamrea1poudarek1"/>
        <w:tblW w:w="8646" w:type="dxa"/>
        <w:tblLook w:val="04A0" w:firstRow="1" w:lastRow="0" w:firstColumn="1" w:lastColumn="0" w:noHBand="0" w:noVBand="1"/>
      </w:tblPr>
      <w:tblGrid>
        <w:gridCol w:w="1935"/>
        <w:gridCol w:w="969"/>
        <w:gridCol w:w="893"/>
        <w:gridCol w:w="940"/>
        <w:gridCol w:w="1038"/>
        <w:gridCol w:w="893"/>
        <w:gridCol w:w="940"/>
        <w:gridCol w:w="1038"/>
      </w:tblGrid>
      <w:tr w:rsidR="00C120EE" w:rsidRPr="006F10BB" w14:paraId="29D2CAC0" w14:textId="77777777" w:rsidTr="002402B5">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935" w:type="dxa"/>
            <w:hideMark/>
          </w:tcPr>
          <w:p w14:paraId="6C159583" w14:textId="593F1CDA" w:rsidR="00C120EE" w:rsidRPr="006F10BB" w:rsidRDefault="00C120EE" w:rsidP="00C120EE">
            <w:pPr>
              <w:rPr>
                <w:rFonts w:ascii="Arial Narrow" w:hAnsi="Arial Narrow"/>
                <w:szCs w:val="18"/>
              </w:rPr>
            </w:pPr>
          </w:p>
        </w:tc>
        <w:tc>
          <w:tcPr>
            <w:tcW w:w="969" w:type="dxa"/>
            <w:hideMark/>
          </w:tcPr>
          <w:p w14:paraId="4A1B7D1D" w14:textId="77777777" w:rsidR="00C120EE" w:rsidRPr="006F10BB"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Cs w:val="18"/>
              </w:rPr>
            </w:pPr>
            <w:r w:rsidRPr="006F10BB">
              <w:rPr>
                <w:rFonts w:ascii="Arial Narrow" w:hAnsi="Arial Narrow"/>
                <w:szCs w:val="18"/>
              </w:rPr>
              <w:t>Število vključitev</w:t>
            </w:r>
          </w:p>
          <w:p w14:paraId="1315B981" w14:textId="238743D1" w:rsidR="002402B5" w:rsidRPr="006F10BB" w:rsidRDefault="002402B5"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6F10BB">
              <w:rPr>
                <w:rFonts w:ascii="Arial Narrow" w:hAnsi="Arial Narrow"/>
                <w:szCs w:val="18"/>
              </w:rPr>
              <w:t>2018–2020</w:t>
            </w:r>
          </w:p>
        </w:tc>
        <w:tc>
          <w:tcPr>
            <w:tcW w:w="893" w:type="dxa"/>
            <w:shd w:val="clear" w:color="auto" w:fill="D5DCE4" w:themeFill="text2" w:themeFillTint="33"/>
            <w:hideMark/>
          </w:tcPr>
          <w:p w14:paraId="437A4788" w14:textId="30E21321" w:rsidR="00C120EE" w:rsidRPr="006F10BB" w:rsidRDefault="00521561"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6F10BB">
              <w:rPr>
                <w:rFonts w:ascii="Arial Narrow" w:hAnsi="Arial Narrow"/>
                <w:szCs w:val="18"/>
              </w:rPr>
              <w:t>D</w:t>
            </w:r>
            <w:r w:rsidR="00C120EE" w:rsidRPr="006F10BB">
              <w:rPr>
                <w:rFonts w:ascii="Arial Narrow" w:hAnsi="Arial Narrow"/>
                <w:szCs w:val="18"/>
              </w:rPr>
              <w:t>oseglo točko merjenja</w:t>
            </w:r>
          </w:p>
        </w:tc>
        <w:tc>
          <w:tcPr>
            <w:tcW w:w="940" w:type="dxa"/>
            <w:shd w:val="clear" w:color="auto" w:fill="D5DCE4" w:themeFill="text2" w:themeFillTint="33"/>
            <w:hideMark/>
          </w:tcPr>
          <w:p w14:paraId="4516F2B0" w14:textId="77777777" w:rsidR="00C120EE" w:rsidRPr="006F10BB"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6F10BB">
              <w:rPr>
                <w:rFonts w:ascii="Arial Narrow" w:hAnsi="Arial Narrow"/>
                <w:szCs w:val="18"/>
              </w:rPr>
              <w:t>Zaposlen na 30. dan</w:t>
            </w:r>
          </w:p>
        </w:tc>
        <w:tc>
          <w:tcPr>
            <w:tcW w:w="1038" w:type="dxa"/>
            <w:shd w:val="clear" w:color="auto" w:fill="D5DCE4" w:themeFill="text2" w:themeFillTint="33"/>
            <w:hideMark/>
          </w:tcPr>
          <w:p w14:paraId="1C693251" w14:textId="77777777" w:rsidR="00C120EE" w:rsidRPr="006F10BB"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Cs w:val="18"/>
              </w:rPr>
            </w:pPr>
            <w:r w:rsidRPr="006F10BB">
              <w:rPr>
                <w:rFonts w:ascii="Arial Narrow" w:hAnsi="Arial Narrow"/>
                <w:i/>
                <w:szCs w:val="18"/>
              </w:rPr>
              <w:t>% zaposlenih</w:t>
            </w:r>
          </w:p>
        </w:tc>
        <w:tc>
          <w:tcPr>
            <w:tcW w:w="893" w:type="dxa"/>
            <w:shd w:val="clear" w:color="auto" w:fill="BFBFBF" w:themeFill="background1" w:themeFillShade="BF"/>
            <w:hideMark/>
          </w:tcPr>
          <w:p w14:paraId="0ABC01E1" w14:textId="0B2AC23E" w:rsidR="00C120EE" w:rsidRPr="006F10BB" w:rsidRDefault="00521561"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6F10BB">
              <w:rPr>
                <w:rFonts w:ascii="Arial Narrow" w:hAnsi="Arial Narrow"/>
                <w:szCs w:val="18"/>
              </w:rPr>
              <w:t>D</w:t>
            </w:r>
            <w:r w:rsidR="00C120EE" w:rsidRPr="006F10BB">
              <w:rPr>
                <w:rFonts w:ascii="Arial Narrow" w:hAnsi="Arial Narrow"/>
                <w:szCs w:val="18"/>
              </w:rPr>
              <w:t>oseglo točko merjenja</w:t>
            </w:r>
          </w:p>
        </w:tc>
        <w:tc>
          <w:tcPr>
            <w:tcW w:w="940" w:type="dxa"/>
            <w:shd w:val="clear" w:color="auto" w:fill="BFBFBF" w:themeFill="background1" w:themeFillShade="BF"/>
            <w:hideMark/>
          </w:tcPr>
          <w:p w14:paraId="69A0CDE8" w14:textId="77777777" w:rsidR="00C120EE" w:rsidRPr="006F10BB"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6F10BB">
              <w:rPr>
                <w:rFonts w:ascii="Arial Narrow" w:hAnsi="Arial Narrow"/>
                <w:szCs w:val="18"/>
              </w:rPr>
              <w:t>Zaposlen na 365. dan</w:t>
            </w:r>
          </w:p>
        </w:tc>
        <w:tc>
          <w:tcPr>
            <w:tcW w:w="1038" w:type="dxa"/>
            <w:shd w:val="clear" w:color="auto" w:fill="BFBFBF" w:themeFill="background1" w:themeFillShade="BF"/>
            <w:hideMark/>
          </w:tcPr>
          <w:p w14:paraId="59082DD3" w14:textId="77777777" w:rsidR="00C120EE" w:rsidRPr="006F10BB"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Cs w:val="18"/>
              </w:rPr>
            </w:pPr>
            <w:r w:rsidRPr="006F10BB">
              <w:rPr>
                <w:rFonts w:ascii="Arial Narrow" w:hAnsi="Arial Narrow"/>
                <w:i/>
                <w:szCs w:val="18"/>
              </w:rPr>
              <w:t>% zaposlenih</w:t>
            </w:r>
          </w:p>
        </w:tc>
      </w:tr>
      <w:tr w:rsidR="00C120EE" w:rsidRPr="006F10BB" w14:paraId="5395EFFE" w14:textId="77777777" w:rsidTr="00BF69E4">
        <w:trPr>
          <w:trHeight w:val="212"/>
        </w:trPr>
        <w:tc>
          <w:tcPr>
            <w:cnfStyle w:val="001000000000" w:firstRow="0" w:lastRow="0" w:firstColumn="1" w:lastColumn="0" w:oddVBand="0" w:evenVBand="0" w:oddHBand="0" w:evenHBand="0" w:firstRowFirstColumn="0" w:firstRowLastColumn="0" w:lastRowFirstColumn="0" w:lastRowLastColumn="0"/>
            <w:tcW w:w="1935" w:type="dxa"/>
            <w:hideMark/>
          </w:tcPr>
          <w:p w14:paraId="216BC65F" w14:textId="32A0E983" w:rsidR="00C120EE" w:rsidRPr="006F10BB" w:rsidRDefault="002402B5" w:rsidP="00CA4232">
            <w:pPr>
              <w:spacing w:line="240" w:lineRule="auto"/>
              <w:jc w:val="center"/>
              <w:rPr>
                <w:rFonts w:ascii="Arial Narrow" w:hAnsi="Arial Narrow"/>
                <w:szCs w:val="18"/>
              </w:rPr>
            </w:pPr>
            <w:r w:rsidRPr="006F10BB">
              <w:rPr>
                <w:rFonts w:ascii="Arial Narrow" w:hAnsi="Arial Narrow"/>
                <w:szCs w:val="18"/>
              </w:rPr>
              <w:t xml:space="preserve">Spodbude za zaposlitev mladih – </w:t>
            </w:r>
            <w:r w:rsidR="00CA4232">
              <w:rPr>
                <w:rFonts w:ascii="Arial Narrow" w:hAnsi="Arial Narrow"/>
                <w:szCs w:val="18"/>
              </w:rPr>
              <w:t>S</w:t>
            </w:r>
            <w:r w:rsidRPr="006F10BB">
              <w:rPr>
                <w:rFonts w:ascii="Arial Narrow" w:hAnsi="Arial Narrow"/>
                <w:szCs w:val="18"/>
              </w:rPr>
              <w:t>podbude za mlade podjetnike (5.2.1.2)</w:t>
            </w:r>
          </w:p>
        </w:tc>
        <w:tc>
          <w:tcPr>
            <w:tcW w:w="969" w:type="dxa"/>
            <w:noWrap/>
            <w:vAlign w:val="center"/>
          </w:tcPr>
          <w:p w14:paraId="3EA5E362" w14:textId="163E4004" w:rsidR="00C120EE" w:rsidRPr="006F10BB" w:rsidRDefault="006F10BB"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505</w:t>
            </w:r>
          </w:p>
        </w:tc>
        <w:tc>
          <w:tcPr>
            <w:tcW w:w="893" w:type="dxa"/>
            <w:shd w:val="clear" w:color="auto" w:fill="D5DCE4" w:themeFill="text2" w:themeFillTint="33"/>
            <w:noWrap/>
            <w:vAlign w:val="center"/>
          </w:tcPr>
          <w:p w14:paraId="7D10FB44" w14:textId="2BD71727" w:rsidR="00C120EE" w:rsidRPr="006F10BB" w:rsidRDefault="006F10BB"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505</w:t>
            </w:r>
          </w:p>
        </w:tc>
        <w:tc>
          <w:tcPr>
            <w:tcW w:w="940" w:type="dxa"/>
            <w:shd w:val="clear" w:color="auto" w:fill="D5DCE4" w:themeFill="text2" w:themeFillTint="33"/>
            <w:noWrap/>
            <w:vAlign w:val="center"/>
          </w:tcPr>
          <w:p w14:paraId="0F8469A6" w14:textId="5BCEEAEF" w:rsidR="00C120EE" w:rsidRPr="006F10BB" w:rsidRDefault="006F10BB"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477</w:t>
            </w:r>
          </w:p>
        </w:tc>
        <w:tc>
          <w:tcPr>
            <w:tcW w:w="1038" w:type="dxa"/>
            <w:shd w:val="clear" w:color="auto" w:fill="D5DCE4" w:themeFill="text2" w:themeFillTint="33"/>
            <w:noWrap/>
            <w:vAlign w:val="center"/>
            <w:hideMark/>
          </w:tcPr>
          <w:p w14:paraId="65D5C837" w14:textId="27D8E152" w:rsidR="00C120EE" w:rsidRPr="006F10BB" w:rsidRDefault="006F10BB"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Pr>
                <w:rFonts w:ascii="Arial Narrow" w:hAnsi="Arial Narrow"/>
                <w:b/>
                <w:bCs/>
                <w:i/>
                <w:szCs w:val="18"/>
              </w:rPr>
              <w:t xml:space="preserve">94,5 </w:t>
            </w:r>
            <w:r w:rsidR="00C120EE" w:rsidRPr="006F10BB">
              <w:rPr>
                <w:rFonts w:ascii="Arial Narrow" w:hAnsi="Arial Narrow"/>
                <w:b/>
                <w:bCs/>
                <w:i/>
                <w:szCs w:val="18"/>
              </w:rPr>
              <w:t>%</w:t>
            </w:r>
          </w:p>
        </w:tc>
        <w:tc>
          <w:tcPr>
            <w:tcW w:w="893" w:type="dxa"/>
            <w:shd w:val="clear" w:color="auto" w:fill="BFBFBF" w:themeFill="background1" w:themeFillShade="BF"/>
            <w:noWrap/>
            <w:vAlign w:val="center"/>
          </w:tcPr>
          <w:p w14:paraId="556EC7B0" w14:textId="2FE66697" w:rsidR="00C120EE" w:rsidRPr="006F10BB" w:rsidRDefault="006F10BB"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505</w:t>
            </w:r>
          </w:p>
        </w:tc>
        <w:tc>
          <w:tcPr>
            <w:tcW w:w="940" w:type="dxa"/>
            <w:shd w:val="clear" w:color="auto" w:fill="BFBFBF" w:themeFill="background1" w:themeFillShade="BF"/>
            <w:noWrap/>
            <w:vAlign w:val="center"/>
          </w:tcPr>
          <w:p w14:paraId="15EF7F62" w14:textId="3F013F08" w:rsidR="00C120EE" w:rsidRPr="006F10BB" w:rsidRDefault="006F10BB"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430</w:t>
            </w:r>
          </w:p>
        </w:tc>
        <w:tc>
          <w:tcPr>
            <w:tcW w:w="1038" w:type="dxa"/>
            <w:shd w:val="clear" w:color="auto" w:fill="BFBFBF" w:themeFill="background1" w:themeFillShade="BF"/>
            <w:noWrap/>
            <w:vAlign w:val="center"/>
            <w:hideMark/>
          </w:tcPr>
          <w:p w14:paraId="1FF6A147" w14:textId="627CFF8A" w:rsidR="00C120EE" w:rsidRPr="006F10BB" w:rsidRDefault="006F10BB"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Pr>
                <w:rFonts w:ascii="Arial Narrow" w:hAnsi="Arial Narrow"/>
                <w:b/>
                <w:bCs/>
                <w:i/>
                <w:szCs w:val="18"/>
              </w:rPr>
              <w:t xml:space="preserve">85,2 </w:t>
            </w:r>
            <w:r w:rsidR="00C120EE" w:rsidRPr="006F10BB">
              <w:rPr>
                <w:rFonts w:ascii="Arial Narrow" w:hAnsi="Arial Narrow"/>
                <w:b/>
                <w:bCs/>
                <w:i/>
                <w:szCs w:val="18"/>
              </w:rPr>
              <w:t>%</w:t>
            </w:r>
          </w:p>
        </w:tc>
      </w:tr>
    </w:tbl>
    <w:p w14:paraId="5F741120" w14:textId="622B103E" w:rsidR="00521561" w:rsidRPr="006F10BB" w:rsidRDefault="00521561" w:rsidP="00521561">
      <w:pPr>
        <w:pStyle w:val="BESEDILO"/>
        <w:rPr>
          <w:i/>
          <w:sz w:val="16"/>
          <w:lang w:val="sl-SI"/>
        </w:rPr>
      </w:pPr>
      <w:r w:rsidRPr="006F10BB">
        <w:rPr>
          <w:i/>
          <w:sz w:val="16"/>
        </w:rPr>
        <w:t>Vir: Zavod</w:t>
      </w:r>
      <w:r w:rsidR="00B1713A">
        <w:rPr>
          <w:i/>
          <w:sz w:val="16"/>
        </w:rPr>
        <w:t xml:space="preserve"> Republike Slovenije </w:t>
      </w:r>
      <w:r w:rsidRPr="006F10BB">
        <w:rPr>
          <w:i/>
          <w:sz w:val="16"/>
        </w:rPr>
        <w:t>za zaposlovanj</w:t>
      </w:r>
      <w:r w:rsidR="00166C6D" w:rsidRPr="006F10BB">
        <w:rPr>
          <w:i/>
          <w:sz w:val="16"/>
          <w:lang w:val="sl-SI"/>
        </w:rPr>
        <w:t>e</w:t>
      </w:r>
      <w:r w:rsidR="00CA4232">
        <w:rPr>
          <w:i/>
          <w:sz w:val="16"/>
          <w:lang w:val="sl-SI"/>
        </w:rPr>
        <w:t>.</w:t>
      </w:r>
    </w:p>
    <w:p w14:paraId="3A24BCE3" w14:textId="77777777" w:rsidR="00C120EE" w:rsidRPr="002402B5" w:rsidRDefault="00C120EE" w:rsidP="00C120EE">
      <w:pPr>
        <w:rPr>
          <w:iCs/>
          <w:highlight w:val="magenta"/>
        </w:rPr>
      </w:pPr>
    </w:p>
    <w:p w14:paraId="77DB0F56" w14:textId="0D4AE0DC" w:rsidR="006F10BB" w:rsidRPr="004F06D6" w:rsidRDefault="00166C6D" w:rsidP="006F10BB">
      <w:pPr>
        <w:pStyle w:val="BESEDILO"/>
      </w:pPr>
      <w:r w:rsidRPr="006F10BB">
        <w:t>Iz podatkov o ohranitvi samozaposlitve oziroma ponovn</w:t>
      </w:r>
      <w:r w:rsidR="000908DB" w:rsidRPr="006F10BB">
        <w:t>i</w:t>
      </w:r>
      <w:r w:rsidRPr="006F10BB">
        <w:t xml:space="preserve"> zaposlitvi lahko ugotovimo, da gre za zelo uspešen program</w:t>
      </w:r>
      <w:r w:rsidR="000908DB" w:rsidRPr="006F10BB">
        <w:t>.</w:t>
      </w:r>
      <w:r w:rsidRPr="006F10BB">
        <w:t xml:space="preserve"> </w:t>
      </w:r>
      <w:r w:rsidR="006F10BB" w:rsidRPr="004F06D6">
        <w:t>Med samozaposlenimi je samozaposlitev na 30. dan po prenehanju subvencionirane zaposlitve (1</w:t>
      </w:r>
      <w:r w:rsidR="00CA4232">
        <w:rPr>
          <w:lang w:val="sl-SI"/>
        </w:rPr>
        <w:t> </w:t>
      </w:r>
      <w:r w:rsidR="006F10BB" w:rsidRPr="004F06D6">
        <w:t>leto) ohranilo 9</w:t>
      </w:r>
      <w:r w:rsidR="006F10BB">
        <w:t>4,5</w:t>
      </w:r>
      <w:r w:rsidR="006F10BB" w:rsidRPr="004F06D6">
        <w:t xml:space="preserve"> </w:t>
      </w:r>
      <w:r w:rsidR="00CA4232">
        <w:rPr>
          <w:lang w:val="sl-SI"/>
        </w:rPr>
        <w:t>odstotka</w:t>
      </w:r>
      <w:r w:rsidR="00CA4232" w:rsidRPr="004F06D6">
        <w:t xml:space="preserve"> </w:t>
      </w:r>
      <w:r w:rsidR="006F10BB" w:rsidRPr="004F06D6">
        <w:t>vseh vključenih. Na 365. dan po izteku subvencionirane zaposlitve</w:t>
      </w:r>
      <w:r w:rsidR="006F10BB">
        <w:t xml:space="preserve"> </w:t>
      </w:r>
      <w:r w:rsidR="006F10BB">
        <w:rPr>
          <w:lang w:val="sl-SI"/>
        </w:rPr>
        <w:t xml:space="preserve">pa </w:t>
      </w:r>
      <w:r w:rsidR="006F10BB">
        <w:t xml:space="preserve">je bilo samozaposlenih ali zaposlenih več kot 85 </w:t>
      </w:r>
      <w:r w:rsidR="006F10BB">
        <w:rPr>
          <w:lang w:val="sl-SI"/>
        </w:rPr>
        <w:t>odstotkov</w:t>
      </w:r>
      <w:r w:rsidR="006F10BB">
        <w:t xml:space="preserve"> vseh vključenih.</w:t>
      </w:r>
    </w:p>
    <w:p w14:paraId="2BCAA909" w14:textId="29E83F71" w:rsidR="00B130F2" w:rsidRDefault="00B130F2" w:rsidP="006F10BB">
      <w:pPr>
        <w:pStyle w:val="BESEDILO"/>
      </w:pPr>
    </w:p>
    <w:p w14:paraId="6091CAC5" w14:textId="53953C3F" w:rsidR="00B021B0" w:rsidRDefault="00B021B0" w:rsidP="00511296"/>
    <w:p w14:paraId="1F3517ED" w14:textId="77777777" w:rsidR="00B021B0" w:rsidRPr="00DC2943" w:rsidRDefault="00B021B0" w:rsidP="00511296"/>
    <w:p w14:paraId="7F0B23AA" w14:textId="2D3A0B7C" w:rsidR="00204357" w:rsidRPr="00DC2943" w:rsidRDefault="00204357" w:rsidP="008B49DB">
      <w:pPr>
        <w:pStyle w:val="Naslov20"/>
        <w:numPr>
          <w:ilvl w:val="1"/>
          <w:numId w:val="3"/>
        </w:numPr>
      </w:pPr>
      <w:bookmarkStart w:id="106" w:name="_Toc105676079"/>
      <w:r w:rsidRPr="00DC2943">
        <w:t>ZAVAROVANJE ZA PRIMER BREZPOS</w:t>
      </w:r>
      <w:r w:rsidR="00D71326" w:rsidRPr="00DC2943">
        <w:t>E</w:t>
      </w:r>
      <w:r w:rsidRPr="00DC2943">
        <w:t>LNOSTI TER ZAGOTAVLJANJE PRAVIC IZ OBVEZNEGA IN PROSTOVOLJNEGA ZAVA</w:t>
      </w:r>
      <w:r w:rsidR="00D71326" w:rsidRPr="00DC2943">
        <w:t>R</w:t>
      </w:r>
      <w:r w:rsidRPr="00DC2943">
        <w:t>OVANJA ZA PRIMER BREZPOSELNOSTI</w:t>
      </w:r>
      <w:bookmarkEnd w:id="106"/>
    </w:p>
    <w:p w14:paraId="45328E0B" w14:textId="41D511DC" w:rsidR="00204357" w:rsidRDefault="00204357" w:rsidP="008B49DB">
      <w:pPr>
        <w:pStyle w:val="Naslov20"/>
      </w:pPr>
    </w:p>
    <w:p w14:paraId="21D1A7DF" w14:textId="77777777" w:rsidR="004D6F40" w:rsidRPr="004D6F40" w:rsidRDefault="004D6F40" w:rsidP="004D6F40">
      <w:pPr>
        <w:pStyle w:val="BESEDILO"/>
      </w:pPr>
    </w:p>
    <w:p w14:paraId="1A92E8AB" w14:textId="0321D4F5" w:rsidR="004D6F40" w:rsidRDefault="004D6F40" w:rsidP="004D6F40">
      <w:pPr>
        <w:pStyle w:val="BESEDILO"/>
      </w:pPr>
      <w:r w:rsidRPr="004D6F40">
        <w:t>V okvir pravic iz zavarovanja za primer brezposelnosti se uvršča tudi pravica do plačila prispevkov za pokojninsko in invalidsko zavarovanje (68. člen ZUTD), ki predvideva plačilo prispevkov za pokojninsko in invalidsko zavarovanje upravičencem, ki jim po izteku denarnega nadomestila med brezposelnostjo do izpolnitve minimalnih pogojev za starostno upokojitev manjka največ eno leto in so brezposelni.</w:t>
      </w:r>
    </w:p>
    <w:p w14:paraId="43F35E4C" w14:textId="77777777" w:rsidR="004D6F40" w:rsidRPr="004D6F40" w:rsidRDefault="004D6F40" w:rsidP="004D6F40">
      <w:pPr>
        <w:pStyle w:val="BESEDILO"/>
      </w:pPr>
    </w:p>
    <w:p w14:paraId="15D0ADED" w14:textId="0CA121F4" w:rsidR="004D6F40" w:rsidRPr="004D6F40" w:rsidRDefault="004D6F40" w:rsidP="004D6F40">
      <w:pPr>
        <w:pStyle w:val="BESEDILO"/>
      </w:pPr>
      <w:r w:rsidRPr="004D6F40">
        <w:t xml:space="preserve">Z Zakonom o spremembah in dopolnitvah Zakona o urejanju trga dela (ZUTD-F), ki je bil sprejet in uveljavljen v letu 2021, je določena višina najvišjega denarnega nadomestila za prve tri </w:t>
      </w:r>
      <w:r w:rsidR="00CA4232">
        <w:rPr>
          <w:lang w:val="sl-SI"/>
        </w:rPr>
        <w:t xml:space="preserve">mesece </w:t>
      </w:r>
      <w:r w:rsidRPr="004D6F40">
        <w:t xml:space="preserve">oziroma </w:t>
      </w:r>
      <w:r>
        <w:rPr>
          <w:lang w:val="sl-SI"/>
        </w:rPr>
        <w:t>pet</w:t>
      </w:r>
      <w:r w:rsidRPr="004D6F40">
        <w:t xml:space="preserve"> mesecev za delavce, ki so med zadnjo zaposlitvijo imeli stalno prebivališče v Republiki Sloveniji in so se v drugo državo članico EU, EGP ali Švicarsko konfederacijo dnevno ali najmanj enkrat tedensko vozili na delo.</w:t>
      </w:r>
    </w:p>
    <w:p w14:paraId="318A2ACD" w14:textId="05F2854D" w:rsidR="004D6F40" w:rsidRPr="004D6F40" w:rsidRDefault="00975574" w:rsidP="004D6F40">
      <w:r>
        <w:t xml:space="preserve"> </w:t>
      </w:r>
    </w:p>
    <w:p w14:paraId="1CE9EDCE" w14:textId="77777777" w:rsidR="005E71F4" w:rsidRPr="005E71F4" w:rsidRDefault="005E71F4" w:rsidP="005E71F4">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107" w:name="_Toc102643187"/>
      <w:bookmarkStart w:id="108" w:name="_Toc102645392"/>
      <w:bookmarkStart w:id="109" w:name="_Toc102645552"/>
      <w:bookmarkStart w:id="110" w:name="_Toc105674946"/>
      <w:bookmarkStart w:id="111" w:name="_Toc105676080"/>
      <w:bookmarkEnd w:id="107"/>
      <w:bookmarkEnd w:id="108"/>
      <w:bookmarkEnd w:id="109"/>
      <w:bookmarkEnd w:id="110"/>
      <w:bookmarkEnd w:id="111"/>
    </w:p>
    <w:p w14:paraId="2D7BFF61" w14:textId="77777777" w:rsidR="005E71F4" w:rsidRPr="005E71F4" w:rsidRDefault="005E71F4" w:rsidP="005E71F4">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112" w:name="_Toc102643188"/>
      <w:bookmarkStart w:id="113" w:name="_Toc102645393"/>
      <w:bookmarkStart w:id="114" w:name="_Toc102645553"/>
      <w:bookmarkStart w:id="115" w:name="_Toc105674947"/>
      <w:bookmarkStart w:id="116" w:name="_Toc105676081"/>
      <w:bookmarkEnd w:id="112"/>
      <w:bookmarkEnd w:id="113"/>
      <w:bookmarkEnd w:id="114"/>
      <w:bookmarkEnd w:id="115"/>
      <w:bookmarkEnd w:id="116"/>
    </w:p>
    <w:p w14:paraId="07B1DAAC" w14:textId="77777777" w:rsidR="005E71F4" w:rsidRPr="005E71F4" w:rsidRDefault="005E71F4" w:rsidP="005E71F4">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117" w:name="_Toc102643189"/>
      <w:bookmarkStart w:id="118" w:name="_Toc102645394"/>
      <w:bookmarkStart w:id="119" w:name="_Toc102645554"/>
      <w:bookmarkStart w:id="120" w:name="_Toc105674948"/>
      <w:bookmarkStart w:id="121" w:name="_Toc105676082"/>
      <w:bookmarkEnd w:id="117"/>
      <w:bookmarkEnd w:id="118"/>
      <w:bookmarkEnd w:id="119"/>
      <w:bookmarkEnd w:id="120"/>
      <w:bookmarkEnd w:id="121"/>
    </w:p>
    <w:p w14:paraId="3F801576" w14:textId="0901088E" w:rsidR="000A52E5" w:rsidRPr="005E71F4" w:rsidRDefault="000A52E5" w:rsidP="005E71F4">
      <w:pPr>
        <w:rPr>
          <w:i/>
          <w:iCs/>
          <w:sz w:val="14"/>
          <w:szCs w:val="18"/>
        </w:rPr>
      </w:pPr>
      <w:r w:rsidRPr="005E71F4">
        <w:rPr>
          <w:rFonts w:eastAsiaTheme="majorEastAsia" w:cstheme="majorBidi"/>
          <w:b/>
          <w:i/>
          <w:iCs/>
          <w:color w:val="2E74B5" w:themeColor="accent1" w:themeShade="BF"/>
        </w:rPr>
        <w:t>Poročilo o gibanju števila upravičencev do pravic iz obveznega in prostovoljnega zavarovanja za primer</w:t>
      </w:r>
      <w:r w:rsidRPr="005E71F4">
        <w:rPr>
          <w:i/>
          <w:iCs/>
          <w:sz w:val="14"/>
          <w:szCs w:val="18"/>
        </w:rPr>
        <w:t xml:space="preserve"> </w:t>
      </w:r>
      <w:r w:rsidRPr="005E71F4">
        <w:rPr>
          <w:rFonts w:eastAsiaTheme="majorEastAsia" w:cstheme="majorBidi"/>
          <w:b/>
          <w:i/>
          <w:iCs/>
          <w:color w:val="2E74B5" w:themeColor="accent1" w:themeShade="BF"/>
        </w:rPr>
        <w:t>brezposelnosti</w:t>
      </w:r>
    </w:p>
    <w:p w14:paraId="105A965F" w14:textId="77777777" w:rsidR="00C2556A" w:rsidRPr="0017578B" w:rsidRDefault="00C2556A" w:rsidP="002528EC">
      <w:pPr>
        <w:pStyle w:val="BESEDILO"/>
        <w:rPr>
          <w:szCs w:val="18"/>
        </w:rPr>
      </w:pPr>
    </w:p>
    <w:p w14:paraId="4D4FAE82" w14:textId="2BDFC59E" w:rsidR="00AA0D08" w:rsidRDefault="00455FB9" w:rsidP="003F41EB">
      <w:pPr>
        <w:pStyle w:val="BESEDILO"/>
      </w:pPr>
      <w:r w:rsidRPr="00253DFD">
        <w:t xml:space="preserve">V letu 2021 </w:t>
      </w:r>
      <w:r>
        <w:t>smo</w:t>
      </w:r>
      <w:r w:rsidRPr="00253DFD">
        <w:t xml:space="preserve">, </w:t>
      </w:r>
      <w:r w:rsidR="00CA4232">
        <w:rPr>
          <w:lang w:val="sl-SI"/>
        </w:rPr>
        <w:t>drugače kot v</w:t>
      </w:r>
      <w:r w:rsidRPr="00253DFD">
        <w:t xml:space="preserve"> let</w:t>
      </w:r>
      <w:r w:rsidR="00CA4232">
        <w:rPr>
          <w:lang w:val="sl-SI"/>
        </w:rPr>
        <w:t>u</w:t>
      </w:r>
      <w:r w:rsidRPr="00253DFD">
        <w:t xml:space="preserve"> 2020, ko je bil zaradi vpliva epidemije </w:t>
      </w:r>
      <w:r w:rsidR="00AA0D08">
        <w:t>viden</w:t>
      </w:r>
      <w:r w:rsidRPr="00253DFD">
        <w:t xml:space="preserve"> precejšen porast števila upravičencev do denarnega nadomestila, za</w:t>
      </w:r>
      <w:r w:rsidR="00CA4232">
        <w:rPr>
          <w:lang w:val="sl-SI"/>
        </w:rPr>
        <w:t>zna</w:t>
      </w:r>
      <w:r>
        <w:t>li</w:t>
      </w:r>
      <w:r w:rsidRPr="00253DFD">
        <w:t xml:space="preserve"> precejšnje zmanjšanje njihovega števila. </w:t>
      </w:r>
      <w:r w:rsidRPr="00D43B9C">
        <w:t xml:space="preserve">Ob koncu leta </w:t>
      </w:r>
      <w:r w:rsidRPr="00D43B9C">
        <w:lastRenderedPageBreak/>
        <w:t>2020 je bilo do denarnih nadomestil upravičenih 25.236 oseb</w:t>
      </w:r>
      <w:r w:rsidR="00AA0D08" w:rsidRPr="00D43B9C">
        <w:t>.</w:t>
      </w:r>
      <w:r w:rsidRPr="00253DFD">
        <w:t xml:space="preserve"> </w:t>
      </w:r>
      <w:r w:rsidR="00AA0D08">
        <w:t>N</w:t>
      </w:r>
      <w:r w:rsidRPr="00253DFD">
        <w:t xml:space="preserve">jihovo število se je </w:t>
      </w:r>
      <w:r>
        <w:t xml:space="preserve">nato </w:t>
      </w:r>
      <w:r w:rsidRPr="00253DFD">
        <w:t xml:space="preserve">povišalo na začetku in koncu leta </w:t>
      </w:r>
      <w:r>
        <w:t>2021</w:t>
      </w:r>
      <w:r w:rsidR="00AA0D08">
        <w:t>,</w:t>
      </w:r>
      <w:r>
        <w:t xml:space="preserve"> predvsem </w:t>
      </w:r>
      <w:r w:rsidRPr="00253DFD">
        <w:t>zaradi povečanega priliva upravičencev do denarnega nadomestila, ki je sezonskega značaja,</w:t>
      </w:r>
      <w:r w:rsidR="00AA0D08">
        <w:t xml:space="preserve"> </w:t>
      </w:r>
      <w:r w:rsidRPr="00253DFD">
        <w:t>ter v manjšem obsegu v juliju</w:t>
      </w:r>
      <w:r w:rsidR="00AA0D08">
        <w:t xml:space="preserve"> 2021</w:t>
      </w:r>
      <w:r w:rsidRPr="00253DFD">
        <w:t>. V preostalih mesecih</w:t>
      </w:r>
      <w:r>
        <w:t xml:space="preserve"> leta 2021</w:t>
      </w:r>
      <w:r w:rsidRPr="00253DFD">
        <w:t xml:space="preserve"> pa je izboljševanju razmer na trgu dela, povečanem</w:t>
      </w:r>
      <w:r w:rsidR="00CA4232">
        <w:rPr>
          <w:lang w:val="sl-SI"/>
        </w:rPr>
        <w:t>u</w:t>
      </w:r>
      <w:r w:rsidRPr="00253DFD">
        <w:t xml:space="preserve"> povpraševanju po delavcih in zmanjšanju brezposelnosti sledil upad števila upravičencev do denarnega nadomestila. </w:t>
      </w:r>
    </w:p>
    <w:p w14:paraId="554D5006" w14:textId="77777777" w:rsidR="003F41EB" w:rsidRDefault="003F41EB" w:rsidP="003F41EB">
      <w:pPr>
        <w:pStyle w:val="BESEDILO"/>
      </w:pPr>
    </w:p>
    <w:p w14:paraId="19B39F74" w14:textId="610A3B91" w:rsidR="00AA0D08" w:rsidRDefault="00455FB9" w:rsidP="003F41EB">
      <w:pPr>
        <w:pStyle w:val="BESEDILO"/>
      </w:pPr>
      <w:r w:rsidRPr="00D43B9C">
        <w:rPr>
          <w:b/>
          <w:bCs/>
        </w:rPr>
        <w:t>Ob koncu leta 2021 je bilo tako do denarnih nadomestil upravičenih 17.214</w:t>
      </w:r>
      <w:r w:rsidRPr="00AA0D08">
        <w:rPr>
          <w:b/>
          <w:bCs/>
        </w:rPr>
        <w:t xml:space="preserve"> oseb oziroma za 31,8</w:t>
      </w:r>
      <w:r w:rsidR="00CA4232">
        <w:rPr>
          <w:b/>
          <w:bCs/>
          <w:lang w:val="sl-SI"/>
        </w:rPr>
        <w:t> </w:t>
      </w:r>
      <w:r w:rsidRPr="00AA0D08">
        <w:rPr>
          <w:b/>
          <w:bCs/>
        </w:rPr>
        <w:t>odstotk</w:t>
      </w:r>
      <w:r w:rsidR="00D43B9C">
        <w:rPr>
          <w:b/>
          <w:bCs/>
          <w:lang w:val="sl-SI"/>
        </w:rPr>
        <w:t>a</w:t>
      </w:r>
      <w:r w:rsidRPr="00AA0D08">
        <w:rPr>
          <w:b/>
          <w:bCs/>
        </w:rPr>
        <w:t xml:space="preserve"> manj kot ob koncu decembra 2021</w:t>
      </w:r>
      <w:r w:rsidR="00AA0D08">
        <w:rPr>
          <w:b/>
          <w:bCs/>
        </w:rPr>
        <w:t xml:space="preserve">. </w:t>
      </w:r>
      <w:r w:rsidRPr="00AA0D08">
        <w:rPr>
          <w:b/>
          <w:bCs/>
        </w:rPr>
        <w:t xml:space="preserve">Povprečno mesečno je bilo ob koncu leta 2021 do denarnih nadomestil </w:t>
      </w:r>
      <w:r w:rsidRPr="00D43B9C">
        <w:rPr>
          <w:b/>
          <w:bCs/>
        </w:rPr>
        <w:t>upravičenih 18.934 oseb, kar je za 27 odstotkov manj kot v enakem obdobju leta 2020.</w:t>
      </w:r>
      <w:r>
        <w:t xml:space="preserve"> </w:t>
      </w:r>
      <w:r w:rsidR="00AA0D08" w:rsidRPr="00253DFD">
        <w:t xml:space="preserve">Delež prejemnikov med brezposelnimi osebami se je znižal </w:t>
      </w:r>
      <w:r w:rsidR="00AA0D08">
        <w:t>z</w:t>
      </w:r>
      <w:r w:rsidR="00AA0D08" w:rsidRPr="00253DFD">
        <w:t xml:space="preserve"> 28,9 </w:t>
      </w:r>
      <w:r w:rsidR="00AA0D08">
        <w:t>odstotk</w:t>
      </w:r>
      <w:r w:rsidR="00CA4232">
        <w:rPr>
          <w:lang w:val="sl-SI"/>
        </w:rPr>
        <w:t>a</w:t>
      </w:r>
      <w:r w:rsidR="00AA0D08" w:rsidRPr="00253DFD">
        <w:t xml:space="preserve"> v decembru 2020 na 26,1 </w:t>
      </w:r>
      <w:r w:rsidR="00AA0D08">
        <w:t>odstotk</w:t>
      </w:r>
      <w:r w:rsidR="00CA4232">
        <w:rPr>
          <w:lang w:val="sl-SI"/>
        </w:rPr>
        <w:t>a</w:t>
      </w:r>
      <w:r w:rsidR="00AA0D08" w:rsidRPr="00253DFD">
        <w:t xml:space="preserve"> konec leta 2021.</w:t>
      </w:r>
    </w:p>
    <w:p w14:paraId="6B3EBD7E" w14:textId="7A847248" w:rsidR="003F41EB" w:rsidRDefault="003F41EB" w:rsidP="003F41EB">
      <w:pPr>
        <w:pStyle w:val="BESEDILO"/>
      </w:pPr>
    </w:p>
    <w:p w14:paraId="6C002CA1" w14:textId="4BD9BE9F" w:rsidR="00025E40" w:rsidRPr="004D6F40" w:rsidRDefault="00025E40" w:rsidP="00025E40">
      <w:pPr>
        <w:pStyle w:val="Napis"/>
        <w:spacing w:after="0"/>
      </w:pPr>
      <w:bookmarkStart w:id="122" w:name="_Toc105674962"/>
      <w:r w:rsidRPr="00DC2943">
        <w:t xml:space="preserve">Slika </w:t>
      </w:r>
      <w:r w:rsidRPr="003D412B">
        <w:fldChar w:fldCharType="begin"/>
      </w:r>
      <w:r w:rsidRPr="00DC2943">
        <w:instrText xml:space="preserve"> SEQ Slika \* ARABIC </w:instrText>
      </w:r>
      <w:r w:rsidRPr="003D412B">
        <w:fldChar w:fldCharType="separate"/>
      </w:r>
      <w:r w:rsidR="00A36DCF">
        <w:rPr>
          <w:noProof/>
        </w:rPr>
        <w:t>8</w:t>
      </w:r>
      <w:r w:rsidRPr="003D412B">
        <w:rPr>
          <w:noProof/>
        </w:rPr>
        <w:fldChar w:fldCharType="end"/>
      </w:r>
      <w:r w:rsidRPr="00DC2943">
        <w:t>: Upravičenci do denarnega nadomestila, po mesecih</w:t>
      </w:r>
      <w:r>
        <w:t xml:space="preserve"> v letu </w:t>
      </w:r>
      <w:r w:rsidRPr="00DC2943">
        <w:t>202</w:t>
      </w:r>
      <w:r>
        <w:t>1</w:t>
      </w:r>
      <w:bookmarkEnd w:id="122"/>
    </w:p>
    <w:p w14:paraId="5DBD0BD5" w14:textId="77777777" w:rsidR="00025E40" w:rsidRPr="00DC2943" w:rsidRDefault="00025E40" w:rsidP="00025E40">
      <w:pPr>
        <w:spacing w:line="240" w:lineRule="auto"/>
        <w:rPr>
          <w:rFonts w:cs="Arial"/>
          <w:i/>
          <w:sz w:val="16"/>
          <w:szCs w:val="16"/>
        </w:rPr>
      </w:pPr>
      <w:r>
        <w:rPr>
          <w:noProof/>
        </w:rPr>
        <w:drawing>
          <wp:inline distT="0" distB="0" distL="0" distR="0" wp14:anchorId="7EB06F2F" wp14:editId="6F009B75">
            <wp:extent cx="5420563" cy="2684679"/>
            <wp:effectExtent l="0" t="0" r="8890" b="1905"/>
            <wp:docPr id="9" name="Grafikon 9">
              <a:extLst xmlns:a="http://schemas.openxmlformats.org/drawingml/2006/main">
                <a:ext uri="{FF2B5EF4-FFF2-40B4-BE49-F238E27FC236}">
                  <a16:creationId xmlns:a16="http://schemas.microsoft.com/office/drawing/2014/main" id="{5FDE9793-C2E1-46B7-BBCB-83FFB82C5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065B27B" w14:textId="609C0D54" w:rsidR="00025E40" w:rsidRDefault="00025E40" w:rsidP="00025E40">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CA4232">
        <w:rPr>
          <w:rFonts w:cs="Arial"/>
          <w:i/>
          <w:sz w:val="16"/>
          <w:szCs w:val="16"/>
        </w:rPr>
        <w:t>.</w:t>
      </w:r>
    </w:p>
    <w:p w14:paraId="3DDD0569" w14:textId="77777777" w:rsidR="00D6697F" w:rsidRDefault="00D6697F" w:rsidP="00025E40">
      <w:pPr>
        <w:spacing w:line="240" w:lineRule="auto"/>
      </w:pPr>
    </w:p>
    <w:p w14:paraId="3DDE8E69" w14:textId="006FF332" w:rsidR="00455FB9" w:rsidRPr="00025E40" w:rsidRDefault="00455FB9" w:rsidP="00025E40">
      <w:pPr>
        <w:spacing w:line="240" w:lineRule="auto"/>
        <w:rPr>
          <w:rFonts w:cs="Arial"/>
          <w:i/>
          <w:sz w:val="16"/>
          <w:szCs w:val="16"/>
        </w:rPr>
      </w:pPr>
      <w:r w:rsidRPr="00253DFD">
        <w:t>V letu 2021 je bilo na področju odločanja o denarnem nadomestilu 69.304 upravnih zadev, kar je za 37</w:t>
      </w:r>
      <w:r w:rsidR="00CA4232">
        <w:t> </w:t>
      </w:r>
      <w:r>
        <w:t>odstotkov</w:t>
      </w:r>
      <w:r w:rsidRPr="00253DFD">
        <w:t xml:space="preserve"> manj kot v letu 2020, povprečno pa je zavod odločil o vlog</w:t>
      </w:r>
      <w:r w:rsidR="00CA4232">
        <w:t>i</w:t>
      </w:r>
      <w:r w:rsidRPr="00253DFD">
        <w:t xml:space="preserve"> v 16 dneh od vložitve.</w:t>
      </w:r>
    </w:p>
    <w:p w14:paraId="0870280F" w14:textId="77777777" w:rsidR="003F41EB" w:rsidRPr="00253DFD" w:rsidRDefault="003F41EB" w:rsidP="003F41EB">
      <w:pPr>
        <w:pStyle w:val="BESEDILO"/>
      </w:pPr>
    </w:p>
    <w:p w14:paraId="39D2F302" w14:textId="3BEB7ECE" w:rsidR="00455FB9" w:rsidRPr="006778F6" w:rsidRDefault="00455FB9" w:rsidP="003F41EB">
      <w:pPr>
        <w:pStyle w:val="BESEDILO"/>
        <w:rPr>
          <w:lang w:val="sl-SI"/>
        </w:rPr>
      </w:pPr>
      <w:r w:rsidRPr="00AA0D08">
        <w:t xml:space="preserve">V letu </w:t>
      </w:r>
      <w:r w:rsidRPr="006778F6">
        <w:rPr>
          <w:lang w:val="sl-SI"/>
        </w:rPr>
        <w:t xml:space="preserve">2021 se je zmanjšalo tudi </w:t>
      </w:r>
      <w:r w:rsidRPr="006778F6">
        <w:rPr>
          <w:b/>
          <w:bCs/>
          <w:lang w:val="sl-SI"/>
        </w:rPr>
        <w:t>števil</w:t>
      </w:r>
      <w:r w:rsidR="00CA4232" w:rsidRPr="006778F6">
        <w:rPr>
          <w:b/>
          <w:bCs/>
          <w:lang w:val="sl-SI"/>
        </w:rPr>
        <w:t>o</w:t>
      </w:r>
      <w:r w:rsidRPr="006778F6">
        <w:rPr>
          <w:b/>
          <w:bCs/>
          <w:lang w:val="sl-SI"/>
        </w:rPr>
        <w:t xml:space="preserve"> novih upravičencev</w:t>
      </w:r>
      <w:r w:rsidRPr="006778F6">
        <w:rPr>
          <w:lang w:val="sl-SI"/>
        </w:rPr>
        <w:t xml:space="preserve">, ki so pridobili pravico do denarnega nadomestila, teh je bilo 29.782 oziroma za 44,6 </w:t>
      </w:r>
      <w:r w:rsidR="00AA0D08" w:rsidRPr="006778F6">
        <w:rPr>
          <w:lang w:val="sl-SI"/>
        </w:rPr>
        <w:t>odstotka</w:t>
      </w:r>
      <w:r w:rsidRPr="006778F6">
        <w:rPr>
          <w:lang w:val="sl-SI"/>
        </w:rPr>
        <w:t xml:space="preserve"> manj kot v letu 2020. Največ novih upravičencev je zaposlitev izgubilo zaradi izteka pogodbe o zaposlitvi za določen čas (16.857 ali 34,9 </w:t>
      </w:r>
      <w:r w:rsidR="00AA0D08" w:rsidRPr="006778F6">
        <w:rPr>
          <w:lang w:val="sl-SI"/>
        </w:rPr>
        <w:t>odstotka</w:t>
      </w:r>
      <w:r w:rsidRPr="006778F6">
        <w:rPr>
          <w:lang w:val="sl-SI"/>
        </w:rPr>
        <w:t xml:space="preserve"> manj), rednih odpovedi zaposlitve je bilo 11.537 (54,3 </w:t>
      </w:r>
      <w:r w:rsidR="00AA0D08" w:rsidRPr="006778F6">
        <w:rPr>
          <w:lang w:val="sl-SI"/>
        </w:rPr>
        <w:t>odstotka</w:t>
      </w:r>
      <w:r w:rsidRPr="006778F6">
        <w:rPr>
          <w:lang w:val="sl-SI"/>
        </w:rPr>
        <w:t xml:space="preserve"> manj ), od tega 7.998 iz poslovnih razlogov (63,6</w:t>
      </w:r>
      <w:r w:rsidR="00CA4232" w:rsidRPr="006778F6">
        <w:rPr>
          <w:lang w:val="sl-SI"/>
        </w:rPr>
        <w:t> </w:t>
      </w:r>
      <w:r w:rsidR="00AA0D08" w:rsidRPr="006778F6">
        <w:rPr>
          <w:lang w:val="sl-SI"/>
        </w:rPr>
        <w:t>odstotka manj</w:t>
      </w:r>
      <w:r w:rsidRPr="006778F6">
        <w:rPr>
          <w:lang w:val="sl-SI"/>
        </w:rPr>
        <w:t xml:space="preserve"> kot v enakem obdobju leta 2020), nekoliko več pa je bilo prenehanja zaradi stečajev</w:t>
      </w:r>
      <w:r w:rsidR="00AA0D08" w:rsidRPr="006778F6">
        <w:rPr>
          <w:lang w:val="sl-SI"/>
        </w:rPr>
        <w:t>, in sicer</w:t>
      </w:r>
      <w:r w:rsidRPr="006778F6">
        <w:rPr>
          <w:lang w:val="sl-SI"/>
        </w:rPr>
        <w:t xml:space="preserve"> 1.094. </w:t>
      </w:r>
    </w:p>
    <w:p w14:paraId="58B4019D" w14:textId="77777777" w:rsidR="003F41EB" w:rsidRPr="006778F6" w:rsidRDefault="003F41EB" w:rsidP="003F41EB">
      <w:pPr>
        <w:pStyle w:val="BESEDILO"/>
        <w:rPr>
          <w:lang w:val="sl-SI"/>
        </w:rPr>
      </w:pPr>
    </w:p>
    <w:p w14:paraId="736F1BE7" w14:textId="22ECF96F" w:rsidR="00AA0D08" w:rsidRPr="006778F6" w:rsidRDefault="003F41EB" w:rsidP="003F41EB">
      <w:pPr>
        <w:pStyle w:val="BESEDILO"/>
        <w:rPr>
          <w:rFonts w:cs="Arial"/>
          <w:color w:val="FF0000"/>
          <w:lang w:val="sl-SI"/>
        </w:rPr>
      </w:pPr>
      <w:r w:rsidRPr="006778F6">
        <w:rPr>
          <w:rFonts w:cs="Arial"/>
          <w:lang w:val="sl-SI"/>
        </w:rPr>
        <w:t>V skladu z Zakonom o spremembah in dopolnitvah Zakona o urejanju trga dela (ZUTD-E; Ur</w:t>
      </w:r>
      <w:r w:rsidR="00CA4232" w:rsidRPr="006778F6">
        <w:rPr>
          <w:rFonts w:cs="Arial"/>
          <w:lang w:val="sl-SI"/>
        </w:rPr>
        <w:t>adni</w:t>
      </w:r>
      <w:r w:rsidRPr="006778F6">
        <w:rPr>
          <w:rFonts w:cs="Arial"/>
          <w:lang w:val="sl-SI"/>
        </w:rPr>
        <w:t xml:space="preserve"> l</w:t>
      </w:r>
      <w:r w:rsidR="00CA4232" w:rsidRPr="006778F6">
        <w:rPr>
          <w:rFonts w:cs="Arial"/>
          <w:lang w:val="sl-SI"/>
        </w:rPr>
        <w:t>ist</w:t>
      </w:r>
      <w:r w:rsidRPr="006778F6">
        <w:rPr>
          <w:rFonts w:cs="Arial"/>
          <w:lang w:val="sl-SI"/>
        </w:rPr>
        <w:t xml:space="preserve"> RS, št. 75/19</w:t>
      </w:r>
      <w:r w:rsidR="00CA4232" w:rsidRPr="006778F6">
        <w:rPr>
          <w:rFonts w:cs="Arial"/>
          <w:lang w:val="sl-SI"/>
        </w:rPr>
        <w:t>,</w:t>
      </w:r>
      <w:r w:rsidRPr="006778F6">
        <w:rPr>
          <w:rFonts w:cs="Arial"/>
          <w:lang w:val="sl-SI"/>
        </w:rPr>
        <w:t xml:space="preserve"> z dne 12. 12. 2019)</w:t>
      </w:r>
      <w:r w:rsidR="00455FB9" w:rsidRPr="006778F6">
        <w:rPr>
          <w:rFonts w:cs="Arial"/>
          <w:lang w:val="sl-SI"/>
        </w:rPr>
        <w:t xml:space="preserve"> je </w:t>
      </w:r>
      <w:r w:rsidRPr="006778F6">
        <w:rPr>
          <w:rFonts w:cs="Arial"/>
          <w:lang w:val="sl-SI"/>
        </w:rPr>
        <w:t>že v letu 2020 začela</w:t>
      </w:r>
      <w:r w:rsidR="00455FB9" w:rsidRPr="006778F6">
        <w:rPr>
          <w:rFonts w:cs="Arial"/>
          <w:lang w:val="sl-SI"/>
        </w:rPr>
        <w:t xml:space="preserve"> veljati sprememba, v skladu s katero so </w:t>
      </w:r>
      <w:r w:rsidR="00455FB9" w:rsidRPr="006778F6">
        <w:rPr>
          <w:rFonts w:cs="Arial"/>
          <w:b/>
          <w:bCs/>
          <w:lang w:val="sl-SI"/>
        </w:rPr>
        <w:t>spodbude za zaposlitev prejemnikov denarnega nadomestila</w:t>
      </w:r>
      <w:r w:rsidR="00455FB9" w:rsidRPr="006778F6">
        <w:rPr>
          <w:rFonts w:cs="Arial"/>
          <w:lang w:val="sl-SI"/>
        </w:rPr>
        <w:t xml:space="preserve"> uvrščene med pravice iz zavarovanja za brezposelnost, spremenjen pa je tudi postopek uveljavljanja, saj je po novem za uveljavitev predpisana vložitev vloge. Prav tako je novost, da se pravica do spodbude ne more pridobiti za zaposlitev pri delodajalcu, pri katerem je bila oseba zaposlena pred nastankom brezposelnosti. V letu 2021 je pravico do spodbude za zaposlitev uveljavilo 1.014 upravičencev (733 upravičencev v letu 2020). </w:t>
      </w:r>
    </w:p>
    <w:p w14:paraId="3741C223" w14:textId="77777777" w:rsidR="003F41EB" w:rsidRPr="006778F6" w:rsidRDefault="003F41EB" w:rsidP="003F41EB">
      <w:pPr>
        <w:pStyle w:val="BESEDILO"/>
        <w:rPr>
          <w:rFonts w:cs="Arial"/>
          <w:color w:val="FF0000"/>
          <w:lang w:val="sl-SI"/>
        </w:rPr>
      </w:pPr>
    </w:p>
    <w:p w14:paraId="6CC16459" w14:textId="7829E0FA" w:rsidR="00455FB9" w:rsidRPr="006778F6" w:rsidRDefault="00455FB9" w:rsidP="003F41EB">
      <w:pPr>
        <w:pStyle w:val="BESEDILO"/>
        <w:rPr>
          <w:lang w:val="sl-SI"/>
        </w:rPr>
      </w:pPr>
      <w:r w:rsidRPr="006778F6">
        <w:rPr>
          <w:lang w:val="sl-SI"/>
        </w:rPr>
        <w:t xml:space="preserve">Novost v </w:t>
      </w:r>
      <w:r w:rsidR="00CA4232" w:rsidRPr="006778F6">
        <w:rPr>
          <w:lang w:val="sl-SI"/>
        </w:rPr>
        <w:t>naved</w:t>
      </w:r>
      <w:r w:rsidR="00AA0D08" w:rsidRPr="006778F6">
        <w:rPr>
          <w:lang w:val="sl-SI"/>
        </w:rPr>
        <w:t xml:space="preserve">eni </w:t>
      </w:r>
      <w:r w:rsidRPr="006778F6">
        <w:rPr>
          <w:lang w:val="sl-SI"/>
        </w:rPr>
        <w:t>noveli ZUTD</w:t>
      </w:r>
      <w:r w:rsidR="003F41EB" w:rsidRPr="006778F6">
        <w:rPr>
          <w:lang w:val="sl-SI"/>
        </w:rPr>
        <w:t>-E</w:t>
      </w:r>
      <w:r w:rsidRPr="006778F6">
        <w:rPr>
          <w:lang w:val="sl-SI"/>
        </w:rPr>
        <w:t xml:space="preserve"> je </w:t>
      </w:r>
      <w:r w:rsidR="00AA0D08" w:rsidRPr="006778F6">
        <w:rPr>
          <w:lang w:val="sl-SI"/>
        </w:rPr>
        <w:t xml:space="preserve">bila </w:t>
      </w:r>
      <w:r w:rsidRPr="006778F6">
        <w:rPr>
          <w:lang w:val="sl-SI"/>
        </w:rPr>
        <w:t xml:space="preserve">tudi </w:t>
      </w:r>
      <w:r w:rsidRPr="006778F6">
        <w:rPr>
          <w:b/>
          <w:bCs/>
          <w:lang w:val="sl-SI"/>
        </w:rPr>
        <w:t>določba o prenehanju denarnega nadomestila, ko upravičenec izpolni pogoje za starostno upokojitev.</w:t>
      </w:r>
      <w:r w:rsidRPr="006778F6">
        <w:rPr>
          <w:lang w:val="sl-SI"/>
        </w:rPr>
        <w:t xml:space="preserve"> Pravica je na tej podlagi prenehala 125 upravičencem (106 upravičencem v letu 2020).</w:t>
      </w:r>
    </w:p>
    <w:p w14:paraId="24B8B9E8" w14:textId="77777777" w:rsidR="00AA0D08" w:rsidRPr="006778F6" w:rsidRDefault="00AA0D08" w:rsidP="003F41EB">
      <w:pPr>
        <w:pStyle w:val="BESEDILO"/>
        <w:rPr>
          <w:lang w:val="sl-SI"/>
        </w:rPr>
      </w:pPr>
    </w:p>
    <w:p w14:paraId="52339541" w14:textId="5ABB909E" w:rsidR="00455FB9" w:rsidRPr="003F41EB" w:rsidRDefault="003F41EB" w:rsidP="00C80492">
      <w:pPr>
        <w:pStyle w:val="BESEDILO"/>
      </w:pPr>
      <w:r w:rsidRPr="006778F6">
        <w:rPr>
          <w:lang w:val="sl-SI"/>
        </w:rPr>
        <w:t xml:space="preserve">S spremembo zakona je bilo uvedeno tudi </w:t>
      </w:r>
      <w:r w:rsidRPr="006778F6">
        <w:rPr>
          <w:b/>
          <w:lang w:val="sl-SI"/>
        </w:rPr>
        <w:t>postopno sankcioniranje prejemnikov denarnega nadomestila v obliki znižanja denarnega nadomestila</w:t>
      </w:r>
      <w:r w:rsidRPr="006778F6">
        <w:rPr>
          <w:lang w:val="sl-SI"/>
        </w:rPr>
        <w:t xml:space="preserve"> (namesto takojšnjega prenehanja) v višini 30</w:t>
      </w:r>
      <w:r w:rsidR="00CA4232" w:rsidRPr="006778F6">
        <w:rPr>
          <w:lang w:val="sl-SI"/>
        </w:rPr>
        <w:t> </w:t>
      </w:r>
      <w:r w:rsidRPr="006778F6">
        <w:rPr>
          <w:lang w:val="sl-SI"/>
        </w:rPr>
        <w:t xml:space="preserve">odstotkov zadnjega izplačanega zneska v primeru prve kršitve ene </w:t>
      </w:r>
      <w:r w:rsidR="00CA4232" w:rsidRPr="006778F6">
        <w:rPr>
          <w:lang w:val="sl-SI"/>
        </w:rPr>
        <w:t>o</w:t>
      </w:r>
      <w:r w:rsidRPr="006778F6">
        <w:rPr>
          <w:lang w:val="sl-SI"/>
        </w:rPr>
        <w:t>d navedenih obveznosti in v primeru ponovne kršitve prenehanje pravice. Postopno sankcioniranje za kršitve obveznosti brezposelnih oseb ostane le v primeru, ko brezposelna oseba ni aktivni iskalec zaposlitve. V tem primeru se nadomestilo zniža za naslednja dva meseca za 30 odstotkov</w:t>
      </w:r>
      <w:r w:rsidRPr="003F41EB">
        <w:t xml:space="preserve"> mesečnega zneska. V primeru prve kršitve obveznosti vključitve </w:t>
      </w:r>
      <w:r w:rsidRPr="003F41EB">
        <w:lastRenderedPageBreak/>
        <w:t xml:space="preserve">v program APZ ali odklonitve ustrezne ali primerne zaposlitve pa denarno nadomestilo preneha. </w:t>
      </w:r>
      <w:r w:rsidR="00455FB9" w:rsidRPr="003F41EB">
        <w:t>Denarno nadomestilo je bilo tako zaradi prve kršitve znižano 171 upravičencem, pravica pa je zaradi krivdnih razlogov</w:t>
      </w:r>
      <w:r w:rsidR="00455FB9" w:rsidRPr="00253DFD">
        <w:t xml:space="preserve"> prenehala 14 prejemnikom denarnega nadomestila.</w:t>
      </w:r>
    </w:p>
    <w:p w14:paraId="3CAAF671" w14:textId="77777777" w:rsidR="003F41EB" w:rsidRPr="00253DFD" w:rsidRDefault="003F41EB" w:rsidP="00C80492">
      <w:pPr>
        <w:pStyle w:val="BESEDILO"/>
      </w:pPr>
    </w:p>
    <w:p w14:paraId="2B5EAD19" w14:textId="2FF37287" w:rsidR="00455FB9" w:rsidRPr="00C80492" w:rsidRDefault="00C80492" w:rsidP="00C80492">
      <w:pPr>
        <w:pStyle w:val="BESEDILO"/>
        <w:rPr>
          <w:b/>
          <w:bCs/>
          <w:lang w:val="sl-SI"/>
        </w:rPr>
      </w:pPr>
      <w:r w:rsidRPr="00C80492">
        <w:rPr>
          <w:lang w:val="sl-SI"/>
        </w:rPr>
        <w:t xml:space="preserve">Na podlagi Zakona o dopolnitvi Zakona o urejanju trga dela (ZUTD-F; </w:t>
      </w:r>
      <w:r w:rsidRPr="00C80492">
        <w:rPr>
          <w:rFonts w:cs="Arial"/>
        </w:rPr>
        <w:t>Ur</w:t>
      </w:r>
      <w:r w:rsidR="00CA4232">
        <w:rPr>
          <w:rFonts w:cs="Arial"/>
          <w:lang w:val="sl-SI"/>
        </w:rPr>
        <w:t>adni</w:t>
      </w:r>
      <w:r w:rsidRPr="00C80492">
        <w:rPr>
          <w:rFonts w:cs="Arial"/>
        </w:rPr>
        <w:t xml:space="preserve"> l</w:t>
      </w:r>
      <w:r w:rsidR="00CA4232">
        <w:rPr>
          <w:rFonts w:cs="Arial"/>
          <w:lang w:val="sl-SI"/>
        </w:rPr>
        <w:t>ist</w:t>
      </w:r>
      <w:r w:rsidRPr="00C80492">
        <w:rPr>
          <w:rFonts w:cs="Arial"/>
        </w:rPr>
        <w:t xml:space="preserve"> RS, št. </w:t>
      </w:r>
      <w:r w:rsidRPr="00C80492">
        <w:rPr>
          <w:rFonts w:cs="Arial"/>
          <w:lang w:val="sl-SI"/>
        </w:rPr>
        <w:t>54</w:t>
      </w:r>
      <w:r w:rsidRPr="00C80492">
        <w:rPr>
          <w:rFonts w:cs="Arial"/>
        </w:rPr>
        <w:t>/</w:t>
      </w:r>
      <w:r w:rsidRPr="00C80492">
        <w:rPr>
          <w:rFonts w:cs="Arial"/>
          <w:lang w:val="sl-SI"/>
        </w:rPr>
        <w:t>21</w:t>
      </w:r>
      <w:r w:rsidR="00CA4232">
        <w:rPr>
          <w:rFonts w:cs="Arial"/>
          <w:lang w:val="sl-SI"/>
        </w:rPr>
        <w:t>,</w:t>
      </w:r>
      <w:r w:rsidRPr="00C80492">
        <w:rPr>
          <w:rFonts w:cs="Arial"/>
          <w:lang w:val="sl-SI"/>
        </w:rPr>
        <w:t xml:space="preserve"> z dne 9.</w:t>
      </w:r>
      <w:r w:rsidR="00052A34">
        <w:rPr>
          <w:rFonts w:cs="Arial"/>
          <w:lang w:val="sl-SI"/>
        </w:rPr>
        <w:t> </w:t>
      </w:r>
      <w:r w:rsidRPr="00C80492">
        <w:rPr>
          <w:rFonts w:cs="Arial"/>
          <w:lang w:val="sl-SI"/>
        </w:rPr>
        <w:t>4.</w:t>
      </w:r>
      <w:r w:rsidR="00052A34">
        <w:rPr>
          <w:rFonts w:cs="Arial"/>
          <w:lang w:val="sl-SI"/>
        </w:rPr>
        <w:t> </w:t>
      </w:r>
      <w:r w:rsidRPr="00C80492">
        <w:rPr>
          <w:rFonts w:cs="Arial"/>
          <w:lang w:val="sl-SI"/>
        </w:rPr>
        <w:t>2021</w:t>
      </w:r>
      <w:r w:rsidRPr="00C80492">
        <w:rPr>
          <w:lang w:val="sl-SI"/>
        </w:rPr>
        <w:t>) se je v</w:t>
      </w:r>
      <w:r w:rsidR="00455FB9" w:rsidRPr="00C80492">
        <w:t xml:space="preserve"> </w:t>
      </w:r>
      <w:r w:rsidR="00455FB9" w:rsidRPr="00253DFD">
        <w:t xml:space="preserve">maju 2021 </w:t>
      </w:r>
      <w:r w:rsidR="00CA4232">
        <w:rPr>
          <w:lang w:val="sl-SI"/>
        </w:rPr>
        <w:t>za</w:t>
      </w:r>
      <w:r>
        <w:rPr>
          <w:lang w:val="sl-SI"/>
        </w:rPr>
        <w:t xml:space="preserve">čela uporabljati </w:t>
      </w:r>
      <w:r w:rsidR="00455FB9" w:rsidRPr="00253DFD">
        <w:t xml:space="preserve">sprememba, v skladu s katero </w:t>
      </w:r>
      <w:r w:rsidR="003F41EB">
        <w:t xml:space="preserve">se </w:t>
      </w:r>
      <w:r w:rsidR="00455FB9" w:rsidRPr="00253DFD">
        <w:t xml:space="preserve">je </w:t>
      </w:r>
      <w:r w:rsidR="00455FB9" w:rsidRPr="003F41EB">
        <w:rPr>
          <w:b/>
          <w:bCs/>
        </w:rPr>
        <w:t>spremenila najvišja višina denarnega nadomestila za t.</w:t>
      </w:r>
      <w:r>
        <w:rPr>
          <w:b/>
          <w:bCs/>
          <w:lang w:val="sl-SI"/>
        </w:rPr>
        <w:t xml:space="preserve"> </w:t>
      </w:r>
      <w:r w:rsidR="00455FB9" w:rsidRPr="003F41EB">
        <w:rPr>
          <w:b/>
          <w:bCs/>
        </w:rPr>
        <w:t>i. obmejne delavce</w:t>
      </w:r>
      <w:r w:rsidR="00CA4232">
        <w:rPr>
          <w:b/>
          <w:bCs/>
          <w:lang w:val="sl-SI"/>
        </w:rPr>
        <w:t>:</w:t>
      </w:r>
      <w:r>
        <w:rPr>
          <w:b/>
          <w:bCs/>
          <w:lang w:val="sl-SI"/>
        </w:rPr>
        <w:t xml:space="preserve"> </w:t>
      </w:r>
      <w:r w:rsidR="00CA4232" w:rsidRPr="007D4F36">
        <w:rPr>
          <w:bCs/>
          <w:lang w:val="sl-SI"/>
        </w:rPr>
        <w:t>t</w:t>
      </w:r>
      <w:r w:rsidR="00455FB9" w:rsidRPr="00253DFD">
        <w:t xml:space="preserve">o so delavci, ki so med zadnjo zaposlitvijo imeli stalno prebivališče v Republiki Sloveniji in so se v drugo državo članico EU, EGP ali Švicarsko konfederacijo dnevno ali najmanj enkrat tedensko vozili na delo. Če so ti delavci v tej državi članici EU, EGP ali Švicarski konfederaciji dopolnili najmanj </w:t>
      </w:r>
      <w:r w:rsidR="00CA4232">
        <w:rPr>
          <w:lang w:val="sl-SI"/>
        </w:rPr>
        <w:t>deset</w:t>
      </w:r>
      <w:r w:rsidR="00CA4232" w:rsidRPr="00253DFD">
        <w:t xml:space="preserve"> </w:t>
      </w:r>
      <w:r w:rsidR="00455FB9" w:rsidRPr="00253DFD">
        <w:t>mesecev v zadnjih 24 mesecih, se jim za prve tri mesece upravičenosti prizna denarno nadomestilo največ v višini 1.785</w:t>
      </w:r>
      <w:r>
        <w:rPr>
          <w:lang w:val="sl-SI"/>
        </w:rPr>
        <w:t xml:space="preserve">,00 </w:t>
      </w:r>
      <w:r w:rsidR="002F1A66">
        <w:rPr>
          <w:lang w:val="sl-SI"/>
        </w:rPr>
        <w:t>evra</w:t>
      </w:r>
      <w:r w:rsidR="00455FB9" w:rsidRPr="00253DFD">
        <w:t>, če pa so ti delavci v teh državah dopolnili najmanj 12 mesecev v zadnjih 24 mesecih in imajo pravico do denarnega nadomestila priznano za šest mesecev ali več, pa se jim prizna denarno nadomestilo največ v višini 1.785</w:t>
      </w:r>
      <w:r>
        <w:rPr>
          <w:lang w:val="sl-SI"/>
        </w:rPr>
        <w:t xml:space="preserve">,00 </w:t>
      </w:r>
      <w:r w:rsidR="002F1A66">
        <w:rPr>
          <w:lang w:val="sl-SI"/>
        </w:rPr>
        <w:t>evra</w:t>
      </w:r>
      <w:r w:rsidR="00455FB9" w:rsidRPr="00253DFD">
        <w:t xml:space="preserve"> za prvih pet mesecev upravičenosti. V času od uveljavitve </w:t>
      </w:r>
      <w:r>
        <w:rPr>
          <w:lang w:val="sl-SI"/>
        </w:rPr>
        <w:t>dopolnitve</w:t>
      </w:r>
      <w:r w:rsidR="00455FB9" w:rsidRPr="00253DFD">
        <w:t xml:space="preserve"> zakona do konca leta </w:t>
      </w:r>
      <w:r>
        <w:rPr>
          <w:lang w:val="sl-SI"/>
        </w:rPr>
        <w:t xml:space="preserve">2021 </w:t>
      </w:r>
      <w:r w:rsidR="00455FB9" w:rsidRPr="00253DFD">
        <w:t xml:space="preserve">je </w:t>
      </w:r>
      <w:r>
        <w:rPr>
          <w:lang w:val="sl-SI"/>
        </w:rPr>
        <w:t xml:space="preserve">navedeno pravico koristilo </w:t>
      </w:r>
      <w:r w:rsidRPr="00253DFD">
        <w:t>435</w:t>
      </w:r>
      <w:r>
        <w:rPr>
          <w:lang w:val="sl-SI"/>
        </w:rPr>
        <w:t xml:space="preserve"> brezposelnih oseb</w:t>
      </w:r>
      <w:r w:rsidR="00455FB9" w:rsidRPr="00253DFD">
        <w:t>.</w:t>
      </w:r>
    </w:p>
    <w:p w14:paraId="4DE55927" w14:textId="2218B9BD" w:rsidR="00934525" w:rsidRPr="00D13441" w:rsidRDefault="00934525" w:rsidP="00934525">
      <w:pPr>
        <w:pStyle w:val="BESEDILO"/>
      </w:pPr>
    </w:p>
    <w:p w14:paraId="154B0791" w14:textId="77777777" w:rsidR="000A52E5" w:rsidRPr="00DC2943" w:rsidRDefault="000A52E5" w:rsidP="00892D94">
      <w:pPr>
        <w:pStyle w:val="Naslov1"/>
      </w:pPr>
      <w:bookmarkStart w:id="123" w:name="_Toc105676083"/>
      <w:r w:rsidRPr="00DC2943">
        <w:t>SREDSTVA ZA IZVAJANJE UKREPOV NA TRGU DELA</w:t>
      </w:r>
      <w:bookmarkEnd w:id="123"/>
    </w:p>
    <w:p w14:paraId="7A6E0596" w14:textId="77777777" w:rsidR="00444D5C" w:rsidRPr="00DC2943" w:rsidRDefault="00444D5C" w:rsidP="00444D5C"/>
    <w:p w14:paraId="69D9495F" w14:textId="77777777" w:rsidR="00F76FD3" w:rsidRPr="00DC2943" w:rsidRDefault="00444D5C" w:rsidP="008B49DB">
      <w:pPr>
        <w:pStyle w:val="Naslov20"/>
        <w:numPr>
          <w:ilvl w:val="1"/>
          <w:numId w:val="3"/>
        </w:numPr>
      </w:pPr>
      <w:bookmarkStart w:id="124" w:name="_Toc105676084"/>
      <w:r w:rsidRPr="00DC2943">
        <w:t>AKTIVNA POLITIKA ZAPOSLOVANJA</w:t>
      </w:r>
      <w:bookmarkEnd w:id="124"/>
    </w:p>
    <w:p w14:paraId="4FE0A158" w14:textId="747011DE" w:rsidR="00F76FD3" w:rsidRPr="00DC2943" w:rsidRDefault="00F76FD3" w:rsidP="00F76FD3">
      <w:pPr>
        <w:pStyle w:val="Naslov2"/>
      </w:pPr>
    </w:p>
    <w:p w14:paraId="298649EB" w14:textId="1A834AD0" w:rsidR="003106A7" w:rsidRPr="00DC2943" w:rsidRDefault="003106A7" w:rsidP="003106A7">
      <w:pPr>
        <w:pStyle w:val="BESEDILO"/>
      </w:pPr>
      <w:r w:rsidRPr="00DC2943">
        <w:t>V letu 202</w:t>
      </w:r>
      <w:r w:rsidR="00430F4B">
        <w:rPr>
          <w:lang w:val="sl-SI"/>
        </w:rPr>
        <w:t>1</w:t>
      </w:r>
      <w:r w:rsidRPr="00DC2943">
        <w:t xml:space="preserve"> so se programi APZ izvajali na podlagi:</w:t>
      </w:r>
    </w:p>
    <w:p w14:paraId="3FAD23FB" w14:textId="629C6B36" w:rsidR="005503F7" w:rsidRPr="00DC2943" w:rsidRDefault="00CA4232" w:rsidP="005503F7">
      <w:pPr>
        <w:pStyle w:val="Alineje"/>
      </w:pPr>
      <w:r>
        <w:rPr>
          <w:lang w:val="sl-SI"/>
        </w:rPr>
        <w:t>s</w:t>
      </w:r>
      <w:r w:rsidR="005503F7" w:rsidRPr="00DC2943">
        <w:t>mernic za izvajanje u</w:t>
      </w:r>
      <w:r w:rsidR="003D1983" w:rsidRPr="00DC2943">
        <w:t>krepov APZ za obdobje 20</w:t>
      </w:r>
      <w:r w:rsidR="00025E40">
        <w:rPr>
          <w:lang w:val="sl-SI"/>
        </w:rPr>
        <w:t>21</w:t>
      </w:r>
      <w:r w:rsidR="003D1983" w:rsidRPr="00DC2943">
        <w:t>‒202</w:t>
      </w:r>
      <w:r w:rsidR="00025E40">
        <w:rPr>
          <w:lang w:val="sl-SI"/>
        </w:rPr>
        <w:t>5</w:t>
      </w:r>
      <w:r w:rsidR="003D1983" w:rsidRPr="00DC2943">
        <w:t>,</w:t>
      </w:r>
    </w:p>
    <w:p w14:paraId="7248B397" w14:textId="53CBED70" w:rsidR="000E0676" w:rsidRPr="000E0676" w:rsidRDefault="00CA4232" w:rsidP="000E0676">
      <w:pPr>
        <w:pStyle w:val="Alineje"/>
      </w:pPr>
      <w:r>
        <w:rPr>
          <w:lang w:val="sl-SI"/>
        </w:rPr>
        <w:t>n</w:t>
      </w:r>
      <w:r w:rsidR="000E0676" w:rsidRPr="00DB46A1">
        <w:t>ačrta za izvajanje APZ za let</w:t>
      </w:r>
      <w:r w:rsidR="000E0676" w:rsidRPr="00DB46A1">
        <w:rPr>
          <w:lang w:val="sl-SI"/>
        </w:rPr>
        <w:t>i</w:t>
      </w:r>
      <w:r w:rsidR="000E0676" w:rsidRPr="00DB46A1">
        <w:t xml:space="preserve"> 202</w:t>
      </w:r>
      <w:r w:rsidR="000E0676" w:rsidRPr="00DB46A1">
        <w:rPr>
          <w:lang w:val="sl-SI"/>
        </w:rPr>
        <w:t>1 in 2022</w:t>
      </w:r>
      <w:r w:rsidR="000E0676" w:rsidRPr="00DB46A1">
        <w:t>,</w:t>
      </w:r>
      <w:r w:rsidR="000E0676" w:rsidRPr="00DB46A1">
        <w:rPr>
          <w:lang w:val="sl-SI"/>
        </w:rPr>
        <w:t xml:space="preserve"> ki ga je minister sprejel s sklepom 1102-7/2020/7 z dne 2.</w:t>
      </w:r>
      <w:r w:rsidR="002F1A66">
        <w:rPr>
          <w:lang w:val="sl-SI"/>
        </w:rPr>
        <w:t> </w:t>
      </w:r>
      <w:r w:rsidR="000E0676" w:rsidRPr="00DB46A1">
        <w:rPr>
          <w:lang w:val="sl-SI"/>
        </w:rPr>
        <w:t>marc</w:t>
      </w:r>
      <w:r w:rsidR="002F1A66">
        <w:rPr>
          <w:lang w:val="sl-SI"/>
        </w:rPr>
        <w:t>a</w:t>
      </w:r>
      <w:r w:rsidR="000E0676" w:rsidRPr="00DB46A1">
        <w:rPr>
          <w:lang w:val="sl-SI"/>
        </w:rPr>
        <w:t xml:space="preserve"> 2021,</w:t>
      </w:r>
    </w:p>
    <w:p w14:paraId="704A2A20" w14:textId="7D99A6F3" w:rsidR="005503F7" w:rsidRPr="00DB46A1" w:rsidRDefault="00CA4232" w:rsidP="005503F7">
      <w:pPr>
        <w:pStyle w:val="Alineje"/>
      </w:pPr>
      <w:r>
        <w:rPr>
          <w:lang w:val="sl-SI"/>
        </w:rPr>
        <w:t>p</w:t>
      </w:r>
      <w:r w:rsidR="005503F7" w:rsidRPr="00DB46A1">
        <w:t>roračuna</w:t>
      </w:r>
      <w:r w:rsidR="00B1713A">
        <w:t xml:space="preserve"> Republike Slovenije </w:t>
      </w:r>
      <w:r w:rsidR="005503F7" w:rsidRPr="00DB46A1">
        <w:t>za leto 202</w:t>
      </w:r>
      <w:r w:rsidR="00025E40" w:rsidRPr="00DB46A1">
        <w:rPr>
          <w:lang w:val="sl-SI"/>
        </w:rPr>
        <w:t>1</w:t>
      </w:r>
      <w:r w:rsidR="005503F7" w:rsidRPr="00DB46A1">
        <w:t>,</w:t>
      </w:r>
    </w:p>
    <w:p w14:paraId="125423EF" w14:textId="74781773" w:rsidR="000E0676" w:rsidRPr="000E0676" w:rsidRDefault="00912527" w:rsidP="000E0676">
      <w:pPr>
        <w:pStyle w:val="Alineje"/>
      </w:pPr>
      <w:r>
        <w:rPr>
          <w:lang w:val="sl-SI"/>
        </w:rPr>
        <w:t>O</w:t>
      </w:r>
      <w:r w:rsidR="000E0676" w:rsidRPr="00607638">
        <w:rPr>
          <w:lang w:val="sl-SI"/>
        </w:rPr>
        <w:t>dlok</w:t>
      </w:r>
      <w:r w:rsidR="000E0676">
        <w:rPr>
          <w:lang w:val="sl-SI"/>
        </w:rPr>
        <w:t>a</w:t>
      </w:r>
      <w:r w:rsidR="000E0676" w:rsidRPr="00607638">
        <w:rPr>
          <w:lang w:val="sl-SI"/>
        </w:rPr>
        <w:t xml:space="preserve"> o Programu porabe sredstev </w:t>
      </w:r>
      <w:r w:rsidR="001B0B21">
        <w:rPr>
          <w:lang w:val="sl-SI"/>
        </w:rPr>
        <w:t>s</w:t>
      </w:r>
      <w:r w:rsidR="000E0676" w:rsidRPr="00607638">
        <w:rPr>
          <w:lang w:val="sl-SI"/>
        </w:rPr>
        <w:t>klada za podnebne spremembe v obdobju 2020</w:t>
      </w:r>
      <w:r w:rsidR="000E0676">
        <w:rPr>
          <w:lang w:val="sl-SI"/>
        </w:rPr>
        <w:t>–</w:t>
      </w:r>
      <w:r w:rsidR="000E0676" w:rsidRPr="00607638">
        <w:rPr>
          <w:lang w:val="sl-SI"/>
        </w:rPr>
        <w:t>2023</w:t>
      </w:r>
      <w:r w:rsidR="00CA4232">
        <w:rPr>
          <w:lang w:val="sl-SI"/>
        </w:rPr>
        <w:t>,</w:t>
      </w:r>
    </w:p>
    <w:p w14:paraId="52399B6B" w14:textId="0AA6A47A" w:rsidR="005503F7" w:rsidRPr="00DC2943" w:rsidRDefault="00CA4232" w:rsidP="005503F7">
      <w:pPr>
        <w:pStyle w:val="Alineje"/>
      </w:pPr>
      <w:r>
        <w:rPr>
          <w:lang w:val="sl-SI"/>
        </w:rPr>
        <w:t>k</w:t>
      </w:r>
      <w:r w:rsidR="005503F7" w:rsidRPr="00DC2943">
        <w:t xml:space="preserve">ataloga ukrepov APZ (objavljen na spletni strani </w:t>
      </w:r>
      <w:r w:rsidR="00851C32" w:rsidRPr="00DC2943">
        <w:rPr>
          <w:lang w:val="sl-SI"/>
        </w:rPr>
        <w:t>MDDSZ</w:t>
      </w:r>
      <w:r w:rsidR="005503F7" w:rsidRPr="00DC2943">
        <w:t xml:space="preserve"> </w:t>
      </w:r>
      <w:hyperlink r:id="rId53" w:history="1">
        <w:r w:rsidR="005503F7" w:rsidRPr="00DC2943">
          <w:rPr>
            <w:rStyle w:val="Hiperpovezava"/>
            <w:rFonts w:cs="Arial"/>
            <w:szCs w:val="18"/>
          </w:rPr>
          <w:t>https://www.gov.si/teme/aktivna-politika-zaposlovanja/</w:t>
        </w:r>
      </w:hyperlink>
      <w:r w:rsidR="005503F7" w:rsidRPr="00DC2943">
        <w:t>) in</w:t>
      </w:r>
    </w:p>
    <w:p w14:paraId="070C46EB" w14:textId="77777777" w:rsidR="005503F7" w:rsidRPr="00DC2943" w:rsidRDefault="005503F7" w:rsidP="005503F7">
      <w:pPr>
        <w:pStyle w:val="Alineje"/>
      </w:pPr>
      <w:r w:rsidRPr="00DC2943">
        <w:t>Operativnega programa za izvajanje evropske kohezijske politike v obdobju 2014–2020.</w:t>
      </w:r>
    </w:p>
    <w:p w14:paraId="7D096030" w14:textId="77777777" w:rsidR="005503F7" w:rsidRPr="00DC2943" w:rsidRDefault="005503F7" w:rsidP="005503F7">
      <w:pPr>
        <w:pStyle w:val="BESEDILO"/>
      </w:pPr>
    </w:p>
    <w:p w14:paraId="4E5221BE" w14:textId="4E2C1653" w:rsidR="003106A7" w:rsidRPr="00DC2943" w:rsidRDefault="00765199" w:rsidP="003106A7">
      <w:pPr>
        <w:pStyle w:val="BESEDILO"/>
        <w:rPr>
          <w:lang w:val="sl-SI"/>
        </w:rPr>
      </w:pPr>
      <w:r w:rsidRPr="00DC2943">
        <w:rPr>
          <w:lang w:val="sl-SI"/>
        </w:rPr>
        <w:t>Programi</w:t>
      </w:r>
      <w:r w:rsidR="003106A7" w:rsidRPr="00DC2943">
        <w:rPr>
          <w:lang w:val="sl-SI"/>
        </w:rPr>
        <w:t xml:space="preserve"> APZ se po obliki, namenu in cilju financirajo </w:t>
      </w:r>
      <w:r w:rsidR="00CA4232">
        <w:rPr>
          <w:lang w:val="sl-SI"/>
        </w:rPr>
        <w:t>s</w:t>
      </w:r>
      <w:r w:rsidR="00CA4232" w:rsidRPr="00DC2943">
        <w:rPr>
          <w:lang w:val="sl-SI"/>
        </w:rPr>
        <w:t xml:space="preserve"> </w:t>
      </w:r>
      <w:r w:rsidR="003106A7" w:rsidRPr="00DC2943">
        <w:rPr>
          <w:lang w:val="sl-SI"/>
        </w:rPr>
        <w:t>sredstv</w:t>
      </w:r>
      <w:r w:rsidR="00CA4232">
        <w:rPr>
          <w:lang w:val="sl-SI"/>
        </w:rPr>
        <w:t>i iz</w:t>
      </w:r>
      <w:r w:rsidR="003106A7" w:rsidRPr="00DC2943">
        <w:rPr>
          <w:lang w:val="sl-SI"/>
        </w:rPr>
        <w:t xml:space="preserve"> proračuna</w:t>
      </w:r>
      <w:r w:rsidR="00B1713A">
        <w:rPr>
          <w:lang w:val="sl-SI"/>
        </w:rPr>
        <w:t xml:space="preserve"> Republike Slovenije </w:t>
      </w:r>
      <w:r w:rsidR="003106A7" w:rsidRPr="00DC2943">
        <w:rPr>
          <w:lang w:val="sl-SI"/>
        </w:rPr>
        <w:t xml:space="preserve">in </w:t>
      </w:r>
      <w:r w:rsidR="00CA4232">
        <w:rPr>
          <w:lang w:val="sl-SI"/>
        </w:rPr>
        <w:t xml:space="preserve">s </w:t>
      </w:r>
      <w:r w:rsidR="003106A7" w:rsidRPr="00DC2943">
        <w:rPr>
          <w:lang w:val="sl-SI"/>
        </w:rPr>
        <w:t>sredstv</w:t>
      </w:r>
      <w:r w:rsidR="00CA4232">
        <w:rPr>
          <w:lang w:val="sl-SI"/>
        </w:rPr>
        <w:t>i</w:t>
      </w:r>
      <w:r w:rsidR="003106A7" w:rsidRPr="00DC2943">
        <w:rPr>
          <w:lang w:val="sl-SI"/>
        </w:rPr>
        <w:t xml:space="preserve"> kohezijske politike (ESS). Namenska sredstva kohezijske politike ESS, ki so bila v finančnem načrtu MDDSZ za leto 202</w:t>
      </w:r>
      <w:r w:rsidR="000C0C76">
        <w:rPr>
          <w:lang w:val="sl-SI"/>
        </w:rPr>
        <w:t>1</w:t>
      </w:r>
      <w:r w:rsidR="003106A7" w:rsidRPr="00DC2943">
        <w:rPr>
          <w:lang w:val="sl-SI"/>
        </w:rPr>
        <w:t xml:space="preserve">, niso v celoti namenjena </w:t>
      </w:r>
      <w:r w:rsidR="002F1A66">
        <w:rPr>
          <w:lang w:val="sl-SI"/>
        </w:rPr>
        <w:t xml:space="preserve">za </w:t>
      </w:r>
      <w:r w:rsidR="003106A7" w:rsidRPr="00DC2943">
        <w:rPr>
          <w:lang w:val="sl-SI"/>
        </w:rPr>
        <w:t>program</w:t>
      </w:r>
      <w:r w:rsidR="002F1A66">
        <w:rPr>
          <w:lang w:val="sl-SI"/>
        </w:rPr>
        <w:t>e</w:t>
      </w:r>
      <w:r w:rsidR="003106A7" w:rsidRPr="00DC2943">
        <w:rPr>
          <w:lang w:val="sl-SI"/>
        </w:rPr>
        <w:t xml:space="preserve"> oziroma ukrep</w:t>
      </w:r>
      <w:r w:rsidR="002F1A66">
        <w:rPr>
          <w:lang w:val="sl-SI"/>
        </w:rPr>
        <w:t>e</w:t>
      </w:r>
      <w:r w:rsidR="003106A7" w:rsidRPr="00DC2943">
        <w:rPr>
          <w:lang w:val="sl-SI"/>
        </w:rPr>
        <w:t xml:space="preserve"> APZ, zato je v spodnji preglednici zajet samo tisti del sredstev EU, ki se </w:t>
      </w:r>
      <w:r w:rsidR="00851C32" w:rsidRPr="00DC2943">
        <w:rPr>
          <w:lang w:val="sl-SI"/>
        </w:rPr>
        <w:t xml:space="preserve">v skladu s katalogom APZ </w:t>
      </w:r>
      <w:r w:rsidR="003106A7" w:rsidRPr="00DC2943">
        <w:rPr>
          <w:lang w:val="sl-SI"/>
        </w:rPr>
        <w:t xml:space="preserve">uvršča v APZ. </w:t>
      </w:r>
      <w:r w:rsidR="000E0676" w:rsidRPr="00FE2102">
        <w:rPr>
          <w:lang w:val="sl-SI"/>
        </w:rPr>
        <w:t xml:space="preserve">V letu 2021 se je </w:t>
      </w:r>
      <w:r w:rsidR="00FE2102">
        <w:rPr>
          <w:lang w:val="sl-SI"/>
        </w:rPr>
        <w:t xml:space="preserve">začel </w:t>
      </w:r>
      <w:r w:rsidR="00912527">
        <w:rPr>
          <w:lang w:val="sl-SI"/>
        </w:rPr>
        <w:t>izvajati</w:t>
      </w:r>
      <w:r w:rsidR="00FE2102">
        <w:rPr>
          <w:lang w:val="sl-SI"/>
        </w:rPr>
        <w:t xml:space="preserve"> tudi </w:t>
      </w:r>
      <w:r w:rsidR="000E0676" w:rsidRPr="00FE2102">
        <w:rPr>
          <w:lang w:val="sl-SI"/>
        </w:rPr>
        <w:t>program Spodbujanje zaposlovanja na zelenih delovnih mestih</w:t>
      </w:r>
      <w:r w:rsidR="00FE2102">
        <w:rPr>
          <w:lang w:val="sl-SI"/>
        </w:rPr>
        <w:t xml:space="preserve">, ki je </w:t>
      </w:r>
      <w:r w:rsidR="000E0676" w:rsidRPr="00FE2102">
        <w:rPr>
          <w:lang w:val="sl-SI"/>
        </w:rPr>
        <w:t>financira</w:t>
      </w:r>
      <w:r w:rsidR="00FE2102">
        <w:rPr>
          <w:lang w:val="sl-SI"/>
        </w:rPr>
        <w:t>n</w:t>
      </w:r>
      <w:r w:rsidR="000E0676" w:rsidRPr="00FE2102">
        <w:rPr>
          <w:lang w:val="sl-SI"/>
        </w:rPr>
        <w:t xml:space="preserve"> </w:t>
      </w:r>
      <w:r w:rsidR="00FE2102" w:rsidRPr="00FE2102">
        <w:rPr>
          <w:lang w:val="sl-SI"/>
        </w:rPr>
        <w:t xml:space="preserve">na podlagi </w:t>
      </w:r>
      <w:r w:rsidR="000E0676" w:rsidRPr="00FE2102">
        <w:rPr>
          <w:lang w:val="sl-SI"/>
        </w:rPr>
        <w:t>Odlok</w:t>
      </w:r>
      <w:r w:rsidR="00FE2102" w:rsidRPr="00FE2102">
        <w:rPr>
          <w:lang w:val="sl-SI"/>
        </w:rPr>
        <w:t>a</w:t>
      </w:r>
      <w:r w:rsidR="000E0676" w:rsidRPr="00FE2102">
        <w:rPr>
          <w:lang w:val="sl-SI"/>
        </w:rPr>
        <w:t xml:space="preserve"> o Programu porabe sredstev Sklada za podnebne spremembe v obdobju 2020–2023</w:t>
      </w:r>
      <w:r w:rsidR="00FE2102">
        <w:rPr>
          <w:lang w:val="sl-SI"/>
        </w:rPr>
        <w:t>.</w:t>
      </w:r>
    </w:p>
    <w:p w14:paraId="3FE564B1" w14:textId="77777777" w:rsidR="003106A7" w:rsidRPr="00DC2943" w:rsidRDefault="003106A7" w:rsidP="003106A7">
      <w:pPr>
        <w:pStyle w:val="BESEDILO"/>
        <w:rPr>
          <w:lang w:val="sl-SI"/>
        </w:rPr>
      </w:pPr>
    </w:p>
    <w:p w14:paraId="03783893" w14:textId="6E7A3DA9" w:rsidR="004D0099" w:rsidRPr="00C85356" w:rsidRDefault="003106A7" w:rsidP="004D0099">
      <w:pPr>
        <w:pStyle w:val="BESEDILO"/>
      </w:pPr>
      <w:r w:rsidRPr="003355D6">
        <w:t xml:space="preserve">V letu </w:t>
      </w:r>
      <w:r w:rsidR="005503F7" w:rsidRPr="003355D6">
        <w:t>202</w:t>
      </w:r>
      <w:r w:rsidR="00871F22" w:rsidRPr="003355D6">
        <w:t>1</w:t>
      </w:r>
      <w:r w:rsidRPr="003355D6">
        <w:t xml:space="preserve"> je bilo </w:t>
      </w:r>
      <w:r w:rsidR="003D1983" w:rsidRPr="003355D6">
        <w:t>z načrtom APZ za leto 202</w:t>
      </w:r>
      <w:r w:rsidR="00871F22" w:rsidRPr="005A076C">
        <w:t>1</w:t>
      </w:r>
      <w:r w:rsidR="003D1983" w:rsidRPr="005A076C">
        <w:t xml:space="preserve"> </w:t>
      </w:r>
      <w:r w:rsidRPr="005A076C">
        <w:t xml:space="preserve">za izvajanje programov APZ načrtovanih </w:t>
      </w:r>
      <w:r w:rsidR="005503F7" w:rsidRPr="005A076C">
        <w:t>nekaj več kot 9</w:t>
      </w:r>
      <w:r w:rsidR="00871F22" w:rsidRPr="005A076C">
        <w:t>0</w:t>
      </w:r>
      <w:r w:rsidR="005503F7" w:rsidRPr="005A076C">
        <w:t>,8</w:t>
      </w:r>
      <w:r w:rsidR="00CA4232">
        <w:rPr>
          <w:lang w:val="sl-SI"/>
        </w:rPr>
        <w:t> </w:t>
      </w:r>
      <w:r w:rsidRPr="005A076C">
        <w:t>milijona evrov (skupaj sredstva proračuna</w:t>
      </w:r>
      <w:r w:rsidR="00B1713A">
        <w:t xml:space="preserve"> Republike Slovenije </w:t>
      </w:r>
      <w:r w:rsidRPr="005A076C">
        <w:t>in sredstva kohezijske po</w:t>
      </w:r>
      <w:r w:rsidRPr="003355D6">
        <w:t>litike)</w:t>
      </w:r>
      <w:r w:rsidR="00A44813" w:rsidRPr="003355D6">
        <w:t xml:space="preserve">, porabljenih pa </w:t>
      </w:r>
      <w:r w:rsidR="00851C32" w:rsidRPr="003355D6">
        <w:t xml:space="preserve">je bilo </w:t>
      </w:r>
      <w:r w:rsidR="003675E1" w:rsidRPr="003355D6">
        <w:t>skup</w:t>
      </w:r>
      <w:r w:rsidR="00CA4232">
        <w:rPr>
          <w:lang w:val="sl-SI"/>
        </w:rPr>
        <w:t>no</w:t>
      </w:r>
      <w:r w:rsidR="003675E1" w:rsidRPr="003355D6">
        <w:t xml:space="preserve"> </w:t>
      </w:r>
      <w:r w:rsidR="003355D6" w:rsidRPr="003355D6">
        <w:t>7</w:t>
      </w:r>
      <w:r w:rsidR="003355D6" w:rsidRPr="003355D6">
        <w:rPr>
          <w:lang w:val="sl-SI"/>
        </w:rPr>
        <w:t>1</w:t>
      </w:r>
      <w:r w:rsidR="00871F22" w:rsidRPr="003355D6">
        <w:t>,</w:t>
      </w:r>
      <w:r w:rsidR="003355D6" w:rsidRPr="003355D6">
        <w:rPr>
          <w:lang w:val="sl-SI"/>
        </w:rPr>
        <w:t>2</w:t>
      </w:r>
      <w:r w:rsidR="003355D6" w:rsidRPr="003355D6">
        <w:t xml:space="preserve"> </w:t>
      </w:r>
      <w:r w:rsidR="007513C3" w:rsidRPr="003355D6">
        <w:t>milijona</w:t>
      </w:r>
      <w:r w:rsidR="00A44813" w:rsidRPr="003355D6">
        <w:t xml:space="preserve"> </w:t>
      </w:r>
      <w:r w:rsidR="00EF3603" w:rsidRPr="003355D6">
        <w:t>evrov</w:t>
      </w:r>
      <w:r w:rsidR="00A44813" w:rsidRPr="003355D6">
        <w:t xml:space="preserve">, kar je </w:t>
      </w:r>
      <w:r w:rsidR="003355D6" w:rsidRPr="003355D6">
        <w:t>2</w:t>
      </w:r>
      <w:r w:rsidR="003355D6" w:rsidRPr="003355D6">
        <w:rPr>
          <w:lang w:val="sl-SI"/>
        </w:rPr>
        <w:t>1</w:t>
      </w:r>
      <w:r w:rsidR="00871F22" w:rsidRPr="003355D6">
        <w:t>,</w:t>
      </w:r>
      <w:r w:rsidR="005A076C">
        <w:rPr>
          <w:lang w:val="sl-SI"/>
        </w:rPr>
        <w:t>6</w:t>
      </w:r>
      <w:r w:rsidR="003355D6" w:rsidRPr="005A076C">
        <w:t xml:space="preserve"> </w:t>
      </w:r>
      <w:r w:rsidR="004F020F" w:rsidRPr="005A076C">
        <w:t>odstot</w:t>
      </w:r>
      <w:r w:rsidR="00851C32" w:rsidRPr="005A076C">
        <w:t>k</w:t>
      </w:r>
      <w:r w:rsidR="00801336" w:rsidRPr="005A076C">
        <w:t>a</w:t>
      </w:r>
      <w:r w:rsidR="004F020F" w:rsidRPr="005A076C">
        <w:t xml:space="preserve"> m</w:t>
      </w:r>
      <w:r w:rsidRPr="005A076C">
        <w:t>anj od načrtovan</w:t>
      </w:r>
      <w:r w:rsidR="004F020F" w:rsidRPr="005A076C">
        <w:t>ih</w:t>
      </w:r>
      <w:r w:rsidR="00A44813" w:rsidRPr="00C85356">
        <w:t xml:space="preserve">. </w:t>
      </w:r>
      <w:r w:rsidR="00A75468" w:rsidRPr="00C85356">
        <w:t xml:space="preserve">Deloma so v prvi polovici leta 2021 na vključevanje v programe APZ vplivali omejitveni ukrepi zaradi epidemije covida-19, predvsem je bil ta vpliv viden pri vključevanju brezposelnih v praktično naravnane programe, saj se ti niso mogli izvajati. </w:t>
      </w:r>
      <w:r w:rsidR="004D0099" w:rsidRPr="00C85356">
        <w:t>Manj sredstev od načrtovanih je bilo porabljenih tudi za izvajanje programov usposabljanja na konkretnem delovnem mestu, saj delodajalci v času razglašene epidemije (do 15. junija 2021) niso mogli v celoti zagotavljati varn</w:t>
      </w:r>
      <w:r w:rsidR="00C85356">
        <w:rPr>
          <w:lang w:val="sl-SI"/>
        </w:rPr>
        <w:t>e</w:t>
      </w:r>
      <w:r w:rsidR="004D0099" w:rsidRPr="00C85356">
        <w:t xml:space="preserve"> izvedb</w:t>
      </w:r>
      <w:r w:rsidR="00C85356">
        <w:rPr>
          <w:lang w:val="sl-SI"/>
        </w:rPr>
        <w:t>e usposabljanja</w:t>
      </w:r>
      <w:r w:rsidR="004D0099" w:rsidRPr="00C85356">
        <w:t>.</w:t>
      </w:r>
    </w:p>
    <w:p w14:paraId="19455004" w14:textId="77777777" w:rsidR="004D0099" w:rsidRPr="004D0099" w:rsidRDefault="004D0099" w:rsidP="00A75468">
      <w:pPr>
        <w:pStyle w:val="BESEDILO"/>
      </w:pPr>
    </w:p>
    <w:p w14:paraId="4A790937" w14:textId="786DE8DE" w:rsidR="00C85356" w:rsidRDefault="003675E1" w:rsidP="00C85356">
      <w:pPr>
        <w:pStyle w:val="BESEDILO"/>
        <w:rPr>
          <w:lang w:val="sl-SI"/>
        </w:rPr>
      </w:pPr>
      <w:r w:rsidRPr="00C85356">
        <w:t xml:space="preserve">Pri programih spodbud za zaposlitev je v letu 2021 prihajalo do več prekinitev že sklenjenih pogodb za zaposlitev s pomočjo subvencije. Vključena oseba je lahko našla novo zaposlitev in tako prekinila subvencionirano zaposlitev pri izbranem delodajalcu (v programu trajno zaposlovanje mladih). Precej delodajalcev pa je tudi odstopilo od subvencionirane zaposlitve, osebo so obdržali v zaposlitvi in jo vključili v finančno ugodnejši interventni protikoronski ukrep (skrajšan delovni čas). Znotraj programa </w:t>
      </w:r>
      <w:r w:rsidR="00CA4232">
        <w:rPr>
          <w:lang w:val="sl-SI"/>
        </w:rPr>
        <w:t>A</w:t>
      </w:r>
      <w:r w:rsidRPr="00C85356">
        <w:t>ktivni do upokojitve je prihajalo do prekinitev subvencionirane zaposlitve tudi zaradi predčasnih upokojitev, kar je bil tudi namen programa.</w:t>
      </w:r>
      <w:r w:rsidR="00C85356">
        <w:rPr>
          <w:lang w:val="sl-SI"/>
        </w:rPr>
        <w:t xml:space="preserve"> </w:t>
      </w:r>
      <w:r w:rsidR="0054793E" w:rsidRPr="00C85356">
        <w:t>V okviru ukrepa</w:t>
      </w:r>
      <w:r w:rsidR="00CA4232">
        <w:rPr>
          <w:lang w:val="sl-SI"/>
        </w:rPr>
        <w:t xml:space="preserve"> 4</w:t>
      </w:r>
      <w:r w:rsidR="0054793E" w:rsidRPr="00C85356">
        <w:t>, kjer je večji del sredstev proračuna</w:t>
      </w:r>
      <w:r w:rsidR="00B1713A">
        <w:t xml:space="preserve"> Republike Slovenije </w:t>
      </w:r>
      <w:r w:rsidR="0054793E" w:rsidRPr="00C85356">
        <w:t xml:space="preserve">namenjen </w:t>
      </w:r>
      <w:r w:rsidR="00CA4232">
        <w:rPr>
          <w:lang w:val="sl-SI"/>
        </w:rPr>
        <w:t xml:space="preserve">za </w:t>
      </w:r>
      <w:r w:rsidR="0054793E" w:rsidRPr="00C85356">
        <w:t>program</w:t>
      </w:r>
      <w:r w:rsidR="00CA4232">
        <w:rPr>
          <w:lang w:val="sl-SI"/>
        </w:rPr>
        <w:t>e</w:t>
      </w:r>
      <w:r w:rsidR="0054793E" w:rsidRPr="00C85356">
        <w:t xml:space="preserve"> javnih del, so bila načrtovana sredstva skoraj v celoti porabljena</w:t>
      </w:r>
      <w:r w:rsidR="00C85356">
        <w:rPr>
          <w:lang w:val="sl-SI"/>
        </w:rPr>
        <w:t>.</w:t>
      </w:r>
    </w:p>
    <w:p w14:paraId="01D771A1" w14:textId="6F5FB67D" w:rsidR="00871F22" w:rsidRPr="00C85356" w:rsidRDefault="00871F22" w:rsidP="00C85356">
      <w:pPr>
        <w:pStyle w:val="BESEDILO"/>
      </w:pPr>
    </w:p>
    <w:p w14:paraId="575EF958" w14:textId="07E92B4A" w:rsidR="00BE32F1" w:rsidRPr="00C85356" w:rsidRDefault="00BE32F1" w:rsidP="00C85356">
      <w:pPr>
        <w:pStyle w:val="BESEDILO"/>
      </w:pPr>
      <w:r w:rsidRPr="00A22904">
        <w:t>V let</w:t>
      </w:r>
      <w:r w:rsidR="007179A6" w:rsidRPr="00A22904">
        <w:t>u</w:t>
      </w:r>
      <w:r w:rsidRPr="00A22904">
        <w:t xml:space="preserve"> 2020</w:t>
      </w:r>
      <w:r w:rsidR="00A75468" w:rsidRPr="00A22904">
        <w:t xml:space="preserve">, </w:t>
      </w:r>
      <w:r w:rsidR="007179A6" w:rsidRPr="00A22904">
        <w:t xml:space="preserve">ki je bilo močno zaznamovano z epidemijo in ukrepi </w:t>
      </w:r>
      <w:r w:rsidR="00C85356" w:rsidRPr="00A22904">
        <w:rPr>
          <w:lang w:val="sl-SI"/>
        </w:rPr>
        <w:t>za</w:t>
      </w:r>
      <w:r w:rsidR="007179A6" w:rsidRPr="00A22904">
        <w:t xml:space="preserve"> preprečit</w:t>
      </w:r>
      <w:r w:rsidR="00C85356" w:rsidRPr="00A22904">
        <w:rPr>
          <w:lang w:val="sl-SI"/>
        </w:rPr>
        <w:t>e</w:t>
      </w:r>
      <w:r w:rsidR="007179A6" w:rsidRPr="00A22904">
        <w:t xml:space="preserve">v širjenja </w:t>
      </w:r>
      <w:r w:rsidR="00CA4232">
        <w:rPr>
          <w:lang w:val="sl-SI"/>
        </w:rPr>
        <w:t>SARS-CoV-2</w:t>
      </w:r>
      <w:r w:rsidR="007179A6" w:rsidRPr="00A22904">
        <w:t xml:space="preserve">, </w:t>
      </w:r>
      <w:r w:rsidR="00A75468" w:rsidRPr="00A22904">
        <w:t xml:space="preserve">je bilo za programe </w:t>
      </w:r>
      <w:r w:rsidR="00CA4232" w:rsidRPr="00A22904">
        <w:t xml:space="preserve">APZ </w:t>
      </w:r>
      <w:r w:rsidR="00A75468" w:rsidRPr="00A22904">
        <w:t>porabljenih 56,8 milijona evrov</w:t>
      </w:r>
      <w:r w:rsidR="007179A6" w:rsidRPr="00A22904">
        <w:t xml:space="preserve">. V letu 2021 je bilo v primerjavi z letom 2020 </w:t>
      </w:r>
      <w:r w:rsidR="00C85356" w:rsidRPr="00A22904">
        <w:rPr>
          <w:lang w:val="sl-SI"/>
        </w:rPr>
        <w:t xml:space="preserve">za programe APZ </w:t>
      </w:r>
      <w:r w:rsidRPr="00A22904">
        <w:t xml:space="preserve">porabljenih </w:t>
      </w:r>
      <w:r w:rsidR="003355D6" w:rsidRPr="00A22904">
        <w:t>2</w:t>
      </w:r>
      <w:r w:rsidR="003355D6" w:rsidRPr="00A22904">
        <w:rPr>
          <w:lang w:val="sl-SI"/>
        </w:rPr>
        <w:t>5</w:t>
      </w:r>
      <w:r w:rsidRPr="00A22904">
        <w:t>,</w:t>
      </w:r>
      <w:r w:rsidR="005A076C" w:rsidRPr="00A22904">
        <w:rPr>
          <w:lang w:val="sl-SI"/>
        </w:rPr>
        <w:t>5</w:t>
      </w:r>
      <w:r w:rsidR="003355D6" w:rsidRPr="00A22904">
        <w:t xml:space="preserve"> </w:t>
      </w:r>
      <w:r w:rsidRPr="00A22904">
        <w:t xml:space="preserve">odstotka več sredstev </w:t>
      </w:r>
      <w:r w:rsidR="007179A6" w:rsidRPr="00A22904">
        <w:t>oziroma</w:t>
      </w:r>
      <w:r w:rsidRPr="00A22904">
        <w:t xml:space="preserve"> </w:t>
      </w:r>
      <w:r w:rsidR="00A22904" w:rsidRPr="00A22904">
        <w:rPr>
          <w:lang w:val="sl-SI"/>
        </w:rPr>
        <w:t xml:space="preserve">skoraj </w:t>
      </w:r>
      <w:r w:rsidR="003355D6" w:rsidRPr="00A22904">
        <w:t>1</w:t>
      </w:r>
      <w:r w:rsidR="003355D6" w:rsidRPr="00A22904">
        <w:rPr>
          <w:lang w:val="sl-SI"/>
        </w:rPr>
        <w:t>4</w:t>
      </w:r>
      <w:r w:rsidRPr="00A22904">
        <w:t>,</w:t>
      </w:r>
      <w:r w:rsidR="005A076C" w:rsidRPr="00A22904">
        <w:rPr>
          <w:lang w:val="sl-SI"/>
        </w:rPr>
        <w:t>5</w:t>
      </w:r>
      <w:r w:rsidR="003355D6" w:rsidRPr="00A22904">
        <w:t xml:space="preserve"> </w:t>
      </w:r>
      <w:r w:rsidRPr="00A22904">
        <w:t xml:space="preserve">milijona </w:t>
      </w:r>
      <w:r w:rsidR="002F1A66">
        <w:rPr>
          <w:lang w:val="sl-SI"/>
        </w:rPr>
        <w:t xml:space="preserve">evrov </w:t>
      </w:r>
      <w:r w:rsidRPr="00A22904">
        <w:t>več.</w:t>
      </w:r>
      <w:r w:rsidR="00A75468" w:rsidRPr="00A22904">
        <w:t xml:space="preserve"> Največje povečanje </w:t>
      </w:r>
      <w:r w:rsidR="00A75468" w:rsidRPr="00A22904">
        <w:lastRenderedPageBreak/>
        <w:t xml:space="preserve">porabe sredstev je bilo </w:t>
      </w:r>
      <w:r w:rsidR="00CA4232">
        <w:rPr>
          <w:lang w:val="sl-SI"/>
        </w:rPr>
        <w:t>za</w:t>
      </w:r>
      <w:r w:rsidR="00A75468" w:rsidRPr="00A22904">
        <w:t xml:space="preserve"> ukrep</w:t>
      </w:r>
      <w:r w:rsidR="00CA4232">
        <w:rPr>
          <w:lang w:val="sl-SI"/>
        </w:rPr>
        <w:t xml:space="preserve"> 4</w:t>
      </w:r>
      <w:r w:rsidR="00A75468" w:rsidRPr="00A22904">
        <w:t xml:space="preserve">, in sicer za </w:t>
      </w:r>
      <w:r w:rsidR="005A076C" w:rsidRPr="00A22904">
        <w:rPr>
          <w:lang w:val="sl-SI"/>
        </w:rPr>
        <w:t>44</w:t>
      </w:r>
      <w:r w:rsidR="00A75468" w:rsidRPr="00A22904">
        <w:t>,</w:t>
      </w:r>
      <w:r w:rsidR="00A22904" w:rsidRPr="00A22904">
        <w:rPr>
          <w:lang w:val="sl-SI"/>
        </w:rPr>
        <w:t>5</w:t>
      </w:r>
      <w:r w:rsidR="00A75468" w:rsidRPr="00A22904">
        <w:t xml:space="preserve"> odstotka več. Samo pri programih javnih del, ki se izvajajo v ukrepu</w:t>
      </w:r>
      <w:r w:rsidR="00CA4232">
        <w:rPr>
          <w:lang w:val="sl-SI"/>
        </w:rPr>
        <w:t xml:space="preserve"> 4</w:t>
      </w:r>
      <w:r w:rsidR="00A75468" w:rsidRPr="00A22904">
        <w:t xml:space="preserve">, je bilo v letu 2021 porabljenih 41,5 odstotka več sredstev kot v 2020. V ukrepu </w:t>
      </w:r>
      <w:r w:rsidR="00CA4232">
        <w:rPr>
          <w:lang w:val="sl-SI"/>
        </w:rPr>
        <w:t xml:space="preserve">1 </w:t>
      </w:r>
      <w:r w:rsidR="00A75468" w:rsidRPr="00A22904">
        <w:t>je</w:t>
      </w:r>
      <w:r w:rsidR="00A75468" w:rsidRPr="005A076C">
        <w:t xml:space="preserve"> bilo </w:t>
      </w:r>
      <w:r w:rsidR="003E5620" w:rsidRPr="005A076C">
        <w:t xml:space="preserve">v letu 2021 </w:t>
      </w:r>
      <w:r w:rsidR="00A75468" w:rsidRPr="005A076C">
        <w:t xml:space="preserve">porabljenih 11,8 odstotka več sredstev in v ukrepu </w:t>
      </w:r>
      <w:r w:rsidR="00CA4232">
        <w:rPr>
          <w:lang w:val="sl-SI"/>
        </w:rPr>
        <w:t xml:space="preserve">3 </w:t>
      </w:r>
      <w:r w:rsidR="00A75468" w:rsidRPr="005A076C">
        <w:t>za 21,9 odstot</w:t>
      </w:r>
      <w:r w:rsidR="007179A6" w:rsidRPr="005A076C">
        <w:t>k</w:t>
      </w:r>
      <w:r w:rsidR="00CA4232">
        <w:rPr>
          <w:lang w:val="sl-SI"/>
        </w:rPr>
        <w:t>a</w:t>
      </w:r>
      <w:r w:rsidR="007179A6" w:rsidRPr="005A076C">
        <w:t xml:space="preserve"> več kot v letu 2020</w:t>
      </w:r>
      <w:r w:rsidR="00A75468" w:rsidRPr="005A076C">
        <w:t>.</w:t>
      </w:r>
    </w:p>
    <w:p w14:paraId="3DC13DAF" w14:textId="77D99B9A" w:rsidR="00871F22" w:rsidRPr="00C85356" w:rsidRDefault="00871F22" w:rsidP="00C85356">
      <w:pPr>
        <w:pStyle w:val="BESEDILO"/>
        <w:rPr>
          <w:highlight w:val="yellow"/>
        </w:rPr>
      </w:pPr>
    </w:p>
    <w:p w14:paraId="3AE6A9A0" w14:textId="290A9F83" w:rsidR="004D0099" w:rsidRPr="004D0099" w:rsidRDefault="004D0099" w:rsidP="00C85356">
      <w:pPr>
        <w:pStyle w:val="BESEDILO"/>
      </w:pPr>
      <w:r w:rsidRPr="00C85356">
        <w:t xml:space="preserve">Kljub temu, da je bilo vključitev brezposelnih oseb v program APZ v letu 2021 za 2,1 odstotka </w:t>
      </w:r>
      <w:r w:rsidR="00C85356">
        <w:rPr>
          <w:lang w:val="sl-SI"/>
        </w:rPr>
        <w:t xml:space="preserve">več </w:t>
      </w:r>
      <w:r w:rsidRPr="00C85356">
        <w:t>(</w:t>
      </w:r>
      <w:r w:rsidR="00CA4232">
        <w:rPr>
          <w:lang w:val="sl-SI"/>
        </w:rPr>
        <w:t>če</w:t>
      </w:r>
      <w:r w:rsidRPr="00C85356">
        <w:t xml:space="preserve"> ne upoštevamo vključitev v spodbude za zaposlovanje prejemnikov denarnega nadomestila, ki se je kot program APZ prenehal izvajati 27. marca 2020, se je število vključitev v APZ povečalo za 13,6 odstotka), je tudi v letu 2021 na vključevanje oseb in s tem tudi na porabo sredstev poleg epidemije covida-19 vplivala </w:t>
      </w:r>
      <w:r w:rsidR="00C85356" w:rsidRPr="00C85356">
        <w:t>še</w:t>
      </w:r>
      <w:r w:rsidRPr="00C85356">
        <w:t xml:space="preserve"> struktura brezposelnih oseb, v kateri je velik delež ranljivih skupin (dolgotrajno brezposelni, nizko</w:t>
      </w:r>
      <w:r w:rsidRPr="004D0099">
        <w:t xml:space="preserve"> izobraženi in starejši), ki za vključevanje </w:t>
      </w:r>
      <w:r w:rsidR="00C85356">
        <w:rPr>
          <w:lang w:val="sl-SI"/>
        </w:rPr>
        <w:t xml:space="preserve">v različne programe </w:t>
      </w:r>
      <w:r w:rsidRPr="004D0099">
        <w:t xml:space="preserve">potrebujejo več motivacije in spodbude. </w:t>
      </w:r>
    </w:p>
    <w:p w14:paraId="6795F513" w14:textId="77777777" w:rsidR="00A44813" w:rsidRPr="00DC2943" w:rsidRDefault="00A44813" w:rsidP="003106A7">
      <w:pPr>
        <w:pStyle w:val="BESEDILO"/>
      </w:pPr>
    </w:p>
    <w:p w14:paraId="461B36A0" w14:textId="64C3F5D1" w:rsidR="003106A7" w:rsidRPr="00DC2943" w:rsidRDefault="003106A7" w:rsidP="003106A7">
      <w:pPr>
        <w:pStyle w:val="Napis"/>
        <w:spacing w:after="0"/>
      </w:pPr>
      <w:bookmarkStart w:id="125" w:name="_Toc10618795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29</w:t>
      </w:r>
      <w:r w:rsidR="00DC2943" w:rsidRPr="003D412B">
        <w:rPr>
          <w:noProof/>
        </w:rPr>
        <w:fldChar w:fldCharType="end"/>
      </w:r>
      <w:r w:rsidRPr="00DC2943">
        <w:t>: Načrtovana in porabljena sredstva</w:t>
      </w:r>
      <w:r w:rsidR="00CB4E16" w:rsidRPr="00DC2943">
        <w:t xml:space="preserve"> (proračun R</w:t>
      </w:r>
      <w:r w:rsidR="00CA4232">
        <w:t xml:space="preserve">epublike </w:t>
      </w:r>
      <w:r w:rsidR="00CB4E16" w:rsidRPr="00DC2943">
        <w:t>S</w:t>
      </w:r>
      <w:r w:rsidR="00CA4232">
        <w:t>lovenije</w:t>
      </w:r>
      <w:r w:rsidR="00FE2102">
        <w:t>,</w:t>
      </w:r>
      <w:r w:rsidR="00CB4E16" w:rsidRPr="00DC2943">
        <w:t xml:space="preserve"> sredstv</w:t>
      </w:r>
      <w:r w:rsidR="00FE2102">
        <w:t>a</w:t>
      </w:r>
      <w:r w:rsidR="00CB4E16" w:rsidRPr="00DC2943">
        <w:t xml:space="preserve"> kohezijske politike ESS</w:t>
      </w:r>
      <w:r w:rsidR="00FE2102">
        <w:t xml:space="preserve"> in sklad za podnebne spremembe</w:t>
      </w:r>
      <w:r w:rsidR="00CB4E16" w:rsidRPr="00DC2943">
        <w:t>)</w:t>
      </w:r>
      <w:r w:rsidRPr="00DC2943">
        <w:t xml:space="preserve"> za ukrepe APZ v letu 202</w:t>
      </w:r>
      <w:r w:rsidR="008A6A3F">
        <w:t>1</w:t>
      </w:r>
      <w:r w:rsidRPr="00DC2943">
        <w:t xml:space="preserve"> in načrt APZ za leto 202</w:t>
      </w:r>
      <w:r w:rsidR="008A6A3F">
        <w:t>2</w:t>
      </w:r>
      <w:bookmarkEnd w:id="125"/>
    </w:p>
    <w:tbl>
      <w:tblPr>
        <w:tblW w:w="9035" w:type="dxa"/>
        <w:tblCellMar>
          <w:left w:w="70" w:type="dxa"/>
          <w:right w:w="70" w:type="dxa"/>
        </w:tblCellMar>
        <w:tblLook w:val="04A0" w:firstRow="1" w:lastRow="0" w:firstColumn="1" w:lastColumn="0" w:noHBand="0" w:noVBand="1"/>
      </w:tblPr>
      <w:tblGrid>
        <w:gridCol w:w="942"/>
        <w:gridCol w:w="2204"/>
        <w:gridCol w:w="1638"/>
        <w:gridCol w:w="1513"/>
        <w:gridCol w:w="1638"/>
        <w:gridCol w:w="1121"/>
      </w:tblGrid>
      <w:tr w:rsidR="003106A7" w:rsidRPr="00DC2943" w14:paraId="461D52D1" w14:textId="77777777" w:rsidTr="00AD169F">
        <w:trPr>
          <w:trHeight w:val="301"/>
        </w:trPr>
        <w:tc>
          <w:tcPr>
            <w:tcW w:w="9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C44951" w14:textId="77777777"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APZ</w:t>
            </w:r>
          </w:p>
        </w:tc>
        <w:tc>
          <w:tcPr>
            <w:tcW w:w="5356" w:type="dxa"/>
            <w:gridSpan w:val="3"/>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693D6A96" w14:textId="658BEE91"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202</w:t>
            </w:r>
            <w:r w:rsidR="008A6A3F">
              <w:rPr>
                <w:rFonts w:cs="Arial"/>
                <w:b/>
                <w:bCs/>
                <w:color w:val="000000"/>
                <w:szCs w:val="18"/>
              </w:rPr>
              <w:t>1</w:t>
            </w:r>
          </w:p>
        </w:tc>
        <w:tc>
          <w:tcPr>
            <w:tcW w:w="2737" w:type="dxa"/>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742EE53D" w14:textId="5EC7D27A"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202</w:t>
            </w:r>
            <w:r w:rsidR="00E344EB">
              <w:rPr>
                <w:rFonts w:cs="Arial"/>
                <w:b/>
                <w:bCs/>
                <w:color w:val="000000"/>
                <w:szCs w:val="18"/>
              </w:rPr>
              <w:t>2</w:t>
            </w:r>
          </w:p>
        </w:tc>
      </w:tr>
      <w:tr w:rsidR="003106A7" w:rsidRPr="00DC2943" w14:paraId="5FAF2047" w14:textId="77777777" w:rsidTr="00AD169F">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EE6ED" w14:textId="77777777" w:rsidR="003106A7" w:rsidRPr="00DC2943" w:rsidRDefault="003106A7" w:rsidP="003106A7">
            <w:pPr>
              <w:spacing w:line="240" w:lineRule="auto"/>
              <w:rPr>
                <w:rFonts w:cs="Arial"/>
                <w:b/>
                <w:bCs/>
                <w:color w:val="000000"/>
                <w:szCs w:val="18"/>
              </w:rPr>
            </w:pPr>
          </w:p>
        </w:tc>
        <w:tc>
          <w:tcPr>
            <w:tcW w:w="5356" w:type="dxa"/>
            <w:gridSpan w:val="3"/>
            <w:vMerge/>
            <w:tcBorders>
              <w:top w:val="single" w:sz="4" w:space="0" w:color="auto"/>
              <w:left w:val="single" w:sz="4" w:space="0" w:color="auto"/>
              <w:bottom w:val="single" w:sz="4" w:space="0" w:color="auto"/>
              <w:right w:val="single" w:sz="4" w:space="0" w:color="auto"/>
            </w:tcBorders>
            <w:vAlign w:val="center"/>
            <w:hideMark/>
          </w:tcPr>
          <w:p w14:paraId="66EE0B7B" w14:textId="77777777" w:rsidR="003106A7" w:rsidRPr="00DC2943" w:rsidRDefault="003106A7" w:rsidP="003106A7">
            <w:pPr>
              <w:spacing w:line="240" w:lineRule="auto"/>
              <w:rPr>
                <w:rFonts w:cs="Arial"/>
                <w:b/>
                <w:bCs/>
                <w:color w:val="000000"/>
                <w:szCs w:val="18"/>
              </w:rPr>
            </w:pPr>
          </w:p>
        </w:tc>
        <w:tc>
          <w:tcPr>
            <w:tcW w:w="2737" w:type="dxa"/>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553B516A" w14:textId="77777777" w:rsidR="003106A7" w:rsidRPr="00DC2943" w:rsidRDefault="003106A7" w:rsidP="003106A7">
            <w:pPr>
              <w:spacing w:line="240" w:lineRule="auto"/>
              <w:rPr>
                <w:rFonts w:cs="Arial"/>
                <w:b/>
                <w:bCs/>
                <w:color w:val="000000"/>
                <w:szCs w:val="18"/>
              </w:rPr>
            </w:pPr>
          </w:p>
        </w:tc>
      </w:tr>
      <w:tr w:rsidR="003106A7" w:rsidRPr="00DC2943" w14:paraId="34284D03" w14:textId="77777777" w:rsidTr="00AD169F">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63CA7" w14:textId="77777777" w:rsidR="003106A7" w:rsidRPr="00DC2943" w:rsidRDefault="003106A7" w:rsidP="003106A7">
            <w:pPr>
              <w:spacing w:line="240" w:lineRule="auto"/>
              <w:rPr>
                <w:rFonts w:cs="Arial"/>
                <w:b/>
                <w:bCs/>
                <w:color w:val="000000"/>
                <w:szCs w:val="18"/>
              </w:rPr>
            </w:pPr>
          </w:p>
        </w:tc>
        <w:tc>
          <w:tcPr>
            <w:tcW w:w="2204" w:type="dxa"/>
            <w:vMerge w:val="restart"/>
            <w:tcBorders>
              <w:top w:val="nil"/>
              <w:left w:val="single" w:sz="4" w:space="0" w:color="auto"/>
              <w:bottom w:val="single" w:sz="4" w:space="0" w:color="auto"/>
              <w:right w:val="single" w:sz="4" w:space="0" w:color="auto"/>
            </w:tcBorders>
            <w:shd w:val="clear" w:color="000000" w:fill="B8CCE4"/>
            <w:vAlign w:val="center"/>
            <w:hideMark/>
          </w:tcPr>
          <w:p w14:paraId="3F01ABFC" w14:textId="13B93AD0" w:rsidR="003106A7" w:rsidRPr="00DC2943" w:rsidRDefault="003106A7" w:rsidP="00CB4E16">
            <w:pPr>
              <w:spacing w:line="240" w:lineRule="auto"/>
              <w:jc w:val="center"/>
              <w:rPr>
                <w:rFonts w:cs="Arial"/>
                <w:b/>
                <w:bCs/>
                <w:color w:val="000000"/>
                <w:szCs w:val="18"/>
              </w:rPr>
            </w:pPr>
            <w:r w:rsidRPr="00DC2943">
              <w:rPr>
                <w:rFonts w:cs="Arial"/>
                <w:b/>
                <w:bCs/>
                <w:color w:val="000000"/>
                <w:szCs w:val="18"/>
              </w:rPr>
              <w:t xml:space="preserve">Načrtovana sredstva v skladu </w:t>
            </w:r>
            <w:r w:rsidR="00CB4E16" w:rsidRPr="00DC2943">
              <w:rPr>
                <w:rFonts w:cs="Arial"/>
                <w:b/>
                <w:bCs/>
                <w:color w:val="000000"/>
                <w:szCs w:val="18"/>
              </w:rPr>
              <w:t>z</w:t>
            </w:r>
            <w:r w:rsidRPr="00DC2943">
              <w:rPr>
                <w:rFonts w:cs="Arial"/>
                <w:b/>
                <w:bCs/>
                <w:color w:val="000000"/>
                <w:szCs w:val="18"/>
              </w:rPr>
              <w:t xml:space="preserve"> načrt</w:t>
            </w:r>
            <w:r w:rsidR="00CB4E16" w:rsidRPr="00DC2943">
              <w:rPr>
                <w:rFonts w:cs="Arial"/>
                <w:b/>
                <w:bCs/>
                <w:color w:val="000000"/>
                <w:szCs w:val="18"/>
              </w:rPr>
              <w:t>om</w:t>
            </w:r>
            <w:r w:rsidRPr="00DC2943">
              <w:rPr>
                <w:rFonts w:cs="Arial"/>
                <w:b/>
                <w:bCs/>
                <w:color w:val="000000"/>
                <w:szCs w:val="18"/>
              </w:rPr>
              <w:t xml:space="preserve"> APZ </w:t>
            </w:r>
            <w:r w:rsidR="00EB7AB7" w:rsidRPr="00DC2943">
              <w:rPr>
                <w:rFonts w:cs="Arial"/>
                <w:b/>
                <w:bCs/>
                <w:color w:val="000000"/>
                <w:szCs w:val="18"/>
              </w:rPr>
              <w:t>za leto 202</w:t>
            </w:r>
            <w:r w:rsidR="00E344EB">
              <w:rPr>
                <w:rFonts w:cs="Arial"/>
                <w:b/>
                <w:bCs/>
                <w:color w:val="000000"/>
                <w:szCs w:val="18"/>
              </w:rPr>
              <w:t>1</w:t>
            </w:r>
          </w:p>
        </w:tc>
        <w:tc>
          <w:tcPr>
            <w:tcW w:w="1638" w:type="dxa"/>
            <w:vMerge w:val="restart"/>
            <w:tcBorders>
              <w:top w:val="nil"/>
              <w:left w:val="single" w:sz="4" w:space="0" w:color="auto"/>
              <w:bottom w:val="single" w:sz="4" w:space="0" w:color="auto"/>
              <w:right w:val="single" w:sz="4" w:space="0" w:color="auto"/>
            </w:tcBorders>
            <w:shd w:val="clear" w:color="000000" w:fill="B8CCE4"/>
            <w:noWrap/>
            <w:vAlign w:val="center"/>
            <w:hideMark/>
          </w:tcPr>
          <w:p w14:paraId="3E2FA9CE" w14:textId="70D95FBE"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Poraba sredstev</w:t>
            </w:r>
          </w:p>
        </w:tc>
        <w:tc>
          <w:tcPr>
            <w:tcW w:w="1513"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5D831CB3" w14:textId="7965FB2D" w:rsidR="004F020F" w:rsidRPr="00DC2943" w:rsidRDefault="004F020F" w:rsidP="003106A7">
            <w:pPr>
              <w:spacing w:line="240" w:lineRule="auto"/>
              <w:jc w:val="center"/>
              <w:rPr>
                <w:rFonts w:cs="Arial"/>
                <w:b/>
                <w:bCs/>
                <w:color w:val="000000"/>
                <w:szCs w:val="18"/>
              </w:rPr>
            </w:pPr>
            <w:r w:rsidRPr="00DC2943">
              <w:rPr>
                <w:rFonts w:cs="Arial"/>
                <w:b/>
                <w:bCs/>
                <w:color w:val="000000"/>
                <w:szCs w:val="18"/>
              </w:rPr>
              <w:t>R</w:t>
            </w:r>
            <w:r w:rsidR="003106A7" w:rsidRPr="00DC2943">
              <w:rPr>
                <w:rFonts w:cs="Arial"/>
                <w:b/>
                <w:bCs/>
                <w:color w:val="000000"/>
                <w:szCs w:val="18"/>
              </w:rPr>
              <w:t xml:space="preserve">ealizacija </w:t>
            </w:r>
          </w:p>
          <w:p w14:paraId="459213B6" w14:textId="43B30AF7"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 xml:space="preserve">vključitev </w:t>
            </w:r>
          </w:p>
        </w:tc>
        <w:tc>
          <w:tcPr>
            <w:tcW w:w="1638"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74392D" w14:textId="56D147D9" w:rsidR="00CB4E16" w:rsidRPr="00DC2943" w:rsidRDefault="009A7000" w:rsidP="003106A7">
            <w:pPr>
              <w:spacing w:line="240" w:lineRule="auto"/>
              <w:jc w:val="center"/>
              <w:rPr>
                <w:rFonts w:cs="Arial"/>
                <w:b/>
                <w:bCs/>
                <w:color w:val="000000"/>
                <w:szCs w:val="18"/>
              </w:rPr>
            </w:pPr>
            <w:r>
              <w:rPr>
                <w:rFonts w:cs="Arial"/>
                <w:b/>
                <w:bCs/>
                <w:color w:val="000000"/>
                <w:szCs w:val="18"/>
              </w:rPr>
              <w:t>Sprememba n</w:t>
            </w:r>
            <w:r w:rsidR="003106A7" w:rsidRPr="00DC2943">
              <w:rPr>
                <w:rFonts w:cs="Arial"/>
                <w:b/>
                <w:bCs/>
                <w:color w:val="000000"/>
                <w:szCs w:val="18"/>
              </w:rPr>
              <w:t>ačrt</w:t>
            </w:r>
            <w:r w:rsidR="0018675F">
              <w:rPr>
                <w:rFonts w:cs="Arial"/>
                <w:b/>
                <w:bCs/>
                <w:color w:val="000000"/>
                <w:szCs w:val="18"/>
              </w:rPr>
              <w:t>a</w:t>
            </w:r>
            <w:r w:rsidR="003106A7" w:rsidRPr="00DC2943">
              <w:rPr>
                <w:rFonts w:cs="Arial"/>
                <w:b/>
                <w:bCs/>
                <w:color w:val="000000"/>
                <w:szCs w:val="18"/>
              </w:rPr>
              <w:t xml:space="preserve"> APZ </w:t>
            </w:r>
            <w:r w:rsidR="00CB4E16" w:rsidRPr="00DC2943">
              <w:rPr>
                <w:rFonts w:cs="Arial"/>
                <w:b/>
                <w:bCs/>
                <w:color w:val="000000"/>
                <w:szCs w:val="18"/>
              </w:rPr>
              <w:t>za leto</w:t>
            </w:r>
          </w:p>
          <w:p w14:paraId="100AF8B9" w14:textId="7B765B7D"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202</w:t>
            </w:r>
            <w:r w:rsidR="00E344EB">
              <w:rPr>
                <w:rFonts w:cs="Arial"/>
                <w:b/>
                <w:bCs/>
                <w:color w:val="000000"/>
                <w:szCs w:val="18"/>
              </w:rPr>
              <w:t>2</w:t>
            </w:r>
            <w:r w:rsidR="008A6A3F">
              <w:rPr>
                <w:rFonts w:cs="Arial"/>
                <w:b/>
                <w:bCs/>
                <w:color w:val="000000"/>
                <w:szCs w:val="18"/>
              </w:rPr>
              <w:t>**</w:t>
            </w:r>
          </w:p>
        </w:tc>
        <w:tc>
          <w:tcPr>
            <w:tcW w:w="1099"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FF48F40" w14:textId="7497298C"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 xml:space="preserve">Načrtovane vključitve </w:t>
            </w:r>
          </w:p>
        </w:tc>
      </w:tr>
      <w:tr w:rsidR="003106A7" w:rsidRPr="00DC2943" w14:paraId="03C76FFB" w14:textId="77777777" w:rsidTr="00AD169F">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F3FDD" w14:textId="77777777" w:rsidR="003106A7" w:rsidRPr="00DC2943" w:rsidRDefault="003106A7" w:rsidP="003106A7">
            <w:pPr>
              <w:spacing w:line="240" w:lineRule="auto"/>
              <w:rPr>
                <w:rFonts w:cs="Arial"/>
                <w:b/>
                <w:bCs/>
                <w:color w:val="000000"/>
                <w:szCs w:val="18"/>
              </w:rPr>
            </w:pPr>
          </w:p>
        </w:tc>
        <w:tc>
          <w:tcPr>
            <w:tcW w:w="2204" w:type="dxa"/>
            <w:vMerge/>
            <w:tcBorders>
              <w:top w:val="nil"/>
              <w:left w:val="single" w:sz="4" w:space="0" w:color="auto"/>
              <w:bottom w:val="single" w:sz="4" w:space="0" w:color="auto"/>
              <w:right w:val="single" w:sz="4" w:space="0" w:color="auto"/>
            </w:tcBorders>
            <w:vAlign w:val="center"/>
            <w:hideMark/>
          </w:tcPr>
          <w:p w14:paraId="0EE1B79D" w14:textId="77777777" w:rsidR="003106A7" w:rsidRPr="00DC2943" w:rsidRDefault="003106A7" w:rsidP="003106A7">
            <w:pPr>
              <w:spacing w:line="240" w:lineRule="auto"/>
              <w:rPr>
                <w:rFonts w:cs="Arial"/>
                <w:b/>
                <w:bCs/>
                <w:color w:val="000000"/>
                <w:szCs w:val="18"/>
              </w:rPr>
            </w:pPr>
          </w:p>
        </w:tc>
        <w:tc>
          <w:tcPr>
            <w:tcW w:w="1638" w:type="dxa"/>
            <w:vMerge/>
            <w:tcBorders>
              <w:top w:val="nil"/>
              <w:left w:val="single" w:sz="4" w:space="0" w:color="auto"/>
              <w:bottom w:val="single" w:sz="4" w:space="0" w:color="auto"/>
              <w:right w:val="single" w:sz="4" w:space="0" w:color="auto"/>
            </w:tcBorders>
            <w:vAlign w:val="center"/>
            <w:hideMark/>
          </w:tcPr>
          <w:p w14:paraId="044DA99A" w14:textId="77777777" w:rsidR="003106A7" w:rsidRPr="00DC2943" w:rsidRDefault="003106A7" w:rsidP="003106A7">
            <w:pPr>
              <w:spacing w:line="240" w:lineRule="auto"/>
              <w:rPr>
                <w:rFonts w:cs="Arial"/>
                <w:b/>
                <w:bCs/>
                <w:color w:val="000000"/>
                <w:szCs w:val="18"/>
              </w:rPr>
            </w:pPr>
          </w:p>
        </w:tc>
        <w:tc>
          <w:tcPr>
            <w:tcW w:w="1513" w:type="dxa"/>
            <w:vMerge/>
            <w:tcBorders>
              <w:top w:val="nil"/>
              <w:left w:val="single" w:sz="4" w:space="0" w:color="auto"/>
              <w:bottom w:val="single" w:sz="4" w:space="0" w:color="000000"/>
              <w:right w:val="single" w:sz="4" w:space="0" w:color="auto"/>
            </w:tcBorders>
            <w:vAlign w:val="center"/>
            <w:hideMark/>
          </w:tcPr>
          <w:p w14:paraId="327028D3" w14:textId="77777777" w:rsidR="003106A7" w:rsidRPr="00DC2943" w:rsidRDefault="003106A7" w:rsidP="003106A7">
            <w:pPr>
              <w:spacing w:line="240" w:lineRule="auto"/>
              <w:rPr>
                <w:rFonts w:cs="Arial"/>
                <w:b/>
                <w:bCs/>
                <w:color w:val="000000"/>
                <w:szCs w:val="18"/>
              </w:rPr>
            </w:pPr>
          </w:p>
        </w:tc>
        <w:tc>
          <w:tcPr>
            <w:tcW w:w="163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3DB031E" w14:textId="77777777" w:rsidR="003106A7" w:rsidRPr="00DC2943" w:rsidRDefault="003106A7" w:rsidP="003106A7">
            <w:pPr>
              <w:spacing w:line="240" w:lineRule="auto"/>
              <w:rPr>
                <w:rFonts w:cs="Arial"/>
                <w:b/>
                <w:bCs/>
                <w:color w:val="000000"/>
                <w:szCs w:val="18"/>
              </w:rPr>
            </w:pPr>
          </w:p>
        </w:tc>
        <w:tc>
          <w:tcPr>
            <w:tcW w:w="1099"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4134EEB" w14:textId="77777777" w:rsidR="003106A7" w:rsidRPr="00DC2943" w:rsidRDefault="003106A7" w:rsidP="003106A7">
            <w:pPr>
              <w:spacing w:line="240" w:lineRule="auto"/>
              <w:rPr>
                <w:rFonts w:cs="Arial"/>
                <w:b/>
                <w:bCs/>
                <w:color w:val="000000"/>
                <w:szCs w:val="18"/>
              </w:rPr>
            </w:pPr>
          </w:p>
        </w:tc>
      </w:tr>
      <w:tr w:rsidR="003106A7" w:rsidRPr="00DC2943" w14:paraId="449BA70B" w14:textId="77777777" w:rsidTr="00AD169F">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FA529" w14:textId="77777777" w:rsidR="003106A7" w:rsidRPr="00DC2943" w:rsidRDefault="003106A7" w:rsidP="003106A7">
            <w:pPr>
              <w:spacing w:line="240" w:lineRule="auto"/>
              <w:rPr>
                <w:rFonts w:cs="Arial"/>
                <w:b/>
                <w:bCs/>
                <w:color w:val="000000"/>
                <w:szCs w:val="18"/>
              </w:rPr>
            </w:pPr>
          </w:p>
        </w:tc>
        <w:tc>
          <w:tcPr>
            <w:tcW w:w="2204" w:type="dxa"/>
            <w:vMerge/>
            <w:tcBorders>
              <w:top w:val="nil"/>
              <w:left w:val="single" w:sz="4" w:space="0" w:color="auto"/>
              <w:bottom w:val="single" w:sz="4" w:space="0" w:color="auto"/>
              <w:right w:val="single" w:sz="4" w:space="0" w:color="auto"/>
            </w:tcBorders>
            <w:vAlign w:val="center"/>
            <w:hideMark/>
          </w:tcPr>
          <w:p w14:paraId="7A0FD97A" w14:textId="77777777" w:rsidR="003106A7" w:rsidRPr="00DC2943" w:rsidRDefault="003106A7" w:rsidP="003106A7">
            <w:pPr>
              <w:spacing w:line="240" w:lineRule="auto"/>
              <w:rPr>
                <w:rFonts w:cs="Arial"/>
                <w:b/>
                <w:bCs/>
                <w:color w:val="000000"/>
                <w:szCs w:val="18"/>
              </w:rPr>
            </w:pPr>
          </w:p>
        </w:tc>
        <w:tc>
          <w:tcPr>
            <w:tcW w:w="1638" w:type="dxa"/>
            <w:vMerge/>
            <w:tcBorders>
              <w:top w:val="nil"/>
              <w:left w:val="single" w:sz="4" w:space="0" w:color="auto"/>
              <w:bottom w:val="single" w:sz="4" w:space="0" w:color="auto"/>
              <w:right w:val="single" w:sz="4" w:space="0" w:color="auto"/>
            </w:tcBorders>
            <w:vAlign w:val="center"/>
            <w:hideMark/>
          </w:tcPr>
          <w:p w14:paraId="4D171761" w14:textId="77777777" w:rsidR="003106A7" w:rsidRPr="00DC2943" w:rsidRDefault="003106A7" w:rsidP="003106A7">
            <w:pPr>
              <w:spacing w:line="240" w:lineRule="auto"/>
              <w:rPr>
                <w:rFonts w:cs="Arial"/>
                <w:b/>
                <w:bCs/>
                <w:color w:val="000000"/>
                <w:szCs w:val="18"/>
              </w:rPr>
            </w:pPr>
          </w:p>
        </w:tc>
        <w:tc>
          <w:tcPr>
            <w:tcW w:w="1513" w:type="dxa"/>
            <w:vMerge/>
            <w:tcBorders>
              <w:top w:val="nil"/>
              <w:left w:val="single" w:sz="4" w:space="0" w:color="auto"/>
              <w:bottom w:val="single" w:sz="4" w:space="0" w:color="000000"/>
              <w:right w:val="single" w:sz="4" w:space="0" w:color="auto"/>
            </w:tcBorders>
            <w:vAlign w:val="center"/>
            <w:hideMark/>
          </w:tcPr>
          <w:p w14:paraId="09E8BA09" w14:textId="77777777" w:rsidR="003106A7" w:rsidRPr="00DC2943" w:rsidRDefault="003106A7" w:rsidP="003106A7">
            <w:pPr>
              <w:spacing w:line="240" w:lineRule="auto"/>
              <w:rPr>
                <w:rFonts w:cs="Arial"/>
                <w:b/>
                <w:bCs/>
                <w:color w:val="000000"/>
                <w:szCs w:val="18"/>
              </w:rPr>
            </w:pPr>
          </w:p>
        </w:tc>
        <w:tc>
          <w:tcPr>
            <w:tcW w:w="163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0359DEC" w14:textId="77777777" w:rsidR="003106A7" w:rsidRPr="00DC2943" w:rsidRDefault="003106A7" w:rsidP="003106A7">
            <w:pPr>
              <w:spacing w:line="240" w:lineRule="auto"/>
              <w:rPr>
                <w:rFonts w:cs="Arial"/>
                <w:b/>
                <w:bCs/>
                <w:color w:val="000000"/>
                <w:szCs w:val="18"/>
              </w:rPr>
            </w:pPr>
          </w:p>
        </w:tc>
        <w:tc>
          <w:tcPr>
            <w:tcW w:w="1099"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3F8387B" w14:textId="77777777" w:rsidR="003106A7" w:rsidRPr="00DC2943" w:rsidRDefault="003106A7" w:rsidP="003106A7">
            <w:pPr>
              <w:spacing w:line="240" w:lineRule="auto"/>
              <w:rPr>
                <w:rFonts w:cs="Arial"/>
                <w:b/>
                <w:bCs/>
                <w:color w:val="000000"/>
                <w:szCs w:val="18"/>
              </w:rPr>
            </w:pPr>
          </w:p>
        </w:tc>
      </w:tr>
      <w:tr w:rsidR="003106A7" w:rsidRPr="00DC2943" w14:paraId="2E2430CE" w14:textId="77777777" w:rsidTr="00AD169F">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41B1A" w14:textId="77777777" w:rsidR="003106A7" w:rsidRPr="00DC2943" w:rsidRDefault="003106A7" w:rsidP="003106A7">
            <w:pPr>
              <w:spacing w:line="240" w:lineRule="auto"/>
              <w:rPr>
                <w:rFonts w:cs="Arial"/>
                <w:b/>
                <w:bCs/>
                <w:color w:val="000000"/>
                <w:szCs w:val="18"/>
              </w:rPr>
            </w:pPr>
          </w:p>
        </w:tc>
        <w:tc>
          <w:tcPr>
            <w:tcW w:w="2204" w:type="dxa"/>
            <w:tcBorders>
              <w:top w:val="nil"/>
              <w:left w:val="nil"/>
              <w:bottom w:val="single" w:sz="4" w:space="0" w:color="auto"/>
              <w:right w:val="single" w:sz="4" w:space="0" w:color="auto"/>
            </w:tcBorders>
            <w:shd w:val="clear" w:color="000000" w:fill="B8CCE4"/>
            <w:noWrap/>
            <w:vAlign w:val="center"/>
            <w:hideMark/>
          </w:tcPr>
          <w:p w14:paraId="75708092" w14:textId="77777777"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 xml:space="preserve"> (v EUR)</w:t>
            </w:r>
          </w:p>
        </w:tc>
        <w:tc>
          <w:tcPr>
            <w:tcW w:w="1638" w:type="dxa"/>
            <w:tcBorders>
              <w:top w:val="nil"/>
              <w:left w:val="nil"/>
              <w:bottom w:val="single" w:sz="4" w:space="0" w:color="auto"/>
              <w:right w:val="single" w:sz="4" w:space="0" w:color="auto"/>
            </w:tcBorders>
            <w:shd w:val="clear" w:color="000000" w:fill="B8CCE4"/>
            <w:noWrap/>
            <w:vAlign w:val="center"/>
            <w:hideMark/>
          </w:tcPr>
          <w:p w14:paraId="78014FDB" w14:textId="77777777"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(v EUR)</w:t>
            </w:r>
          </w:p>
        </w:tc>
        <w:tc>
          <w:tcPr>
            <w:tcW w:w="1513" w:type="dxa"/>
            <w:vMerge/>
            <w:tcBorders>
              <w:top w:val="nil"/>
              <w:left w:val="single" w:sz="4" w:space="0" w:color="auto"/>
              <w:bottom w:val="single" w:sz="4" w:space="0" w:color="000000"/>
              <w:right w:val="single" w:sz="4" w:space="0" w:color="auto"/>
            </w:tcBorders>
            <w:vAlign w:val="center"/>
            <w:hideMark/>
          </w:tcPr>
          <w:p w14:paraId="65617746" w14:textId="77777777" w:rsidR="003106A7" w:rsidRPr="00DC2943" w:rsidRDefault="003106A7" w:rsidP="003106A7">
            <w:pPr>
              <w:spacing w:line="240" w:lineRule="auto"/>
              <w:rPr>
                <w:rFonts w:cs="Arial"/>
                <w:b/>
                <w:bCs/>
                <w:color w:val="000000"/>
                <w:szCs w:val="18"/>
              </w:rPr>
            </w:pPr>
          </w:p>
        </w:tc>
        <w:tc>
          <w:tcPr>
            <w:tcW w:w="1638" w:type="dxa"/>
            <w:tcBorders>
              <w:top w:val="nil"/>
              <w:left w:val="nil"/>
              <w:bottom w:val="single" w:sz="4" w:space="0" w:color="auto"/>
              <w:right w:val="single" w:sz="4" w:space="0" w:color="auto"/>
            </w:tcBorders>
            <w:shd w:val="clear" w:color="auto" w:fill="F2F2F2" w:themeFill="background1" w:themeFillShade="F2"/>
            <w:noWrap/>
            <w:vAlign w:val="center"/>
            <w:hideMark/>
          </w:tcPr>
          <w:p w14:paraId="672995DD" w14:textId="77777777" w:rsidR="003106A7" w:rsidRPr="00DC2943" w:rsidRDefault="003106A7" w:rsidP="003106A7">
            <w:pPr>
              <w:spacing w:line="240" w:lineRule="auto"/>
              <w:jc w:val="center"/>
              <w:rPr>
                <w:rFonts w:cs="Arial"/>
                <w:b/>
                <w:bCs/>
                <w:color w:val="000000"/>
                <w:szCs w:val="18"/>
              </w:rPr>
            </w:pPr>
            <w:r w:rsidRPr="00DC2943">
              <w:rPr>
                <w:rFonts w:cs="Arial"/>
                <w:b/>
                <w:bCs/>
                <w:color w:val="000000"/>
                <w:szCs w:val="18"/>
              </w:rPr>
              <w:t>(v EUR)</w:t>
            </w:r>
          </w:p>
        </w:tc>
        <w:tc>
          <w:tcPr>
            <w:tcW w:w="1099"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1672C88" w14:textId="77777777" w:rsidR="003106A7" w:rsidRPr="00DC2943" w:rsidRDefault="003106A7" w:rsidP="003106A7">
            <w:pPr>
              <w:spacing w:line="240" w:lineRule="auto"/>
              <w:rPr>
                <w:rFonts w:cs="Arial"/>
                <w:b/>
                <w:bCs/>
                <w:color w:val="000000"/>
                <w:szCs w:val="18"/>
              </w:rPr>
            </w:pPr>
          </w:p>
        </w:tc>
      </w:tr>
      <w:tr w:rsidR="00E344EB" w:rsidRPr="00DC2943" w14:paraId="4F310F30" w14:textId="77777777" w:rsidTr="00AD169F">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3D7108AE" w14:textId="45FE1E91" w:rsidR="00E344EB" w:rsidRPr="00DC2943" w:rsidRDefault="00052A34" w:rsidP="00E344EB">
            <w:pPr>
              <w:spacing w:line="240" w:lineRule="auto"/>
              <w:jc w:val="center"/>
              <w:rPr>
                <w:rFonts w:cs="Arial"/>
                <w:b/>
                <w:bCs/>
                <w:color w:val="000000"/>
                <w:szCs w:val="18"/>
              </w:rPr>
            </w:pPr>
            <w:r>
              <w:rPr>
                <w:rFonts w:cs="Arial"/>
                <w:b/>
                <w:bCs/>
                <w:color w:val="000000"/>
                <w:szCs w:val="18"/>
              </w:rPr>
              <w:t>U</w:t>
            </w:r>
            <w:r w:rsidR="00E344EB" w:rsidRPr="00DC2943">
              <w:rPr>
                <w:rFonts w:cs="Arial"/>
                <w:b/>
                <w:bCs/>
                <w:color w:val="000000"/>
                <w:szCs w:val="18"/>
              </w:rPr>
              <w:t>krep</w:t>
            </w:r>
            <w:r>
              <w:rPr>
                <w:rFonts w:cs="Arial"/>
                <w:b/>
                <w:bCs/>
                <w:color w:val="000000"/>
                <w:szCs w:val="18"/>
              </w:rPr>
              <w:t xml:space="preserve"> 1</w:t>
            </w:r>
          </w:p>
        </w:tc>
        <w:tc>
          <w:tcPr>
            <w:tcW w:w="2204" w:type="dxa"/>
            <w:tcBorders>
              <w:top w:val="nil"/>
              <w:left w:val="nil"/>
              <w:bottom w:val="single" w:sz="4" w:space="0" w:color="auto"/>
              <w:right w:val="single" w:sz="4" w:space="0" w:color="auto"/>
            </w:tcBorders>
            <w:shd w:val="clear" w:color="000000" w:fill="FFFFFF"/>
            <w:noWrap/>
            <w:vAlign w:val="center"/>
          </w:tcPr>
          <w:p w14:paraId="3466DDBE" w14:textId="52AFA977" w:rsidR="00E344EB" w:rsidRPr="00DC2943" w:rsidRDefault="00E344EB" w:rsidP="00E344EB">
            <w:pPr>
              <w:spacing w:line="240" w:lineRule="auto"/>
              <w:jc w:val="center"/>
              <w:rPr>
                <w:rFonts w:cs="Arial"/>
                <w:color w:val="auto"/>
                <w:szCs w:val="18"/>
              </w:rPr>
            </w:pPr>
            <w:r w:rsidRPr="00DC2943">
              <w:rPr>
                <w:rFonts w:cs="Arial"/>
                <w:color w:val="auto"/>
                <w:szCs w:val="18"/>
              </w:rPr>
              <w:t>24.602.547,33</w:t>
            </w:r>
          </w:p>
        </w:tc>
        <w:tc>
          <w:tcPr>
            <w:tcW w:w="1638" w:type="dxa"/>
            <w:tcBorders>
              <w:top w:val="nil"/>
              <w:left w:val="nil"/>
              <w:bottom w:val="single" w:sz="4" w:space="0" w:color="auto"/>
              <w:right w:val="single" w:sz="4" w:space="0" w:color="auto"/>
            </w:tcBorders>
            <w:shd w:val="clear" w:color="000000" w:fill="FFFFFF"/>
            <w:noWrap/>
            <w:vAlign w:val="center"/>
          </w:tcPr>
          <w:p w14:paraId="69559664" w14:textId="2CB18610" w:rsidR="00E344EB" w:rsidRPr="0018675F" w:rsidRDefault="0018675F" w:rsidP="00E344EB">
            <w:pPr>
              <w:spacing w:line="240" w:lineRule="auto"/>
              <w:jc w:val="center"/>
              <w:rPr>
                <w:rFonts w:cs="Arial"/>
                <w:b/>
                <w:bCs/>
                <w:color w:val="auto"/>
                <w:szCs w:val="18"/>
              </w:rPr>
            </w:pPr>
            <w:r w:rsidRPr="0018675F">
              <w:rPr>
                <w:rFonts w:cs="Arial"/>
                <w:b/>
                <w:bCs/>
                <w:color w:val="auto"/>
                <w:szCs w:val="18"/>
              </w:rPr>
              <w:t>18.206.914,52</w:t>
            </w:r>
          </w:p>
        </w:tc>
        <w:tc>
          <w:tcPr>
            <w:tcW w:w="1513" w:type="dxa"/>
            <w:tcBorders>
              <w:top w:val="nil"/>
              <w:left w:val="nil"/>
              <w:bottom w:val="single" w:sz="4" w:space="0" w:color="auto"/>
              <w:right w:val="single" w:sz="4" w:space="0" w:color="auto"/>
            </w:tcBorders>
            <w:shd w:val="clear" w:color="000000" w:fill="FFFFFF"/>
            <w:vAlign w:val="center"/>
            <w:hideMark/>
          </w:tcPr>
          <w:p w14:paraId="13776867" w14:textId="3CB4974E" w:rsidR="00E344EB" w:rsidRPr="0018675F" w:rsidRDefault="00E344EB" w:rsidP="00E344EB">
            <w:pPr>
              <w:spacing w:line="240" w:lineRule="auto"/>
              <w:jc w:val="center"/>
              <w:rPr>
                <w:rFonts w:cs="Arial"/>
                <w:b/>
                <w:bCs/>
                <w:color w:val="auto"/>
                <w:szCs w:val="18"/>
              </w:rPr>
            </w:pPr>
            <w:r w:rsidRPr="0018675F">
              <w:rPr>
                <w:rFonts w:cs="Arial"/>
                <w:b/>
                <w:bCs/>
                <w:color w:val="auto"/>
                <w:szCs w:val="18"/>
              </w:rPr>
              <w:t>27.880</w:t>
            </w:r>
            <w:r w:rsidRPr="0018675F">
              <w:rPr>
                <w:rFonts w:cs="Arial"/>
                <w:b/>
                <w:bCs/>
                <w:color w:val="000000"/>
                <w:szCs w:val="18"/>
              </w:rPr>
              <w:t>*</w:t>
            </w:r>
          </w:p>
        </w:tc>
        <w:tc>
          <w:tcPr>
            <w:tcW w:w="1638" w:type="dxa"/>
            <w:tcBorders>
              <w:top w:val="nil"/>
              <w:left w:val="nil"/>
              <w:bottom w:val="single" w:sz="4" w:space="0" w:color="auto"/>
              <w:right w:val="single" w:sz="4" w:space="0" w:color="auto"/>
            </w:tcBorders>
            <w:shd w:val="clear" w:color="000000" w:fill="FFFFFF"/>
            <w:noWrap/>
            <w:vAlign w:val="center"/>
          </w:tcPr>
          <w:p w14:paraId="66ECE45F" w14:textId="015FAB6B" w:rsidR="00E344EB" w:rsidRPr="00DC2943" w:rsidRDefault="00E344EB" w:rsidP="00E344EB">
            <w:pPr>
              <w:spacing w:line="240" w:lineRule="auto"/>
              <w:jc w:val="center"/>
              <w:rPr>
                <w:rFonts w:cs="Arial"/>
                <w:color w:val="auto"/>
                <w:szCs w:val="18"/>
              </w:rPr>
            </w:pPr>
            <w:r>
              <w:rPr>
                <w:rFonts w:cs="Arial"/>
                <w:color w:val="auto"/>
                <w:szCs w:val="18"/>
              </w:rPr>
              <w:t>20.848.218,06</w:t>
            </w:r>
          </w:p>
        </w:tc>
        <w:tc>
          <w:tcPr>
            <w:tcW w:w="1099" w:type="dxa"/>
            <w:tcBorders>
              <w:top w:val="nil"/>
              <w:left w:val="nil"/>
              <w:bottom w:val="single" w:sz="4" w:space="0" w:color="auto"/>
              <w:right w:val="single" w:sz="4" w:space="0" w:color="auto"/>
            </w:tcBorders>
            <w:shd w:val="clear" w:color="000000" w:fill="FFFFFF"/>
            <w:vAlign w:val="center"/>
          </w:tcPr>
          <w:p w14:paraId="2902101E" w14:textId="100C1DF7" w:rsidR="00E344EB" w:rsidRPr="00DC2943" w:rsidRDefault="008A6A3F" w:rsidP="00E344EB">
            <w:pPr>
              <w:spacing w:line="240" w:lineRule="auto"/>
              <w:jc w:val="center"/>
              <w:rPr>
                <w:rFonts w:cs="Arial"/>
                <w:color w:val="auto"/>
                <w:szCs w:val="18"/>
              </w:rPr>
            </w:pPr>
            <w:r>
              <w:rPr>
                <w:rFonts w:cs="Arial"/>
                <w:color w:val="auto"/>
                <w:szCs w:val="18"/>
              </w:rPr>
              <w:t>16.659</w:t>
            </w:r>
          </w:p>
        </w:tc>
      </w:tr>
      <w:tr w:rsidR="00E344EB" w:rsidRPr="00DC2943" w14:paraId="143ECA68" w14:textId="77777777" w:rsidTr="00AD169F">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820786F" w14:textId="40E774AC" w:rsidR="00E344EB" w:rsidRPr="00DC2943" w:rsidRDefault="00052A34" w:rsidP="00E344EB">
            <w:pPr>
              <w:spacing w:line="240" w:lineRule="auto"/>
              <w:jc w:val="center"/>
              <w:rPr>
                <w:rFonts w:cs="Arial"/>
                <w:b/>
                <w:bCs/>
                <w:color w:val="000000"/>
                <w:szCs w:val="18"/>
              </w:rPr>
            </w:pPr>
            <w:r>
              <w:rPr>
                <w:rFonts w:cs="Arial"/>
                <w:b/>
                <w:bCs/>
                <w:color w:val="000000"/>
                <w:szCs w:val="18"/>
              </w:rPr>
              <w:t>U</w:t>
            </w:r>
            <w:r w:rsidR="00E344EB" w:rsidRPr="00DC2943">
              <w:rPr>
                <w:rFonts w:cs="Arial"/>
                <w:b/>
                <w:bCs/>
                <w:color w:val="000000"/>
                <w:szCs w:val="18"/>
              </w:rPr>
              <w:t>krep</w:t>
            </w:r>
            <w:r>
              <w:rPr>
                <w:rFonts w:cs="Arial"/>
                <w:b/>
                <w:bCs/>
                <w:color w:val="000000"/>
                <w:szCs w:val="18"/>
              </w:rPr>
              <w:t xml:space="preserve"> 2</w:t>
            </w:r>
          </w:p>
        </w:tc>
        <w:tc>
          <w:tcPr>
            <w:tcW w:w="2204" w:type="dxa"/>
            <w:tcBorders>
              <w:top w:val="nil"/>
              <w:left w:val="nil"/>
              <w:bottom w:val="single" w:sz="4" w:space="0" w:color="auto"/>
              <w:right w:val="single" w:sz="4" w:space="0" w:color="auto"/>
            </w:tcBorders>
            <w:shd w:val="clear" w:color="auto" w:fill="auto"/>
            <w:noWrap/>
            <w:vAlign w:val="center"/>
          </w:tcPr>
          <w:p w14:paraId="00B9058E" w14:textId="023B9D12" w:rsidR="00E344EB" w:rsidRPr="00DC2943" w:rsidRDefault="00E344EB" w:rsidP="00E344EB">
            <w:pPr>
              <w:spacing w:line="240" w:lineRule="auto"/>
              <w:jc w:val="center"/>
              <w:rPr>
                <w:rFonts w:cs="Arial"/>
                <w:color w:val="FF0000"/>
                <w:szCs w:val="18"/>
              </w:rPr>
            </w:pPr>
          </w:p>
        </w:tc>
        <w:tc>
          <w:tcPr>
            <w:tcW w:w="1638" w:type="dxa"/>
            <w:tcBorders>
              <w:top w:val="nil"/>
              <w:left w:val="nil"/>
              <w:bottom w:val="single" w:sz="4" w:space="0" w:color="auto"/>
              <w:right w:val="single" w:sz="4" w:space="0" w:color="auto"/>
            </w:tcBorders>
            <w:shd w:val="clear" w:color="auto" w:fill="auto"/>
            <w:noWrap/>
            <w:vAlign w:val="center"/>
          </w:tcPr>
          <w:p w14:paraId="5516DA26" w14:textId="4F22CEFD" w:rsidR="00E344EB" w:rsidRPr="0018675F" w:rsidRDefault="00E344EB" w:rsidP="00E344EB">
            <w:pPr>
              <w:spacing w:line="240" w:lineRule="auto"/>
              <w:jc w:val="center"/>
              <w:rPr>
                <w:rFonts w:cs="Arial"/>
                <w:b/>
                <w:bCs/>
                <w:color w:val="auto"/>
                <w:szCs w:val="18"/>
              </w:rPr>
            </w:pPr>
          </w:p>
        </w:tc>
        <w:tc>
          <w:tcPr>
            <w:tcW w:w="1513" w:type="dxa"/>
            <w:tcBorders>
              <w:top w:val="nil"/>
              <w:left w:val="nil"/>
              <w:bottom w:val="single" w:sz="4" w:space="0" w:color="auto"/>
              <w:right w:val="single" w:sz="4" w:space="0" w:color="auto"/>
            </w:tcBorders>
            <w:shd w:val="clear" w:color="000000" w:fill="FFFFFF"/>
            <w:vAlign w:val="center"/>
            <w:hideMark/>
          </w:tcPr>
          <w:p w14:paraId="68BBBB2C" w14:textId="77777777" w:rsidR="00E344EB" w:rsidRPr="0018675F" w:rsidRDefault="00E344EB" w:rsidP="00E344EB">
            <w:pPr>
              <w:spacing w:line="240" w:lineRule="auto"/>
              <w:jc w:val="center"/>
              <w:rPr>
                <w:rFonts w:cs="Arial"/>
                <w:b/>
                <w:bCs/>
                <w:color w:val="auto"/>
                <w:szCs w:val="18"/>
              </w:rPr>
            </w:pPr>
            <w:r w:rsidRPr="0018675F">
              <w:rPr>
                <w:rFonts w:cs="Arial"/>
                <w:b/>
                <w:bCs/>
                <w:color w:val="auto"/>
                <w:szCs w:val="18"/>
              </w:rPr>
              <w:t> </w:t>
            </w:r>
          </w:p>
        </w:tc>
        <w:tc>
          <w:tcPr>
            <w:tcW w:w="1638" w:type="dxa"/>
            <w:tcBorders>
              <w:top w:val="nil"/>
              <w:left w:val="nil"/>
              <w:bottom w:val="single" w:sz="4" w:space="0" w:color="auto"/>
              <w:right w:val="single" w:sz="4" w:space="0" w:color="auto"/>
            </w:tcBorders>
            <w:shd w:val="clear" w:color="auto" w:fill="auto"/>
            <w:noWrap/>
            <w:vAlign w:val="center"/>
          </w:tcPr>
          <w:p w14:paraId="05086459" w14:textId="1502B2C7" w:rsidR="00E344EB" w:rsidRPr="00DC2943" w:rsidRDefault="00E344EB" w:rsidP="00E344EB">
            <w:pPr>
              <w:spacing w:line="240" w:lineRule="auto"/>
              <w:jc w:val="center"/>
              <w:rPr>
                <w:rFonts w:cs="Arial"/>
                <w:color w:val="auto"/>
                <w:szCs w:val="18"/>
              </w:rPr>
            </w:pPr>
          </w:p>
        </w:tc>
        <w:tc>
          <w:tcPr>
            <w:tcW w:w="1099" w:type="dxa"/>
            <w:tcBorders>
              <w:top w:val="nil"/>
              <w:left w:val="nil"/>
              <w:bottom w:val="single" w:sz="4" w:space="0" w:color="auto"/>
              <w:right w:val="single" w:sz="4" w:space="0" w:color="auto"/>
            </w:tcBorders>
            <w:shd w:val="clear" w:color="000000" w:fill="FFFFFF"/>
            <w:vAlign w:val="center"/>
          </w:tcPr>
          <w:p w14:paraId="2DFE6A3F" w14:textId="23914161" w:rsidR="00E344EB" w:rsidRPr="00DC2943" w:rsidRDefault="00E344EB" w:rsidP="00E344EB">
            <w:pPr>
              <w:spacing w:line="240" w:lineRule="auto"/>
              <w:jc w:val="center"/>
              <w:rPr>
                <w:rFonts w:cs="Arial"/>
                <w:color w:val="auto"/>
                <w:szCs w:val="18"/>
              </w:rPr>
            </w:pPr>
          </w:p>
        </w:tc>
      </w:tr>
      <w:tr w:rsidR="00E344EB" w:rsidRPr="00DC2943" w14:paraId="745E850C" w14:textId="77777777" w:rsidTr="00AD169F">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7E7B140" w14:textId="0A73B5B7" w:rsidR="00E344EB" w:rsidRPr="00DC2943" w:rsidRDefault="00052A34" w:rsidP="00E344EB">
            <w:pPr>
              <w:spacing w:line="240" w:lineRule="auto"/>
              <w:jc w:val="center"/>
              <w:rPr>
                <w:rFonts w:cs="Arial"/>
                <w:b/>
                <w:bCs/>
                <w:color w:val="000000"/>
                <w:szCs w:val="18"/>
              </w:rPr>
            </w:pPr>
            <w:r>
              <w:rPr>
                <w:rFonts w:cs="Arial"/>
                <w:b/>
                <w:bCs/>
                <w:color w:val="000000"/>
                <w:szCs w:val="18"/>
              </w:rPr>
              <w:t>U</w:t>
            </w:r>
            <w:r w:rsidR="00E344EB" w:rsidRPr="00DC2943">
              <w:rPr>
                <w:rFonts w:cs="Arial"/>
                <w:b/>
                <w:bCs/>
                <w:color w:val="000000"/>
                <w:szCs w:val="18"/>
              </w:rPr>
              <w:t>krep</w:t>
            </w:r>
            <w:r>
              <w:rPr>
                <w:rFonts w:cs="Arial"/>
                <w:b/>
                <w:bCs/>
                <w:color w:val="000000"/>
                <w:szCs w:val="18"/>
              </w:rPr>
              <w:t xml:space="preserve"> 3</w:t>
            </w:r>
          </w:p>
        </w:tc>
        <w:tc>
          <w:tcPr>
            <w:tcW w:w="2204" w:type="dxa"/>
            <w:tcBorders>
              <w:top w:val="nil"/>
              <w:left w:val="nil"/>
              <w:bottom w:val="single" w:sz="4" w:space="0" w:color="auto"/>
              <w:right w:val="single" w:sz="4" w:space="0" w:color="auto"/>
            </w:tcBorders>
            <w:shd w:val="clear" w:color="000000" w:fill="FFFFFF"/>
            <w:noWrap/>
            <w:vAlign w:val="center"/>
          </w:tcPr>
          <w:p w14:paraId="1E87CA4E" w14:textId="38051605" w:rsidR="00E344EB" w:rsidRPr="00DC2943" w:rsidRDefault="00E344EB" w:rsidP="00E344EB">
            <w:pPr>
              <w:spacing w:line="240" w:lineRule="auto"/>
              <w:jc w:val="center"/>
              <w:rPr>
                <w:rFonts w:cs="Arial"/>
                <w:color w:val="auto"/>
                <w:szCs w:val="18"/>
              </w:rPr>
            </w:pPr>
            <w:r w:rsidRPr="00DC2943">
              <w:rPr>
                <w:rFonts w:cs="Arial"/>
                <w:color w:val="auto"/>
                <w:szCs w:val="18"/>
              </w:rPr>
              <w:t>43.367.036,91</w:t>
            </w:r>
          </w:p>
        </w:tc>
        <w:tc>
          <w:tcPr>
            <w:tcW w:w="1638" w:type="dxa"/>
            <w:tcBorders>
              <w:top w:val="nil"/>
              <w:left w:val="nil"/>
              <w:bottom w:val="single" w:sz="4" w:space="0" w:color="auto"/>
              <w:right w:val="single" w:sz="4" w:space="0" w:color="auto"/>
            </w:tcBorders>
            <w:shd w:val="clear" w:color="000000" w:fill="FFFFFF"/>
            <w:noWrap/>
            <w:vAlign w:val="center"/>
          </w:tcPr>
          <w:p w14:paraId="5A68D4F2" w14:textId="72CD5E4C" w:rsidR="00E344EB" w:rsidRPr="0018675F" w:rsidRDefault="0018675F" w:rsidP="00E344EB">
            <w:pPr>
              <w:spacing w:line="240" w:lineRule="auto"/>
              <w:jc w:val="center"/>
              <w:rPr>
                <w:rFonts w:cs="Arial"/>
                <w:b/>
                <w:bCs/>
                <w:color w:val="auto"/>
                <w:szCs w:val="18"/>
              </w:rPr>
            </w:pPr>
            <w:r w:rsidRPr="0018675F">
              <w:rPr>
                <w:rFonts w:cs="Arial"/>
                <w:b/>
                <w:bCs/>
                <w:color w:val="auto"/>
                <w:szCs w:val="18"/>
              </w:rPr>
              <w:t>29.151.299,50</w:t>
            </w:r>
          </w:p>
        </w:tc>
        <w:tc>
          <w:tcPr>
            <w:tcW w:w="1513" w:type="dxa"/>
            <w:tcBorders>
              <w:top w:val="nil"/>
              <w:left w:val="nil"/>
              <w:bottom w:val="single" w:sz="4" w:space="0" w:color="auto"/>
              <w:right w:val="single" w:sz="4" w:space="0" w:color="auto"/>
            </w:tcBorders>
            <w:shd w:val="clear" w:color="000000" w:fill="FFFFFF"/>
            <w:vAlign w:val="center"/>
            <w:hideMark/>
          </w:tcPr>
          <w:p w14:paraId="02BE341D" w14:textId="6A05FA74" w:rsidR="00E344EB" w:rsidRPr="0018675F" w:rsidRDefault="00E344EB" w:rsidP="00E344EB">
            <w:pPr>
              <w:spacing w:line="240" w:lineRule="auto"/>
              <w:jc w:val="center"/>
              <w:rPr>
                <w:rFonts w:cs="Arial"/>
                <w:b/>
                <w:bCs/>
                <w:color w:val="auto"/>
                <w:szCs w:val="18"/>
              </w:rPr>
            </w:pPr>
            <w:r w:rsidRPr="0018675F">
              <w:rPr>
                <w:rFonts w:cs="Arial"/>
                <w:b/>
                <w:bCs/>
                <w:color w:val="auto"/>
                <w:szCs w:val="18"/>
              </w:rPr>
              <w:t>4.860</w:t>
            </w:r>
          </w:p>
        </w:tc>
        <w:tc>
          <w:tcPr>
            <w:tcW w:w="1638" w:type="dxa"/>
            <w:tcBorders>
              <w:top w:val="nil"/>
              <w:left w:val="nil"/>
              <w:bottom w:val="single" w:sz="4" w:space="0" w:color="auto"/>
              <w:right w:val="single" w:sz="4" w:space="0" w:color="auto"/>
            </w:tcBorders>
            <w:shd w:val="clear" w:color="000000" w:fill="FFFFFF"/>
            <w:noWrap/>
            <w:vAlign w:val="center"/>
          </w:tcPr>
          <w:p w14:paraId="55E1FB19" w14:textId="57FC967F" w:rsidR="00E344EB" w:rsidRPr="00DC2943" w:rsidRDefault="00E344EB" w:rsidP="00E344EB">
            <w:pPr>
              <w:spacing w:line="240" w:lineRule="auto"/>
              <w:jc w:val="center"/>
              <w:rPr>
                <w:rFonts w:cs="Arial"/>
                <w:color w:val="auto"/>
                <w:szCs w:val="18"/>
              </w:rPr>
            </w:pPr>
            <w:r>
              <w:rPr>
                <w:rFonts w:cs="Arial"/>
                <w:color w:val="auto"/>
                <w:szCs w:val="18"/>
              </w:rPr>
              <w:t>27.616.449,68</w:t>
            </w:r>
          </w:p>
        </w:tc>
        <w:tc>
          <w:tcPr>
            <w:tcW w:w="1099" w:type="dxa"/>
            <w:tcBorders>
              <w:top w:val="nil"/>
              <w:left w:val="nil"/>
              <w:bottom w:val="single" w:sz="4" w:space="0" w:color="auto"/>
              <w:right w:val="single" w:sz="4" w:space="0" w:color="auto"/>
            </w:tcBorders>
            <w:shd w:val="clear" w:color="000000" w:fill="FFFFFF"/>
            <w:vAlign w:val="center"/>
          </w:tcPr>
          <w:p w14:paraId="596AE19F" w14:textId="4C135186" w:rsidR="00E344EB" w:rsidRPr="00DC2943" w:rsidRDefault="008A6A3F" w:rsidP="00E344EB">
            <w:pPr>
              <w:spacing w:line="240" w:lineRule="auto"/>
              <w:jc w:val="center"/>
              <w:rPr>
                <w:rFonts w:cs="Arial"/>
                <w:color w:val="auto"/>
                <w:szCs w:val="18"/>
              </w:rPr>
            </w:pPr>
            <w:r>
              <w:rPr>
                <w:rFonts w:cs="Arial"/>
                <w:color w:val="auto"/>
                <w:szCs w:val="18"/>
              </w:rPr>
              <w:t>2.560</w:t>
            </w:r>
          </w:p>
        </w:tc>
      </w:tr>
      <w:tr w:rsidR="00E344EB" w:rsidRPr="00DC2943" w14:paraId="7E6C666C" w14:textId="77777777" w:rsidTr="00AD169F">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692319F7" w14:textId="140EEF0C" w:rsidR="00E344EB" w:rsidRPr="00DC2943" w:rsidRDefault="00052A34" w:rsidP="00E344EB">
            <w:pPr>
              <w:spacing w:line="240" w:lineRule="auto"/>
              <w:jc w:val="center"/>
              <w:rPr>
                <w:rFonts w:cs="Arial"/>
                <w:b/>
                <w:bCs/>
                <w:color w:val="000000"/>
                <w:szCs w:val="18"/>
              </w:rPr>
            </w:pPr>
            <w:r>
              <w:rPr>
                <w:rFonts w:cs="Arial"/>
                <w:b/>
                <w:bCs/>
                <w:color w:val="000000"/>
                <w:szCs w:val="18"/>
              </w:rPr>
              <w:t>U</w:t>
            </w:r>
            <w:r w:rsidR="00E344EB" w:rsidRPr="00DC2943">
              <w:rPr>
                <w:rFonts w:cs="Arial"/>
                <w:b/>
                <w:bCs/>
                <w:color w:val="000000"/>
                <w:szCs w:val="18"/>
              </w:rPr>
              <w:t>krep</w:t>
            </w:r>
            <w:r>
              <w:rPr>
                <w:rFonts w:cs="Arial"/>
                <w:b/>
                <w:bCs/>
                <w:color w:val="000000"/>
                <w:szCs w:val="18"/>
              </w:rPr>
              <w:t xml:space="preserve"> 4</w:t>
            </w:r>
          </w:p>
        </w:tc>
        <w:tc>
          <w:tcPr>
            <w:tcW w:w="2204" w:type="dxa"/>
            <w:tcBorders>
              <w:top w:val="nil"/>
              <w:left w:val="nil"/>
              <w:bottom w:val="single" w:sz="4" w:space="0" w:color="auto"/>
              <w:right w:val="single" w:sz="4" w:space="0" w:color="auto"/>
            </w:tcBorders>
            <w:shd w:val="clear" w:color="000000" w:fill="FFFFFF"/>
            <w:noWrap/>
            <w:vAlign w:val="center"/>
          </w:tcPr>
          <w:p w14:paraId="02A7F545" w14:textId="362A84D9" w:rsidR="00E344EB" w:rsidRPr="00DC2943" w:rsidRDefault="00E344EB" w:rsidP="00E344EB">
            <w:pPr>
              <w:spacing w:line="240" w:lineRule="auto"/>
              <w:jc w:val="center"/>
              <w:rPr>
                <w:rFonts w:cs="Arial"/>
                <w:color w:val="auto"/>
                <w:szCs w:val="18"/>
              </w:rPr>
            </w:pPr>
            <w:r w:rsidRPr="00DC2943">
              <w:rPr>
                <w:rFonts w:cs="Arial"/>
                <w:color w:val="auto"/>
                <w:szCs w:val="18"/>
              </w:rPr>
              <w:t>22.838.825,74</w:t>
            </w:r>
          </w:p>
        </w:tc>
        <w:tc>
          <w:tcPr>
            <w:tcW w:w="1638" w:type="dxa"/>
            <w:tcBorders>
              <w:top w:val="nil"/>
              <w:left w:val="nil"/>
              <w:bottom w:val="single" w:sz="4" w:space="0" w:color="auto"/>
              <w:right w:val="single" w:sz="4" w:space="0" w:color="auto"/>
            </w:tcBorders>
            <w:shd w:val="clear" w:color="000000" w:fill="FFFFFF"/>
            <w:noWrap/>
            <w:vAlign w:val="center"/>
          </w:tcPr>
          <w:p w14:paraId="0079180F" w14:textId="433BC94A" w:rsidR="00E344EB" w:rsidRPr="0018675F" w:rsidRDefault="00D80A22" w:rsidP="00E344EB">
            <w:pPr>
              <w:spacing w:line="240" w:lineRule="auto"/>
              <w:jc w:val="center"/>
              <w:rPr>
                <w:rFonts w:cs="Arial"/>
                <w:b/>
                <w:bCs/>
                <w:color w:val="auto"/>
                <w:szCs w:val="18"/>
              </w:rPr>
            </w:pPr>
            <w:r w:rsidRPr="00D80A22">
              <w:rPr>
                <w:rFonts w:cs="Arial"/>
                <w:b/>
                <w:bCs/>
                <w:color w:val="auto"/>
                <w:szCs w:val="18"/>
              </w:rPr>
              <w:t>23.871.066,73</w:t>
            </w:r>
          </w:p>
        </w:tc>
        <w:tc>
          <w:tcPr>
            <w:tcW w:w="1513" w:type="dxa"/>
            <w:tcBorders>
              <w:top w:val="nil"/>
              <w:left w:val="nil"/>
              <w:bottom w:val="single" w:sz="4" w:space="0" w:color="auto"/>
              <w:right w:val="single" w:sz="4" w:space="0" w:color="auto"/>
            </w:tcBorders>
            <w:shd w:val="clear" w:color="000000" w:fill="FFFFFF"/>
            <w:vAlign w:val="center"/>
            <w:hideMark/>
          </w:tcPr>
          <w:p w14:paraId="409CAF93" w14:textId="26FFAAE5" w:rsidR="00E344EB" w:rsidRPr="0018675F" w:rsidRDefault="00E344EB" w:rsidP="00E344EB">
            <w:pPr>
              <w:spacing w:line="240" w:lineRule="auto"/>
              <w:jc w:val="center"/>
              <w:rPr>
                <w:rFonts w:cs="Arial"/>
                <w:b/>
                <w:bCs/>
                <w:color w:val="auto"/>
                <w:szCs w:val="18"/>
              </w:rPr>
            </w:pPr>
            <w:r w:rsidRPr="0018675F">
              <w:rPr>
                <w:rFonts w:cs="Arial"/>
                <w:b/>
                <w:bCs/>
                <w:color w:val="auto"/>
                <w:szCs w:val="18"/>
              </w:rPr>
              <w:t>3.929</w:t>
            </w:r>
          </w:p>
        </w:tc>
        <w:tc>
          <w:tcPr>
            <w:tcW w:w="1638" w:type="dxa"/>
            <w:tcBorders>
              <w:top w:val="nil"/>
              <w:left w:val="nil"/>
              <w:bottom w:val="single" w:sz="4" w:space="0" w:color="auto"/>
              <w:right w:val="single" w:sz="4" w:space="0" w:color="auto"/>
            </w:tcBorders>
            <w:shd w:val="clear" w:color="000000" w:fill="FFFFFF"/>
            <w:noWrap/>
            <w:vAlign w:val="center"/>
          </w:tcPr>
          <w:p w14:paraId="560866BF" w14:textId="09052609" w:rsidR="00E344EB" w:rsidRPr="00DC2943" w:rsidRDefault="00E344EB" w:rsidP="00E344EB">
            <w:pPr>
              <w:spacing w:line="240" w:lineRule="auto"/>
              <w:jc w:val="center"/>
              <w:rPr>
                <w:rFonts w:cs="Arial"/>
                <w:color w:val="auto"/>
                <w:szCs w:val="18"/>
              </w:rPr>
            </w:pPr>
            <w:r>
              <w:rPr>
                <w:rFonts w:cs="Arial"/>
                <w:color w:val="auto"/>
                <w:szCs w:val="18"/>
              </w:rPr>
              <w:t>19.340.624,34</w:t>
            </w:r>
          </w:p>
        </w:tc>
        <w:tc>
          <w:tcPr>
            <w:tcW w:w="1099" w:type="dxa"/>
            <w:tcBorders>
              <w:top w:val="nil"/>
              <w:left w:val="nil"/>
              <w:bottom w:val="single" w:sz="4" w:space="0" w:color="auto"/>
              <w:right w:val="single" w:sz="4" w:space="0" w:color="auto"/>
            </w:tcBorders>
            <w:shd w:val="clear" w:color="000000" w:fill="FFFFFF"/>
            <w:vAlign w:val="center"/>
          </w:tcPr>
          <w:p w14:paraId="1B5A9E02" w14:textId="15A51EDA" w:rsidR="00E344EB" w:rsidRPr="00DC2943" w:rsidRDefault="008A6A3F" w:rsidP="00E344EB">
            <w:pPr>
              <w:spacing w:line="240" w:lineRule="auto"/>
              <w:jc w:val="center"/>
              <w:rPr>
                <w:rFonts w:cs="Arial"/>
                <w:color w:val="auto"/>
                <w:szCs w:val="18"/>
              </w:rPr>
            </w:pPr>
            <w:r>
              <w:rPr>
                <w:rFonts w:cs="Arial"/>
                <w:color w:val="auto"/>
                <w:szCs w:val="18"/>
              </w:rPr>
              <w:t>2.473</w:t>
            </w:r>
          </w:p>
        </w:tc>
      </w:tr>
      <w:tr w:rsidR="00E344EB" w:rsidRPr="00DC2943" w14:paraId="43F3E559" w14:textId="77777777" w:rsidTr="00AD169F">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FA24A2D" w14:textId="1BF5505D" w:rsidR="00E344EB" w:rsidRPr="00DC2943" w:rsidRDefault="00052A34" w:rsidP="00E344EB">
            <w:pPr>
              <w:spacing w:line="240" w:lineRule="auto"/>
              <w:jc w:val="center"/>
              <w:rPr>
                <w:rFonts w:cs="Arial"/>
                <w:b/>
                <w:bCs/>
                <w:color w:val="000000"/>
                <w:szCs w:val="18"/>
              </w:rPr>
            </w:pPr>
            <w:r>
              <w:rPr>
                <w:rFonts w:cs="Arial"/>
                <w:b/>
                <w:bCs/>
                <w:color w:val="000000"/>
                <w:szCs w:val="18"/>
              </w:rPr>
              <w:t>U</w:t>
            </w:r>
            <w:r w:rsidR="00E344EB" w:rsidRPr="00DC2943">
              <w:rPr>
                <w:rFonts w:cs="Arial"/>
                <w:b/>
                <w:bCs/>
                <w:color w:val="000000"/>
                <w:szCs w:val="18"/>
              </w:rPr>
              <w:t>krep</w:t>
            </w:r>
            <w:r>
              <w:rPr>
                <w:rFonts w:cs="Arial"/>
                <w:b/>
                <w:bCs/>
                <w:color w:val="000000"/>
                <w:szCs w:val="18"/>
              </w:rPr>
              <w:t xml:space="preserve"> 5</w:t>
            </w:r>
          </w:p>
        </w:tc>
        <w:tc>
          <w:tcPr>
            <w:tcW w:w="2204" w:type="dxa"/>
            <w:tcBorders>
              <w:top w:val="nil"/>
              <w:left w:val="nil"/>
              <w:bottom w:val="single" w:sz="4" w:space="0" w:color="auto"/>
              <w:right w:val="single" w:sz="4" w:space="0" w:color="auto"/>
            </w:tcBorders>
            <w:shd w:val="clear" w:color="000000" w:fill="FFFFFF"/>
            <w:noWrap/>
            <w:vAlign w:val="center"/>
          </w:tcPr>
          <w:p w14:paraId="30046D73" w14:textId="28AD6AB3" w:rsidR="00E344EB" w:rsidRPr="00DC2943" w:rsidRDefault="00E344EB" w:rsidP="00E344EB">
            <w:pPr>
              <w:spacing w:line="240" w:lineRule="auto"/>
              <w:jc w:val="center"/>
              <w:rPr>
                <w:rFonts w:cs="Arial"/>
                <w:color w:val="auto"/>
                <w:szCs w:val="18"/>
              </w:rPr>
            </w:pPr>
          </w:p>
        </w:tc>
        <w:tc>
          <w:tcPr>
            <w:tcW w:w="1638" w:type="dxa"/>
            <w:tcBorders>
              <w:top w:val="nil"/>
              <w:left w:val="nil"/>
              <w:bottom w:val="single" w:sz="4" w:space="0" w:color="auto"/>
              <w:right w:val="single" w:sz="4" w:space="0" w:color="auto"/>
            </w:tcBorders>
            <w:shd w:val="clear" w:color="000000" w:fill="FFFFFF"/>
            <w:noWrap/>
            <w:vAlign w:val="center"/>
          </w:tcPr>
          <w:p w14:paraId="34E7AB19" w14:textId="0E23F0E3" w:rsidR="00E344EB" w:rsidRPr="0018675F" w:rsidRDefault="00E344EB" w:rsidP="00E344EB">
            <w:pPr>
              <w:spacing w:line="240" w:lineRule="auto"/>
              <w:jc w:val="center"/>
              <w:rPr>
                <w:rFonts w:cs="Arial"/>
                <w:color w:val="auto"/>
                <w:szCs w:val="18"/>
              </w:rPr>
            </w:pPr>
          </w:p>
        </w:tc>
        <w:tc>
          <w:tcPr>
            <w:tcW w:w="1513" w:type="dxa"/>
            <w:tcBorders>
              <w:top w:val="nil"/>
              <w:left w:val="nil"/>
              <w:bottom w:val="single" w:sz="4" w:space="0" w:color="auto"/>
              <w:right w:val="single" w:sz="4" w:space="0" w:color="auto"/>
            </w:tcBorders>
            <w:shd w:val="clear" w:color="000000" w:fill="FFFFFF"/>
            <w:vAlign w:val="center"/>
            <w:hideMark/>
          </w:tcPr>
          <w:p w14:paraId="369B9B26" w14:textId="34E22400" w:rsidR="00E344EB" w:rsidRPr="0018675F" w:rsidRDefault="00E344EB" w:rsidP="00E344EB">
            <w:pPr>
              <w:spacing w:line="240" w:lineRule="auto"/>
              <w:jc w:val="center"/>
              <w:rPr>
                <w:rFonts w:cs="Arial"/>
                <w:b/>
                <w:bCs/>
                <w:color w:val="auto"/>
                <w:szCs w:val="18"/>
              </w:rPr>
            </w:pPr>
          </w:p>
        </w:tc>
        <w:tc>
          <w:tcPr>
            <w:tcW w:w="1638" w:type="dxa"/>
            <w:tcBorders>
              <w:top w:val="nil"/>
              <w:left w:val="nil"/>
              <w:bottom w:val="single" w:sz="4" w:space="0" w:color="auto"/>
              <w:right w:val="single" w:sz="4" w:space="0" w:color="auto"/>
            </w:tcBorders>
            <w:shd w:val="clear" w:color="000000" w:fill="FFFFFF"/>
            <w:noWrap/>
            <w:vAlign w:val="center"/>
          </w:tcPr>
          <w:p w14:paraId="0A9BDC12" w14:textId="1685EBD9" w:rsidR="00E344EB" w:rsidRPr="00DC2943" w:rsidRDefault="00E344EB" w:rsidP="00E344EB">
            <w:pPr>
              <w:spacing w:line="240" w:lineRule="auto"/>
              <w:jc w:val="center"/>
              <w:rPr>
                <w:rFonts w:cs="Arial"/>
                <w:color w:val="FF0000"/>
                <w:szCs w:val="18"/>
              </w:rPr>
            </w:pPr>
          </w:p>
        </w:tc>
        <w:tc>
          <w:tcPr>
            <w:tcW w:w="1099" w:type="dxa"/>
            <w:tcBorders>
              <w:top w:val="nil"/>
              <w:left w:val="nil"/>
              <w:bottom w:val="single" w:sz="4" w:space="0" w:color="auto"/>
              <w:right w:val="single" w:sz="4" w:space="0" w:color="auto"/>
            </w:tcBorders>
            <w:shd w:val="clear" w:color="000000" w:fill="FFFFFF"/>
            <w:vAlign w:val="center"/>
          </w:tcPr>
          <w:p w14:paraId="18565B29" w14:textId="2AB5B3DB" w:rsidR="00E344EB" w:rsidRPr="00DC2943" w:rsidRDefault="00E344EB" w:rsidP="00E344EB">
            <w:pPr>
              <w:spacing w:line="240" w:lineRule="auto"/>
              <w:jc w:val="center"/>
              <w:rPr>
                <w:rFonts w:cs="Arial"/>
                <w:color w:val="FF0000"/>
                <w:szCs w:val="18"/>
              </w:rPr>
            </w:pPr>
          </w:p>
        </w:tc>
      </w:tr>
      <w:tr w:rsidR="00E344EB" w:rsidRPr="00DC2943" w14:paraId="3A72EB04" w14:textId="77777777" w:rsidTr="00AD169F">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7EB25CAC" w14:textId="77777777" w:rsidR="00E344EB" w:rsidRPr="00DC2943" w:rsidRDefault="00E344EB" w:rsidP="00E344EB">
            <w:pPr>
              <w:spacing w:line="240" w:lineRule="auto"/>
              <w:jc w:val="center"/>
              <w:rPr>
                <w:rFonts w:cs="Arial"/>
                <w:b/>
                <w:bCs/>
                <w:color w:val="000000"/>
                <w:szCs w:val="18"/>
              </w:rPr>
            </w:pPr>
            <w:r w:rsidRPr="00DC2943">
              <w:rPr>
                <w:rFonts w:cs="Arial"/>
                <w:b/>
                <w:bCs/>
                <w:color w:val="000000"/>
                <w:szCs w:val="18"/>
              </w:rPr>
              <w:t>APZ skupaj</w:t>
            </w:r>
          </w:p>
        </w:tc>
        <w:tc>
          <w:tcPr>
            <w:tcW w:w="2204" w:type="dxa"/>
            <w:tcBorders>
              <w:top w:val="nil"/>
              <w:left w:val="nil"/>
              <w:bottom w:val="single" w:sz="4" w:space="0" w:color="auto"/>
              <w:right w:val="single" w:sz="4" w:space="0" w:color="auto"/>
            </w:tcBorders>
            <w:shd w:val="clear" w:color="auto" w:fill="auto"/>
            <w:noWrap/>
            <w:vAlign w:val="center"/>
          </w:tcPr>
          <w:p w14:paraId="1B9A2E6B" w14:textId="18375A2B" w:rsidR="00E344EB" w:rsidRPr="00DC2943" w:rsidRDefault="00E344EB" w:rsidP="00E344EB">
            <w:pPr>
              <w:spacing w:line="240" w:lineRule="auto"/>
              <w:jc w:val="center"/>
              <w:rPr>
                <w:rFonts w:cs="Arial"/>
                <w:b/>
                <w:bCs/>
                <w:color w:val="000000"/>
                <w:szCs w:val="18"/>
                <w:u w:val="single"/>
              </w:rPr>
            </w:pPr>
            <w:r w:rsidRPr="00DC2943">
              <w:rPr>
                <w:rFonts w:cs="Arial"/>
                <w:b/>
                <w:bCs/>
                <w:color w:val="000000"/>
                <w:szCs w:val="18"/>
                <w:u w:val="single"/>
              </w:rPr>
              <w:t>90.808.409,98</w:t>
            </w:r>
          </w:p>
        </w:tc>
        <w:tc>
          <w:tcPr>
            <w:tcW w:w="1638" w:type="dxa"/>
            <w:tcBorders>
              <w:top w:val="nil"/>
              <w:left w:val="nil"/>
              <w:bottom w:val="single" w:sz="4" w:space="0" w:color="auto"/>
              <w:right w:val="single" w:sz="4" w:space="0" w:color="auto"/>
            </w:tcBorders>
            <w:shd w:val="clear" w:color="auto" w:fill="auto"/>
            <w:noWrap/>
            <w:vAlign w:val="center"/>
          </w:tcPr>
          <w:p w14:paraId="04F38322" w14:textId="67A5EF20" w:rsidR="00E344EB" w:rsidRPr="0018675F" w:rsidRDefault="003355D6" w:rsidP="00E344EB">
            <w:pPr>
              <w:spacing w:line="240" w:lineRule="auto"/>
              <w:jc w:val="center"/>
              <w:rPr>
                <w:rFonts w:cs="Arial"/>
                <w:b/>
                <w:bCs/>
                <w:color w:val="auto"/>
                <w:szCs w:val="18"/>
                <w:u w:val="single"/>
              </w:rPr>
            </w:pPr>
            <w:r w:rsidRPr="003355D6">
              <w:rPr>
                <w:rFonts w:cs="Arial"/>
                <w:b/>
                <w:bCs/>
                <w:color w:val="auto"/>
                <w:szCs w:val="18"/>
                <w:u w:val="single"/>
              </w:rPr>
              <w:t>71.229.280,75</w:t>
            </w:r>
          </w:p>
        </w:tc>
        <w:tc>
          <w:tcPr>
            <w:tcW w:w="1513" w:type="dxa"/>
            <w:tcBorders>
              <w:top w:val="nil"/>
              <w:left w:val="nil"/>
              <w:bottom w:val="single" w:sz="4" w:space="0" w:color="auto"/>
              <w:right w:val="single" w:sz="4" w:space="0" w:color="auto"/>
            </w:tcBorders>
            <w:shd w:val="clear" w:color="auto" w:fill="auto"/>
            <w:noWrap/>
            <w:vAlign w:val="center"/>
            <w:hideMark/>
          </w:tcPr>
          <w:p w14:paraId="0CFA750A" w14:textId="4B6619FC" w:rsidR="00E344EB" w:rsidRPr="00DC2943" w:rsidRDefault="00E344EB" w:rsidP="00E344EB">
            <w:pPr>
              <w:spacing w:line="240" w:lineRule="auto"/>
              <w:jc w:val="center"/>
              <w:rPr>
                <w:rFonts w:cs="Arial"/>
                <w:b/>
                <w:bCs/>
                <w:color w:val="000000"/>
                <w:szCs w:val="18"/>
                <w:u w:val="single"/>
              </w:rPr>
            </w:pPr>
            <w:r w:rsidRPr="00DC2943">
              <w:rPr>
                <w:rFonts w:cs="Arial"/>
                <w:b/>
                <w:bCs/>
                <w:color w:val="000000"/>
                <w:szCs w:val="18"/>
                <w:u w:val="single"/>
              </w:rPr>
              <w:t>3</w:t>
            </w:r>
            <w:r>
              <w:rPr>
                <w:rFonts w:cs="Arial"/>
                <w:b/>
                <w:bCs/>
                <w:color w:val="000000"/>
                <w:szCs w:val="18"/>
                <w:u w:val="single"/>
              </w:rPr>
              <w:t>6.669</w:t>
            </w:r>
          </w:p>
        </w:tc>
        <w:tc>
          <w:tcPr>
            <w:tcW w:w="1638" w:type="dxa"/>
            <w:tcBorders>
              <w:top w:val="nil"/>
              <w:left w:val="nil"/>
              <w:bottom w:val="single" w:sz="4" w:space="0" w:color="auto"/>
              <w:right w:val="single" w:sz="4" w:space="0" w:color="auto"/>
            </w:tcBorders>
            <w:shd w:val="clear" w:color="auto" w:fill="auto"/>
            <w:noWrap/>
            <w:vAlign w:val="center"/>
          </w:tcPr>
          <w:p w14:paraId="7F68B142" w14:textId="234FFDDC" w:rsidR="00E344EB" w:rsidRPr="00DC2943" w:rsidRDefault="00E344EB" w:rsidP="00E344EB">
            <w:pPr>
              <w:spacing w:line="240" w:lineRule="auto"/>
              <w:jc w:val="center"/>
              <w:rPr>
                <w:rFonts w:cs="Arial"/>
                <w:b/>
                <w:bCs/>
                <w:color w:val="000000"/>
                <w:szCs w:val="18"/>
                <w:u w:val="single"/>
              </w:rPr>
            </w:pPr>
            <w:r>
              <w:rPr>
                <w:rFonts w:cs="Arial"/>
                <w:b/>
                <w:bCs/>
                <w:color w:val="000000"/>
                <w:szCs w:val="18"/>
                <w:u w:val="single"/>
              </w:rPr>
              <w:t>67.805.292,08</w:t>
            </w:r>
            <w:r w:rsidR="009A7000">
              <w:rPr>
                <w:rFonts w:cs="Arial"/>
                <w:b/>
                <w:bCs/>
                <w:color w:val="000000"/>
                <w:szCs w:val="18"/>
                <w:u w:val="single"/>
              </w:rPr>
              <w:t>***</w:t>
            </w:r>
          </w:p>
        </w:tc>
        <w:tc>
          <w:tcPr>
            <w:tcW w:w="1099" w:type="dxa"/>
            <w:tcBorders>
              <w:top w:val="nil"/>
              <w:left w:val="nil"/>
              <w:bottom w:val="single" w:sz="4" w:space="0" w:color="auto"/>
              <w:right w:val="single" w:sz="4" w:space="0" w:color="auto"/>
            </w:tcBorders>
            <w:shd w:val="clear" w:color="auto" w:fill="auto"/>
            <w:noWrap/>
            <w:vAlign w:val="center"/>
          </w:tcPr>
          <w:p w14:paraId="6E652CC1" w14:textId="0BA94FCA" w:rsidR="00E344EB" w:rsidRPr="00DC2943" w:rsidRDefault="008A6A3F" w:rsidP="00E344EB">
            <w:pPr>
              <w:spacing w:line="240" w:lineRule="auto"/>
              <w:jc w:val="center"/>
              <w:rPr>
                <w:rFonts w:cs="Arial"/>
                <w:b/>
                <w:bCs/>
                <w:color w:val="000000"/>
                <w:szCs w:val="18"/>
                <w:u w:val="single"/>
              </w:rPr>
            </w:pPr>
            <w:r>
              <w:rPr>
                <w:rFonts w:cs="Arial"/>
                <w:b/>
                <w:bCs/>
                <w:color w:val="000000"/>
                <w:szCs w:val="18"/>
                <w:u w:val="single"/>
              </w:rPr>
              <w:t>21.692</w:t>
            </w:r>
          </w:p>
        </w:tc>
      </w:tr>
    </w:tbl>
    <w:p w14:paraId="5DE8C254" w14:textId="4137625C" w:rsidR="003106A7" w:rsidRPr="00DC2943" w:rsidRDefault="00CB4E16" w:rsidP="00A44813">
      <w:pPr>
        <w:spacing w:line="240" w:lineRule="auto"/>
        <w:rPr>
          <w:rFonts w:cs="Arial"/>
          <w:sz w:val="16"/>
          <w:szCs w:val="16"/>
        </w:rPr>
      </w:pPr>
      <w:r w:rsidRPr="00DC2943">
        <w:rPr>
          <w:rFonts w:cs="Arial"/>
          <w:sz w:val="16"/>
          <w:szCs w:val="16"/>
        </w:rPr>
        <w:t>Vir: MDDSZ</w:t>
      </w:r>
      <w:r w:rsidR="000E0606">
        <w:rPr>
          <w:rFonts w:cs="Arial"/>
          <w:sz w:val="16"/>
          <w:szCs w:val="16"/>
        </w:rPr>
        <w:t>.</w:t>
      </w:r>
    </w:p>
    <w:p w14:paraId="1FAC6171" w14:textId="29965416" w:rsidR="003106A7" w:rsidRPr="00DC2943" w:rsidRDefault="003106A7" w:rsidP="00797A04">
      <w:pPr>
        <w:spacing w:line="240" w:lineRule="auto"/>
        <w:rPr>
          <w:rFonts w:cs="Arial"/>
          <w:i/>
          <w:sz w:val="16"/>
          <w:szCs w:val="16"/>
        </w:rPr>
      </w:pPr>
      <w:r w:rsidRPr="00DC2943">
        <w:rPr>
          <w:rFonts w:cs="Arial"/>
          <w:i/>
          <w:sz w:val="16"/>
          <w:szCs w:val="16"/>
        </w:rPr>
        <w:t xml:space="preserve">* Od </w:t>
      </w:r>
      <w:r w:rsidR="0018675F">
        <w:rPr>
          <w:rFonts w:cs="Arial"/>
          <w:i/>
          <w:sz w:val="16"/>
          <w:szCs w:val="16"/>
        </w:rPr>
        <w:t xml:space="preserve">vseh </w:t>
      </w:r>
      <w:r w:rsidRPr="00DC2943">
        <w:rPr>
          <w:rFonts w:cs="Arial"/>
          <w:i/>
          <w:sz w:val="16"/>
          <w:szCs w:val="16"/>
        </w:rPr>
        <w:t xml:space="preserve">vključenih v letu </w:t>
      </w:r>
      <w:r w:rsidR="00EB7AB7" w:rsidRPr="00DC2943">
        <w:rPr>
          <w:rFonts w:cs="Arial"/>
          <w:i/>
          <w:sz w:val="16"/>
          <w:szCs w:val="16"/>
        </w:rPr>
        <w:t>202</w:t>
      </w:r>
      <w:r w:rsidR="00E344EB">
        <w:rPr>
          <w:rFonts w:cs="Arial"/>
          <w:i/>
          <w:sz w:val="16"/>
          <w:szCs w:val="16"/>
        </w:rPr>
        <w:t>1</w:t>
      </w:r>
      <w:r w:rsidR="00EB7AB7" w:rsidRPr="00DC2943">
        <w:rPr>
          <w:rFonts w:cs="Arial"/>
          <w:i/>
          <w:sz w:val="16"/>
          <w:szCs w:val="16"/>
        </w:rPr>
        <w:t xml:space="preserve"> </w:t>
      </w:r>
      <w:r w:rsidRPr="00DC2943">
        <w:rPr>
          <w:rFonts w:cs="Arial"/>
          <w:i/>
          <w:sz w:val="16"/>
          <w:szCs w:val="16"/>
        </w:rPr>
        <w:t>v ukrep 1 (</w:t>
      </w:r>
      <w:r w:rsidR="00E344EB">
        <w:rPr>
          <w:rFonts w:cs="Arial"/>
          <w:i/>
          <w:sz w:val="16"/>
          <w:szCs w:val="16"/>
        </w:rPr>
        <w:t>27.880</w:t>
      </w:r>
      <w:r w:rsidRPr="00DC2943">
        <w:rPr>
          <w:rFonts w:cs="Arial"/>
          <w:i/>
          <w:sz w:val="16"/>
          <w:szCs w:val="16"/>
        </w:rPr>
        <w:t xml:space="preserve">) je bilo </w:t>
      </w:r>
      <w:r w:rsidR="00E344EB">
        <w:rPr>
          <w:rFonts w:cs="Arial"/>
          <w:i/>
          <w:sz w:val="16"/>
          <w:szCs w:val="16"/>
        </w:rPr>
        <w:t>12.607</w:t>
      </w:r>
      <w:r w:rsidRPr="00DC2943">
        <w:rPr>
          <w:rFonts w:cs="Arial"/>
          <w:i/>
          <w:sz w:val="16"/>
          <w:szCs w:val="16"/>
        </w:rPr>
        <w:t xml:space="preserve"> brezposelnih in </w:t>
      </w:r>
      <w:r w:rsidR="00E344EB">
        <w:rPr>
          <w:rFonts w:cs="Arial"/>
          <w:i/>
          <w:sz w:val="16"/>
          <w:szCs w:val="16"/>
        </w:rPr>
        <w:t>15.273</w:t>
      </w:r>
      <w:r w:rsidRPr="00DC2943">
        <w:rPr>
          <w:rFonts w:cs="Arial"/>
          <w:i/>
          <w:sz w:val="16"/>
          <w:szCs w:val="16"/>
        </w:rPr>
        <w:t xml:space="preserve"> zaposlenih. </w:t>
      </w:r>
    </w:p>
    <w:p w14:paraId="3322EBBE" w14:textId="2D18D1AF" w:rsidR="003106A7" w:rsidRDefault="00EB7AB7" w:rsidP="00797A04">
      <w:pPr>
        <w:spacing w:line="240" w:lineRule="auto"/>
        <w:rPr>
          <w:rFonts w:cs="Arial"/>
          <w:i/>
          <w:sz w:val="16"/>
          <w:szCs w:val="16"/>
        </w:rPr>
      </w:pPr>
      <w:r w:rsidRPr="00DC2943">
        <w:rPr>
          <w:rFonts w:cs="Arial"/>
          <w:i/>
          <w:sz w:val="16"/>
          <w:szCs w:val="16"/>
        </w:rPr>
        <w:t>** Za leto 202</w:t>
      </w:r>
      <w:r w:rsidR="00E344EB">
        <w:rPr>
          <w:rFonts w:cs="Arial"/>
          <w:i/>
          <w:sz w:val="16"/>
          <w:szCs w:val="16"/>
        </w:rPr>
        <w:t>2</w:t>
      </w:r>
      <w:r w:rsidR="003106A7" w:rsidRPr="00DC2943">
        <w:rPr>
          <w:rFonts w:cs="Arial"/>
          <w:i/>
          <w:sz w:val="16"/>
          <w:szCs w:val="16"/>
        </w:rPr>
        <w:t xml:space="preserve"> so navedena načrtovana sredstva in vključitve </w:t>
      </w:r>
      <w:r w:rsidR="0018675F">
        <w:rPr>
          <w:rFonts w:cs="Arial"/>
          <w:i/>
          <w:sz w:val="16"/>
          <w:szCs w:val="16"/>
        </w:rPr>
        <w:t>v skladu</w:t>
      </w:r>
      <w:r w:rsidR="003106A7" w:rsidRPr="00DC2943">
        <w:rPr>
          <w:rFonts w:cs="Arial"/>
          <w:i/>
          <w:sz w:val="16"/>
          <w:szCs w:val="16"/>
        </w:rPr>
        <w:t xml:space="preserve"> </w:t>
      </w:r>
      <w:r w:rsidR="0018675F">
        <w:rPr>
          <w:rFonts w:cs="Arial"/>
          <w:i/>
          <w:sz w:val="16"/>
          <w:szCs w:val="16"/>
        </w:rPr>
        <w:t xml:space="preserve">s </w:t>
      </w:r>
      <w:r w:rsidR="00E344EB">
        <w:rPr>
          <w:rFonts w:cs="Arial"/>
          <w:i/>
          <w:sz w:val="16"/>
          <w:szCs w:val="16"/>
        </w:rPr>
        <w:t>sprememb</w:t>
      </w:r>
      <w:r w:rsidR="0018675F">
        <w:rPr>
          <w:rFonts w:cs="Arial"/>
          <w:i/>
          <w:sz w:val="16"/>
          <w:szCs w:val="16"/>
        </w:rPr>
        <w:t>o</w:t>
      </w:r>
      <w:r w:rsidR="00E344EB">
        <w:rPr>
          <w:rFonts w:cs="Arial"/>
          <w:i/>
          <w:sz w:val="16"/>
          <w:szCs w:val="16"/>
        </w:rPr>
        <w:t xml:space="preserve"> n</w:t>
      </w:r>
      <w:r w:rsidR="003106A7" w:rsidRPr="00DC2943">
        <w:rPr>
          <w:rFonts w:cs="Arial"/>
          <w:i/>
          <w:sz w:val="16"/>
          <w:szCs w:val="16"/>
        </w:rPr>
        <w:t>ačrta za izvajanje ukrepov APZ za let</w:t>
      </w:r>
      <w:r w:rsidR="00E344EB">
        <w:rPr>
          <w:rFonts w:cs="Arial"/>
          <w:i/>
          <w:sz w:val="16"/>
          <w:szCs w:val="16"/>
        </w:rPr>
        <w:t>o 2022</w:t>
      </w:r>
      <w:r w:rsidR="003106A7" w:rsidRPr="00DC2943">
        <w:rPr>
          <w:rFonts w:cs="Arial"/>
          <w:i/>
          <w:sz w:val="16"/>
          <w:szCs w:val="16"/>
        </w:rPr>
        <w:t xml:space="preserve">, ki ga </w:t>
      </w:r>
      <w:r w:rsidRPr="00DC2943">
        <w:rPr>
          <w:rFonts w:cs="Arial"/>
          <w:i/>
          <w:sz w:val="16"/>
          <w:szCs w:val="16"/>
        </w:rPr>
        <w:t>je minister, pristojen za delo</w:t>
      </w:r>
      <w:r w:rsidR="00797A04" w:rsidRPr="00DC2943">
        <w:rPr>
          <w:rFonts w:cs="Arial"/>
          <w:i/>
          <w:sz w:val="16"/>
          <w:szCs w:val="16"/>
        </w:rPr>
        <w:t>,</w:t>
      </w:r>
      <w:r w:rsidRPr="00DC2943">
        <w:rPr>
          <w:rFonts w:cs="Arial"/>
          <w:i/>
          <w:sz w:val="16"/>
          <w:szCs w:val="16"/>
        </w:rPr>
        <w:t xml:space="preserve"> sprejel s </w:t>
      </w:r>
      <w:r w:rsidRPr="00E344EB">
        <w:rPr>
          <w:rFonts w:cs="Arial"/>
          <w:i/>
          <w:sz w:val="16"/>
          <w:szCs w:val="16"/>
        </w:rPr>
        <w:t>sklepom š</w:t>
      </w:r>
      <w:r w:rsidR="00797A04" w:rsidRPr="00E344EB">
        <w:rPr>
          <w:rFonts w:cs="Arial"/>
          <w:i/>
          <w:sz w:val="16"/>
          <w:szCs w:val="16"/>
        </w:rPr>
        <w:t>t. 1102-7/2020/</w:t>
      </w:r>
      <w:r w:rsidR="00E344EB" w:rsidRPr="00E344EB">
        <w:rPr>
          <w:rFonts w:cs="Arial"/>
          <w:i/>
          <w:sz w:val="16"/>
          <w:szCs w:val="16"/>
        </w:rPr>
        <w:t>10</w:t>
      </w:r>
      <w:r w:rsidR="00797A04" w:rsidRPr="00E344EB">
        <w:rPr>
          <w:rFonts w:cs="Arial"/>
          <w:i/>
          <w:sz w:val="16"/>
          <w:szCs w:val="16"/>
        </w:rPr>
        <w:t xml:space="preserve"> z dne </w:t>
      </w:r>
      <w:r w:rsidR="00E344EB" w:rsidRPr="00E344EB">
        <w:rPr>
          <w:rFonts w:cs="Arial"/>
          <w:i/>
          <w:sz w:val="16"/>
          <w:szCs w:val="16"/>
        </w:rPr>
        <w:t>3</w:t>
      </w:r>
      <w:r w:rsidR="00797A04" w:rsidRPr="00E344EB">
        <w:rPr>
          <w:rFonts w:cs="Arial"/>
          <w:i/>
          <w:sz w:val="16"/>
          <w:szCs w:val="16"/>
        </w:rPr>
        <w:t>.</w:t>
      </w:r>
      <w:r w:rsidR="00A61BC3" w:rsidRPr="00E344EB">
        <w:rPr>
          <w:rFonts w:cs="Arial"/>
          <w:i/>
          <w:sz w:val="16"/>
          <w:szCs w:val="16"/>
        </w:rPr>
        <w:t xml:space="preserve"> marc</w:t>
      </w:r>
      <w:r w:rsidR="000E0606">
        <w:rPr>
          <w:rFonts w:cs="Arial"/>
          <w:i/>
          <w:sz w:val="16"/>
          <w:szCs w:val="16"/>
        </w:rPr>
        <w:t>a</w:t>
      </w:r>
      <w:r w:rsidR="00A61BC3" w:rsidRPr="00E344EB">
        <w:rPr>
          <w:rFonts w:cs="Arial"/>
          <w:i/>
          <w:sz w:val="16"/>
          <w:szCs w:val="16"/>
        </w:rPr>
        <w:t xml:space="preserve"> </w:t>
      </w:r>
      <w:r w:rsidR="00797A04" w:rsidRPr="00E344EB">
        <w:rPr>
          <w:rFonts w:cs="Arial"/>
          <w:i/>
          <w:sz w:val="16"/>
          <w:szCs w:val="16"/>
        </w:rPr>
        <w:t>202</w:t>
      </w:r>
      <w:r w:rsidR="00E344EB" w:rsidRPr="00E344EB">
        <w:rPr>
          <w:rFonts w:cs="Arial"/>
          <w:i/>
          <w:sz w:val="16"/>
          <w:szCs w:val="16"/>
        </w:rPr>
        <w:t>2</w:t>
      </w:r>
      <w:r w:rsidR="00797A04" w:rsidRPr="00DC2943">
        <w:rPr>
          <w:rFonts w:cs="Arial"/>
          <w:i/>
          <w:sz w:val="16"/>
          <w:szCs w:val="16"/>
        </w:rPr>
        <w:t xml:space="preserve"> (</w:t>
      </w:r>
      <w:hyperlink r:id="rId54" w:history="1">
        <w:r w:rsidR="00797A04" w:rsidRPr="00DC2943">
          <w:rPr>
            <w:rStyle w:val="Hiperpovezava"/>
            <w:rFonts w:cs="Arial"/>
            <w:i/>
            <w:sz w:val="16"/>
            <w:szCs w:val="16"/>
          </w:rPr>
          <w:t>https://www.gov.si/teme/aktivna-politika-zaposlovanja/</w:t>
        </w:r>
      </w:hyperlink>
      <w:r w:rsidR="00797A04" w:rsidRPr="00DC2943">
        <w:rPr>
          <w:rFonts w:cs="Arial"/>
          <w:i/>
          <w:sz w:val="16"/>
          <w:szCs w:val="16"/>
        </w:rPr>
        <w:t>).</w:t>
      </w:r>
      <w:r w:rsidR="009A7000">
        <w:rPr>
          <w:rFonts w:cs="Arial"/>
          <w:i/>
          <w:sz w:val="16"/>
          <w:szCs w:val="16"/>
        </w:rPr>
        <w:t xml:space="preserve"> </w:t>
      </w:r>
    </w:p>
    <w:p w14:paraId="511B4BA4" w14:textId="6C3AB316" w:rsidR="009A7000" w:rsidRPr="00DC2943" w:rsidRDefault="009A7000" w:rsidP="00797A04">
      <w:pPr>
        <w:spacing w:line="240" w:lineRule="auto"/>
        <w:rPr>
          <w:rFonts w:cs="Arial"/>
          <w:i/>
          <w:sz w:val="16"/>
          <w:szCs w:val="16"/>
        </w:rPr>
      </w:pPr>
      <w:r w:rsidRPr="00A22904">
        <w:rPr>
          <w:rFonts w:cs="Arial"/>
          <w:i/>
          <w:sz w:val="16"/>
          <w:szCs w:val="16"/>
        </w:rPr>
        <w:t xml:space="preserve">*** Sredstva so zagotovljena iz </w:t>
      </w:r>
      <w:r w:rsidR="00CB2A6A">
        <w:rPr>
          <w:rFonts w:cs="Arial"/>
          <w:i/>
          <w:sz w:val="16"/>
          <w:szCs w:val="16"/>
        </w:rPr>
        <w:t>te</w:t>
      </w:r>
      <w:r w:rsidRPr="00A22904">
        <w:rPr>
          <w:rFonts w:cs="Arial"/>
          <w:i/>
          <w:sz w:val="16"/>
          <w:szCs w:val="16"/>
        </w:rPr>
        <w:t>h virov: proračun R</w:t>
      </w:r>
      <w:r w:rsidR="000E0606">
        <w:rPr>
          <w:rFonts w:cs="Arial"/>
          <w:i/>
          <w:sz w:val="16"/>
          <w:szCs w:val="16"/>
        </w:rPr>
        <w:t xml:space="preserve">epublike </w:t>
      </w:r>
      <w:r w:rsidRPr="00A22904">
        <w:rPr>
          <w:rFonts w:cs="Arial"/>
          <w:i/>
          <w:sz w:val="16"/>
          <w:szCs w:val="16"/>
        </w:rPr>
        <w:t>S</w:t>
      </w:r>
      <w:r w:rsidR="000E0606">
        <w:rPr>
          <w:rFonts w:cs="Arial"/>
          <w:i/>
          <w:sz w:val="16"/>
          <w:szCs w:val="16"/>
        </w:rPr>
        <w:t>lovenije</w:t>
      </w:r>
      <w:r w:rsidRPr="00A22904">
        <w:rPr>
          <w:rFonts w:cs="Arial"/>
          <w:i/>
          <w:sz w:val="16"/>
          <w:szCs w:val="16"/>
        </w:rPr>
        <w:t xml:space="preserve">, OP EKP 2014–2020 in sredstva </w:t>
      </w:r>
      <w:r w:rsidR="000E0606">
        <w:rPr>
          <w:rFonts w:cs="Arial"/>
          <w:i/>
          <w:sz w:val="16"/>
          <w:szCs w:val="16"/>
        </w:rPr>
        <w:t>m</w:t>
      </w:r>
      <w:r w:rsidRPr="00A22904">
        <w:rPr>
          <w:rFonts w:cs="Arial"/>
          <w:i/>
          <w:sz w:val="16"/>
          <w:szCs w:val="16"/>
        </w:rPr>
        <w:t>ehanizma za okrevanje in odpornost.</w:t>
      </w:r>
    </w:p>
    <w:p w14:paraId="3E2180BE" w14:textId="4918BCA3" w:rsidR="003106A7" w:rsidRPr="00DC2943" w:rsidRDefault="003106A7" w:rsidP="00797A04"/>
    <w:p w14:paraId="6D5249A7" w14:textId="0D972836" w:rsidR="002D5263" w:rsidRDefault="00CD45C7" w:rsidP="003106A7">
      <w:pPr>
        <w:pStyle w:val="BESEDILO"/>
      </w:pPr>
      <w:r>
        <w:rPr>
          <w:lang w:val="sl-SI"/>
        </w:rPr>
        <w:t>V nadaljnjem besedilu</w:t>
      </w:r>
      <w:r w:rsidR="00430F4B">
        <w:rPr>
          <w:lang w:val="sl-SI"/>
        </w:rPr>
        <w:t xml:space="preserve"> so v</w:t>
      </w:r>
      <w:r w:rsidR="003106A7" w:rsidRPr="00DC2943">
        <w:t xml:space="preserve"> </w:t>
      </w:r>
      <w:r w:rsidR="003106A7" w:rsidRPr="00C85356">
        <w:rPr>
          <w:lang w:val="sl-SI"/>
        </w:rPr>
        <w:t xml:space="preserve">preglednici </w:t>
      </w:r>
      <w:r w:rsidR="00585F0F" w:rsidRPr="00C85356">
        <w:rPr>
          <w:lang w:val="sl-SI"/>
        </w:rPr>
        <w:t>30</w:t>
      </w:r>
      <w:r w:rsidR="003106A7" w:rsidRPr="00DC2943">
        <w:t xml:space="preserve"> </w:t>
      </w:r>
      <w:r w:rsidR="003F25B1" w:rsidRPr="00DC2943">
        <w:rPr>
          <w:lang w:val="sl-SI"/>
        </w:rPr>
        <w:t>prikazana</w:t>
      </w:r>
      <w:r w:rsidR="003106A7" w:rsidRPr="00DC2943">
        <w:t xml:space="preserve"> </w:t>
      </w:r>
      <w:r w:rsidR="00430F4B">
        <w:rPr>
          <w:lang w:val="sl-SI"/>
        </w:rPr>
        <w:t>porabljena</w:t>
      </w:r>
      <w:r w:rsidR="003106A7" w:rsidRPr="00DC2943">
        <w:t xml:space="preserve"> sredstva po posameznih programih APZ in viri financiranja </w:t>
      </w:r>
      <w:r w:rsidR="00A22904" w:rsidRPr="00DC2943">
        <w:t xml:space="preserve">za leto </w:t>
      </w:r>
      <w:r w:rsidR="00A22904" w:rsidRPr="00DC2943">
        <w:rPr>
          <w:lang w:val="sl-SI"/>
        </w:rPr>
        <w:t>202</w:t>
      </w:r>
      <w:r w:rsidR="00A22904">
        <w:rPr>
          <w:lang w:val="sl-SI"/>
        </w:rPr>
        <w:t>1</w:t>
      </w:r>
      <w:r w:rsidR="00A22904" w:rsidRPr="00DC2943">
        <w:t xml:space="preserve"> </w:t>
      </w:r>
      <w:r w:rsidR="00585F0F" w:rsidRPr="00DC2943">
        <w:t>(sredstva proračuna R</w:t>
      </w:r>
      <w:r w:rsidR="000E0606">
        <w:rPr>
          <w:lang w:val="sl-SI"/>
        </w:rPr>
        <w:t xml:space="preserve">epublike </w:t>
      </w:r>
      <w:r w:rsidR="00585F0F" w:rsidRPr="00DC2943">
        <w:t>S</w:t>
      </w:r>
      <w:r w:rsidR="000E0606">
        <w:rPr>
          <w:lang w:val="sl-SI"/>
        </w:rPr>
        <w:t>lovenije</w:t>
      </w:r>
      <w:r w:rsidR="00A22904">
        <w:rPr>
          <w:lang w:val="sl-SI"/>
        </w:rPr>
        <w:t>,</w:t>
      </w:r>
      <w:r w:rsidR="00585F0F" w:rsidRPr="00DC2943">
        <w:t xml:space="preserve"> namenska sredstva kohezijske politike</w:t>
      </w:r>
      <w:r w:rsidR="00A22904">
        <w:rPr>
          <w:lang w:val="sl-SI"/>
        </w:rPr>
        <w:t xml:space="preserve"> in sredstva sklada za podnebne spremembe</w:t>
      </w:r>
      <w:r w:rsidR="00585F0F" w:rsidRPr="00DC2943">
        <w:t>)</w:t>
      </w:r>
      <w:r w:rsidR="003106A7" w:rsidRPr="00DC2943">
        <w:t>.</w:t>
      </w:r>
    </w:p>
    <w:p w14:paraId="7E78EC87" w14:textId="77777777" w:rsidR="00A22904" w:rsidRPr="00DC2943" w:rsidRDefault="00A22904" w:rsidP="003106A7">
      <w:pPr>
        <w:pStyle w:val="BESEDILO"/>
      </w:pPr>
    </w:p>
    <w:p w14:paraId="746F0C67" w14:textId="1973F91B" w:rsidR="00C80492" w:rsidRDefault="00EB7AB7" w:rsidP="00775C3C">
      <w:pPr>
        <w:pStyle w:val="Napis"/>
        <w:spacing w:after="0"/>
      </w:pPr>
      <w:bookmarkStart w:id="126" w:name="_Toc106187955"/>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30</w:t>
      </w:r>
      <w:r w:rsidR="00DC2943" w:rsidRPr="003D412B">
        <w:rPr>
          <w:noProof/>
        </w:rPr>
        <w:fldChar w:fldCharType="end"/>
      </w:r>
      <w:r w:rsidRPr="00DC2943">
        <w:t>: Poraba sredstev v letu 202</w:t>
      </w:r>
      <w:r w:rsidR="00C80492">
        <w:t>1</w:t>
      </w:r>
      <w:r w:rsidRPr="00DC2943">
        <w:t xml:space="preserve"> po posameznih programih APZ</w:t>
      </w:r>
      <w:bookmarkEnd w:id="126"/>
    </w:p>
    <w:tbl>
      <w:tblPr>
        <w:tblW w:w="8922" w:type="dxa"/>
        <w:tblCellMar>
          <w:left w:w="70" w:type="dxa"/>
          <w:right w:w="70" w:type="dxa"/>
        </w:tblCellMar>
        <w:tblLook w:val="04A0" w:firstRow="1" w:lastRow="0" w:firstColumn="1" w:lastColumn="0" w:noHBand="0" w:noVBand="1"/>
      </w:tblPr>
      <w:tblGrid>
        <w:gridCol w:w="884"/>
        <w:gridCol w:w="505"/>
        <w:gridCol w:w="2136"/>
        <w:gridCol w:w="1543"/>
        <w:gridCol w:w="1125"/>
        <w:gridCol w:w="1341"/>
        <w:gridCol w:w="1467"/>
      </w:tblGrid>
      <w:tr w:rsidR="00420ADB" w:rsidRPr="00C64297" w14:paraId="4B0CB6A9" w14:textId="77777777" w:rsidTr="00A22904">
        <w:trPr>
          <w:trHeight w:val="718"/>
        </w:trPr>
        <w:tc>
          <w:tcPr>
            <w:tcW w:w="833" w:type="dxa"/>
            <w:tcBorders>
              <w:top w:val="single" w:sz="8" w:space="0" w:color="auto"/>
              <w:left w:val="single" w:sz="8" w:space="0" w:color="auto"/>
              <w:bottom w:val="nil"/>
              <w:right w:val="single" w:sz="4" w:space="0" w:color="auto"/>
            </w:tcBorders>
            <w:shd w:val="clear" w:color="000000" w:fill="EDEDED"/>
            <w:vAlign w:val="center"/>
            <w:hideMark/>
          </w:tcPr>
          <w:p w14:paraId="712E7816" w14:textId="77777777" w:rsidR="00420ADB" w:rsidRPr="00420ADB" w:rsidRDefault="00420ADB" w:rsidP="00420ADB">
            <w:pPr>
              <w:spacing w:line="240" w:lineRule="auto"/>
              <w:jc w:val="center"/>
              <w:rPr>
                <w:rFonts w:ascii="Arial Narrow" w:hAnsi="Arial Narrow" w:cs="Arial"/>
                <w:b/>
                <w:bCs/>
                <w:color w:val="auto"/>
                <w:sz w:val="16"/>
                <w:szCs w:val="16"/>
              </w:rPr>
            </w:pPr>
            <w:r w:rsidRPr="00420ADB">
              <w:rPr>
                <w:rFonts w:ascii="Arial Narrow" w:hAnsi="Arial Narrow" w:cs="Arial"/>
                <w:b/>
                <w:bCs/>
                <w:color w:val="auto"/>
                <w:sz w:val="16"/>
                <w:szCs w:val="16"/>
              </w:rPr>
              <w:t>ŠIFRA KATALOGA</w:t>
            </w:r>
          </w:p>
        </w:tc>
        <w:tc>
          <w:tcPr>
            <w:tcW w:w="474" w:type="dxa"/>
            <w:tcBorders>
              <w:top w:val="single" w:sz="8" w:space="0" w:color="auto"/>
              <w:left w:val="nil"/>
              <w:bottom w:val="nil"/>
              <w:right w:val="single" w:sz="4" w:space="0" w:color="auto"/>
            </w:tcBorders>
            <w:shd w:val="clear" w:color="000000" w:fill="EDEDED"/>
            <w:vAlign w:val="center"/>
            <w:hideMark/>
          </w:tcPr>
          <w:p w14:paraId="1EC1D656" w14:textId="77777777" w:rsidR="00420ADB" w:rsidRPr="00420ADB" w:rsidRDefault="00420ADB" w:rsidP="00420ADB">
            <w:pPr>
              <w:spacing w:line="240" w:lineRule="auto"/>
              <w:jc w:val="center"/>
              <w:rPr>
                <w:rFonts w:ascii="Arial Narrow" w:hAnsi="Arial Narrow" w:cs="Arial"/>
                <w:b/>
                <w:bCs/>
                <w:color w:val="auto"/>
                <w:sz w:val="16"/>
                <w:szCs w:val="16"/>
              </w:rPr>
            </w:pPr>
            <w:r w:rsidRPr="00420ADB">
              <w:rPr>
                <w:rFonts w:ascii="Arial Narrow" w:hAnsi="Arial Narrow" w:cs="Arial"/>
                <w:b/>
                <w:bCs/>
                <w:color w:val="auto"/>
                <w:sz w:val="16"/>
                <w:szCs w:val="16"/>
              </w:rPr>
              <w:t>VIR</w:t>
            </w:r>
          </w:p>
        </w:tc>
        <w:tc>
          <w:tcPr>
            <w:tcW w:w="2136" w:type="dxa"/>
            <w:tcBorders>
              <w:top w:val="single" w:sz="8" w:space="0" w:color="auto"/>
              <w:left w:val="nil"/>
              <w:bottom w:val="nil"/>
              <w:right w:val="single" w:sz="4" w:space="0" w:color="auto"/>
            </w:tcBorders>
            <w:shd w:val="clear" w:color="000000" w:fill="EDEDED"/>
            <w:vAlign w:val="center"/>
            <w:hideMark/>
          </w:tcPr>
          <w:p w14:paraId="0D485BEA" w14:textId="6D9CF9C9" w:rsidR="00420ADB" w:rsidRPr="00420ADB" w:rsidRDefault="000E0606" w:rsidP="000E0606">
            <w:pPr>
              <w:spacing w:line="240" w:lineRule="auto"/>
              <w:jc w:val="center"/>
              <w:rPr>
                <w:rFonts w:ascii="Arial Narrow" w:hAnsi="Arial Narrow" w:cs="Arial"/>
                <w:b/>
                <w:bCs/>
                <w:color w:val="auto"/>
                <w:sz w:val="16"/>
                <w:szCs w:val="16"/>
              </w:rPr>
            </w:pPr>
            <w:r>
              <w:rPr>
                <w:rFonts w:ascii="Arial Narrow" w:hAnsi="Arial Narrow" w:cs="Arial"/>
                <w:b/>
                <w:bCs/>
                <w:color w:val="auto"/>
                <w:sz w:val="16"/>
                <w:szCs w:val="16"/>
              </w:rPr>
              <w:t>IME</w:t>
            </w:r>
            <w:r w:rsidRPr="00420ADB">
              <w:rPr>
                <w:rFonts w:ascii="Arial Narrow" w:hAnsi="Arial Narrow" w:cs="Arial"/>
                <w:b/>
                <w:bCs/>
                <w:color w:val="auto"/>
                <w:sz w:val="16"/>
                <w:szCs w:val="16"/>
              </w:rPr>
              <w:t xml:space="preserve"> </w:t>
            </w:r>
            <w:r w:rsidR="00420ADB" w:rsidRPr="00420ADB">
              <w:rPr>
                <w:rFonts w:ascii="Arial Narrow" w:hAnsi="Arial Narrow" w:cs="Arial"/>
                <w:b/>
                <w:bCs/>
                <w:color w:val="auto"/>
                <w:sz w:val="16"/>
                <w:szCs w:val="16"/>
              </w:rPr>
              <w:t>UKREPA/PROGRAMA</w:t>
            </w:r>
          </w:p>
        </w:tc>
        <w:tc>
          <w:tcPr>
            <w:tcW w:w="1543" w:type="dxa"/>
            <w:tcBorders>
              <w:top w:val="single" w:sz="8" w:space="0" w:color="auto"/>
              <w:left w:val="nil"/>
              <w:bottom w:val="nil"/>
              <w:right w:val="single" w:sz="4" w:space="0" w:color="auto"/>
            </w:tcBorders>
            <w:shd w:val="clear" w:color="000000" w:fill="EDEDED"/>
            <w:vAlign w:val="center"/>
            <w:hideMark/>
          </w:tcPr>
          <w:p w14:paraId="2BFADC1A" w14:textId="77777777" w:rsidR="00420ADB" w:rsidRPr="00420ADB" w:rsidRDefault="00420ADB" w:rsidP="00420ADB">
            <w:pPr>
              <w:spacing w:line="240" w:lineRule="auto"/>
              <w:jc w:val="center"/>
              <w:rPr>
                <w:rFonts w:ascii="Arial Narrow" w:hAnsi="Arial Narrow" w:cs="Arial"/>
                <w:b/>
                <w:bCs/>
                <w:color w:val="auto"/>
                <w:sz w:val="16"/>
                <w:szCs w:val="16"/>
              </w:rPr>
            </w:pPr>
            <w:r w:rsidRPr="00420ADB">
              <w:rPr>
                <w:rFonts w:ascii="Arial Narrow" w:hAnsi="Arial Narrow" w:cs="Arial"/>
                <w:b/>
                <w:bCs/>
                <w:color w:val="auto"/>
                <w:sz w:val="16"/>
                <w:szCs w:val="16"/>
              </w:rPr>
              <w:t>Vir financiranja (šifra PP, šifra ukrepa)</w:t>
            </w:r>
          </w:p>
        </w:tc>
        <w:tc>
          <w:tcPr>
            <w:tcW w:w="3934" w:type="dxa"/>
            <w:gridSpan w:val="3"/>
            <w:tcBorders>
              <w:top w:val="single" w:sz="8" w:space="0" w:color="auto"/>
              <w:left w:val="single" w:sz="8" w:space="0" w:color="auto"/>
              <w:bottom w:val="single" w:sz="8" w:space="0" w:color="auto"/>
              <w:right w:val="single" w:sz="8" w:space="0" w:color="000000"/>
            </w:tcBorders>
            <w:shd w:val="clear" w:color="000000" w:fill="EDEDED"/>
            <w:vAlign w:val="center"/>
            <w:hideMark/>
          </w:tcPr>
          <w:p w14:paraId="51DA9ED8" w14:textId="77777777" w:rsidR="00420ADB" w:rsidRPr="00420ADB" w:rsidRDefault="00420ADB" w:rsidP="00420ADB">
            <w:pPr>
              <w:spacing w:line="240" w:lineRule="auto"/>
              <w:jc w:val="center"/>
              <w:rPr>
                <w:rFonts w:ascii="Arial Narrow" w:hAnsi="Arial Narrow" w:cs="Arial"/>
                <w:b/>
                <w:bCs/>
                <w:color w:val="auto"/>
                <w:sz w:val="16"/>
                <w:szCs w:val="16"/>
              </w:rPr>
            </w:pPr>
            <w:r w:rsidRPr="00420ADB">
              <w:rPr>
                <w:rFonts w:ascii="Arial Narrow" w:hAnsi="Arial Narrow" w:cs="Arial"/>
                <w:b/>
                <w:bCs/>
                <w:color w:val="auto"/>
                <w:sz w:val="16"/>
                <w:szCs w:val="16"/>
              </w:rPr>
              <w:t>Realizacija 2021</w:t>
            </w:r>
            <w:r w:rsidRPr="00420ADB">
              <w:rPr>
                <w:rFonts w:ascii="Arial Narrow" w:hAnsi="Arial Narrow" w:cs="Arial"/>
                <w:b/>
                <w:bCs/>
                <w:color w:val="auto"/>
                <w:sz w:val="16"/>
                <w:szCs w:val="16"/>
              </w:rPr>
              <w:br/>
              <w:t>(v EUR)</w:t>
            </w:r>
          </w:p>
        </w:tc>
      </w:tr>
      <w:tr w:rsidR="00623CEF" w:rsidRPr="00C64297" w14:paraId="003A12E6" w14:textId="77777777" w:rsidTr="00A22904">
        <w:trPr>
          <w:trHeight w:val="519"/>
        </w:trPr>
        <w:tc>
          <w:tcPr>
            <w:tcW w:w="833" w:type="dxa"/>
            <w:tcBorders>
              <w:top w:val="single" w:sz="8" w:space="0" w:color="auto"/>
              <w:left w:val="single" w:sz="8" w:space="0" w:color="auto"/>
              <w:bottom w:val="single" w:sz="8" w:space="0" w:color="auto"/>
              <w:right w:val="single" w:sz="4" w:space="0" w:color="auto"/>
            </w:tcBorders>
            <w:shd w:val="clear" w:color="auto" w:fill="D9E2F3" w:themeFill="accent5" w:themeFillTint="33"/>
            <w:vAlign w:val="center"/>
            <w:hideMark/>
          </w:tcPr>
          <w:p w14:paraId="41C84457" w14:textId="3A278C48" w:rsidR="00623CEF" w:rsidRPr="00420ADB" w:rsidRDefault="00623CEF" w:rsidP="00420ADB">
            <w:pPr>
              <w:spacing w:line="240" w:lineRule="auto"/>
              <w:jc w:val="center"/>
              <w:rPr>
                <w:rFonts w:ascii="Arial Narrow" w:hAnsi="Arial Narrow" w:cs="Calibri"/>
                <w:b/>
                <w:bCs/>
                <w:color w:val="auto"/>
                <w:sz w:val="16"/>
                <w:szCs w:val="16"/>
              </w:rPr>
            </w:pPr>
            <w:r w:rsidRPr="00420ADB">
              <w:rPr>
                <w:rFonts w:ascii="Arial Narrow" w:hAnsi="Arial Narrow" w:cs="Calibri"/>
                <w:b/>
                <w:bCs/>
                <w:color w:val="auto"/>
                <w:sz w:val="16"/>
                <w:szCs w:val="16"/>
              </w:rPr>
              <w:t>UKREP</w:t>
            </w:r>
            <w:r w:rsidR="00052A34">
              <w:rPr>
                <w:rFonts w:ascii="Arial Narrow" w:hAnsi="Arial Narrow" w:cs="Calibri"/>
                <w:b/>
                <w:bCs/>
                <w:color w:val="auto"/>
                <w:sz w:val="16"/>
                <w:szCs w:val="16"/>
              </w:rPr>
              <w:t xml:space="preserve"> 1</w:t>
            </w:r>
          </w:p>
        </w:tc>
        <w:tc>
          <w:tcPr>
            <w:tcW w:w="4154" w:type="dxa"/>
            <w:gridSpan w:val="3"/>
            <w:tcBorders>
              <w:top w:val="single" w:sz="8" w:space="0" w:color="auto"/>
              <w:left w:val="nil"/>
              <w:bottom w:val="single" w:sz="8" w:space="0" w:color="auto"/>
              <w:right w:val="single" w:sz="4" w:space="0" w:color="auto"/>
            </w:tcBorders>
            <w:shd w:val="clear" w:color="auto" w:fill="D9E2F3" w:themeFill="accent5" w:themeFillTint="33"/>
            <w:vAlign w:val="center"/>
            <w:hideMark/>
          </w:tcPr>
          <w:p w14:paraId="0818DD0C" w14:textId="435EA60F" w:rsidR="00623CEF" w:rsidRPr="00420ADB" w:rsidRDefault="00623CEF" w:rsidP="00420ADB">
            <w:pPr>
              <w:spacing w:line="240" w:lineRule="auto"/>
              <w:jc w:val="left"/>
              <w:rPr>
                <w:rFonts w:ascii="Arial Narrow" w:hAnsi="Arial Narrow" w:cs="Calibri"/>
                <w:b/>
                <w:bCs/>
                <w:color w:val="auto"/>
                <w:sz w:val="16"/>
                <w:szCs w:val="16"/>
              </w:rPr>
            </w:pPr>
            <w:r w:rsidRPr="00420ADB">
              <w:rPr>
                <w:rFonts w:ascii="Arial Narrow" w:hAnsi="Arial Narrow" w:cs="Calibri"/>
                <w:b/>
                <w:bCs/>
                <w:color w:val="auto"/>
                <w:sz w:val="16"/>
                <w:szCs w:val="16"/>
              </w:rPr>
              <w:t>Usposabljanje in izobraževanje</w:t>
            </w:r>
          </w:p>
        </w:tc>
        <w:tc>
          <w:tcPr>
            <w:tcW w:w="1125" w:type="dxa"/>
            <w:tcBorders>
              <w:top w:val="nil"/>
              <w:left w:val="single" w:sz="8" w:space="0" w:color="auto"/>
              <w:bottom w:val="single" w:sz="8" w:space="0" w:color="auto"/>
              <w:right w:val="single" w:sz="8" w:space="0" w:color="auto"/>
            </w:tcBorders>
            <w:shd w:val="clear" w:color="000000" w:fill="D9D9D9"/>
            <w:vAlign w:val="center"/>
            <w:hideMark/>
          </w:tcPr>
          <w:p w14:paraId="3CE4C11E" w14:textId="1448B0D4" w:rsidR="00623CEF" w:rsidRPr="00420ADB" w:rsidRDefault="00623CEF" w:rsidP="00420ADB">
            <w:pPr>
              <w:spacing w:line="240" w:lineRule="auto"/>
              <w:jc w:val="center"/>
              <w:rPr>
                <w:rFonts w:ascii="Arial Narrow" w:hAnsi="Arial Narrow" w:cs="Calibri"/>
                <w:color w:val="auto"/>
                <w:sz w:val="16"/>
                <w:szCs w:val="16"/>
              </w:rPr>
            </w:pPr>
            <w:r w:rsidRPr="00C64297">
              <w:rPr>
                <w:rFonts w:ascii="Arial Narrow" w:hAnsi="Arial Narrow" w:cs="Calibri"/>
                <w:color w:val="auto"/>
                <w:sz w:val="16"/>
                <w:szCs w:val="16"/>
              </w:rPr>
              <w:t>S</w:t>
            </w:r>
            <w:r w:rsidRPr="00420ADB">
              <w:rPr>
                <w:rFonts w:ascii="Arial Narrow" w:hAnsi="Arial Narrow" w:cs="Calibri"/>
                <w:color w:val="auto"/>
                <w:sz w:val="16"/>
                <w:szCs w:val="16"/>
              </w:rPr>
              <w:t xml:space="preserve">redstva </w:t>
            </w:r>
            <w:r w:rsidR="00A22904">
              <w:rPr>
                <w:rFonts w:ascii="Arial Narrow" w:hAnsi="Arial Narrow" w:cs="Calibri"/>
                <w:color w:val="auto"/>
                <w:sz w:val="16"/>
                <w:szCs w:val="16"/>
              </w:rPr>
              <w:t>proračuna R</w:t>
            </w:r>
            <w:r w:rsidR="000E0606">
              <w:rPr>
                <w:rFonts w:ascii="Arial Narrow" w:hAnsi="Arial Narrow" w:cs="Calibri"/>
                <w:color w:val="auto"/>
                <w:sz w:val="16"/>
                <w:szCs w:val="16"/>
              </w:rPr>
              <w:t xml:space="preserve">epublike </w:t>
            </w:r>
            <w:r w:rsidR="00A22904">
              <w:rPr>
                <w:rFonts w:ascii="Arial Narrow" w:hAnsi="Arial Narrow" w:cs="Calibri"/>
                <w:color w:val="auto"/>
                <w:sz w:val="16"/>
                <w:szCs w:val="16"/>
              </w:rPr>
              <w:t>S</w:t>
            </w:r>
            <w:r w:rsidR="000E0606">
              <w:rPr>
                <w:rFonts w:ascii="Arial Narrow" w:hAnsi="Arial Narrow" w:cs="Calibri"/>
                <w:color w:val="auto"/>
                <w:sz w:val="16"/>
                <w:szCs w:val="16"/>
              </w:rPr>
              <w:t>lovenije</w:t>
            </w:r>
            <w:r w:rsidR="00A22904">
              <w:rPr>
                <w:rFonts w:ascii="Arial Narrow" w:hAnsi="Arial Narrow" w:cs="Calibri"/>
                <w:color w:val="auto"/>
                <w:sz w:val="16"/>
                <w:szCs w:val="16"/>
              </w:rPr>
              <w:t>, sredstva</w:t>
            </w:r>
            <w:r w:rsidR="00607BEE">
              <w:rPr>
                <w:rFonts w:ascii="Arial Narrow" w:hAnsi="Arial Narrow" w:cs="Calibri"/>
                <w:color w:val="auto"/>
                <w:sz w:val="16"/>
                <w:szCs w:val="16"/>
              </w:rPr>
              <w:t xml:space="preserve"> sklad</w:t>
            </w:r>
            <w:r w:rsidR="00A22904">
              <w:rPr>
                <w:rFonts w:ascii="Arial Narrow" w:hAnsi="Arial Narrow" w:cs="Calibri"/>
                <w:color w:val="auto"/>
                <w:sz w:val="16"/>
                <w:szCs w:val="16"/>
              </w:rPr>
              <w:t>a</w:t>
            </w:r>
            <w:r w:rsidR="00607BEE">
              <w:rPr>
                <w:rFonts w:ascii="Arial Narrow" w:hAnsi="Arial Narrow" w:cs="Calibri"/>
                <w:color w:val="auto"/>
                <w:sz w:val="16"/>
                <w:szCs w:val="16"/>
              </w:rPr>
              <w:t xml:space="preserve"> za podnebne spremembe</w:t>
            </w:r>
          </w:p>
        </w:tc>
        <w:tc>
          <w:tcPr>
            <w:tcW w:w="1341" w:type="dxa"/>
            <w:tcBorders>
              <w:top w:val="nil"/>
              <w:left w:val="nil"/>
              <w:bottom w:val="single" w:sz="8" w:space="0" w:color="auto"/>
              <w:right w:val="single" w:sz="8" w:space="0" w:color="auto"/>
            </w:tcBorders>
            <w:shd w:val="clear" w:color="000000" w:fill="D9D9D9"/>
            <w:vAlign w:val="center"/>
            <w:hideMark/>
          </w:tcPr>
          <w:p w14:paraId="24CE4943" w14:textId="77777777" w:rsidR="00A22904" w:rsidRDefault="00623CEF" w:rsidP="00420ADB">
            <w:pPr>
              <w:spacing w:line="240" w:lineRule="auto"/>
              <w:jc w:val="center"/>
              <w:rPr>
                <w:rFonts w:ascii="Arial Narrow" w:hAnsi="Arial Narrow" w:cs="Calibri"/>
                <w:color w:val="auto"/>
                <w:sz w:val="16"/>
                <w:szCs w:val="16"/>
              </w:rPr>
            </w:pPr>
            <w:r w:rsidRPr="00C64297">
              <w:rPr>
                <w:rFonts w:ascii="Arial Narrow" w:hAnsi="Arial Narrow" w:cs="Calibri"/>
                <w:color w:val="auto"/>
                <w:sz w:val="16"/>
                <w:szCs w:val="16"/>
              </w:rPr>
              <w:t>S</w:t>
            </w:r>
            <w:r w:rsidRPr="00420ADB">
              <w:rPr>
                <w:rFonts w:ascii="Arial Narrow" w:hAnsi="Arial Narrow" w:cs="Calibri"/>
                <w:color w:val="auto"/>
                <w:sz w:val="16"/>
                <w:szCs w:val="16"/>
              </w:rPr>
              <w:t>redstva OP EK</w:t>
            </w:r>
          </w:p>
          <w:p w14:paraId="2ED178BC" w14:textId="1A3D6E2A" w:rsidR="00623CEF" w:rsidRPr="00420ADB" w:rsidRDefault="00623CEF" w:rsidP="000E0606">
            <w:pPr>
              <w:spacing w:line="240" w:lineRule="auto"/>
              <w:jc w:val="center"/>
              <w:rPr>
                <w:rFonts w:ascii="Arial Narrow" w:hAnsi="Arial Narrow" w:cs="Calibri"/>
                <w:color w:val="auto"/>
                <w:sz w:val="16"/>
                <w:szCs w:val="16"/>
              </w:rPr>
            </w:pPr>
            <w:r w:rsidRPr="00420ADB">
              <w:rPr>
                <w:rFonts w:ascii="Arial Narrow" w:hAnsi="Arial Narrow" w:cs="Calibri"/>
                <w:color w:val="auto"/>
                <w:sz w:val="16"/>
                <w:szCs w:val="16"/>
              </w:rPr>
              <w:t xml:space="preserve"> (slo in </w:t>
            </w:r>
            <w:r w:rsidR="000E0606">
              <w:rPr>
                <w:rFonts w:ascii="Arial Narrow" w:hAnsi="Arial Narrow" w:cs="Calibri"/>
                <w:color w:val="auto"/>
                <w:sz w:val="16"/>
                <w:szCs w:val="16"/>
              </w:rPr>
              <w:t>EU</w:t>
            </w:r>
            <w:r w:rsidRPr="00420ADB">
              <w:rPr>
                <w:rFonts w:ascii="Arial Narrow" w:hAnsi="Arial Narrow" w:cs="Calibri"/>
                <w:color w:val="auto"/>
                <w:sz w:val="16"/>
                <w:szCs w:val="16"/>
              </w:rPr>
              <w:t>)</w:t>
            </w:r>
          </w:p>
        </w:tc>
        <w:tc>
          <w:tcPr>
            <w:tcW w:w="1467" w:type="dxa"/>
            <w:tcBorders>
              <w:top w:val="nil"/>
              <w:left w:val="nil"/>
              <w:bottom w:val="single" w:sz="8" w:space="0" w:color="auto"/>
              <w:right w:val="single" w:sz="8" w:space="0" w:color="auto"/>
            </w:tcBorders>
            <w:shd w:val="clear" w:color="000000" w:fill="D9D9D9"/>
            <w:vAlign w:val="center"/>
            <w:hideMark/>
          </w:tcPr>
          <w:p w14:paraId="3511A029" w14:textId="77777777" w:rsidR="00623CEF" w:rsidRPr="00420ADB" w:rsidRDefault="00623CEF" w:rsidP="00420ADB">
            <w:pPr>
              <w:spacing w:line="240" w:lineRule="auto"/>
              <w:jc w:val="center"/>
              <w:rPr>
                <w:rFonts w:ascii="Arial Narrow" w:hAnsi="Arial Narrow" w:cs="Calibri"/>
                <w:color w:val="auto"/>
                <w:sz w:val="16"/>
                <w:szCs w:val="16"/>
              </w:rPr>
            </w:pPr>
            <w:r w:rsidRPr="00420ADB">
              <w:rPr>
                <w:rFonts w:ascii="Arial Narrow" w:hAnsi="Arial Narrow" w:cs="Calibri"/>
                <w:color w:val="auto"/>
                <w:sz w:val="16"/>
                <w:szCs w:val="16"/>
              </w:rPr>
              <w:t>SKUPAJ</w:t>
            </w:r>
          </w:p>
        </w:tc>
      </w:tr>
      <w:tr w:rsidR="00420ADB" w:rsidRPr="00C64297" w14:paraId="3D0D9528"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4EF3B867" w14:textId="41B80A17"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1.1</w:t>
            </w:r>
          </w:p>
        </w:tc>
        <w:tc>
          <w:tcPr>
            <w:tcW w:w="474" w:type="dxa"/>
            <w:tcBorders>
              <w:top w:val="nil"/>
              <w:left w:val="nil"/>
              <w:bottom w:val="single" w:sz="4" w:space="0" w:color="auto"/>
              <w:right w:val="single" w:sz="4" w:space="0" w:color="auto"/>
            </w:tcBorders>
            <w:shd w:val="clear" w:color="000000" w:fill="FFFFFF"/>
            <w:noWrap/>
            <w:vAlign w:val="center"/>
            <w:hideMark/>
          </w:tcPr>
          <w:p w14:paraId="76F61FC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5B2D439F"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Programi neformalnega izobraževanja</w:t>
            </w:r>
          </w:p>
        </w:tc>
        <w:tc>
          <w:tcPr>
            <w:tcW w:w="1543" w:type="dxa"/>
            <w:tcBorders>
              <w:top w:val="nil"/>
              <w:left w:val="nil"/>
              <w:bottom w:val="single" w:sz="4" w:space="0" w:color="auto"/>
              <w:right w:val="single" w:sz="4" w:space="0" w:color="auto"/>
            </w:tcBorders>
            <w:shd w:val="clear" w:color="000000" w:fill="FFFFFF"/>
            <w:noWrap/>
            <w:vAlign w:val="center"/>
            <w:hideMark/>
          </w:tcPr>
          <w:p w14:paraId="72880533"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73C589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111F2B11"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73C3E3F8"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7B6796F8"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4D20074E" w14:textId="4C67DD1C"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1.1.1</w:t>
            </w:r>
          </w:p>
        </w:tc>
        <w:tc>
          <w:tcPr>
            <w:tcW w:w="474" w:type="dxa"/>
            <w:tcBorders>
              <w:top w:val="nil"/>
              <w:left w:val="nil"/>
              <w:bottom w:val="single" w:sz="4" w:space="0" w:color="auto"/>
              <w:right w:val="single" w:sz="4" w:space="0" w:color="auto"/>
            </w:tcBorders>
            <w:shd w:val="clear" w:color="000000" w:fill="FFFFFF"/>
            <w:noWrap/>
            <w:vAlign w:val="center"/>
            <w:hideMark/>
          </w:tcPr>
          <w:p w14:paraId="60C52B21"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07146B21"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Programi usposabljanja</w:t>
            </w:r>
          </w:p>
        </w:tc>
        <w:tc>
          <w:tcPr>
            <w:tcW w:w="1543" w:type="dxa"/>
            <w:tcBorders>
              <w:top w:val="nil"/>
              <w:left w:val="nil"/>
              <w:bottom w:val="single" w:sz="4" w:space="0" w:color="auto"/>
              <w:right w:val="single" w:sz="4" w:space="0" w:color="auto"/>
            </w:tcBorders>
            <w:shd w:val="clear" w:color="000000" w:fill="FFFFFF"/>
            <w:noWrap/>
            <w:vAlign w:val="center"/>
            <w:hideMark/>
          </w:tcPr>
          <w:p w14:paraId="355E982C"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090098E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76F6328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5DFE2F4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0832F468"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0179770" w14:textId="479A6352"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1.1.1.1</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34197A8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8.1.1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507E7AE3"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Programi neformalnega izobraževanja in usposabljanja (ranljivi)</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1F3D3B3F"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150030, 150031, 150032, 150033/2611-16-8112</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B169F21"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7DE37426"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931.433,37</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19EBDABB"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931.433,37</w:t>
            </w:r>
          </w:p>
        </w:tc>
      </w:tr>
      <w:tr w:rsidR="00420ADB" w:rsidRPr="00C64297" w14:paraId="06C10113"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5D6DD4D" w14:textId="08E12D10"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1.1.1.2</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3EF48A3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466674F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Nacionalne poklicne kvalifikacije – potrjevanje NPK in TK</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63A2B2B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4282/2611-16-0009</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3AE5DFB"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162.877,02</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0358680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719BF2DD"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162.877,02</w:t>
            </w:r>
          </w:p>
        </w:tc>
      </w:tr>
      <w:tr w:rsidR="00420ADB" w:rsidRPr="00C64297" w14:paraId="3722B50E"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552E1E3" w14:textId="418A8459"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1.1.1.3</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47B08CD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8.2.1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5B1809F7"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Programi neformalnega izobraževanja in usposabljanja za mlade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44433E3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150034, 150035, 150036, 150037/2611-16-8213</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2B6BCF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177D1D2A"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595.319,13</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35D49346"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595.319,13</w:t>
            </w:r>
          </w:p>
        </w:tc>
      </w:tr>
      <w:tr w:rsidR="00420ADB" w:rsidRPr="00C64297" w14:paraId="37CEFC81"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9889EA5" w14:textId="7A041362"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lastRenderedPageBreak/>
              <w:t>1.1.1.4</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193B018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07B55203" w14:textId="09689AA1"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Lokalni programi neformalnega izobraževanj</w:t>
            </w:r>
            <w:r w:rsidR="00FC04A3">
              <w:rPr>
                <w:rFonts w:ascii="Arial Narrow" w:hAnsi="Arial Narrow" w:cs="Calibri"/>
                <w:i/>
                <w:iCs/>
                <w:color w:val="auto"/>
                <w:sz w:val="16"/>
                <w:szCs w:val="16"/>
              </w:rPr>
              <w:t>a</w:t>
            </w:r>
            <w:r w:rsidRPr="00420ADB">
              <w:rPr>
                <w:rFonts w:ascii="Arial Narrow" w:hAnsi="Arial Narrow" w:cs="Calibri"/>
                <w:i/>
                <w:iCs/>
                <w:color w:val="auto"/>
                <w:sz w:val="16"/>
                <w:szCs w:val="16"/>
              </w:rPr>
              <w:t xml:space="preserve"> in usposabljanja </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5217EDA5"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4282/2611-16-0009</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B04A163"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1.626.937,61</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7BB059FB"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3778FEAD"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1.626.937,61</w:t>
            </w:r>
          </w:p>
        </w:tc>
      </w:tr>
      <w:tr w:rsidR="00420ADB" w:rsidRPr="00C64297" w14:paraId="64C45AC7"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AB9A98C" w14:textId="0D00C811"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1.1.2</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5FAA1AAD"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1BCE4F3E"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Programi izpopolnjevanja</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54C2C2AE"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EB38026"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5748241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059CA075"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r>
      <w:tr w:rsidR="00420ADB" w:rsidRPr="00C64297" w14:paraId="565244A9"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BDB7FE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1.1.2.2</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0EC775B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14FB1C4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Vključitev </w:t>
            </w:r>
            <w:proofErr w:type="spellStart"/>
            <w:r w:rsidRPr="00420ADB">
              <w:rPr>
                <w:rFonts w:ascii="Arial Narrow" w:hAnsi="Arial Narrow" w:cs="Calibri"/>
                <w:color w:val="auto"/>
                <w:sz w:val="16"/>
                <w:szCs w:val="16"/>
              </w:rPr>
              <w:t>brezp</w:t>
            </w:r>
            <w:proofErr w:type="spellEnd"/>
            <w:r w:rsidRPr="00420ADB">
              <w:rPr>
                <w:rFonts w:ascii="Arial Narrow" w:hAnsi="Arial Narrow" w:cs="Calibri"/>
                <w:color w:val="auto"/>
                <w:sz w:val="16"/>
                <w:szCs w:val="16"/>
              </w:rPr>
              <w:t>. oseb v podporne in razvojne prog.</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0077EDB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4282/2611-16-0009</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3E741E0"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35.913,42</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29D6F14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35F36ABA"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35.913,42</w:t>
            </w:r>
          </w:p>
        </w:tc>
      </w:tr>
      <w:tr w:rsidR="00420ADB" w:rsidRPr="00C64297" w14:paraId="1EBC6C1B"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D20FCE2" w14:textId="7207E2C7"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1.1.2.4</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65923CBF"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9.1.2</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363152A4" w14:textId="3393EBBF"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PUM-O </w:t>
            </w:r>
            <w:r w:rsidR="00052A34">
              <w:rPr>
                <w:rFonts w:ascii="Arial Narrow" w:hAnsi="Arial Narrow" w:cs="Calibri"/>
                <w:i/>
                <w:iCs/>
                <w:color w:val="auto"/>
                <w:sz w:val="16"/>
                <w:szCs w:val="16"/>
              </w:rPr>
              <w:t xml:space="preserve">– </w:t>
            </w:r>
            <w:r w:rsidRPr="00420ADB">
              <w:rPr>
                <w:rFonts w:ascii="Arial Narrow" w:hAnsi="Arial Narrow" w:cs="Calibri"/>
                <w:i/>
                <w:iCs/>
                <w:color w:val="auto"/>
                <w:sz w:val="16"/>
                <w:szCs w:val="16"/>
              </w:rPr>
              <w:t>Projektno učenje za mlajše odrasle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1D3C1C9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160133, 160134, 160135, 160136/2611-16-9121</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621C3D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7862FA06"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1.835.115,20</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081EC01A"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1.835.115,20</w:t>
            </w:r>
          </w:p>
        </w:tc>
      </w:tr>
      <w:tr w:rsidR="00420ADB" w:rsidRPr="00C64297" w14:paraId="08779D18" w14:textId="77777777" w:rsidTr="00A22904">
        <w:trPr>
          <w:trHeight w:val="260"/>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D8C064D" w14:textId="4CC7D72D"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1.1.2.5</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3FDA7E2E" w14:textId="2996BC8E"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8.1.1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3C278C1E"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Praktični programi za spodbujanje zaposlovanja (MIC)</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543739D5"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150030, 150031, 150032, 150033/ 2611-17-8115</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5B27F89"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0BD39ED6"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86.091,41</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50813914"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86.091,41</w:t>
            </w:r>
          </w:p>
        </w:tc>
      </w:tr>
      <w:tr w:rsidR="00420ADB" w:rsidRPr="00C64297" w14:paraId="25226D1E"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FD2599D" w14:textId="16CC59F2" w:rsidR="00420ADB" w:rsidRPr="00420ADB" w:rsidRDefault="00420ADB" w:rsidP="000E0606">
            <w:pPr>
              <w:spacing w:line="240" w:lineRule="auto"/>
              <w:jc w:val="left"/>
              <w:rPr>
                <w:rFonts w:ascii="Arial Narrow" w:hAnsi="Arial Narrow" w:cs="Calibri"/>
                <w:b/>
                <w:bCs/>
                <w:color w:val="auto"/>
                <w:sz w:val="16"/>
                <w:szCs w:val="16"/>
              </w:rPr>
            </w:pPr>
            <w:r w:rsidRPr="00420ADB">
              <w:rPr>
                <w:rFonts w:ascii="Arial Narrow" w:hAnsi="Arial Narrow" w:cs="Calibri"/>
                <w:b/>
                <w:bCs/>
                <w:color w:val="auto"/>
                <w:sz w:val="16"/>
                <w:szCs w:val="16"/>
              </w:rPr>
              <w:t>1.1.3</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73C4C93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5F67C2C1"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Usposabljanje in izobraževanje zaposlenih</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2AA7517D"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FEDE70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14C5B1D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7F456AE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1335FEC2" w14:textId="77777777" w:rsidTr="00A22904">
        <w:trPr>
          <w:trHeight w:val="260"/>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C0EC0B"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1.1.3.2</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682C3B29"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8.3.1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03E67395"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Celovita podpora podjetjem za aktivno staranje delovne sile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3AECCCE2"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160125, 160126, 160127, 160128/ 2611-17-8311 </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97CC4F5"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329CB017"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4.697.892,76</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401C27F7"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4.697.892,76</w:t>
            </w:r>
          </w:p>
        </w:tc>
      </w:tr>
      <w:tr w:rsidR="00420ADB" w:rsidRPr="00C64297" w14:paraId="4B79C0BB" w14:textId="77777777" w:rsidTr="00A22904">
        <w:trPr>
          <w:trHeight w:val="426"/>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97B0BA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1.1.3.3 </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207AE1D5"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10.1.2</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25366BE4"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Kompetenčni centri za razvoj kadrov 3.0</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33D5D68E"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160137, 160138, 160139, 160140 / 2611-19-1121</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D94DF6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434C2A45"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2.011.766,40</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5BFE7274"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2.011.766,40</w:t>
            </w:r>
          </w:p>
        </w:tc>
      </w:tr>
      <w:tr w:rsidR="00420ADB" w:rsidRPr="00C64297" w14:paraId="23083C7A"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8E391B0" w14:textId="38A361E5"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1.1.4</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6D58D8EA"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048669E5"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Programi usposabljanja na delovnem mestu</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3399246C"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5171FD9"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332D8EC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75CBB5BE"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580D8E3D" w14:textId="77777777" w:rsidTr="00A22904">
        <w:trPr>
          <w:trHeight w:val="251"/>
        </w:trPr>
        <w:tc>
          <w:tcPr>
            <w:tcW w:w="833" w:type="dxa"/>
            <w:tcBorders>
              <w:top w:val="nil"/>
              <w:left w:val="single" w:sz="8" w:space="0" w:color="auto"/>
              <w:bottom w:val="single" w:sz="4" w:space="0" w:color="auto"/>
              <w:right w:val="single" w:sz="4" w:space="0" w:color="auto"/>
            </w:tcBorders>
            <w:shd w:val="clear" w:color="auto" w:fill="FFFFFF" w:themeFill="background1"/>
            <w:vAlign w:val="center"/>
            <w:hideMark/>
          </w:tcPr>
          <w:p w14:paraId="0E04D0F1" w14:textId="6EEF64E2"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1.1.5.3</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69D05F0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79D97EB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Delovni preizkus </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27DEBB5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4282/2611-16-0009</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6C5236A"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116.360,61</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73EC5F3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4E0CB1CB"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116.360,61</w:t>
            </w:r>
          </w:p>
        </w:tc>
      </w:tr>
      <w:tr w:rsidR="00420ADB" w:rsidRPr="00C64297" w14:paraId="5D5C747C"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B169DAB" w14:textId="70FE1202"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1.1.4.3</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4DAB64FD" w14:textId="5E05C3BF"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8.1.1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434E1CC5" w14:textId="1E335B51"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Usposabljanje na delovnem mestu (ranljivi)</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26B289C2"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150030, 150031, 150032, 150033/2611-16-8111</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A5BA94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197AAFF0"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1.117.317,25</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12BC502C"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1.117.317,25</w:t>
            </w:r>
          </w:p>
        </w:tc>
      </w:tr>
      <w:tr w:rsidR="00420ADB" w:rsidRPr="00C64297" w14:paraId="7185AA42"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EEDA458" w14:textId="3342FF9A"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1.1.4.4</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3DC6A201"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8.2.1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0841D8A2" w14:textId="43C77ABE" w:rsidR="00420ADB" w:rsidRPr="00420ADB" w:rsidRDefault="00420ADB" w:rsidP="00FC04A3">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Usposabljanje na delovnem mestu </w:t>
            </w:r>
            <w:r w:rsidR="000E0606">
              <w:rPr>
                <w:rFonts w:ascii="Arial Narrow" w:hAnsi="Arial Narrow" w:cs="Calibri"/>
                <w:i/>
                <w:iCs/>
                <w:color w:val="auto"/>
                <w:sz w:val="16"/>
                <w:szCs w:val="16"/>
              </w:rPr>
              <w:t>–</w:t>
            </w:r>
            <w:r w:rsidRPr="00420ADB">
              <w:rPr>
                <w:rFonts w:ascii="Arial Narrow" w:hAnsi="Arial Narrow" w:cs="Calibri"/>
                <w:i/>
                <w:iCs/>
                <w:color w:val="auto"/>
                <w:sz w:val="16"/>
                <w:szCs w:val="16"/>
              </w:rPr>
              <w:t xml:space="preserve"> </w:t>
            </w:r>
            <w:r w:rsidR="00FC04A3">
              <w:rPr>
                <w:rFonts w:ascii="Arial Narrow" w:hAnsi="Arial Narrow" w:cs="Calibri"/>
                <w:i/>
                <w:iCs/>
                <w:color w:val="auto"/>
                <w:sz w:val="16"/>
                <w:szCs w:val="16"/>
              </w:rPr>
              <w:t>m</w:t>
            </w:r>
            <w:r w:rsidRPr="00420ADB">
              <w:rPr>
                <w:rFonts w:ascii="Arial Narrow" w:hAnsi="Arial Narrow" w:cs="Calibri"/>
                <w:i/>
                <w:iCs/>
                <w:color w:val="auto"/>
                <w:sz w:val="16"/>
                <w:szCs w:val="16"/>
              </w:rPr>
              <w:t>ladi</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61207147"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150034, 150035, 150036, 150037/2611-16-8214</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4A69400"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75888A5B"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2.646.571,07</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1230B468"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2.646.571,07</w:t>
            </w:r>
          </w:p>
        </w:tc>
      </w:tr>
      <w:tr w:rsidR="00420ADB" w:rsidRPr="00C64297" w14:paraId="0C25B212"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FE193D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1.1.4.6</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7BF0C43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5EA4658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Usposabljanje na delovnem mestu za osebe na področju mednarodne zaščite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63D77CC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4282/2611-16-0009</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CD9BEFE"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32.616,38</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28811009"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7A50E31C"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32.616,38</w:t>
            </w:r>
          </w:p>
        </w:tc>
      </w:tr>
      <w:tr w:rsidR="00420ADB" w:rsidRPr="00C64297" w14:paraId="302B1746"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1D2D0A9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1.1.4.7</w:t>
            </w:r>
          </w:p>
        </w:tc>
        <w:tc>
          <w:tcPr>
            <w:tcW w:w="474" w:type="dxa"/>
            <w:tcBorders>
              <w:top w:val="nil"/>
              <w:left w:val="nil"/>
              <w:bottom w:val="single" w:sz="4" w:space="0" w:color="auto"/>
              <w:right w:val="single" w:sz="4" w:space="0" w:color="auto"/>
            </w:tcBorders>
            <w:shd w:val="clear" w:color="000000" w:fill="FFFFFF"/>
            <w:noWrap/>
            <w:vAlign w:val="center"/>
            <w:hideMark/>
          </w:tcPr>
          <w:p w14:paraId="63FD446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06374BE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Usposabljamo lokalno </w:t>
            </w:r>
          </w:p>
        </w:tc>
        <w:tc>
          <w:tcPr>
            <w:tcW w:w="1543" w:type="dxa"/>
            <w:tcBorders>
              <w:top w:val="nil"/>
              <w:left w:val="nil"/>
              <w:bottom w:val="single" w:sz="4" w:space="0" w:color="auto"/>
              <w:right w:val="single" w:sz="4" w:space="0" w:color="auto"/>
            </w:tcBorders>
            <w:shd w:val="clear" w:color="000000" w:fill="FFFFFF"/>
            <w:noWrap/>
            <w:vAlign w:val="center"/>
            <w:hideMark/>
          </w:tcPr>
          <w:p w14:paraId="12671D1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4282/2611-16-0009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18D36B66"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1.921.562,24</w:t>
            </w:r>
          </w:p>
        </w:tc>
        <w:tc>
          <w:tcPr>
            <w:tcW w:w="1341" w:type="dxa"/>
            <w:tcBorders>
              <w:top w:val="nil"/>
              <w:left w:val="nil"/>
              <w:bottom w:val="single" w:sz="4" w:space="0" w:color="auto"/>
              <w:right w:val="single" w:sz="8" w:space="0" w:color="auto"/>
            </w:tcBorders>
            <w:shd w:val="clear" w:color="000000" w:fill="FFFFFF"/>
            <w:noWrap/>
            <w:vAlign w:val="center"/>
            <w:hideMark/>
          </w:tcPr>
          <w:p w14:paraId="01CBE77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067ACD85"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1.921.562,24</w:t>
            </w:r>
          </w:p>
        </w:tc>
      </w:tr>
      <w:tr w:rsidR="00420ADB" w:rsidRPr="00C64297" w14:paraId="56B6AE2C"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028AC7E"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1.1.5.1</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336E20B9" w14:textId="56BCA6A9"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22EA2B3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Delovni preizkus 30 plus </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0C88D0EF"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150030, 150031, 150032, 150033/2611-16-8111</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7C42AE3"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3BAE48A7"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52.000,33</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28260C68"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52.000,33</w:t>
            </w:r>
          </w:p>
        </w:tc>
      </w:tr>
      <w:tr w:rsidR="00420ADB" w:rsidRPr="00C64297" w14:paraId="45BFB5C4"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44B742" w14:textId="1E5280DB"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1.1.5.2 </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1C3740B0" w14:textId="5E2614C5"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8.2</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0EB94E06"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Delovni preizkus za mlade </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75F2E47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150034, 150035, 150036, 150037/2611-16-8214</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23484FA"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33DE1E26"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201.199,32</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6B375B8A"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201.199,32</w:t>
            </w:r>
          </w:p>
        </w:tc>
      </w:tr>
      <w:tr w:rsidR="00420ADB" w:rsidRPr="00C64297" w14:paraId="49C017C7"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66AD0B20" w14:textId="75F7A0C8"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1.2</w:t>
            </w:r>
          </w:p>
        </w:tc>
        <w:tc>
          <w:tcPr>
            <w:tcW w:w="474" w:type="dxa"/>
            <w:tcBorders>
              <w:top w:val="nil"/>
              <w:left w:val="nil"/>
              <w:bottom w:val="single" w:sz="4" w:space="0" w:color="auto"/>
              <w:right w:val="single" w:sz="4" w:space="0" w:color="auto"/>
            </w:tcBorders>
            <w:shd w:val="clear" w:color="000000" w:fill="FFFFFF"/>
            <w:noWrap/>
            <w:vAlign w:val="center"/>
            <w:hideMark/>
          </w:tcPr>
          <w:p w14:paraId="1790AC2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242A4D95"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xml:space="preserve">Programi formalnega izobraževanja </w:t>
            </w:r>
          </w:p>
        </w:tc>
        <w:tc>
          <w:tcPr>
            <w:tcW w:w="1543" w:type="dxa"/>
            <w:tcBorders>
              <w:top w:val="nil"/>
              <w:left w:val="nil"/>
              <w:bottom w:val="single" w:sz="4" w:space="0" w:color="auto"/>
              <w:right w:val="single" w:sz="4" w:space="0" w:color="auto"/>
            </w:tcBorders>
            <w:shd w:val="clear" w:color="000000" w:fill="FFFFFF"/>
            <w:noWrap/>
            <w:vAlign w:val="center"/>
            <w:hideMark/>
          </w:tcPr>
          <w:p w14:paraId="05EF240D"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4246AEC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2CAD1BD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0812868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0DCA0D80"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695CF73F" w14:textId="37E002FB"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1.2.1</w:t>
            </w:r>
          </w:p>
        </w:tc>
        <w:tc>
          <w:tcPr>
            <w:tcW w:w="474" w:type="dxa"/>
            <w:tcBorders>
              <w:top w:val="nil"/>
              <w:left w:val="nil"/>
              <w:bottom w:val="single" w:sz="4" w:space="0" w:color="auto"/>
              <w:right w:val="single" w:sz="4" w:space="0" w:color="auto"/>
            </w:tcBorders>
            <w:shd w:val="clear" w:color="000000" w:fill="FFFFFF"/>
            <w:noWrap/>
            <w:vAlign w:val="center"/>
            <w:hideMark/>
          </w:tcPr>
          <w:p w14:paraId="2E861071"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68318FBF"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Spodbujanje formalnega izobraževanja</w:t>
            </w:r>
          </w:p>
        </w:tc>
        <w:tc>
          <w:tcPr>
            <w:tcW w:w="1543" w:type="dxa"/>
            <w:tcBorders>
              <w:top w:val="nil"/>
              <w:left w:val="nil"/>
              <w:bottom w:val="single" w:sz="4" w:space="0" w:color="auto"/>
              <w:right w:val="single" w:sz="4" w:space="0" w:color="auto"/>
            </w:tcBorders>
            <w:shd w:val="clear" w:color="000000" w:fill="FFFFFF"/>
            <w:noWrap/>
            <w:vAlign w:val="center"/>
            <w:hideMark/>
          </w:tcPr>
          <w:p w14:paraId="50648447"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3B33753B"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40251F51"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6B2F39D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0EB4CEE3"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1B74A3AC" w14:textId="27DF276F"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1.2.1.1</w:t>
            </w:r>
          </w:p>
        </w:tc>
        <w:tc>
          <w:tcPr>
            <w:tcW w:w="474" w:type="dxa"/>
            <w:tcBorders>
              <w:top w:val="nil"/>
              <w:left w:val="nil"/>
              <w:bottom w:val="single" w:sz="4" w:space="0" w:color="auto"/>
              <w:right w:val="single" w:sz="4" w:space="0" w:color="auto"/>
            </w:tcBorders>
            <w:shd w:val="clear" w:color="000000" w:fill="FFFFFF"/>
            <w:noWrap/>
            <w:vAlign w:val="center"/>
            <w:hideMark/>
          </w:tcPr>
          <w:p w14:paraId="64B7AB7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753AC87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Programi formalnega izobraževanja </w:t>
            </w:r>
          </w:p>
        </w:tc>
        <w:tc>
          <w:tcPr>
            <w:tcW w:w="1543" w:type="dxa"/>
            <w:tcBorders>
              <w:top w:val="nil"/>
              <w:left w:val="nil"/>
              <w:bottom w:val="single" w:sz="4" w:space="0" w:color="auto"/>
              <w:right w:val="single" w:sz="4" w:space="0" w:color="auto"/>
            </w:tcBorders>
            <w:shd w:val="clear" w:color="000000" w:fill="FFFFFF"/>
            <w:noWrap/>
            <w:vAlign w:val="center"/>
            <w:hideMark/>
          </w:tcPr>
          <w:p w14:paraId="6B29EA0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4282/2611-16-0009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4203019A"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135.941,00</w:t>
            </w:r>
          </w:p>
        </w:tc>
        <w:tc>
          <w:tcPr>
            <w:tcW w:w="1341" w:type="dxa"/>
            <w:tcBorders>
              <w:top w:val="nil"/>
              <w:left w:val="nil"/>
              <w:bottom w:val="single" w:sz="4" w:space="0" w:color="auto"/>
              <w:right w:val="single" w:sz="8" w:space="0" w:color="auto"/>
            </w:tcBorders>
            <w:shd w:val="clear" w:color="000000" w:fill="FFFFFF"/>
            <w:noWrap/>
            <w:vAlign w:val="center"/>
            <w:hideMark/>
          </w:tcPr>
          <w:p w14:paraId="086157A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196D3C73"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135.941,00</w:t>
            </w:r>
          </w:p>
        </w:tc>
      </w:tr>
      <w:tr w:rsidR="00420ADB" w:rsidRPr="00C64297" w14:paraId="135F8F7D"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auto"/>
            <w:noWrap/>
            <w:vAlign w:val="center"/>
            <w:hideMark/>
          </w:tcPr>
          <w:p w14:paraId="49719C6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14:paraId="2689EF4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2136" w:type="dxa"/>
            <w:tcBorders>
              <w:top w:val="nil"/>
              <w:left w:val="nil"/>
              <w:bottom w:val="single" w:sz="4" w:space="0" w:color="auto"/>
              <w:right w:val="single" w:sz="4" w:space="0" w:color="auto"/>
            </w:tcBorders>
            <w:shd w:val="clear" w:color="auto" w:fill="auto"/>
            <w:noWrap/>
            <w:vAlign w:val="center"/>
            <w:hideMark/>
          </w:tcPr>
          <w:p w14:paraId="14ACC0F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4274C071"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12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40785A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single" w:sz="4" w:space="0" w:color="auto"/>
              <w:left w:val="nil"/>
              <w:bottom w:val="single" w:sz="4" w:space="0" w:color="auto"/>
              <w:right w:val="single" w:sz="8" w:space="0" w:color="auto"/>
            </w:tcBorders>
            <w:shd w:val="clear" w:color="000000" w:fill="FFFFFF"/>
            <w:noWrap/>
            <w:vAlign w:val="center"/>
            <w:hideMark/>
          </w:tcPr>
          <w:p w14:paraId="7F9FCA0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single" w:sz="4" w:space="0" w:color="auto"/>
              <w:left w:val="nil"/>
              <w:bottom w:val="single" w:sz="4" w:space="0" w:color="auto"/>
              <w:right w:val="single" w:sz="8" w:space="0" w:color="auto"/>
            </w:tcBorders>
            <w:shd w:val="clear" w:color="000000" w:fill="FFFFFF"/>
            <w:noWrap/>
            <w:vAlign w:val="center"/>
            <w:hideMark/>
          </w:tcPr>
          <w:p w14:paraId="30179298"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0EBE2853" w14:textId="77777777" w:rsidTr="00A22904">
        <w:trPr>
          <w:trHeight w:val="372"/>
        </w:trPr>
        <w:tc>
          <w:tcPr>
            <w:tcW w:w="4987" w:type="dxa"/>
            <w:gridSpan w:val="4"/>
            <w:tcBorders>
              <w:top w:val="single" w:sz="4" w:space="0" w:color="auto"/>
              <w:left w:val="single" w:sz="8" w:space="0" w:color="auto"/>
              <w:bottom w:val="single" w:sz="8" w:space="0" w:color="auto"/>
              <w:right w:val="single" w:sz="4" w:space="0" w:color="000000"/>
            </w:tcBorders>
            <w:shd w:val="clear" w:color="000000" w:fill="D9D9D9"/>
            <w:noWrap/>
            <w:vAlign w:val="center"/>
            <w:hideMark/>
          </w:tcPr>
          <w:p w14:paraId="54105FB6" w14:textId="77777777" w:rsidR="00420ADB" w:rsidRPr="00420ADB" w:rsidRDefault="00420ADB" w:rsidP="00420ADB">
            <w:pPr>
              <w:spacing w:line="240" w:lineRule="auto"/>
              <w:jc w:val="center"/>
              <w:rPr>
                <w:rFonts w:ascii="Arial Narrow" w:hAnsi="Arial Narrow" w:cs="Calibri"/>
                <w:b/>
                <w:bCs/>
                <w:color w:val="auto"/>
                <w:sz w:val="16"/>
                <w:szCs w:val="16"/>
              </w:rPr>
            </w:pPr>
            <w:r w:rsidRPr="00420ADB">
              <w:rPr>
                <w:rFonts w:ascii="Arial Narrow" w:hAnsi="Arial Narrow" w:cs="Calibri"/>
                <w:b/>
                <w:bCs/>
                <w:color w:val="auto"/>
                <w:sz w:val="16"/>
                <w:szCs w:val="16"/>
              </w:rPr>
              <w:t xml:space="preserve">SKUPAJ UKREP 1 </w:t>
            </w:r>
          </w:p>
        </w:tc>
        <w:tc>
          <w:tcPr>
            <w:tcW w:w="1125"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1334B6E4" w14:textId="77777777" w:rsidR="00420ADB" w:rsidRPr="00420ADB" w:rsidRDefault="00420ADB" w:rsidP="00420ADB">
            <w:pPr>
              <w:spacing w:line="240" w:lineRule="auto"/>
              <w:jc w:val="right"/>
              <w:rPr>
                <w:rFonts w:ascii="Arial Narrow" w:hAnsi="Arial Narrow" w:cs="Calibri"/>
                <w:b/>
                <w:bCs/>
                <w:color w:val="auto"/>
                <w:sz w:val="16"/>
                <w:szCs w:val="16"/>
              </w:rPr>
            </w:pPr>
            <w:r w:rsidRPr="00420ADB">
              <w:rPr>
                <w:rFonts w:ascii="Arial Narrow" w:hAnsi="Arial Narrow" w:cs="Calibri"/>
                <w:b/>
                <w:bCs/>
                <w:color w:val="auto"/>
                <w:sz w:val="16"/>
                <w:szCs w:val="16"/>
              </w:rPr>
              <w:t>4.032.208,28</w:t>
            </w:r>
          </w:p>
        </w:tc>
        <w:tc>
          <w:tcPr>
            <w:tcW w:w="1341" w:type="dxa"/>
            <w:tcBorders>
              <w:top w:val="single" w:sz="4" w:space="0" w:color="auto"/>
              <w:left w:val="nil"/>
              <w:bottom w:val="single" w:sz="4" w:space="0" w:color="auto"/>
              <w:right w:val="single" w:sz="8" w:space="0" w:color="auto"/>
            </w:tcBorders>
            <w:shd w:val="clear" w:color="000000" w:fill="D9D9D9"/>
            <w:noWrap/>
            <w:vAlign w:val="center"/>
            <w:hideMark/>
          </w:tcPr>
          <w:p w14:paraId="68590046" w14:textId="77777777" w:rsidR="00420ADB" w:rsidRPr="00420ADB" w:rsidRDefault="00420ADB" w:rsidP="00420ADB">
            <w:pPr>
              <w:spacing w:line="240" w:lineRule="auto"/>
              <w:jc w:val="right"/>
              <w:rPr>
                <w:rFonts w:ascii="Arial Narrow" w:hAnsi="Arial Narrow" w:cs="Calibri"/>
                <w:b/>
                <w:bCs/>
                <w:color w:val="auto"/>
                <w:sz w:val="16"/>
                <w:szCs w:val="16"/>
              </w:rPr>
            </w:pPr>
            <w:r w:rsidRPr="00420ADB">
              <w:rPr>
                <w:rFonts w:ascii="Arial Narrow" w:hAnsi="Arial Narrow" w:cs="Calibri"/>
                <w:b/>
                <w:bCs/>
                <w:color w:val="auto"/>
                <w:sz w:val="16"/>
                <w:szCs w:val="16"/>
              </w:rPr>
              <w:t>14.174.706,24</w:t>
            </w:r>
          </w:p>
        </w:tc>
        <w:tc>
          <w:tcPr>
            <w:tcW w:w="1467" w:type="dxa"/>
            <w:tcBorders>
              <w:top w:val="single" w:sz="4" w:space="0" w:color="auto"/>
              <w:left w:val="nil"/>
              <w:bottom w:val="single" w:sz="4" w:space="0" w:color="auto"/>
              <w:right w:val="single" w:sz="8" w:space="0" w:color="auto"/>
            </w:tcBorders>
            <w:shd w:val="clear" w:color="000000" w:fill="D9D9D9"/>
            <w:noWrap/>
            <w:vAlign w:val="center"/>
            <w:hideMark/>
          </w:tcPr>
          <w:p w14:paraId="396C6727" w14:textId="77777777" w:rsidR="00420ADB" w:rsidRPr="00420ADB" w:rsidRDefault="00420ADB" w:rsidP="00420ADB">
            <w:pPr>
              <w:spacing w:line="240" w:lineRule="auto"/>
              <w:jc w:val="right"/>
              <w:rPr>
                <w:rFonts w:ascii="Arial Narrow" w:hAnsi="Arial Narrow" w:cs="Calibri"/>
                <w:b/>
                <w:bCs/>
                <w:color w:val="auto"/>
                <w:sz w:val="16"/>
                <w:szCs w:val="16"/>
              </w:rPr>
            </w:pPr>
            <w:r w:rsidRPr="00420ADB">
              <w:rPr>
                <w:rFonts w:ascii="Arial Narrow" w:hAnsi="Arial Narrow" w:cs="Calibri"/>
                <w:b/>
                <w:bCs/>
                <w:color w:val="auto"/>
                <w:sz w:val="16"/>
                <w:szCs w:val="16"/>
              </w:rPr>
              <w:t>18.206.914,52</w:t>
            </w:r>
          </w:p>
        </w:tc>
      </w:tr>
      <w:tr w:rsidR="00623CEF" w:rsidRPr="00C64297" w14:paraId="7F9D7F6D" w14:textId="77777777" w:rsidTr="00A22904">
        <w:trPr>
          <w:trHeight w:val="454"/>
        </w:trPr>
        <w:tc>
          <w:tcPr>
            <w:tcW w:w="833" w:type="dxa"/>
            <w:tcBorders>
              <w:top w:val="single" w:sz="4" w:space="0" w:color="auto"/>
              <w:left w:val="single" w:sz="8" w:space="0" w:color="auto"/>
              <w:bottom w:val="single" w:sz="8" w:space="0" w:color="auto"/>
              <w:right w:val="single" w:sz="4" w:space="0" w:color="auto"/>
            </w:tcBorders>
            <w:shd w:val="clear" w:color="auto" w:fill="D9E2F3" w:themeFill="accent5" w:themeFillTint="33"/>
            <w:vAlign w:val="center"/>
            <w:hideMark/>
          </w:tcPr>
          <w:p w14:paraId="188CA6D2" w14:textId="36F89568" w:rsidR="00623CEF" w:rsidRPr="00420ADB" w:rsidRDefault="00623CEF" w:rsidP="00420ADB">
            <w:pPr>
              <w:spacing w:line="240" w:lineRule="auto"/>
              <w:jc w:val="center"/>
              <w:rPr>
                <w:rFonts w:ascii="Arial Narrow" w:hAnsi="Arial Narrow" w:cs="Calibri"/>
                <w:b/>
                <w:bCs/>
                <w:color w:val="auto"/>
                <w:sz w:val="16"/>
                <w:szCs w:val="16"/>
              </w:rPr>
            </w:pPr>
            <w:r w:rsidRPr="00420ADB">
              <w:rPr>
                <w:rFonts w:ascii="Arial Narrow" w:hAnsi="Arial Narrow" w:cs="Calibri"/>
                <w:b/>
                <w:bCs/>
                <w:color w:val="auto"/>
                <w:sz w:val="16"/>
                <w:szCs w:val="16"/>
              </w:rPr>
              <w:t>UKREP</w:t>
            </w:r>
            <w:r w:rsidR="00052A34">
              <w:rPr>
                <w:rFonts w:ascii="Arial Narrow" w:hAnsi="Arial Narrow" w:cs="Calibri"/>
                <w:b/>
                <w:bCs/>
                <w:color w:val="auto"/>
                <w:sz w:val="16"/>
                <w:szCs w:val="16"/>
              </w:rPr>
              <w:t xml:space="preserve"> 3</w:t>
            </w:r>
          </w:p>
        </w:tc>
        <w:tc>
          <w:tcPr>
            <w:tcW w:w="8089" w:type="dxa"/>
            <w:gridSpan w:val="6"/>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14:paraId="7086D4C5" w14:textId="1D2A3190" w:rsidR="00623CEF" w:rsidRPr="00420ADB" w:rsidRDefault="00623CEF" w:rsidP="00420ADB">
            <w:pPr>
              <w:spacing w:line="240" w:lineRule="auto"/>
              <w:jc w:val="left"/>
              <w:rPr>
                <w:rFonts w:ascii="Arial Narrow" w:hAnsi="Arial Narrow" w:cs="Calibri"/>
                <w:b/>
                <w:bCs/>
                <w:color w:val="auto"/>
                <w:sz w:val="16"/>
                <w:szCs w:val="16"/>
              </w:rPr>
            </w:pPr>
            <w:r w:rsidRPr="00420ADB">
              <w:rPr>
                <w:rFonts w:ascii="Arial Narrow" w:hAnsi="Arial Narrow" w:cs="Calibri"/>
                <w:b/>
                <w:bCs/>
                <w:color w:val="auto"/>
                <w:sz w:val="16"/>
                <w:szCs w:val="16"/>
              </w:rPr>
              <w:t xml:space="preserve">Spodbude za zaposlovanje                 </w:t>
            </w:r>
          </w:p>
        </w:tc>
      </w:tr>
      <w:tr w:rsidR="00420ADB" w:rsidRPr="00C64297" w14:paraId="00EA2E4D" w14:textId="77777777" w:rsidTr="00A22904">
        <w:trPr>
          <w:trHeight w:val="251"/>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582E6E29" w14:textId="79888694"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3.1</w:t>
            </w:r>
          </w:p>
        </w:tc>
        <w:tc>
          <w:tcPr>
            <w:tcW w:w="474" w:type="dxa"/>
            <w:tcBorders>
              <w:top w:val="nil"/>
              <w:left w:val="nil"/>
              <w:bottom w:val="single" w:sz="4" w:space="0" w:color="auto"/>
              <w:right w:val="single" w:sz="4" w:space="0" w:color="auto"/>
            </w:tcBorders>
            <w:shd w:val="clear" w:color="000000" w:fill="FFFFFF"/>
            <w:noWrap/>
            <w:vAlign w:val="center"/>
            <w:hideMark/>
          </w:tcPr>
          <w:p w14:paraId="0844F496"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5867E23A"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Subvencije za zaposlitev</w:t>
            </w:r>
          </w:p>
        </w:tc>
        <w:tc>
          <w:tcPr>
            <w:tcW w:w="1543" w:type="dxa"/>
            <w:tcBorders>
              <w:top w:val="nil"/>
              <w:left w:val="nil"/>
              <w:bottom w:val="single" w:sz="4" w:space="0" w:color="auto"/>
              <w:right w:val="single" w:sz="4" w:space="0" w:color="auto"/>
            </w:tcBorders>
            <w:shd w:val="clear" w:color="000000" w:fill="FFFFFF"/>
            <w:noWrap/>
            <w:vAlign w:val="center"/>
            <w:hideMark/>
          </w:tcPr>
          <w:p w14:paraId="245EACB4"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5F1442D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2756117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2BE8113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2533B84D"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32FEEAFC" w14:textId="059FC6C4"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3.1.1</w:t>
            </w:r>
          </w:p>
        </w:tc>
        <w:tc>
          <w:tcPr>
            <w:tcW w:w="474" w:type="dxa"/>
            <w:tcBorders>
              <w:top w:val="nil"/>
              <w:left w:val="nil"/>
              <w:bottom w:val="single" w:sz="4" w:space="0" w:color="auto"/>
              <w:right w:val="single" w:sz="4" w:space="0" w:color="auto"/>
            </w:tcBorders>
            <w:shd w:val="clear" w:color="000000" w:fill="FFFFFF"/>
            <w:noWrap/>
            <w:vAlign w:val="center"/>
            <w:hideMark/>
          </w:tcPr>
          <w:p w14:paraId="78898310"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4E75E706"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Spodbujanje zaposlovanja težje zaposljivih oseb</w:t>
            </w:r>
          </w:p>
        </w:tc>
        <w:tc>
          <w:tcPr>
            <w:tcW w:w="1543" w:type="dxa"/>
            <w:tcBorders>
              <w:top w:val="nil"/>
              <w:left w:val="nil"/>
              <w:bottom w:val="single" w:sz="4" w:space="0" w:color="auto"/>
              <w:right w:val="single" w:sz="4" w:space="0" w:color="auto"/>
            </w:tcBorders>
            <w:shd w:val="clear" w:color="000000" w:fill="FFFFFF"/>
            <w:noWrap/>
            <w:vAlign w:val="center"/>
            <w:hideMark/>
          </w:tcPr>
          <w:p w14:paraId="1C2CAA1F"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78873209"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75978E1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5233B85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7320239C" w14:textId="77777777" w:rsidTr="00A22904">
        <w:trPr>
          <w:trHeight w:val="507"/>
        </w:trPr>
        <w:tc>
          <w:tcPr>
            <w:tcW w:w="833" w:type="dxa"/>
            <w:tcBorders>
              <w:top w:val="nil"/>
              <w:left w:val="single" w:sz="8" w:space="0" w:color="auto"/>
              <w:bottom w:val="single" w:sz="4" w:space="0" w:color="auto"/>
              <w:right w:val="single" w:sz="4" w:space="0" w:color="auto"/>
            </w:tcBorders>
            <w:shd w:val="clear" w:color="auto" w:fill="FFFFFF" w:themeFill="background1"/>
            <w:vAlign w:val="center"/>
            <w:hideMark/>
          </w:tcPr>
          <w:p w14:paraId="4C321B84" w14:textId="5D990F5D"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3.1.1.3 in </w:t>
            </w:r>
            <w:r w:rsidRPr="00420ADB">
              <w:rPr>
                <w:rFonts w:ascii="Arial Narrow" w:hAnsi="Arial Narrow" w:cs="Calibri"/>
                <w:i/>
                <w:iCs/>
                <w:color w:val="auto"/>
                <w:sz w:val="16"/>
                <w:szCs w:val="16"/>
              </w:rPr>
              <w:br/>
              <w:t xml:space="preserve">3.1.1.9 </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395683F9" w14:textId="53EF4B89"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8.1.1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4711CC4F" w14:textId="719FC145"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Spodbu</w:t>
            </w:r>
            <w:r w:rsidR="001A43C8">
              <w:rPr>
                <w:rFonts w:ascii="Arial Narrow" w:hAnsi="Arial Narrow" w:cs="Calibri"/>
                <w:i/>
                <w:iCs/>
                <w:color w:val="auto"/>
                <w:sz w:val="16"/>
                <w:szCs w:val="16"/>
              </w:rPr>
              <w:t>de</w:t>
            </w:r>
            <w:r w:rsidRPr="00420ADB">
              <w:rPr>
                <w:rFonts w:ascii="Arial Narrow" w:hAnsi="Arial Narrow" w:cs="Calibri"/>
                <w:i/>
                <w:iCs/>
                <w:color w:val="auto"/>
                <w:sz w:val="16"/>
                <w:szCs w:val="16"/>
              </w:rPr>
              <w:t xml:space="preserve"> </w:t>
            </w:r>
            <w:r w:rsidR="001A43C8">
              <w:rPr>
                <w:rFonts w:ascii="Arial Narrow" w:hAnsi="Arial Narrow" w:cs="Calibri"/>
                <w:i/>
                <w:iCs/>
                <w:color w:val="auto"/>
                <w:sz w:val="16"/>
                <w:szCs w:val="16"/>
              </w:rPr>
              <w:t xml:space="preserve">za </w:t>
            </w:r>
            <w:r w:rsidRPr="00420ADB">
              <w:rPr>
                <w:rFonts w:ascii="Arial Narrow" w:hAnsi="Arial Narrow" w:cs="Calibri"/>
                <w:i/>
                <w:iCs/>
                <w:color w:val="auto"/>
                <w:sz w:val="16"/>
                <w:szCs w:val="16"/>
              </w:rPr>
              <w:t>zaposlovanj</w:t>
            </w:r>
            <w:r w:rsidR="001A43C8">
              <w:rPr>
                <w:rFonts w:ascii="Arial Narrow" w:hAnsi="Arial Narrow" w:cs="Calibri"/>
                <w:i/>
                <w:iCs/>
                <w:color w:val="auto"/>
                <w:sz w:val="16"/>
                <w:szCs w:val="16"/>
              </w:rPr>
              <w:t xml:space="preserve">e </w:t>
            </w:r>
            <w:r w:rsidRPr="00420ADB">
              <w:rPr>
                <w:rFonts w:ascii="Arial Narrow" w:hAnsi="Arial Narrow" w:cs="Calibri"/>
                <w:i/>
                <w:iCs/>
                <w:color w:val="auto"/>
                <w:sz w:val="16"/>
                <w:szCs w:val="16"/>
              </w:rPr>
              <w:t>Zaposli me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10D7DF46"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150030, 150031, 150032, 150033/2611-16-8113</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49D3B79"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5EFF6FE4"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20.994.964,68</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08745CFE"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20.994.964,68</w:t>
            </w:r>
          </w:p>
        </w:tc>
      </w:tr>
      <w:tr w:rsidR="00420ADB" w:rsidRPr="00C64297" w14:paraId="529B88F9" w14:textId="77777777" w:rsidTr="00A22904">
        <w:trPr>
          <w:trHeight w:val="507"/>
        </w:trPr>
        <w:tc>
          <w:tcPr>
            <w:tcW w:w="833" w:type="dxa"/>
            <w:tcBorders>
              <w:top w:val="nil"/>
              <w:left w:val="single" w:sz="8" w:space="0" w:color="auto"/>
              <w:bottom w:val="single" w:sz="4" w:space="0" w:color="auto"/>
              <w:right w:val="single" w:sz="4" w:space="0" w:color="auto"/>
            </w:tcBorders>
            <w:shd w:val="clear" w:color="auto" w:fill="FFFFFF" w:themeFill="background1"/>
            <w:vAlign w:val="center"/>
            <w:hideMark/>
          </w:tcPr>
          <w:p w14:paraId="3302FF60" w14:textId="708996BD"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3.1.1.4 in </w:t>
            </w:r>
            <w:r w:rsidRPr="00420ADB">
              <w:rPr>
                <w:rFonts w:ascii="Arial Narrow" w:hAnsi="Arial Narrow" w:cs="Calibri"/>
                <w:i/>
                <w:iCs/>
                <w:color w:val="auto"/>
                <w:sz w:val="16"/>
                <w:szCs w:val="16"/>
              </w:rPr>
              <w:br/>
              <w:t xml:space="preserve">3.1.2.1 </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150BC857"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8.2.1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00116982"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Spodbude za trajno zaposlovanje mladih </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370940AC"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150034, 150035, 150036, 150037/2611-17-8215</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902D2E9"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7C62269B"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5.175.438,69</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5C701326"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5.175.438,69</w:t>
            </w:r>
          </w:p>
        </w:tc>
      </w:tr>
      <w:tr w:rsidR="00420ADB" w:rsidRPr="00C64297" w14:paraId="2E9C500B" w14:textId="77777777" w:rsidTr="00A22904">
        <w:trPr>
          <w:trHeight w:val="20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E28F1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3.1.1.5</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1597A4D8"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759BBD3F" w14:textId="6968C313"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Aktivni do upokojitve </w:t>
            </w:r>
            <w:r w:rsidR="000E0606">
              <w:rPr>
                <w:rFonts w:ascii="Arial Narrow" w:hAnsi="Arial Narrow" w:cs="Calibri"/>
                <w:color w:val="auto"/>
                <w:sz w:val="16"/>
                <w:szCs w:val="16"/>
              </w:rPr>
              <w:t>–</w:t>
            </w:r>
            <w:r w:rsidR="000E0606" w:rsidRPr="00420ADB">
              <w:rPr>
                <w:rFonts w:ascii="Arial Narrow" w:hAnsi="Arial Narrow" w:cs="Calibri"/>
                <w:color w:val="auto"/>
                <w:sz w:val="16"/>
                <w:szCs w:val="16"/>
              </w:rPr>
              <w:t xml:space="preserve"> </w:t>
            </w:r>
            <w:r w:rsidRPr="00420ADB">
              <w:rPr>
                <w:rFonts w:ascii="Arial Narrow" w:hAnsi="Arial Narrow" w:cs="Calibri"/>
                <w:color w:val="auto"/>
                <w:sz w:val="16"/>
                <w:szCs w:val="16"/>
              </w:rPr>
              <w:t>Spodbude za zaposlovanje starejših</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72B7FE5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3595/2611-16-0009</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7A625F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5C0AD85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271A14CA"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0,00</w:t>
            </w:r>
          </w:p>
        </w:tc>
      </w:tr>
      <w:tr w:rsidR="00420ADB" w:rsidRPr="00C64297" w14:paraId="3B087707" w14:textId="77777777" w:rsidTr="00A22904">
        <w:trPr>
          <w:trHeight w:val="218"/>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DB7747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3.1.1.6 </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41FCA59E"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8.2.1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146A7FCF" w14:textId="731097D3"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Spodbude za zaposlitev mladih </w:t>
            </w:r>
            <w:r w:rsidR="000E0606">
              <w:rPr>
                <w:rFonts w:ascii="Arial Narrow" w:hAnsi="Arial Narrow" w:cs="Calibri"/>
                <w:i/>
                <w:iCs/>
                <w:color w:val="auto"/>
                <w:sz w:val="16"/>
                <w:szCs w:val="16"/>
              </w:rPr>
              <w:t>–</w:t>
            </w:r>
            <w:r w:rsidR="000E0606" w:rsidRPr="00420ADB">
              <w:rPr>
                <w:rFonts w:ascii="Arial Narrow" w:hAnsi="Arial Narrow" w:cs="Calibri"/>
                <w:i/>
                <w:iCs/>
                <w:color w:val="auto"/>
                <w:sz w:val="16"/>
                <w:szCs w:val="16"/>
              </w:rPr>
              <w:t xml:space="preserve"> </w:t>
            </w:r>
            <w:r w:rsidRPr="00420ADB">
              <w:rPr>
                <w:rFonts w:ascii="Arial Narrow" w:hAnsi="Arial Narrow" w:cs="Calibri"/>
                <w:i/>
                <w:iCs/>
                <w:color w:val="auto"/>
                <w:sz w:val="16"/>
                <w:szCs w:val="16"/>
              </w:rPr>
              <w:t>»Zaposlimo mlade«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54B5E0C5"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150034, 150035, 150036, 150037/2611-18-8210</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07CC4B9"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2D93E146"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127.500,00</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1D35FBC5"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127.500,00</w:t>
            </w:r>
          </w:p>
        </w:tc>
      </w:tr>
      <w:tr w:rsidR="00420ADB" w:rsidRPr="00C64297" w14:paraId="0C10D6B1" w14:textId="77777777" w:rsidTr="00A22904">
        <w:trPr>
          <w:trHeight w:val="218"/>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ECB25C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3.1.1.7 </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627616A4" w14:textId="5E9D7761" w:rsidR="00420ADB" w:rsidRPr="00420ADB" w:rsidRDefault="00420ADB" w:rsidP="000E0606">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8.1.1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674F845E" w14:textId="59F9BCA6" w:rsidR="00420ADB" w:rsidRPr="00420ADB" w:rsidRDefault="00420ADB" w:rsidP="00292445">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Spodbujanje zaposlovanja starejših </w:t>
            </w:r>
            <w:r w:rsidR="000E0606">
              <w:rPr>
                <w:rFonts w:ascii="Arial Narrow" w:hAnsi="Arial Narrow" w:cs="Calibri"/>
                <w:i/>
                <w:iCs/>
                <w:color w:val="auto"/>
                <w:sz w:val="16"/>
                <w:szCs w:val="16"/>
              </w:rPr>
              <w:t>–</w:t>
            </w:r>
            <w:r w:rsidR="000E0606" w:rsidRPr="00420ADB">
              <w:rPr>
                <w:rFonts w:ascii="Arial Narrow" w:hAnsi="Arial Narrow" w:cs="Calibri"/>
                <w:i/>
                <w:iCs/>
                <w:color w:val="auto"/>
                <w:sz w:val="16"/>
                <w:szCs w:val="16"/>
              </w:rPr>
              <w:t xml:space="preserve"> </w:t>
            </w:r>
            <w:r w:rsidRPr="00420ADB">
              <w:rPr>
                <w:rFonts w:ascii="Arial Narrow" w:hAnsi="Arial Narrow" w:cs="Calibri"/>
                <w:i/>
                <w:iCs/>
                <w:color w:val="auto"/>
                <w:sz w:val="16"/>
                <w:szCs w:val="16"/>
              </w:rPr>
              <w:t>Aktivni do upokojitve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7095EE7A"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150030, 150031, 150032, 150033/2611-18-8116</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2EAA07A"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3E1B405D"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1.458.520,68</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3680F3AC"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1.458.520,68</w:t>
            </w:r>
          </w:p>
        </w:tc>
      </w:tr>
      <w:tr w:rsidR="00420ADB" w:rsidRPr="00C64297" w14:paraId="6F24E3D1" w14:textId="77777777" w:rsidTr="00A22904">
        <w:trPr>
          <w:trHeight w:val="704"/>
        </w:trPr>
        <w:tc>
          <w:tcPr>
            <w:tcW w:w="833" w:type="dxa"/>
            <w:tcBorders>
              <w:top w:val="nil"/>
              <w:left w:val="single" w:sz="8" w:space="0" w:color="auto"/>
              <w:bottom w:val="single" w:sz="4" w:space="0" w:color="auto"/>
              <w:right w:val="single" w:sz="4" w:space="0" w:color="auto"/>
            </w:tcBorders>
            <w:shd w:val="clear" w:color="000000" w:fill="FFFFFF"/>
            <w:vAlign w:val="center"/>
            <w:hideMark/>
          </w:tcPr>
          <w:p w14:paraId="7D090988" w14:textId="17A8C4B9"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3.1.1.8 in</w:t>
            </w:r>
            <w:r w:rsidRPr="00420ADB">
              <w:rPr>
                <w:rFonts w:ascii="Arial Narrow" w:hAnsi="Arial Narrow" w:cs="Calibri"/>
                <w:color w:val="auto"/>
                <w:sz w:val="16"/>
                <w:szCs w:val="16"/>
              </w:rPr>
              <w:br/>
              <w:t xml:space="preserve">3.1.2.2 </w:t>
            </w:r>
          </w:p>
        </w:tc>
        <w:tc>
          <w:tcPr>
            <w:tcW w:w="474" w:type="dxa"/>
            <w:tcBorders>
              <w:top w:val="nil"/>
              <w:left w:val="nil"/>
              <w:bottom w:val="single" w:sz="4" w:space="0" w:color="auto"/>
              <w:right w:val="single" w:sz="4" w:space="0" w:color="auto"/>
            </w:tcBorders>
            <w:shd w:val="clear" w:color="000000" w:fill="FFFFFF"/>
            <w:noWrap/>
            <w:vAlign w:val="center"/>
            <w:hideMark/>
          </w:tcPr>
          <w:p w14:paraId="5EBFA05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78760B4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Spodbude za trajno zaposlovanje mladih v vzhodni regiji</w:t>
            </w:r>
          </w:p>
        </w:tc>
        <w:tc>
          <w:tcPr>
            <w:tcW w:w="1543" w:type="dxa"/>
            <w:tcBorders>
              <w:top w:val="nil"/>
              <w:left w:val="nil"/>
              <w:bottom w:val="single" w:sz="4" w:space="0" w:color="auto"/>
              <w:right w:val="single" w:sz="4" w:space="0" w:color="auto"/>
            </w:tcBorders>
            <w:shd w:val="clear" w:color="000000" w:fill="FFFFFF"/>
            <w:noWrap/>
            <w:vAlign w:val="center"/>
            <w:hideMark/>
          </w:tcPr>
          <w:p w14:paraId="639BAA69"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3595/2611-16-0009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5E575A7"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1.079.632,89</w:t>
            </w:r>
          </w:p>
        </w:tc>
        <w:tc>
          <w:tcPr>
            <w:tcW w:w="1341" w:type="dxa"/>
            <w:tcBorders>
              <w:top w:val="nil"/>
              <w:left w:val="nil"/>
              <w:bottom w:val="single" w:sz="4" w:space="0" w:color="auto"/>
              <w:right w:val="single" w:sz="8" w:space="0" w:color="auto"/>
            </w:tcBorders>
            <w:shd w:val="clear" w:color="000000" w:fill="FFFFFF"/>
            <w:noWrap/>
            <w:vAlign w:val="center"/>
            <w:hideMark/>
          </w:tcPr>
          <w:p w14:paraId="2EDF7D0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4ECB7A6F"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1.079.632,89</w:t>
            </w:r>
          </w:p>
        </w:tc>
      </w:tr>
      <w:tr w:rsidR="00420ADB" w:rsidRPr="00C64297" w14:paraId="69184B8B" w14:textId="77777777" w:rsidTr="00A22904">
        <w:trPr>
          <w:trHeight w:val="465"/>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44AD8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lastRenderedPageBreak/>
              <w:t xml:space="preserve">3.1.2.3 </w:t>
            </w:r>
          </w:p>
        </w:tc>
        <w:tc>
          <w:tcPr>
            <w:tcW w:w="474" w:type="dxa"/>
            <w:tcBorders>
              <w:top w:val="nil"/>
              <w:left w:val="nil"/>
              <w:bottom w:val="single" w:sz="4" w:space="0" w:color="auto"/>
              <w:right w:val="single" w:sz="4" w:space="0" w:color="auto"/>
            </w:tcBorders>
            <w:shd w:val="clear" w:color="auto" w:fill="FFFFFF" w:themeFill="background1"/>
            <w:vAlign w:val="center"/>
            <w:hideMark/>
          </w:tcPr>
          <w:p w14:paraId="66C2F853" w14:textId="44CF0BFE"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Sklad p. s.</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60BD7CF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Zelena delovna mesta</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606FF06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Sklad za podnebne spremembe</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165EBF1"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109.459,22</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7E195E8E"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2E4D5DE8"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109.459,22</w:t>
            </w:r>
          </w:p>
        </w:tc>
      </w:tr>
      <w:tr w:rsidR="00420ADB" w:rsidRPr="00C64297" w14:paraId="32A55131"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64171186" w14:textId="408FA794"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3.2</w:t>
            </w:r>
          </w:p>
        </w:tc>
        <w:tc>
          <w:tcPr>
            <w:tcW w:w="474" w:type="dxa"/>
            <w:tcBorders>
              <w:top w:val="nil"/>
              <w:left w:val="nil"/>
              <w:bottom w:val="single" w:sz="4" w:space="0" w:color="auto"/>
              <w:right w:val="single" w:sz="4" w:space="0" w:color="auto"/>
            </w:tcBorders>
            <w:shd w:val="clear" w:color="000000" w:fill="FFFFFF"/>
            <w:noWrap/>
            <w:vAlign w:val="center"/>
            <w:hideMark/>
          </w:tcPr>
          <w:p w14:paraId="64082F73"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29112C97"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Povračilo dela plače</w:t>
            </w:r>
          </w:p>
        </w:tc>
        <w:tc>
          <w:tcPr>
            <w:tcW w:w="1543" w:type="dxa"/>
            <w:tcBorders>
              <w:top w:val="nil"/>
              <w:left w:val="nil"/>
              <w:bottom w:val="single" w:sz="4" w:space="0" w:color="auto"/>
              <w:right w:val="single" w:sz="4" w:space="0" w:color="auto"/>
            </w:tcBorders>
            <w:shd w:val="clear" w:color="000000" w:fill="FFFFFF"/>
            <w:noWrap/>
            <w:vAlign w:val="center"/>
            <w:hideMark/>
          </w:tcPr>
          <w:p w14:paraId="12E86038"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77C00321"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1C45116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20BAA05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74B19E15"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0B2891C1" w14:textId="621C9F59"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3.2.1</w:t>
            </w:r>
          </w:p>
        </w:tc>
        <w:tc>
          <w:tcPr>
            <w:tcW w:w="474" w:type="dxa"/>
            <w:tcBorders>
              <w:top w:val="nil"/>
              <w:left w:val="nil"/>
              <w:bottom w:val="single" w:sz="4" w:space="0" w:color="auto"/>
              <w:right w:val="single" w:sz="4" w:space="0" w:color="auto"/>
            </w:tcBorders>
            <w:shd w:val="clear" w:color="000000" w:fill="FFFFFF"/>
            <w:noWrap/>
            <w:vAlign w:val="center"/>
            <w:hideMark/>
          </w:tcPr>
          <w:p w14:paraId="2E6C617F"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0EE50A73"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Povračilo prispevkov delodajalca</w:t>
            </w:r>
          </w:p>
        </w:tc>
        <w:tc>
          <w:tcPr>
            <w:tcW w:w="1543" w:type="dxa"/>
            <w:tcBorders>
              <w:top w:val="nil"/>
              <w:left w:val="nil"/>
              <w:bottom w:val="single" w:sz="4" w:space="0" w:color="auto"/>
              <w:right w:val="single" w:sz="4" w:space="0" w:color="auto"/>
            </w:tcBorders>
            <w:shd w:val="clear" w:color="000000" w:fill="FFFFFF"/>
            <w:noWrap/>
            <w:vAlign w:val="center"/>
            <w:hideMark/>
          </w:tcPr>
          <w:p w14:paraId="03CE91EE"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26C11B2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593A4EE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2CF2ABB2"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7AAB4375"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5D0A8456"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3.2.1.1</w:t>
            </w:r>
          </w:p>
        </w:tc>
        <w:tc>
          <w:tcPr>
            <w:tcW w:w="474" w:type="dxa"/>
            <w:tcBorders>
              <w:top w:val="nil"/>
              <w:left w:val="nil"/>
              <w:bottom w:val="single" w:sz="4" w:space="0" w:color="auto"/>
              <w:right w:val="single" w:sz="4" w:space="0" w:color="auto"/>
            </w:tcBorders>
            <w:shd w:val="clear" w:color="000000" w:fill="FFFFFF"/>
            <w:noWrap/>
            <w:vAlign w:val="center"/>
            <w:hideMark/>
          </w:tcPr>
          <w:p w14:paraId="7783C90E"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15C51AEB" w14:textId="10429D61"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Povračilo </w:t>
            </w:r>
            <w:r w:rsidR="00C64297" w:rsidRPr="00420ADB">
              <w:rPr>
                <w:rFonts w:ascii="Arial Narrow" w:hAnsi="Arial Narrow" w:cs="Calibri"/>
                <w:color w:val="auto"/>
                <w:sz w:val="16"/>
                <w:szCs w:val="16"/>
              </w:rPr>
              <w:t>prispevkov</w:t>
            </w:r>
            <w:r w:rsidRPr="00420ADB">
              <w:rPr>
                <w:rFonts w:ascii="Arial Narrow" w:hAnsi="Arial Narrow" w:cs="Calibri"/>
                <w:color w:val="auto"/>
                <w:sz w:val="16"/>
                <w:szCs w:val="16"/>
              </w:rPr>
              <w:t xml:space="preserve"> ZRPPR1015</w:t>
            </w:r>
          </w:p>
        </w:tc>
        <w:tc>
          <w:tcPr>
            <w:tcW w:w="1543" w:type="dxa"/>
            <w:tcBorders>
              <w:top w:val="nil"/>
              <w:left w:val="nil"/>
              <w:bottom w:val="single" w:sz="4" w:space="0" w:color="auto"/>
              <w:right w:val="single" w:sz="4" w:space="0" w:color="auto"/>
            </w:tcBorders>
            <w:shd w:val="clear" w:color="000000" w:fill="FFFFFF"/>
            <w:noWrap/>
            <w:vAlign w:val="center"/>
            <w:hideMark/>
          </w:tcPr>
          <w:p w14:paraId="45A67486"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3595/2611-16-0009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1DD119A4"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160.258,34</w:t>
            </w:r>
          </w:p>
        </w:tc>
        <w:tc>
          <w:tcPr>
            <w:tcW w:w="1341" w:type="dxa"/>
            <w:tcBorders>
              <w:top w:val="nil"/>
              <w:left w:val="nil"/>
              <w:bottom w:val="single" w:sz="4" w:space="0" w:color="auto"/>
              <w:right w:val="single" w:sz="8" w:space="0" w:color="auto"/>
            </w:tcBorders>
            <w:shd w:val="clear" w:color="000000" w:fill="FFFFFF"/>
            <w:noWrap/>
            <w:vAlign w:val="center"/>
            <w:hideMark/>
          </w:tcPr>
          <w:p w14:paraId="79D15DB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700493E9"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160.258,34</w:t>
            </w:r>
          </w:p>
        </w:tc>
      </w:tr>
      <w:tr w:rsidR="00420ADB" w:rsidRPr="00C64297" w14:paraId="5CC169CA"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1747DC6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3.2.1.2</w:t>
            </w:r>
          </w:p>
        </w:tc>
        <w:tc>
          <w:tcPr>
            <w:tcW w:w="474" w:type="dxa"/>
            <w:tcBorders>
              <w:top w:val="nil"/>
              <w:left w:val="nil"/>
              <w:bottom w:val="single" w:sz="4" w:space="0" w:color="auto"/>
              <w:right w:val="single" w:sz="4" w:space="0" w:color="auto"/>
            </w:tcBorders>
            <w:shd w:val="clear" w:color="000000" w:fill="FFFFFF"/>
            <w:noWrap/>
            <w:vAlign w:val="center"/>
            <w:hideMark/>
          </w:tcPr>
          <w:p w14:paraId="3ADF7A31"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2A5F7FAC"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Povračilo prispevkov ZSRR-2</w:t>
            </w:r>
          </w:p>
        </w:tc>
        <w:tc>
          <w:tcPr>
            <w:tcW w:w="1543" w:type="dxa"/>
            <w:tcBorders>
              <w:top w:val="nil"/>
              <w:left w:val="nil"/>
              <w:bottom w:val="single" w:sz="4" w:space="0" w:color="auto"/>
              <w:right w:val="single" w:sz="4" w:space="0" w:color="auto"/>
            </w:tcBorders>
            <w:shd w:val="clear" w:color="000000" w:fill="FFFFFF"/>
            <w:noWrap/>
            <w:vAlign w:val="center"/>
            <w:hideMark/>
          </w:tcPr>
          <w:p w14:paraId="2CB1A31B"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3595/2611-16-0009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35CB106F"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18.062,35</w:t>
            </w:r>
          </w:p>
        </w:tc>
        <w:tc>
          <w:tcPr>
            <w:tcW w:w="1341" w:type="dxa"/>
            <w:tcBorders>
              <w:top w:val="nil"/>
              <w:left w:val="nil"/>
              <w:bottom w:val="single" w:sz="4" w:space="0" w:color="auto"/>
              <w:right w:val="single" w:sz="8" w:space="0" w:color="auto"/>
            </w:tcBorders>
            <w:shd w:val="clear" w:color="000000" w:fill="FFFFFF"/>
            <w:noWrap/>
            <w:vAlign w:val="center"/>
            <w:hideMark/>
          </w:tcPr>
          <w:p w14:paraId="4A42530E"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6D792D07"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18.062,35</w:t>
            </w:r>
          </w:p>
        </w:tc>
      </w:tr>
      <w:tr w:rsidR="00420ADB" w:rsidRPr="00C64297" w14:paraId="537655FB"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03045B27"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3.3</w:t>
            </w:r>
          </w:p>
        </w:tc>
        <w:tc>
          <w:tcPr>
            <w:tcW w:w="474" w:type="dxa"/>
            <w:tcBorders>
              <w:top w:val="nil"/>
              <w:left w:val="nil"/>
              <w:bottom w:val="single" w:sz="4" w:space="0" w:color="auto"/>
              <w:right w:val="single" w:sz="4" w:space="0" w:color="auto"/>
            </w:tcBorders>
            <w:shd w:val="clear" w:color="000000" w:fill="FFFFFF"/>
            <w:noWrap/>
            <w:vAlign w:val="center"/>
            <w:hideMark/>
          </w:tcPr>
          <w:p w14:paraId="5929A8CE"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2E3DC52D"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Spodbude za zaposlovanje</w:t>
            </w:r>
          </w:p>
        </w:tc>
        <w:tc>
          <w:tcPr>
            <w:tcW w:w="1543" w:type="dxa"/>
            <w:tcBorders>
              <w:top w:val="nil"/>
              <w:left w:val="nil"/>
              <w:bottom w:val="single" w:sz="4" w:space="0" w:color="auto"/>
              <w:right w:val="single" w:sz="4" w:space="0" w:color="auto"/>
            </w:tcBorders>
            <w:shd w:val="clear" w:color="000000" w:fill="FFFFFF"/>
            <w:noWrap/>
            <w:vAlign w:val="center"/>
            <w:hideMark/>
          </w:tcPr>
          <w:p w14:paraId="12C20DC4"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3996D771"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6AD3EF9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5F9ADF5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76A77ACF"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7DCD6E6C"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3.3.1</w:t>
            </w:r>
          </w:p>
        </w:tc>
        <w:tc>
          <w:tcPr>
            <w:tcW w:w="474" w:type="dxa"/>
            <w:tcBorders>
              <w:top w:val="nil"/>
              <w:left w:val="nil"/>
              <w:bottom w:val="single" w:sz="4" w:space="0" w:color="auto"/>
              <w:right w:val="single" w:sz="4" w:space="0" w:color="auto"/>
            </w:tcBorders>
            <w:shd w:val="clear" w:color="000000" w:fill="FFFFFF"/>
            <w:noWrap/>
            <w:vAlign w:val="center"/>
            <w:hideMark/>
          </w:tcPr>
          <w:p w14:paraId="4D12292F"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4CC2C4F8" w14:textId="7F19F737"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xml:space="preserve">Spodbude za zaposlovanje </w:t>
            </w:r>
            <w:r w:rsidR="000E0606">
              <w:rPr>
                <w:rFonts w:ascii="Arial Narrow" w:hAnsi="Arial Narrow" w:cs="Calibri"/>
                <w:b/>
                <w:bCs/>
                <w:i/>
                <w:iCs/>
                <w:color w:val="auto"/>
                <w:sz w:val="16"/>
                <w:szCs w:val="16"/>
              </w:rPr>
              <w:t>–</w:t>
            </w:r>
            <w:r w:rsidRPr="00420ADB">
              <w:rPr>
                <w:rFonts w:ascii="Arial Narrow" w:hAnsi="Arial Narrow" w:cs="Calibri"/>
                <w:b/>
                <w:bCs/>
                <w:i/>
                <w:iCs/>
                <w:color w:val="auto"/>
                <w:sz w:val="16"/>
                <w:szCs w:val="16"/>
              </w:rPr>
              <w:t>ZUTD</w:t>
            </w:r>
          </w:p>
        </w:tc>
        <w:tc>
          <w:tcPr>
            <w:tcW w:w="1543" w:type="dxa"/>
            <w:tcBorders>
              <w:top w:val="nil"/>
              <w:left w:val="nil"/>
              <w:bottom w:val="single" w:sz="4" w:space="0" w:color="auto"/>
              <w:right w:val="single" w:sz="4" w:space="0" w:color="auto"/>
            </w:tcBorders>
            <w:shd w:val="clear" w:color="000000" w:fill="FFFFFF"/>
            <w:noWrap/>
            <w:vAlign w:val="center"/>
            <w:hideMark/>
          </w:tcPr>
          <w:p w14:paraId="670B3037"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33458AD1"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0DEB4FCB"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1760C66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52D65F8C"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121F55E8"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3.3.1.1</w:t>
            </w:r>
          </w:p>
        </w:tc>
        <w:tc>
          <w:tcPr>
            <w:tcW w:w="474" w:type="dxa"/>
            <w:tcBorders>
              <w:top w:val="nil"/>
              <w:left w:val="nil"/>
              <w:bottom w:val="single" w:sz="4" w:space="0" w:color="auto"/>
              <w:right w:val="single" w:sz="4" w:space="0" w:color="auto"/>
            </w:tcBorders>
            <w:shd w:val="clear" w:color="000000" w:fill="FFFFFF"/>
            <w:noWrap/>
            <w:vAlign w:val="center"/>
            <w:hideMark/>
          </w:tcPr>
          <w:p w14:paraId="572F5EC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4F52D1C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Spodbude za zaposlovanje prejemnikov denarnega nadomestila </w:t>
            </w:r>
          </w:p>
        </w:tc>
        <w:tc>
          <w:tcPr>
            <w:tcW w:w="1543" w:type="dxa"/>
            <w:tcBorders>
              <w:top w:val="nil"/>
              <w:left w:val="nil"/>
              <w:bottom w:val="single" w:sz="4" w:space="0" w:color="auto"/>
              <w:right w:val="single" w:sz="4" w:space="0" w:color="auto"/>
            </w:tcBorders>
            <w:shd w:val="clear" w:color="000000" w:fill="FFFFFF"/>
            <w:noWrap/>
            <w:vAlign w:val="center"/>
            <w:hideMark/>
          </w:tcPr>
          <w:p w14:paraId="37478E7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3595/2611-16-0009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4F30979C"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27.462,65</w:t>
            </w:r>
          </w:p>
        </w:tc>
        <w:tc>
          <w:tcPr>
            <w:tcW w:w="1341" w:type="dxa"/>
            <w:tcBorders>
              <w:top w:val="nil"/>
              <w:left w:val="nil"/>
              <w:bottom w:val="single" w:sz="4" w:space="0" w:color="auto"/>
              <w:right w:val="single" w:sz="8" w:space="0" w:color="auto"/>
            </w:tcBorders>
            <w:shd w:val="clear" w:color="000000" w:fill="FFFFFF"/>
            <w:noWrap/>
            <w:vAlign w:val="center"/>
            <w:hideMark/>
          </w:tcPr>
          <w:p w14:paraId="1635209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0F308120"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27.462,65</w:t>
            </w:r>
          </w:p>
        </w:tc>
      </w:tr>
      <w:tr w:rsidR="00420ADB" w:rsidRPr="00C64297" w14:paraId="704BEB79" w14:textId="77777777" w:rsidTr="00A22904">
        <w:trPr>
          <w:trHeight w:val="149"/>
        </w:trPr>
        <w:tc>
          <w:tcPr>
            <w:tcW w:w="833" w:type="dxa"/>
            <w:tcBorders>
              <w:top w:val="nil"/>
              <w:left w:val="single" w:sz="8" w:space="0" w:color="auto"/>
              <w:bottom w:val="nil"/>
              <w:right w:val="single" w:sz="4" w:space="0" w:color="auto"/>
            </w:tcBorders>
            <w:shd w:val="clear" w:color="000000" w:fill="FFFFFF"/>
            <w:noWrap/>
            <w:vAlign w:val="center"/>
            <w:hideMark/>
          </w:tcPr>
          <w:p w14:paraId="051C5D2C"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474" w:type="dxa"/>
            <w:tcBorders>
              <w:top w:val="nil"/>
              <w:left w:val="nil"/>
              <w:bottom w:val="nil"/>
              <w:right w:val="single" w:sz="4" w:space="0" w:color="auto"/>
            </w:tcBorders>
            <w:shd w:val="clear" w:color="000000" w:fill="FFFFFF"/>
            <w:noWrap/>
            <w:vAlign w:val="center"/>
            <w:hideMark/>
          </w:tcPr>
          <w:p w14:paraId="2C2F164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2136" w:type="dxa"/>
            <w:tcBorders>
              <w:top w:val="nil"/>
              <w:left w:val="nil"/>
              <w:bottom w:val="nil"/>
              <w:right w:val="single" w:sz="4" w:space="0" w:color="auto"/>
            </w:tcBorders>
            <w:shd w:val="clear" w:color="000000" w:fill="FFFFFF"/>
            <w:noWrap/>
            <w:vAlign w:val="center"/>
            <w:hideMark/>
          </w:tcPr>
          <w:p w14:paraId="2575C17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543" w:type="dxa"/>
            <w:tcBorders>
              <w:top w:val="nil"/>
              <w:left w:val="nil"/>
              <w:bottom w:val="nil"/>
              <w:right w:val="single" w:sz="4" w:space="0" w:color="auto"/>
            </w:tcBorders>
            <w:shd w:val="clear" w:color="000000" w:fill="FFFFFF"/>
            <w:noWrap/>
            <w:vAlign w:val="center"/>
            <w:hideMark/>
          </w:tcPr>
          <w:p w14:paraId="318AA8E6"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125" w:type="dxa"/>
            <w:tcBorders>
              <w:top w:val="nil"/>
              <w:left w:val="single" w:sz="8" w:space="0" w:color="auto"/>
              <w:bottom w:val="nil"/>
              <w:right w:val="single" w:sz="8" w:space="0" w:color="auto"/>
            </w:tcBorders>
            <w:shd w:val="clear" w:color="000000" w:fill="FFFFFF"/>
            <w:noWrap/>
            <w:vAlign w:val="center"/>
            <w:hideMark/>
          </w:tcPr>
          <w:p w14:paraId="2F7E56C6"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nil"/>
              <w:right w:val="single" w:sz="8" w:space="0" w:color="auto"/>
            </w:tcBorders>
            <w:shd w:val="clear" w:color="000000" w:fill="FFFFFF"/>
            <w:noWrap/>
            <w:vAlign w:val="center"/>
            <w:hideMark/>
          </w:tcPr>
          <w:p w14:paraId="1CD3ADE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nil"/>
              <w:right w:val="single" w:sz="8" w:space="0" w:color="auto"/>
            </w:tcBorders>
            <w:shd w:val="clear" w:color="000000" w:fill="FFFFFF"/>
            <w:noWrap/>
            <w:vAlign w:val="center"/>
            <w:hideMark/>
          </w:tcPr>
          <w:p w14:paraId="7FC2D3F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6C44F1AA" w14:textId="77777777" w:rsidTr="00A22904">
        <w:trPr>
          <w:trHeight w:val="385"/>
        </w:trPr>
        <w:tc>
          <w:tcPr>
            <w:tcW w:w="4987" w:type="dxa"/>
            <w:gridSpan w:val="4"/>
            <w:tcBorders>
              <w:top w:val="single" w:sz="8" w:space="0" w:color="auto"/>
              <w:left w:val="single" w:sz="8" w:space="0" w:color="auto"/>
              <w:bottom w:val="single" w:sz="8" w:space="0" w:color="auto"/>
              <w:right w:val="single" w:sz="4" w:space="0" w:color="000000"/>
            </w:tcBorders>
            <w:shd w:val="clear" w:color="000000" w:fill="D9D9D9"/>
            <w:noWrap/>
            <w:vAlign w:val="center"/>
            <w:hideMark/>
          </w:tcPr>
          <w:p w14:paraId="2B957B51" w14:textId="77777777" w:rsidR="00420ADB" w:rsidRPr="00420ADB" w:rsidRDefault="00420ADB" w:rsidP="00420ADB">
            <w:pPr>
              <w:spacing w:line="240" w:lineRule="auto"/>
              <w:jc w:val="center"/>
              <w:rPr>
                <w:rFonts w:ascii="Arial Narrow" w:hAnsi="Arial Narrow" w:cs="Calibri"/>
                <w:b/>
                <w:bCs/>
                <w:color w:val="auto"/>
                <w:sz w:val="16"/>
                <w:szCs w:val="16"/>
              </w:rPr>
            </w:pPr>
            <w:r w:rsidRPr="00420ADB">
              <w:rPr>
                <w:rFonts w:ascii="Arial Narrow" w:hAnsi="Arial Narrow" w:cs="Calibri"/>
                <w:b/>
                <w:bCs/>
                <w:color w:val="auto"/>
                <w:sz w:val="16"/>
                <w:szCs w:val="16"/>
              </w:rPr>
              <w:t>SKUPAJ UKREP 3</w:t>
            </w:r>
          </w:p>
        </w:tc>
        <w:tc>
          <w:tcPr>
            <w:tcW w:w="112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0A89DBB" w14:textId="77777777" w:rsidR="00420ADB" w:rsidRPr="00420ADB" w:rsidRDefault="00420ADB" w:rsidP="00420ADB">
            <w:pPr>
              <w:spacing w:line="240" w:lineRule="auto"/>
              <w:jc w:val="right"/>
              <w:rPr>
                <w:rFonts w:ascii="Arial Narrow" w:hAnsi="Arial Narrow" w:cs="Calibri"/>
                <w:b/>
                <w:bCs/>
                <w:color w:val="auto"/>
                <w:sz w:val="16"/>
                <w:szCs w:val="16"/>
              </w:rPr>
            </w:pPr>
            <w:r w:rsidRPr="00420ADB">
              <w:rPr>
                <w:rFonts w:ascii="Arial Narrow" w:hAnsi="Arial Narrow" w:cs="Calibri"/>
                <w:b/>
                <w:bCs/>
                <w:color w:val="auto"/>
                <w:sz w:val="16"/>
                <w:szCs w:val="16"/>
              </w:rPr>
              <w:t>1.394.875,45</w:t>
            </w:r>
          </w:p>
        </w:tc>
        <w:tc>
          <w:tcPr>
            <w:tcW w:w="1341" w:type="dxa"/>
            <w:tcBorders>
              <w:top w:val="single" w:sz="8" w:space="0" w:color="auto"/>
              <w:left w:val="nil"/>
              <w:bottom w:val="single" w:sz="8" w:space="0" w:color="auto"/>
              <w:right w:val="single" w:sz="8" w:space="0" w:color="auto"/>
            </w:tcBorders>
            <w:shd w:val="clear" w:color="000000" w:fill="D9D9D9"/>
            <w:noWrap/>
            <w:vAlign w:val="center"/>
            <w:hideMark/>
          </w:tcPr>
          <w:p w14:paraId="7FB7D776" w14:textId="77777777" w:rsidR="00420ADB" w:rsidRPr="00420ADB" w:rsidRDefault="00420ADB" w:rsidP="00420ADB">
            <w:pPr>
              <w:spacing w:line="240" w:lineRule="auto"/>
              <w:jc w:val="right"/>
              <w:rPr>
                <w:rFonts w:ascii="Arial Narrow" w:hAnsi="Arial Narrow" w:cs="Calibri"/>
                <w:b/>
                <w:bCs/>
                <w:color w:val="auto"/>
                <w:sz w:val="16"/>
                <w:szCs w:val="16"/>
              </w:rPr>
            </w:pPr>
            <w:r w:rsidRPr="00420ADB">
              <w:rPr>
                <w:rFonts w:ascii="Arial Narrow" w:hAnsi="Arial Narrow" w:cs="Calibri"/>
                <w:b/>
                <w:bCs/>
                <w:color w:val="auto"/>
                <w:sz w:val="16"/>
                <w:szCs w:val="16"/>
              </w:rPr>
              <w:t>27.756.424,05</w:t>
            </w:r>
          </w:p>
        </w:tc>
        <w:tc>
          <w:tcPr>
            <w:tcW w:w="1467" w:type="dxa"/>
            <w:tcBorders>
              <w:top w:val="single" w:sz="8" w:space="0" w:color="auto"/>
              <w:left w:val="nil"/>
              <w:bottom w:val="single" w:sz="8" w:space="0" w:color="auto"/>
              <w:right w:val="single" w:sz="8" w:space="0" w:color="auto"/>
            </w:tcBorders>
            <w:shd w:val="clear" w:color="000000" w:fill="D9D9D9"/>
            <w:noWrap/>
            <w:vAlign w:val="center"/>
            <w:hideMark/>
          </w:tcPr>
          <w:p w14:paraId="4AD1C37A" w14:textId="77777777" w:rsidR="00420ADB" w:rsidRPr="00420ADB" w:rsidRDefault="00420ADB" w:rsidP="00420ADB">
            <w:pPr>
              <w:spacing w:line="240" w:lineRule="auto"/>
              <w:jc w:val="right"/>
              <w:rPr>
                <w:rFonts w:ascii="Arial Narrow" w:hAnsi="Arial Narrow" w:cs="Calibri"/>
                <w:b/>
                <w:bCs/>
                <w:color w:val="auto"/>
                <w:sz w:val="16"/>
                <w:szCs w:val="16"/>
              </w:rPr>
            </w:pPr>
            <w:r w:rsidRPr="00420ADB">
              <w:rPr>
                <w:rFonts w:ascii="Arial Narrow" w:hAnsi="Arial Narrow" w:cs="Calibri"/>
                <w:b/>
                <w:bCs/>
                <w:color w:val="auto"/>
                <w:sz w:val="16"/>
                <w:szCs w:val="16"/>
              </w:rPr>
              <w:t>29.151.299,50</w:t>
            </w:r>
          </w:p>
        </w:tc>
      </w:tr>
      <w:tr w:rsidR="00623CEF" w:rsidRPr="00C64297" w14:paraId="68A93E45" w14:textId="77777777" w:rsidTr="00A22904">
        <w:trPr>
          <w:trHeight w:val="454"/>
        </w:trPr>
        <w:tc>
          <w:tcPr>
            <w:tcW w:w="833" w:type="dxa"/>
            <w:tcBorders>
              <w:top w:val="nil"/>
              <w:left w:val="single" w:sz="8" w:space="0" w:color="auto"/>
              <w:bottom w:val="single" w:sz="8" w:space="0" w:color="auto"/>
              <w:right w:val="single" w:sz="4" w:space="0" w:color="auto"/>
            </w:tcBorders>
            <w:shd w:val="clear" w:color="auto" w:fill="D9E2F3" w:themeFill="accent5" w:themeFillTint="33"/>
            <w:vAlign w:val="center"/>
            <w:hideMark/>
          </w:tcPr>
          <w:p w14:paraId="2BF7F880" w14:textId="222DE9AD" w:rsidR="00623CEF" w:rsidRPr="00420ADB" w:rsidRDefault="00623CEF" w:rsidP="00420ADB">
            <w:pPr>
              <w:spacing w:line="240" w:lineRule="auto"/>
              <w:jc w:val="center"/>
              <w:rPr>
                <w:rFonts w:ascii="Arial Narrow" w:hAnsi="Arial Narrow" w:cs="Calibri"/>
                <w:b/>
                <w:bCs/>
                <w:color w:val="auto"/>
                <w:sz w:val="16"/>
                <w:szCs w:val="16"/>
              </w:rPr>
            </w:pPr>
            <w:r w:rsidRPr="00420ADB">
              <w:rPr>
                <w:rFonts w:ascii="Arial Narrow" w:hAnsi="Arial Narrow" w:cs="Calibri"/>
                <w:b/>
                <w:bCs/>
                <w:color w:val="auto"/>
                <w:sz w:val="16"/>
                <w:szCs w:val="16"/>
              </w:rPr>
              <w:t>UKREP</w:t>
            </w:r>
            <w:r w:rsidR="00052A34">
              <w:rPr>
                <w:rFonts w:ascii="Arial Narrow" w:hAnsi="Arial Narrow" w:cs="Calibri"/>
                <w:b/>
                <w:bCs/>
                <w:color w:val="auto"/>
                <w:sz w:val="16"/>
                <w:szCs w:val="16"/>
              </w:rPr>
              <w:t xml:space="preserve"> 4</w:t>
            </w:r>
          </w:p>
        </w:tc>
        <w:tc>
          <w:tcPr>
            <w:tcW w:w="8089" w:type="dxa"/>
            <w:gridSpan w:val="6"/>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14:paraId="60744C8A" w14:textId="16A34DA7" w:rsidR="00623CEF" w:rsidRPr="00420ADB" w:rsidRDefault="00623CEF" w:rsidP="00420ADB">
            <w:pPr>
              <w:spacing w:line="240" w:lineRule="auto"/>
              <w:jc w:val="left"/>
              <w:rPr>
                <w:rFonts w:ascii="Arial Narrow" w:hAnsi="Arial Narrow" w:cs="Calibri"/>
                <w:b/>
                <w:bCs/>
                <w:color w:val="auto"/>
                <w:sz w:val="16"/>
                <w:szCs w:val="16"/>
              </w:rPr>
            </w:pPr>
            <w:r w:rsidRPr="00420ADB">
              <w:rPr>
                <w:rFonts w:ascii="Arial Narrow" w:hAnsi="Arial Narrow" w:cs="Calibri"/>
                <w:b/>
                <w:bCs/>
                <w:color w:val="auto"/>
                <w:sz w:val="16"/>
                <w:szCs w:val="16"/>
              </w:rPr>
              <w:t xml:space="preserve">Kreiranje delovnih mest  </w:t>
            </w:r>
          </w:p>
        </w:tc>
      </w:tr>
      <w:tr w:rsidR="00420ADB" w:rsidRPr="00C64297" w14:paraId="06B48F10" w14:textId="77777777" w:rsidTr="00A22904">
        <w:trPr>
          <w:trHeight w:val="251"/>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3FC6CBBC" w14:textId="566A4C84"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4.1</w:t>
            </w:r>
          </w:p>
        </w:tc>
        <w:tc>
          <w:tcPr>
            <w:tcW w:w="474" w:type="dxa"/>
            <w:tcBorders>
              <w:top w:val="nil"/>
              <w:left w:val="nil"/>
              <w:bottom w:val="single" w:sz="4" w:space="0" w:color="auto"/>
              <w:right w:val="single" w:sz="4" w:space="0" w:color="auto"/>
            </w:tcBorders>
            <w:shd w:val="clear" w:color="000000" w:fill="FFFFFF"/>
            <w:noWrap/>
            <w:vAlign w:val="center"/>
            <w:hideMark/>
          </w:tcPr>
          <w:p w14:paraId="4882D000"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5D726EA2"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Spodbujanje delovne in socialne vključenosti</w:t>
            </w:r>
          </w:p>
        </w:tc>
        <w:tc>
          <w:tcPr>
            <w:tcW w:w="1543" w:type="dxa"/>
            <w:tcBorders>
              <w:top w:val="nil"/>
              <w:left w:val="nil"/>
              <w:bottom w:val="single" w:sz="4" w:space="0" w:color="auto"/>
              <w:right w:val="single" w:sz="4" w:space="0" w:color="auto"/>
            </w:tcBorders>
            <w:shd w:val="clear" w:color="000000" w:fill="FFFFFF"/>
            <w:noWrap/>
            <w:vAlign w:val="center"/>
            <w:hideMark/>
          </w:tcPr>
          <w:p w14:paraId="0A0B2681"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8D0DAA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2F6251C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69E80FD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5D37D2CE"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57E11820" w14:textId="47064669" w:rsidR="00420ADB" w:rsidRPr="00420ADB" w:rsidRDefault="00420ADB" w:rsidP="000E0606">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4.1.1</w:t>
            </w:r>
          </w:p>
        </w:tc>
        <w:tc>
          <w:tcPr>
            <w:tcW w:w="474" w:type="dxa"/>
            <w:tcBorders>
              <w:top w:val="nil"/>
              <w:left w:val="nil"/>
              <w:bottom w:val="single" w:sz="4" w:space="0" w:color="auto"/>
              <w:right w:val="single" w:sz="4" w:space="0" w:color="auto"/>
            </w:tcBorders>
            <w:shd w:val="clear" w:color="000000" w:fill="FFFFFF"/>
            <w:noWrap/>
            <w:vAlign w:val="center"/>
            <w:hideMark/>
          </w:tcPr>
          <w:p w14:paraId="7167701E"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28452FB4"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Javna dela</w:t>
            </w:r>
          </w:p>
        </w:tc>
        <w:tc>
          <w:tcPr>
            <w:tcW w:w="1543" w:type="dxa"/>
            <w:tcBorders>
              <w:top w:val="nil"/>
              <w:left w:val="nil"/>
              <w:bottom w:val="single" w:sz="4" w:space="0" w:color="auto"/>
              <w:right w:val="single" w:sz="4" w:space="0" w:color="auto"/>
            </w:tcBorders>
            <w:shd w:val="clear" w:color="000000" w:fill="FFFFFF"/>
            <w:noWrap/>
            <w:vAlign w:val="center"/>
            <w:hideMark/>
          </w:tcPr>
          <w:p w14:paraId="0143C929"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2088E949"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3F6A629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6F564F9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0BC23274" w14:textId="77777777" w:rsidTr="00A22904">
        <w:trPr>
          <w:trHeight w:val="205"/>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419F145C" w14:textId="56C7F78B"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4.1.1.1</w:t>
            </w:r>
          </w:p>
        </w:tc>
        <w:tc>
          <w:tcPr>
            <w:tcW w:w="474" w:type="dxa"/>
            <w:tcBorders>
              <w:top w:val="nil"/>
              <w:left w:val="nil"/>
              <w:bottom w:val="single" w:sz="4" w:space="0" w:color="auto"/>
              <w:right w:val="single" w:sz="4" w:space="0" w:color="auto"/>
            </w:tcBorders>
            <w:shd w:val="clear" w:color="000000" w:fill="FFFFFF"/>
            <w:noWrap/>
            <w:vAlign w:val="center"/>
            <w:hideMark/>
          </w:tcPr>
          <w:p w14:paraId="0EDCDA0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49A3FDE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Javna dela </w:t>
            </w:r>
          </w:p>
        </w:tc>
        <w:tc>
          <w:tcPr>
            <w:tcW w:w="1543" w:type="dxa"/>
            <w:tcBorders>
              <w:top w:val="nil"/>
              <w:left w:val="nil"/>
              <w:bottom w:val="single" w:sz="4" w:space="0" w:color="auto"/>
              <w:right w:val="single" w:sz="4" w:space="0" w:color="auto"/>
            </w:tcBorders>
            <w:shd w:val="clear" w:color="000000" w:fill="FFFFFF"/>
            <w:noWrap/>
            <w:vAlign w:val="center"/>
            <w:hideMark/>
          </w:tcPr>
          <w:p w14:paraId="335060D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3551/2611-16-0009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2D9FA405"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17.282.833,25</w:t>
            </w:r>
          </w:p>
        </w:tc>
        <w:tc>
          <w:tcPr>
            <w:tcW w:w="1341" w:type="dxa"/>
            <w:tcBorders>
              <w:top w:val="nil"/>
              <w:left w:val="nil"/>
              <w:bottom w:val="single" w:sz="4" w:space="0" w:color="auto"/>
              <w:right w:val="single" w:sz="8" w:space="0" w:color="auto"/>
            </w:tcBorders>
            <w:shd w:val="clear" w:color="000000" w:fill="FFFFFF"/>
            <w:noWrap/>
            <w:vAlign w:val="center"/>
            <w:hideMark/>
          </w:tcPr>
          <w:p w14:paraId="6064291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7D88FF97"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17.282.833,25</w:t>
            </w:r>
          </w:p>
        </w:tc>
      </w:tr>
      <w:tr w:rsidR="00420ADB" w:rsidRPr="00C64297" w14:paraId="59944771" w14:textId="77777777" w:rsidTr="00A22904">
        <w:trPr>
          <w:trHeight w:val="372"/>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34164384" w14:textId="507081B0"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4.1.1.5</w:t>
            </w:r>
          </w:p>
        </w:tc>
        <w:tc>
          <w:tcPr>
            <w:tcW w:w="474" w:type="dxa"/>
            <w:tcBorders>
              <w:top w:val="nil"/>
              <w:left w:val="nil"/>
              <w:bottom w:val="single" w:sz="4" w:space="0" w:color="auto"/>
              <w:right w:val="single" w:sz="4" w:space="0" w:color="auto"/>
            </w:tcBorders>
            <w:shd w:val="clear" w:color="000000" w:fill="FFFFFF"/>
            <w:noWrap/>
            <w:vAlign w:val="center"/>
            <w:hideMark/>
          </w:tcPr>
          <w:p w14:paraId="5528DB58"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vAlign w:val="center"/>
            <w:hideMark/>
          </w:tcPr>
          <w:p w14:paraId="1B73A83F" w14:textId="072C0FE3" w:rsidR="00420ADB" w:rsidRPr="00420ADB" w:rsidRDefault="00420ADB" w:rsidP="000E0606">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Javna dela </w:t>
            </w:r>
            <w:r w:rsidR="000E0606">
              <w:rPr>
                <w:rFonts w:ascii="Arial Narrow" w:hAnsi="Arial Narrow" w:cs="Calibri"/>
                <w:color w:val="auto"/>
                <w:sz w:val="16"/>
                <w:szCs w:val="16"/>
              </w:rPr>
              <w:t>–</w:t>
            </w:r>
            <w:r w:rsidR="000E0606" w:rsidRPr="00420ADB">
              <w:rPr>
                <w:rFonts w:ascii="Arial Narrow" w:hAnsi="Arial Narrow" w:cs="Calibri"/>
                <w:color w:val="auto"/>
                <w:sz w:val="16"/>
                <w:szCs w:val="16"/>
              </w:rPr>
              <w:t xml:space="preserve"> </w:t>
            </w:r>
            <w:r w:rsidRPr="00420ADB">
              <w:rPr>
                <w:rFonts w:ascii="Arial Narrow" w:hAnsi="Arial Narrow" w:cs="Calibri"/>
                <w:color w:val="auto"/>
                <w:sz w:val="16"/>
                <w:szCs w:val="16"/>
              </w:rPr>
              <w:t xml:space="preserve">pomoč pri odpravi posledic </w:t>
            </w:r>
            <w:r w:rsidR="00FC04A3">
              <w:rPr>
                <w:rFonts w:ascii="Arial Narrow" w:hAnsi="Arial Narrow" w:cs="Calibri"/>
                <w:color w:val="auto"/>
                <w:sz w:val="16"/>
                <w:szCs w:val="16"/>
              </w:rPr>
              <w:t xml:space="preserve">epidemije </w:t>
            </w:r>
            <w:r w:rsidR="00A47FD7">
              <w:rPr>
                <w:rFonts w:ascii="Arial Narrow" w:hAnsi="Arial Narrow" w:cs="Calibri"/>
                <w:color w:val="auto"/>
                <w:sz w:val="16"/>
                <w:szCs w:val="16"/>
              </w:rPr>
              <w:t>covid</w:t>
            </w:r>
            <w:r w:rsidR="00FC04A3">
              <w:rPr>
                <w:rFonts w:ascii="Arial Narrow" w:hAnsi="Arial Narrow" w:cs="Calibri"/>
                <w:color w:val="auto"/>
                <w:sz w:val="16"/>
                <w:szCs w:val="16"/>
              </w:rPr>
              <w:t>a</w:t>
            </w:r>
            <w:r w:rsidRPr="00420ADB">
              <w:rPr>
                <w:rFonts w:ascii="Arial Narrow" w:hAnsi="Arial Narrow" w:cs="Calibri"/>
                <w:color w:val="auto"/>
                <w:sz w:val="16"/>
                <w:szCs w:val="16"/>
              </w:rPr>
              <w:t>-19</w:t>
            </w:r>
          </w:p>
        </w:tc>
        <w:tc>
          <w:tcPr>
            <w:tcW w:w="1543" w:type="dxa"/>
            <w:tcBorders>
              <w:top w:val="nil"/>
              <w:left w:val="nil"/>
              <w:bottom w:val="single" w:sz="4" w:space="0" w:color="auto"/>
              <w:right w:val="single" w:sz="4" w:space="0" w:color="auto"/>
            </w:tcBorders>
            <w:shd w:val="clear" w:color="000000" w:fill="FFFFFF"/>
            <w:noWrap/>
            <w:vAlign w:val="center"/>
            <w:hideMark/>
          </w:tcPr>
          <w:p w14:paraId="3F0A343B"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3551/2611-16-0009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05828FE2"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3.284.685,75</w:t>
            </w:r>
          </w:p>
        </w:tc>
        <w:tc>
          <w:tcPr>
            <w:tcW w:w="1341" w:type="dxa"/>
            <w:tcBorders>
              <w:top w:val="nil"/>
              <w:left w:val="nil"/>
              <w:bottom w:val="single" w:sz="4" w:space="0" w:color="auto"/>
              <w:right w:val="single" w:sz="8" w:space="0" w:color="auto"/>
            </w:tcBorders>
            <w:shd w:val="clear" w:color="000000" w:fill="FFFFFF"/>
            <w:noWrap/>
            <w:vAlign w:val="center"/>
            <w:hideMark/>
          </w:tcPr>
          <w:p w14:paraId="7CD67969"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4AFCA6B5"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3.284.685,75</w:t>
            </w:r>
          </w:p>
        </w:tc>
      </w:tr>
      <w:tr w:rsidR="00420ADB" w:rsidRPr="00C64297" w14:paraId="7BD23F6B" w14:textId="77777777" w:rsidTr="00A22904">
        <w:trPr>
          <w:trHeight w:val="372"/>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2885A427"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4.1.1.4</w:t>
            </w:r>
          </w:p>
        </w:tc>
        <w:tc>
          <w:tcPr>
            <w:tcW w:w="474" w:type="dxa"/>
            <w:tcBorders>
              <w:top w:val="nil"/>
              <w:left w:val="nil"/>
              <w:bottom w:val="single" w:sz="4" w:space="0" w:color="auto"/>
              <w:right w:val="single" w:sz="4" w:space="0" w:color="auto"/>
            </w:tcBorders>
            <w:shd w:val="clear" w:color="000000" w:fill="FFFFFF"/>
            <w:noWrap/>
            <w:vAlign w:val="center"/>
            <w:hideMark/>
          </w:tcPr>
          <w:p w14:paraId="29F72770"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IP</w:t>
            </w:r>
          </w:p>
        </w:tc>
        <w:tc>
          <w:tcPr>
            <w:tcW w:w="2136" w:type="dxa"/>
            <w:tcBorders>
              <w:top w:val="nil"/>
              <w:left w:val="nil"/>
              <w:bottom w:val="single" w:sz="4" w:space="0" w:color="auto"/>
              <w:right w:val="single" w:sz="4" w:space="0" w:color="auto"/>
            </w:tcBorders>
            <w:shd w:val="clear" w:color="000000" w:fill="FFFFFF"/>
            <w:vAlign w:val="center"/>
            <w:hideMark/>
          </w:tcPr>
          <w:p w14:paraId="09B0C12B" w14:textId="446E4C2E"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xml:space="preserve">Javna dela </w:t>
            </w:r>
            <w:r w:rsidR="000E0606">
              <w:rPr>
                <w:rFonts w:ascii="Arial Narrow" w:hAnsi="Arial Narrow" w:cs="Calibri"/>
                <w:color w:val="auto"/>
                <w:sz w:val="16"/>
                <w:szCs w:val="16"/>
              </w:rPr>
              <w:t>»</w:t>
            </w:r>
            <w:r w:rsidRPr="00420ADB">
              <w:rPr>
                <w:rFonts w:ascii="Arial Narrow" w:hAnsi="Arial Narrow" w:cs="Calibri"/>
                <w:color w:val="auto"/>
                <w:sz w:val="16"/>
                <w:szCs w:val="16"/>
              </w:rPr>
              <w:t>Pomoč osebam na podr</w:t>
            </w:r>
            <w:r w:rsidRPr="00C64297">
              <w:rPr>
                <w:rFonts w:ascii="Arial Narrow" w:hAnsi="Arial Narrow" w:cs="Calibri"/>
                <w:color w:val="auto"/>
                <w:sz w:val="16"/>
                <w:szCs w:val="16"/>
              </w:rPr>
              <w:t>o</w:t>
            </w:r>
            <w:r w:rsidRPr="00420ADB">
              <w:rPr>
                <w:rFonts w:ascii="Arial Narrow" w:hAnsi="Arial Narrow" w:cs="Calibri"/>
                <w:color w:val="auto"/>
                <w:sz w:val="16"/>
                <w:szCs w:val="16"/>
              </w:rPr>
              <w:t>čju mednarodne zaščite</w:t>
            </w:r>
            <w:r w:rsidR="000E0606">
              <w:rPr>
                <w:rFonts w:ascii="Arial Narrow" w:hAnsi="Arial Narrow" w:cs="Calibri"/>
                <w:color w:val="auto"/>
                <w:sz w:val="16"/>
                <w:szCs w:val="16"/>
              </w:rPr>
              <w:t>«</w:t>
            </w:r>
          </w:p>
        </w:tc>
        <w:tc>
          <w:tcPr>
            <w:tcW w:w="1543" w:type="dxa"/>
            <w:tcBorders>
              <w:top w:val="nil"/>
              <w:left w:val="nil"/>
              <w:bottom w:val="single" w:sz="4" w:space="0" w:color="auto"/>
              <w:right w:val="single" w:sz="4" w:space="0" w:color="auto"/>
            </w:tcBorders>
            <w:shd w:val="clear" w:color="000000" w:fill="FFFFFF"/>
            <w:noWrap/>
            <w:vAlign w:val="center"/>
            <w:hideMark/>
          </w:tcPr>
          <w:p w14:paraId="5CEF3B0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3551/2611-16-0009</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0B956E9"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349.219,63</w:t>
            </w:r>
          </w:p>
        </w:tc>
        <w:tc>
          <w:tcPr>
            <w:tcW w:w="1341" w:type="dxa"/>
            <w:tcBorders>
              <w:top w:val="nil"/>
              <w:left w:val="nil"/>
              <w:bottom w:val="single" w:sz="4" w:space="0" w:color="auto"/>
              <w:right w:val="single" w:sz="8" w:space="0" w:color="auto"/>
            </w:tcBorders>
            <w:shd w:val="clear" w:color="000000" w:fill="FFFFFF"/>
            <w:noWrap/>
            <w:vAlign w:val="center"/>
            <w:hideMark/>
          </w:tcPr>
          <w:p w14:paraId="414805C8"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03129B08" w14:textId="77777777" w:rsidR="00420ADB" w:rsidRPr="00420ADB" w:rsidRDefault="00420ADB" w:rsidP="00420ADB">
            <w:pPr>
              <w:spacing w:line="240" w:lineRule="auto"/>
              <w:jc w:val="right"/>
              <w:rPr>
                <w:rFonts w:ascii="Arial Narrow" w:hAnsi="Arial Narrow" w:cs="Calibri"/>
                <w:color w:val="auto"/>
                <w:sz w:val="16"/>
                <w:szCs w:val="16"/>
              </w:rPr>
            </w:pPr>
            <w:r w:rsidRPr="00420ADB">
              <w:rPr>
                <w:rFonts w:ascii="Arial Narrow" w:hAnsi="Arial Narrow" w:cs="Calibri"/>
                <w:color w:val="auto"/>
                <w:sz w:val="16"/>
                <w:szCs w:val="16"/>
              </w:rPr>
              <w:t>349.219,63</w:t>
            </w:r>
          </w:p>
        </w:tc>
      </w:tr>
      <w:tr w:rsidR="00420ADB" w:rsidRPr="00C64297" w14:paraId="6CF27F89" w14:textId="77777777" w:rsidTr="00A22904">
        <w:trPr>
          <w:trHeight w:val="218"/>
        </w:trPr>
        <w:tc>
          <w:tcPr>
            <w:tcW w:w="833" w:type="dxa"/>
            <w:tcBorders>
              <w:top w:val="nil"/>
              <w:left w:val="single" w:sz="8" w:space="0" w:color="auto"/>
              <w:bottom w:val="single" w:sz="4" w:space="0" w:color="auto"/>
              <w:right w:val="single" w:sz="4" w:space="0" w:color="auto"/>
            </w:tcBorders>
            <w:shd w:val="clear" w:color="000000" w:fill="FFFFFF"/>
            <w:noWrap/>
            <w:vAlign w:val="center"/>
            <w:hideMark/>
          </w:tcPr>
          <w:p w14:paraId="4BD7F0F2" w14:textId="566D52D5" w:rsidR="00420ADB" w:rsidRPr="00420ADB" w:rsidRDefault="00420ADB" w:rsidP="000E0606">
            <w:pPr>
              <w:spacing w:line="240" w:lineRule="auto"/>
              <w:jc w:val="left"/>
              <w:rPr>
                <w:rFonts w:ascii="Arial Narrow" w:hAnsi="Arial Narrow" w:cs="Calibri"/>
                <w:b/>
                <w:bCs/>
                <w:color w:val="auto"/>
                <w:sz w:val="16"/>
                <w:szCs w:val="16"/>
              </w:rPr>
            </w:pPr>
            <w:r w:rsidRPr="00420ADB">
              <w:rPr>
                <w:rFonts w:ascii="Arial Narrow" w:hAnsi="Arial Narrow" w:cs="Calibri"/>
                <w:b/>
                <w:bCs/>
                <w:color w:val="auto"/>
                <w:sz w:val="16"/>
                <w:szCs w:val="16"/>
              </w:rPr>
              <w:t>4.2</w:t>
            </w:r>
          </w:p>
        </w:tc>
        <w:tc>
          <w:tcPr>
            <w:tcW w:w="474" w:type="dxa"/>
            <w:tcBorders>
              <w:top w:val="nil"/>
              <w:left w:val="nil"/>
              <w:bottom w:val="single" w:sz="4" w:space="0" w:color="auto"/>
              <w:right w:val="single" w:sz="4" w:space="0" w:color="auto"/>
            </w:tcBorders>
            <w:shd w:val="clear" w:color="000000" w:fill="FFFFFF"/>
            <w:noWrap/>
            <w:vAlign w:val="center"/>
            <w:hideMark/>
          </w:tcPr>
          <w:p w14:paraId="3643553F" w14:textId="77777777" w:rsidR="00420ADB" w:rsidRPr="00420ADB" w:rsidRDefault="00420ADB" w:rsidP="00420ADB">
            <w:pPr>
              <w:spacing w:line="240" w:lineRule="auto"/>
              <w:jc w:val="left"/>
              <w:rPr>
                <w:rFonts w:ascii="Arial Narrow" w:hAnsi="Arial Narrow" w:cs="Calibri"/>
                <w:b/>
                <w:bCs/>
                <w:color w:val="auto"/>
                <w:sz w:val="16"/>
                <w:szCs w:val="16"/>
              </w:rPr>
            </w:pPr>
            <w:r w:rsidRPr="00420ADB">
              <w:rPr>
                <w:rFonts w:ascii="Arial Narrow" w:hAnsi="Arial Narrow" w:cs="Calibri"/>
                <w:b/>
                <w:bCs/>
                <w:color w:val="auto"/>
                <w:sz w:val="16"/>
                <w:szCs w:val="16"/>
              </w:rPr>
              <w:t>IP</w:t>
            </w:r>
          </w:p>
        </w:tc>
        <w:tc>
          <w:tcPr>
            <w:tcW w:w="2136" w:type="dxa"/>
            <w:tcBorders>
              <w:top w:val="nil"/>
              <w:left w:val="nil"/>
              <w:bottom w:val="single" w:sz="4" w:space="0" w:color="auto"/>
              <w:right w:val="single" w:sz="4" w:space="0" w:color="auto"/>
            </w:tcBorders>
            <w:shd w:val="clear" w:color="000000" w:fill="FFFFFF"/>
            <w:noWrap/>
            <w:vAlign w:val="center"/>
            <w:hideMark/>
          </w:tcPr>
          <w:p w14:paraId="502A29DA"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Socialno podjetništvo</w:t>
            </w:r>
          </w:p>
        </w:tc>
        <w:tc>
          <w:tcPr>
            <w:tcW w:w="1543" w:type="dxa"/>
            <w:tcBorders>
              <w:top w:val="nil"/>
              <w:left w:val="nil"/>
              <w:bottom w:val="single" w:sz="4" w:space="0" w:color="auto"/>
              <w:right w:val="single" w:sz="4" w:space="0" w:color="auto"/>
            </w:tcBorders>
            <w:shd w:val="clear" w:color="000000" w:fill="FFFFFF"/>
            <w:noWrap/>
            <w:vAlign w:val="center"/>
            <w:hideMark/>
          </w:tcPr>
          <w:p w14:paraId="7C947379" w14:textId="77777777" w:rsidR="00420ADB" w:rsidRPr="00420ADB" w:rsidRDefault="00420ADB" w:rsidP="00420ADB">
            <w:pPr>
              <w:spacing w:line="240" w:lineRule="auto"/>
              <w:jc w:val="left"/>
              <w:rPr>
                <w:rFonts w:ascii="Arial Narrow" w:hAnsi="Arial Narrow" w:cs="Calibri"/>
                <w:b/>
                <w:bCs/>
                <w:i/>
                <w:iCs/>
                <w:color w:val="auto"/>
                <w:sz w:val="16"/>
                <w:szCs w:val="16"/>
              </w:rPr>
            </w:pPr>
            <w:r w:rsidRPr="00420ADB">
              <w:rPr>
                <w:rFonts w:ascii="Arial Narrow" w:hAnsi="Arial Narrow" w:cs="Calibri"/>
                <w:b/>
                <w:bCs/>
                <w:i/>
                <w:iCs/>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61EDCA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4903912A"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28E4CF54"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7EA6354A" w14:textId="77777777" w:rsidTr="00A22904">
        <w:trPr>
          <w:trHeight w:val="260"/>
        </w:trPr>
        <w:tc>
          <w:tcPr>
            <w:tcW w:w="8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E13A98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4.2.1.1</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435C4696"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9.4.1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460CC375" w14:textId="0DC3B60B"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Učne delavnice (</w:t>
            </w:r>
            <w:r w:rsidR="00623CEF" w:rsidRPr="00C64297">
              <w:rPr>
                <w:rFonts w:ascii="Arial Narrow" w:hAnsi="Arial Narrow" w:cs="Calibri"/>
                <w:i/>
                <w:iCs/>
                <w:color w:val="auto"/>
                <w:sz w:val="16"/>
                <w:szCs w:val="16"/>
              </w:rPr>
              <w:t>usposabljanje</w:t>
            </w:r>
            <w:r w:rsidRPr="00420ADB">
              <w:rPr>
                <w:rFonts w:ascii="Arial Narrow" w:hAnsi="Arial Narrow" w:cs="Calibri"/>
                <w:i/>
                <w:iCs/>
                <w:color w:val="auto"/>
                <w:sz w:val="16"/>
                <w:szCs w:val="16"/>
              </w:rPr>
              <w:t>)</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72B3269C"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 160129, 160130, 160131, 160132/ 2611-17-9411</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DDD16F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05C7224E"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1.694.626,07</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437BC7A1"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1.694.626,07</w:t>
            </w:r>
          </w:p>
        </w:tc>
      </w:tr>
      <w:tr w:rsidR="00420ADB" w:rsidRPr="00C64297" w14:paraId="47A72584" w14:textId="77777777" w:rsidTr="00A22904">
        <w:trPr>
          <w:trHeight w:val="303"/>
        </w:trPr>
        <w:tc>
          <w:tcPr>
            <w:tcW w:w="833" w:type="dxa"/>
            <w:tcBorders>
              <w:top w:val="nil"/>
              <w:left w:val="single" w:sz="8" w:space="0" w:color="auto"/>
              <w:bottom w:val="single" w:sz="4" w:space="0" w:color="auto"/>
              <w:right w:val="single" w:sz="4" w:space="0" w:color="auto"/>
            </w:tcBorders>
            <w:shd w:val="clear" w:color="auto" w:fill="FFFFFF" w:themeFill="background1"/>
            <w:vAlign w:val="center"/>
            <w:hideMark/>
          </w:tcPr>
          <w:p w14:paraId="495754D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4.2.1.2</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365F7B3A"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9.4.1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08072ADA"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Spodbude za zaposlovanje oseb iz programa Učne delavnice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1603AB50"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 160129, 160130, 160131, 160132/ 2611-17-9411</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5CFE5CB"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33AF6C65"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106.141,82</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6BDE3BC0"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106.141,82</w:t>
            </w:r>
          </w:p>
        </w:tc>
      </w:tr>
      <w:tr w:rsidR="00420ADB" w:rsidRPr="00C64297" w14:paraId="3803B473" w14:textId="77777777" w:rsidTr="00A22904">
        <w:trPr>
          <w:trHeight w:val="303"/>
        </w:trPr>
        <w:tc>
          <w:tcPr>
            <w:tcW w:w="833" w:type="dxa"/>
            <w:tcBorders>
              <w:top w:val="nil"/>
              <w:left w:val="single" w:sz="8" w:space="0" w:color="auto"/>
              <w:bottom w:val="single" w:sz="4" w:space="0" w:color="auto"/>
              <w:right w:val="single" w:sz="4" w:space="0" w:color="auto"/>
            </w:tcBorders>
            <w:shd w:val="clear" w:color="auto" w:fill="FFFFFF" w:themeFill="background1"/>
            <w:vAlign w:val="center"/>
            <w:hideMark/>
          </w:tcPr>
          <w:p w14:paraId="72572107"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4.2.1.3</w:t>
            </w:r>
          </w:p>
        </w:tc>
        <w:tc>
          <w:tcPr>
            <w:tcW w:w="474" w:type="dxa"/>
            <w:tcBorders>
              <w:top w:val="nil"/>
              <w:left w:val="nil"/>
              <w:bottom w:val="single" w:sz="4" w:space="0" w:color="auto"/>
              <w:right w:val="single" w:sz="4" w:space="0" w:color="auto"/>
            </w:tcBorders>
            <w:shd w:val="clear" w:color="auto" w:fill="FFFFFF" w:themeFill="background1"/>
            <w:noWrap/>
            <w:vAlign w:val="center"/>
            <w:hideMark/>
          </w:tcPr>
          <w:p w14:paraId="139AEED9"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OP 9.4.1</w:t>
            </w:r>
          </w:p>
        </w:tc>
        <w:tc>
          <w:tcPr>
            <w:tcW w:w="2136" w:type="dxa"/>
            <w:tcBorders>
              <w:top w:val="nil"/>
              <w:left w:val="nil"/>
              <w:bottom w:val="single" w:sz="4" w:space="0" w:color="auto"/>
              <w:right w:val="single" w:sz="4" w:space="0" w:color="auto"/>
            </w:tcBorders>
            <w:shd w:val="clear" w:color="auto" w:fill="FFFFFF" w:themeFill="background1"/>
            <w:noWrap/>
            <w:vAlign w:val="center"/>
            <w:hideMark/>
          </w:tcPr>
          <w:p w14:paraId="39C9C47D"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Spodbude za zaposlovanje oseb iz programa Učne delavnice</w:t>
            </w:r>
          </w:p>
        </w:tc>
        <w:tc>
          <w:tcPr>
            <w:tcW w:w="1543" w:type="dxa"/>
            <w:tcBorders>
              <w:top w:val="nil"/>
              <w:left w:val="nil"/>
              <w:bottom w:val="single" w:sz="4" w:space="0" w:color="auto"/>
              <w:right w:val="single" w:sz="4" w:space="0" w:color="auto"/>
            </w:tcBorders>
            <w:shd w:val="clear" w:color="auto" w:fill="FFFFFF" w:themeFill="background1"/>
            <w:noWrap/>
            <w:vAlign w:val="center"/>
            <w:hideMark/>
          </w:tcPr>
          <w:p w14:paraId="0C83B818"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xml:space="preserve"> 160129, 160130, 160131, 160132/ 2611-17-9411</w:t>
            </w:r>
          </w:p>
        </w:tc>
        <w:tc>
          <w:tcPr>
            <w:tcW w:w="1125"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43A2B8A" w14:textId="77777777" w:rsidR="00420ADB" w:rsidRPr="00420ADB" w:rsidRDefault="00420ADB" w:rsidP="00420ADB">
            <w:pPr>
              <w:spacing w:line="240" w:lineRule="auto"/>
              <w:jc w:val="left"/>
              <w:rPr>
                <w:rFonts w:ascii="Arial Narrow" w:hAnsi="Arial Narrow" w:cs="Calibri"/>
                <w:i/>
                <w:iCs/>
                <w:color w:val="auto"/>
                <w:sz w:val="16"/>
                <w:szCs w:val="16"/>
              </w:rPr>
            </w:pPr>
            <w:r w:rsidRPr="00420ADB">
              <w:rPr>
                <w:rFonts w:ascii="Arial Narrow" w:hAnsi="Arial Narrow" w:cs="Calibri"/>
                <w:i/>
                <w:iCs/>
                <w:color w:val="auto"/>
                <w:sz w:val="16"/>
                <w:szCs w:val="16"/>
              </w:rPr>
              <w:t> </w:t>
            </w:r>
          </w:p>
        </w:tc>
        <w:tc>
          <w:tcPr>
            <w:tcW w:w="1341" w:type="dxa"/>
            <w:tcBorders>
              <w:top w:val="nil"/>
              <w:left w:val="nil"/>
              <w:bottom w:val="single" w:sz="4" w:space="0" w:color="auto"/>
              <w:right w:val="single" w:sz="8" w:space="0" w:color="auto"/>
            </w:tcBorders>
            <w:shd w:val="clear" w:color="auto" w:fill="FFFFFF" w:themeFill="background1"/>
            <w:noWrap/>
            <w:vAlign w:val="center"/>
            <w:hideMark/>
          </w:tcPr>
          <w:p w14:paraId="36A5172A"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1.153.560,21</w:t>
            </w:r>
          </w:p>
        </w:tc>
        <w:tc>
          <w:tcPr>
            <w:tcW w:w="1467" w:type="dxa"/>
            <w:tcBorders>
              <w:top w:val="nil"/>
              <w:left w:val="nil"/>
              <w:bottom w:val="single" w:sz="4" w:space="0" w:color="auto"/>
              <w:right w:val="single" w:sz="8" w:space="0" w:color="auto"/>
            </w:tcBorders>
            <w:shd w:val="clear" w:color="auto" w:fill="FFFFFF" w:themeFill="background1"/>
            <w:noWrap/>
            <w:vAlign w:val="center"/>
            <w:hideMark/>
          </w:tcPr>
          <w:p w14:paraId="76766B6A" w14:textId="77777777" w:rsidR="00420ADB" w:rsidRPr="00420ADB" w:rsidRDefault="00420ADB" w:rsidP="00420ADB">
            <w:pPr>
              <w:spacing w:line="240" w:lineRule="auto"/>
              <w:jc w:val="right"/>
              <w:rPr>
                <w:rFonts w:ascii="Arial Narrow" w:hAnsi="Arial Narrow" w:cs="Calibri"/>
                <w:i/>
                <w:iCs/>
                <w:color w:val="auto"/>
                <w:sz w:val="16"/>
                <w:szCs w:val="16"/>
              </w:rPr>
            </w:pPr>
            <w:r w:rsidRPr="00420ADB">
              <w:rPr>
                <w:rFonts w:ascii="Arial Narrow" w:hAnsi="Arial Narrow" w:cs="Calibri"/>
                <w:i/>
                <w:iCs/>
                <w:color w:val="auto"/>
                <w:sz w:val="16"/>
                <w:szCs w:val="16"/>
              </w:rPr>
              <w:t>1.153.560,21</w:t>
            </w:r>
          </w:p>
        </w:tc>
      </w:tr>
      <w:tr w:rsidR="00420ADB" w:rsidRPr="00C64297" w14:paraId="53F2D97E" w14:textId="77777777" w:rsidTr="00A22904">
        <w:trPr>
          <w:trHeight w:val="176"/>
        </w:trPr>
        <w:tc>
          <w:tcPr>
            <w:tcW w:w="833" w:type="dxa"/>
            <w:tcBorders>
              <w:top w:val="nil"/>
              <w:left w:val="single" w:sz="8" w:space="0" w:color="auto"/>
              <w:bottom w:val="nil"/>
              <w:right w:val="nil"/>
            </w:tcBorders>
            <w:shd w:val="clear" w:color="000000" w:fill="FFFFFF"/>
            <w:vAlign w:val="center"/>
            <w:hideMark/>
          </w:tcPr>
          <w:p w14:paraId="012E6BD5"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474" w:type="dxa"/>
            <w:tcBorders>
              <w:top w:val="nil"/>
              <w:left w:val="nil"/>
              <w:bottom w:val="nil"/>
              <w:right w:val="nil"/>
            </w:tcBorders>
            <w:shd w:val="clear" w:color="000000" w:fill="FFFFFF"/>
            <w:noWrap/>
            <w:vAlign w:val="center"/>
            <w:hideMark/>
          </w:tcPr>
          <w:p w14:paraId="6CEB8BD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2136" w:type="dxa"/>
            <w:tcBorders>
              <w:top w:val="nil"/>
              <w:left w:val="nil"/>
              <w:bottom w:val="nil"/>
              <w:right w:val="nil"/>
            </w:tcBorders>
            <w:shd w:val="clear" w:color="000000" w:fill="FFFFFF"/>
            <w:noWrap/>
            <w:vAlign w:val="center"/>
            <w:hideMark/>
          </w:tcPr>
          <w:p w14:paraId="2361940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543" w:type="dxa"/>
            <w:tcBorders>
              <w:top w:val="nil"/>
              <w:left w:val="nil"/>
              <w:bottom w:val="nil"/>
              <w:right w:val="single" w:sz="4" w:space="0" w:color="auto"/>
            </w:tcBorders>
            <w:shd w:val="clear" w:color="000000" w:fill="FFFFFF"/>
            <w:noWrap/>
            <w:vAlign w:val="center"/>
            <w:hideMark/>
          </w:tcPr>
          <w:p w14:paraId="717971F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5B16EABF"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341" w:type="dxa"/>
            <w:tcBorders>
              <w:top w:val="nil"/>
              <w:left w:val="nil"/>
              <w:bottom w:val="single" w:sz="4" w:space="0" w:color="auto"/>
              <w:right w:val="single" w:sz="8" w:space="0" w:color="auto"/>
            </w:tcBorders>
            <w:shd w:val="clear" w:color="000000" w:fill="FFFFFF"/>
            <w:noWrap/>
            <w:vAlign w:val="center"/>
            <w:hideMark/>
          </w:tcPr>
          <w:p w14:paraId="19389AB3"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c>
          <w:tcPr>
            <w:tcW w:w="1467" w:type="dxa"/>
            <w:tcBorders>
              <w:top w:val="nil"/>
              <w:left w:val="nil"/>
              <w:bottom w:val="single" w:sz="4" w:space="0" w:color="auto"/>
              <w:right w:val="single" w:sz="8" w:space="0" w:color="auto"/>
            </w:tcBorders>
            <w:shd w:val="clear" w:color="000000" w:fill="FFFFFF"/>
            <w:noWrap/>
            <w:vAlign w:val="center"/>
            <w:hideMark/>
          </w:tcPr>
          <w:p w14:paraId="2B937B6D" w14:textId="77777777" w:rsidR="00420ADB" w:rsidRPr="00420ADB" w:rsidRDefault="00420ADB" w:rsidP="00420ADB">
            <w:pPr>
              <w:spacing w:line="240" w:lineRule="auto"/>
              <w:jc w:val="left"/>
              <w:rPr>
                <w:rFonts w:ascii="Arial Narrow" w:hAnsi="Arial Narrow" w:cs="Calibri"/>
                <w:color w:val="auto"/>
                <w:sz w:val="16"/>
                <w:szCs w:val="16"/>
              </w:rPr>
            </w:pPr>
            <w:r w:rsidRPr="00420ADB">
              <w:rPr>
                <w:rFonts w:ascii="Arial Narrow" w:hAnsi="Arial Narrow" w:cs="Calibri"/>
                <w:color w:val="auto"/>
                <w:sz w:val="16"/>
                <w:szCs w:val="16"/>
              </w:rPr>
              <w:t> </w:t>
            </w:r>
          </w:p>
        </w:tc>
      </w:tr>
      <w:tr w:rsidR="00420ADB" w:rsidRPr="00C64297" w14:paraId="6650E2F1" w14:textId="77777777" w:rsidTr="00A22904">
        <w:trPr>
          <w:trHeight w:val="385"/>
        </w:trPr>
        <w:tc>
          <w:tcPr>
            <w:tcW w:w="4987" w:type="dxa"/>
            <w:gridSpan w:val="4"/>
            <w:tcBorders>
              <w:top w:val="single" w:sz="8" w:space="0" w:color="auto"/>
              <w:left w:val="single" w:sz="8" w:space="0" w:color="auto"/>
              <w:bottom w:val="single" w:sz="8" w:space="0" w:color="auto"/>
              <w:right w:val="single" w:sz="4" w:space="0" w:color="000000"/>
            </w:tcBorders>
            <w:shd w:val="clear" w:color="000000" w:fill="D9D9D9"/>
            <w:noWrap/>
            <w:vAlign w:val="center"/>
            <w:hideMark/>
          </w:tcPr>
          <w:p w14:paraId="268E88E6" w14:textId="77777777" w:rsidR="00420ADB" w:rsidRPr="00420ADB" w:rsidRDefault="00420ADB" w:rsidP="00420ADB">
            <w:pPr>
              <w:spacing w:line="240" w:lineRule="auto"/>
              <w:jc w:val="center"/>
              <w:rPr>
                <w:rFonts w:ascii="Arial Narrow" w:hAnsi="Arial Narrow" w:cs="Calibri"/>
                <w:b/>
                <w:bCs/>
                <w:color w:val="auto"/>
                <w:sz w:val="16"/>
                <w:szCs w:val="16"/>
              </w:rPr>
            </w:pPr>
            <w:r w:rsidRPr="00420ADB">
              <w:rPr>
                <w:rFonts w:ascii="Arial Narrow" w:hAnsi="Arial Narrow" w:cs="Calibri"/>
                <w:b/>
                <w:bCs/>
                <w:color w:val="auto"/>
                <w:sz w:val="16"/>
                <w:szCs w:val="16"/>
              </w:rPr>
              <w:t>SKUPAJ UKREP 4</w:t>
            </w:r>
          </w:p>
        </w:tc>
        <w:tc>
          <w:tcPr>
            <w:tcW w:w="112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5269607" w14:textId="77777777" w:rsidR="00420ADB" w:rsidRPr="00420ADB" w:rsidRDefault="00420ADB" w:rsidP="00420ADB">
            <w:pPr>
              <w:spacing w:line="240" w:lineRule="auto"/>
              <w:jc w:val="right"/>
              <w:rPr>
                <w:rFonts w:ascii="Arial Narrow" w:hAnsi="Arial Narrow" w:cs="Calibri"/>
                <w:b/>
                <w:bCs/>
                <w:color w:val="auto"/>
                <w:sz w:val="16"/>
                <w:szCs w:val="16"/>
              </w:rPr>
            </w:pPr>
            <w:r w:rsidRPr="00420ADB">
              <w:rPr>
                <w:rFonts w:ascii="Arial Narrow" w:hAnsi="Arial Narrow" w:cs="Calibri"/>
                <w:b/>
                <w:bCs/>
                <w:color w:val="auto"/>
                <w:sz w:val="16"/>
                <w:szCs w:val="16"/>
              </w:rPr>
              <w:t>20.916.738,63</w:t>
            </w:r>
          </w:p>
        </w:tc>
        <w:tc>
          <w:tcPr>
            <w:tcW w:w="1341" w:type="dxa"/>
            <w:tcBorders>
              <w:top w:val="single" w:sz="8" w:space="0" w:color="auto"/>
              <w:left w:val="nil"/>
              <w:bottom w:val="single" w:sz="8" w:space="0" w:color="auto"/>
              <w:right w:val="single" w:sz="8" w:space="0" w:color="auto"/>
            </w:tcBorders>
            <w:shd w:val="clear" w:color="000000" w:fill="D9D9D9"/>
            <w:noWrap/>
            <w:vAlign w:val="center"/>
            <w:hideMark/>
          </w:tcPr>
          <w:p w14:paraId="74566667" w14:textId="33A5D45C" w:rsidR="00420ADB" w:rsidRPr="00420ADB" w:rsidRDefault="00D80A22" w:rsidP="00420ADB">
            <w:pPr>
              <w:spacing w:line="240" w:lineRule="auto"/>
              <w:jc w:val="right"/>
              <w:rPr>
                <w:rFonts w:ascii="Arial Narrow" w:hAnsi="Arial Narrow" w:cs="Calibri"/>
                <w:b/>
                <w:bCs/>
                <w:color w:val="auto"/>
                <w:sz w:val="16"/>
                <w:szCs w:val="16"/>
              </w:rPr>
            </w:pPr>
            <w:r w:rsidRPr="00D80A22">
              <w:rPr>
                <w:rFonts w:ascii="Arial Narrow" w:hAnsi="Arial Narrow" w:cs="Calibri"/>
                <w:b/>
                <w:bCs/>
                <w:color w:val="auto"/>
                <w:sz w:val="16"/>
                <w:szCs w:val="16"/>
              </w:rPr>
              <w:t>2.954.328,10</w:t>
            </w:r>
          </w:p>
        </w:tc>
        <w:tc>
          <w:tcPr>
            <w:tcW w:w="1467" w:type="dxa"/>
            <w:tcBorders>
              <w:top w:val="single" w:sz="8" w:space="0" w:color="auto"/>
              <w:left w:val="nil"/>
              <w:bottom w:val="single" w:sz="8" w:space="0" w:color="auto"/>
              <w:right w:val="single" w:sz="8" w:space="0" w:color="auto"/>
            </w:tcBorders>
            <w:shd w:val="clear" w:color="000000" w:fill="D9D9D9"/>
            <w:noWrap/>
            <w:vAlign w:val="center"/>
            <w:hideMark/>
          </w:tcPr>
          <w:p w14:paraId="31A371C8" w14:textId="7BD0AB3B" w:rsidR="00420ADB" w:rsidRPr="00420ADB" w:rsidRDefault="00D80A22" w:rsidP="00420ADB">
            <w:pPr>
              <w:spacing w:line="240" w:lineRule="auto"/>
              <w:jc w:val="right"/>
              <w:rPr>
                <w:rFonts w:ascii="Arial Narrow" w:hAnsi="Arial Narrow" w:cs="Calibri"/>
                <w:b/>
                <w:bCs/>
                <w:color w:val="auto"/>
                <w:sz w:val="16"/>
                <w:szCs w:val="16"/>
              </w:rPr>
            </w:pPr>
            <w:r w:rsidRPr="00D80A22">
              <w:rPr>
                <w:rFonts w:ascii="Arial Narrow" w:hAnsi="Arial Narrow" w:cs="Calibri"/>
                <w:b/>
                <w:bCs/>
                <w:color w:val="auto"/>
                <w:sz w:val="16"/>
                <w:szCs w:val="16"/>
              </w:rPr>
              <w:t>23.871.066,73</w:t>
            </w:r>
          </w:p>
        </w:tc>
      </w:tr>
      <w:tr w:rsidR="00420ADB" w:rsidRPr="00C64297" w14:paraId="22C2FB9E" w14:textId="77777777" w:rsidTr="00A22904">
        <w:trPr>
          <w:trHeight w:val="468"/>
        </w:trPr>
        <w:tc>
          <w:tcPr>
            <w:tcW w:w="4987" w:type="dxa"/>
            <w:gridSpan w:val="4"/>
            <w:tcBorders>
              <w:top w:val="single" w:sz="8" w:space="0" w:color="auto"/>
              <w:left w:val="single" w:sz="8" w:space="0" w:color="auto"/>
              <w:bottom w:val="single" w:sz="8" w:space="0" w:color="auto"/>
              <w:right w:val="single" w:sz="4" w:space="0" w:color="000000"/>
            </w:tcBorders>
            <w:shd w:val="clear" w:color="auto" w:fill="B4C6E7" w:themeFill="accent5" w:themeFillTint="66"/>
            <w:noWrap/>
            <w:vAlign w:val="center"/>
            <w:hideMark/>
          </w:tcPr>
          <w:p w14:paraId="1C6CB6E8" w14:textId="7CD02295" w:rsidR="00420ADB" w:rsidRPr="00420ADB" w:rsidRDefault="00420ADB" w:rsidP="00420ADB">
            <w:pPr>
              <w:spacing w:line="240" w:lineRule="auto"/>
              <w:jc w:val="center"/>
              <w:rPr>
                <w:rFonts w:ascii="Arial Narrow" w:hAnsi="Arial Narrow" w:cs="Calibri"/>
                <w:b/>
                <w:bCs/>
                <w:color w:val="auto"/>
                <w:sz w:val="16"/>
                <w:szCs w:val="16"/>
              </w:rPr>
            </w:pPr>
            <w:r w:rsidRPr="00420ADB">
              <w:rPr>
                <w:rFonts w:ascii="Arial Narrow" w:hAnsi="Arial Narrow" w:cs="Calibri"/>
                <w:b/>
                <w:bCs/>
                <w:color w:val="auto"/>
                <w:sz w:val="16"/>
                <w:szCs w:val="16"/>
              </w:rPr>
              <w:t xml:space="preserve">SKUPAJ UKREPI APZ </w:t>
            </w:r>
          </w:p>
        </w:tc>
        <w:tc>
          <w:tcPr>
            <w:tcW w:w="1125" w:type="dxa"/>
            <w:tcBorders>
              <w:top w:val="single" w:sz="8" w:space="0" w:color="auto"/>
              <w:left w:val="single" w:sz="8" w:space="0" w:color="auto"/>
              <w:bottom w:val="single" w:sz="8" w:space="0" w:color="auto"/>
              <w:right w:val="single" w:sz="8" w:space="0" w:color="auto"/>
            </w:tcBorders>
            <w:shd w:val="clear" w:color="auto" w:fill="B4C6E7" w:themeFill="accent5" w:themeFillTint="66"/>
            <w:noWrap/>
            <w:vAlign w:val="center"/>
            <w:hideMark/>
          </w:tcPr>
          <w:p w14:paraId="11B1910A" w14:textId="77777777" w:rsidR="00420ADB" w:rsidRPr="00A47FD7" w:rsidRDefault="00420ADB" w:rsidP="00420ADB">
            <w:pPr>
              <w:spacing w:line="240" w:lineRule="auto"/>
              <w:jc w:val="right"/>
              <w:rPr>
                <w:rFonts w:ascii="Arial Narrow" w:hAnsi="Arial Narrow" w:cs="Calibri"/>
                <w:b/>
                <w:bCs/>
                <w:color w:val="auto"/>
                <w:sz w:val="16"/>
                <w:szCs w:val="16"/>
              </w:rPr>
            </w:pPr>
            <w:r w:rsidRPr="00A47FD7">
              <w:rPr>
                <w:rFonts w:ascii="Arial Narrow" w:hAnsi="Arial Narrow" w:cs="Calibri"/>
                <w:b/>
                <w:bCs/>
                <w:color w:val="auto"/>
                <w:sz w:val="16"/>
                <w:szCs w:val="16"/>
              </w:rPr>
              <w:t>26.343.822,36</w:t>
            </w:r>
          </w:p>
        </w:tc>
        <w:tc>
          <w:tcPr>
            <w:tcW w:w="1341" w:type="dxa"/>
            <w:tcBorders>
              <w:top w:val="single" w:sz="8" w:space="0" w:color="auto"/>
              <w:left w:val="nil"/>
              <w:bottom w:val="single" w:sz="8" w:space="0" w:color="auto"/>
              <w:right w:val="single" w:sz="8" w:space="0" w:color="auto"/>
            </w:tcBorders>
            <w:shd w:val="clear" w:color="auto" w:fill="B4C6E7" w:themeFill="accent5" w:themeFillTint="66"/>
            <w:noWrap/>
            <w:vAlign w:val="center"/>
            <w:hideMark/>
          </w:tcPr>
          <w:p w14:paraId="6415ED4B" w14:textId="0F45E029" w:rsidR="00420ADB" w:rsidRPr="00A47FD7" w:rsidRDefault="00D80A22" w:rsidP="00420ADB">
            <w:pPr>
              <w:spacing w:line="240" w:lineRule="auto"/>
              <w:jc w:val="right"/>
              <w:rPr>
                <w:rFonts w:ascii="Arial Narrow" w:hAnsi="Arial Narrow" w:cs="Calibri"/>
                <w:b/>
                <w:bCs/>
                <w:color w:val="auto"/>
                <w:sz w:val="16"/>
                <w:szCs w:val="16"/>
              </w:rPr>
            </w:pPr>
            <w:r w:rsidRPr="00D80A22">
              <w:rPr>
                <w:rFonts w:ascii="Arial Narrow" w:hAnsi="Arial Narrow" w:cs="Calibri"/>
                <w:b/>
                <w:bCs/>
                <w:color w:val="auto"/>
                <w:sz w:val="16"/>
                <w:szCs w:val="16"/>
              </w:rPr>
              <w:t>44.885.458,39</w:t>
            </w:r>
          </w:p>
        </w:tc>
        <w:tc>
          <w:tcPr>
            <w:tcW w:w="1467" w:type="dxa"/>
            <w:tcBorders>
              <w:top w:val="single" w:sz="8" w:space="0" w:color="auto"/>
              <w:left w:val="nil"/>
              <w:bottom w:val="single" w:sz="8" w:space="0" w:color="auto"/>
              <w:right w:val="single" w:sz="8" w:space="0" w:color="auto"/>
            </w:tcBorders>
            <w:shd w:val="clear" w:color="auto" w:fill="B4C6E7" w:themeFill="accent5" w:themeFillTint="66"/>
            <w:noWrap/>
            <w:vAlign w:val="center"/>
            <w:hideMark/>
          </w:tcPr>
          <w:p w14:paraId="383D4D15" w14:textId="06B543C3" w:rsidR="00420ADB" w:rsidRPr="00A47FD7" w:rsidRDefault="00D80A22" w:rsidP="00420ADB">
            <w:pPr>
              <w:spacing w:line="240" w:lineRule="auto"/>
              <w:jc w:val="right"/>
              <w:rPr>
                <w:rFonts w:ascii="Arial Narrow" w:hAnsi="Arial Narrow" w:cs="Calibri"/>
                <w:b/>
                <w:bCs/>
                <w:color w:val="auto"/>
                <w:sz w:val="16"/>
                <w:szCs w:val="16"/>
              </w:rPr>
            </w:pPr>
            <w:r w:rsidRPr="00D80A22">
              <w:rPr>
                <w:rFonts w:ascii="Arial Narrow" w:hAnsi="Arial Narrow" w:cs="Calibri"/>
                <w:b/>
                <w:bCs/>
                <w:color w:val="auto"/>
                <w:sz w:val="16"/>
                <w:szCs w:val="16"/>
              </w:rPr>
              <w:t>71.229.280,75</w:t>
            </w:r>
          </w:p>
        </w:tc>
      </w:tr>
    </w:tbl>
    <w:p w14:paraId="31712213" w14:textId="2C7DE5A6" w:rsidR="003106A7" w:rsidRDefault="004C6708" w:rsidP="003106A7">
      <w:pPr>
        <w:rPr>
          <w:rFonts w:cs="Arial"/>
          <w:i/>
          <w:sz w:val="16"/>
          <w:szCs w:val="16"/>
        </w:rPr>
      </w:pPr>
      <w:r w:rsidRPr="00DC2943">
        <w:rPr>
          <w:rFonts w:cs="Arial"/>
          <w:i/>
          <w:sz w:val="16"/>
          <w:szCs w:val="16"/>
        </w:rPr>
        <w:t>Vir</w:t>
      </w:r>
      <w:r w:rsidR="000E0606">
        <w:rPr>
          <w:rFonts w:cs="Arial"/>
          <w:i/>
          <w:sz w:val="16"/>
          <w:szCs w:val="16"/>
        </w:rPr>
        <w:t>i</w:t>
      </w:r>
      <w:r w:rsidRPr="00DC2943">
        <w:rPr>
          <w:rFonts w:cs="Arial"/>
          <w:i/>
          <w:sz w:val="16"/>
          <w:szCs w:val="16"/>
        </w:rPr>
        <w:t>: MDDSZ, zavod, sklad</w:t>
      </w:r>
      <w:r w:rsidR="000E0606">
        <w:rPr>
          <w:rFonts w:cs="Arial"/>
          <w:i/>
          <w:sz w:val="16"/>
          <w:szCs w:val="16"/>
        </w:rPr>
        <w:t>.</w:t>
      </w:r>
    </w:p>
    <w:p w14:paraId="25D381CA" w14:textId="44716CFA" w:rsidR="00C80492" w:rsidRDefault="00C80492" w:rsidP="003106A7">
      <w:pPr>
        <w:rPr>
          <w:rFonts w:cs="Arial"/>
          <w:i/>
          <w:sz w:val="16"/>
          <w:szCs w:val="16"/>
        </w:rPr>
      </w:pPr>
    </w:p>
    <w:p w14:paraId="4E6E7A00" w14:textId="77777777" w:rsidR="00C85356" w:rsidRPr="00DC2943" w:rsidRDefault="00C85356" w:rsidP="003106A7">
      <w:pPr>
        <w:rPr>
          <w:rFonts w:cs="Arial"/>
          <w:i/>
          <w:sz w:val="16"/>
          <w:szCs w:val="16"/>
        </w:rPr>
      </w:pPr>
    </w:p>
    <w:p w14:paraId="779A9305" w14:textId="77777777" w:rsidR="00F76FD3" w:rsidRPr="00DC2943" w:rsidRDefault="00444D5C" w:rsidP="008B49DB">
      <w:pPr>
        <w:pStyle w:val="Naslov20"/>
        <w:numPr>
          <w:ilvl w:val="1"/>
          <w:numId w:val="3"/>
        </w:numPr>
      </w:pPr>
      <w:bookmarkStart w:id="127" w:name="_Toc105676085"/>
      <w:r w:rsidRPr="00DC2943">
        <w:t>STORITVI ZA TRG DELA</w:t>
      </w:r>
      <w:bookmarkEnd w:id="127"/>
    </w:p>
    <w:p w14:paraId="00070FCC" w14:textId="4282D3AE" w:rsidR="00F76FD3" w:rsidRPr="00DC2943" w:rsidRDefault="00F76FD3" w:rsidP="00F76FD3">
      <w:pPr>
        <w:pStyle w:val="Naslov2"/>
      </w:pPr>
    </w:p>
    <w:p w14:paraId="46E7B819" w14:textId="21F1A40F" w:rsidR="008F2DDA" w:rsidRPr="008F2DDA" w:rsidRDefault="002E34C0" w:rsidP="00A53D1F">
      <w:pPr>
        <w:pStyle w:val="BESEDILO"/>
        <w:rPr>
          <w:lang w:val="sl-SI"/>
        </w:rPr>
      </w:pPr>
      <w:r w:rsidRPr="00DC2943">
        <w:t>Delavnice v okviru storitev VKO je v letu 202</w:t>
      </w:r>
      <w:r w:rsidR="00C64297">
        <w:rPr>
          <w:lang w:val="sl-SI"/>
        </w:rPr>
        <w:t>1</w:t>
      </w:r>
      <w:r w:rsidRPr="00DC2943">
        <w:t xml:space="preserve"> izvajal</w:t>
      </w:r>
      <w:r w:rsidR="00A53D1F" w:rsidRPr="00DC2943">
        <w:t xml:space="preserve"> samo zavod. Izbranim koncesionarjem za izvajanje delavnic VKO, ki jih z javnim razpisom izbere MDDSZ, je koncesijska pogodba prenehala veljati konec leta 2018. Glede na to, da se MDDSZ ni odločil</w:t>
      </w:r>
      <w:r w:rsidR="000E0606">
        <w:rPr>
          <w:lang w:val="sl-SI"/>
        </w:rPr>
        <w:t>o</w:t>
      </w:r>
      <w:r w:rsidR="00A53D1F" w:rsidRPr="00DC2943">
        <w:t xml:space="preserve"> za nov razpis za izbor koncesionarjev, </w:t>
      </w:r>
      <w:r w:rsidR="008F2DDA" w:rsidRPr="00DC2943">
        <w:t xml:space="preserve">za ta namen </w:t>
      </w:r>
      <w:r w:rsidR="008F2DDA">
        <w:rPr>
          <w:lang w:val="sl-SI"/>
        </w:rPr>
        <w:t xml:space="preserve">za leto 2021 ni bilo </w:t>
      </w:r>
      <w:r w:rsidR="008F2DDA" w:rsidRPr="00DC2943">
        <w:rPr>
          <w:lang w:val="sl-SI"/>
        </w:rPr>
        <w:t>načrtovan</w:t>
      </w:r>
      <w:r w:rsidR="008F2DDA">
        <w:rPr>
          <w:lang w:val="sl-SI"/>
        </w:rPr>
        <w:t xml:space="preserve">ih in porabljenih </w:t>
      </w:r>
      <w:r w:rsidR="008F2DDA" w:rsidRPr="00DC2943">
        <w:t>sredst</w:t>
      </w:r>
      <w:r w:rsidR="008F2DDA">
        <w:rPr>
          <w:lang w:val="sl-SI"/>
        </w:rPr>
        <w:t>ev.</w:t>
      </w:r>
    </w:p>
    <w:p w14:paraId="1E4A9228" w14:textId="77777777" w:rsidR="00AC369A" w:rsidRPr="00DC2943" w:rsidRDefault="00AC369A" w:rsidP="00A53D1F">
      <w:pPr>
        <w:pStyle w:val="BESEDILO"/>
        <w:rPr>
          <w:color w:val="FF0000"/>
        </w:rPr>
      </w:pPr>
    </w:p>
    <w:p w14:paraId="781CD890" w14:textId="5D95CCCF" w:rsidR="002E34C0" w:rsidRPr="00DC2943" w:rsidRDefault="002E34C0" w:rsidP="008614F0">
      <w:pPr>
        <w:pStyle w:val="Napis"/>
        <w:spacing w:after="0"/>
      </w:pPr>
      <w:bookmarkStart w:id="128" w:name="_Toc10618795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31</w:t>
      </w:r>
      <w:r w:rsidR="00DC2943" w:rsidRPr="003D412B">
        <w:rPr>
          <w:noProof/>
        </w:rPr>
        <w:fldChar w:fldCharType="end"/>
      </w:r>
      <w:r w:rsidRPr="00DC2943">
        <w:t xml:space="preserve">: </w:t>
      </w:r>
      <w:r w:rsidRPr="00DC2943">
        <w:rPr>
          <w:rFonts w:cs="Arial"/>
        </w:rPr>
        <w:t>Načrtovana in porabljena sredstva za storitve trga dela – VKO (koncesije)</w:t>
      </w:r>
      <w:r w:rsidR="00340CC6" w:rsidRPr="00DC2943">
        <w:rPr>
          <w:rFonts w:cs="Arial"/>
        </w:rPr>
        <w:t>,</w:t>
      </w:r>
      <w:r w:rsidRPr="00DC2943">
        <w:rPr>
          <w:rFonts w:cs="Arial"/>
        </w:rPr>
        <w:t xml:space="preserve"> </w:t>
      </w:r>
      <w:r w:rsidR="004604C4" w:rsidRPr="00DC2943">
        <w:rPr>
          <w:rFonts w:cs="Arial"/>
        </w:rPr>
        <w:t xml:space="preserve">leto </w:t>
      </w:r>
      <w:r w:rsidRPr="00DC2943">
        <w:rPr>
          <w:rFonts w:cs="Arial"/>
        </w:rPr>
        <w:t>202</w:t>
      </w:r>
      <w:r w:rsidR="00C80492">
        <w:rPr>
          <w:rFonts w:cs="Arial"/>
        </w:rPr>
        <w:t>1</w:t>
      </w:r>
      <w:bookmarkEnd w:id="128"/>
      <w:r w:rsidRPr="003D412B">
        <w:fldChar w:fldCharType="begin"/>
      </w:r>
      <w:r w:rsidRPr="00DC2943">
        <w:instrText xml:space="preserve"> LINK </w:instrText>
      </w:r>
      <w:r w:rsidR="00F167F6" w:rsidRPr="00DC2943">
        <w:instrText xml:space="preserve">Excel.Sheet.12 "F:\\SLUZBA Petra\\LP2020_za Vlado\\poročilo ZUTD-preglednice Klavdija_2020.xlsx" 22!R2C1:R6C13 </w:instrText>
      </w:r>
      <w:r w:rsidRPr="00DC2943">
        <w:instrText xml:space="preserve">\a \f 5 \h  \* MERGEFORMAT </w:instrText>
      </w:r>
      <w:r w:rsidRPr="003D412B">
        <w:fldChar w:fldCharType="separate"/>
      </w:r>
    </w:p>
    <w:tbl>
      <w:tblPr>
        <w:tblStyle w:val="Tabelasvetlamrea1"/>
        <w:tblW w:w="8526" w:type="dxa"/>
        <w:tblLook w:val="04A0" w:firstRow="1" w:lastRow="0" w:firstColumn="1" w:lastColumn="0" w:noHBand="0" w:noVBand="1"/>
      </w:tblPr>
      <w:tblGrid>
        <w:gridCol w:w="1177"/>
        <w:gridCol w:w="1151"/>
        <w:gridCol w:w="875"/>
        <w:gridCol w:w="1764"/>
        <w:gridCol w:w="1088"/>
        <w:gridCol w:w="875"/>
        <w:gridCol w:w="1764"/>
      </w:tblGrid>
      <w:tr w:rsidR="00C64297" w:rsidRPr="00DC2943" w14:paraId="7D0C12D6" w14:textId="77777777" w:rsidTr="008F2DDA">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154" w:type="dxa"/>
            <w:vMerge w:val="restart"/>
            <w:vAlign w:val="center"/>
            <w:hideMark/>
          </w:tcPr>
          <w:p w14:paraId="4C22E1A5" w14:textId="77777777" w:rsidR="00C64297" w:rsidRPr="00DC2943" w:rsidRDefault="00C64297" w:rsidP="00C84D65">
            <w:pPr>
              <w:spacing w:line="240" w:lineRule="auto"/>
              <w:rPr>
                <w:sz w:val="16"/>
                <w:szCs w:val="16"/>
              </w:rPr>
            </w:pPr>
            <w:r w:rsidRPr="00DC2943">
              <w:rPr>
                <w:sz w:val="16"/>
                <w:szCs w:val="16"/>
              </w:rPr>
              <w:t> </w:t>
            </w:r>
          </w:p>
        </w:tc>
        <w:tc>
          <w:tcPr>
            <w:tcW w:w="3717" w:type="dxa"/>
            <w:gridSpan w:val="3"/>
            <w:shd w:val="clear" w:color="auto" w:fill="C9C9C9" w:themeFill="accent3" w:themeFillTint="99"/>
            <w:vAlign w:val="center"/>
            <w:hideMark/>
          </w:tcPr>
          <w:p w14:paraId="7137544D" w14:textId="7B452565" w:rsidR="00C64297" w:rsidRPr="00DC2943" w:rsidRDefault="00C64297" w:rsidP="00C84D65">
            <w:pPr>
              <w:spacing w:line="240"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Pr>
                <w:sz w:val="16"/>
                <w:szCs w:val="16"/>
              </w:rPr>
              <w:t>2020</w:t>
            </w:r>
          </w:p>
        </w:tc>
        <w:tc>
          <w:tcPr>
            <w:tcW w:w="3655" w:type="dxa"/>
            <w:gridSpan w:val="3"/>
            <w:shd w:val="clear" w:color="auto" w:fill="C9C9C9" w:themeFill="accent3" w:themeFillTint="99"/>
            <w:vAlign w:val="center"/>
            <w:hideMark/>
          </w:tcPr>
          <w:p w14:paraId="72A9F43F" w14:textId="75A5802C" w:rsidR="00C64297" w:rsidRPr="00DC2943" w:rsidRDefault="00C64297" w:rsidP="00C84D65">
            <w:pPr>
              <w:spacing w:line="240"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Pr>
                <w:sz w:val="16"/>
                <w:szCs w:val="16"/>
              </w:rPr>
              <w:t>2021</w:t>
            </w:r>
          </w:p>
        </w:tc>
      </w:tr>
      <w:tr w:rsidR="008F2DDA" w:rsidRPr="00DC2943" w14:paraId="4DAFEF08" w14:textId="77777777" w:rsidTr="008F2DDA">
        <w:trPr>
          <w:trHeight w:val="311"/>
        </w:trPr>
        <w:tc>
          <w:tcPr>
            <w:cnfStyle w:val="001000000000" w:firstRow="0" w:lastRow="0" w:firstColumn="1" w:lastColumn="0" w:oddVBand="0" w:evenVBand="0" w:oddHBand="0" w:evenHBand="0" w:firstRowFirstColumn="0" w:firstRowLastColumn="0" w:lastRowFirstColumn="0" w:lastRowLastColumn="0"/>
            <w:tcW w:w="1154" w:type="dxa"/>
            <w:vMerge/>
            <w:vAlign w:val="center"/>
            <w:hideMark/>
          </w:tcPr>
          <w:p w14:paraId="533BA8FB" w14:textId="77777777" w:rsidR="00C64297" w:rsidRPr="00DC2943" w:rsidRDefault="00C64297" w:rsidP="00C84D65">
            <w:pPr>
              <w:spacing w:line="240" w:lineRule="auto"/>
              <w:rPr>
                <w:sz w:val="16"/>
                <w:szCs w:val="16"/>
              </w:rPr>
            </w:pPr>
          </w:p>
        </w:tc>
        <w:tc>
          <w:tcPr>
            <w:tcW w:w="1128" w:type="dxa"/>
            <w:shd w:val="clear" w:color="auto" w:fill="DEEAF6" w:themeFill="accent1" w:themeFillTint="33"/>
            <w:vAlign w:val="center"/>
            <w:hideMark/>
          </w:tcPr>
          <w:p w14:paraId="32CE8E29"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Načrtovana sredstva</w:t>
            </w:r>
          </w:p>
        </w:tc>
        <w:tc>
          <w:tcPr>
            <w:tcW w:w="857" w:type="dxa"/>
            <w:shd w:val="clear" w:color="auto" w:fill="DEEAF6" w:themeFill="accent1" w:themeFillTint="33"/>
            <w:vAlign w:val="center"/>
            <w:hideMark/>
          </w:tcPr>
          <w:p w14:paraId="393080BA"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Poraba sredstev</w:t>
            </w:r>
          </w:p>
        </w:tc>
        <w:tc>
          <w:tcPr>
            <w:tcW w:w="1730" w:type="dxa"/>
            <w:vMerge w:val="restart"/>
            <w:shd w:val="clear" w:color="auto" w:fill="DEEAF6" w:themeFill="accent1" w:themeFillTint="33"/>
            <w:vAlign w:val="center"/>
            <w:hideMark/>
          </w:tcPr>
          <w:p w14:paraId="14C74480"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Število vključitev/zaposlitev brezposelnih oseb</w:t>
            </w:r>
          </w:p>
        </w:tc>
        <w:tc>
          <w:tcPr>
            <w:tcW w:w="1067" w:type="dxa"/>
            <w:shd w:val="clear" w:color="auto" w:fill="DEEAF6" w:themeFill="accent1" w:themeFillTint="33"/>
            <w:vAlign w:val="center"/>
            <w:hideMark/>
          </w:tcPr>
          <w:p w14:paraId="3B9BAFAD"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Načrtovana sredstva</w:t>
            </w:r>
          </w:p>
        </w:tc>
        <w:tc>
          <w:tcPr>
            <w:tcW w:w="857" w:type="dxa"/>
            <w:shd w:val="clear" w:color="auto" w:fill="DEEAF6" w:themeFill="accent1" w:themeFillTint="33"/>
            <w:vAlign w:val="center"/>
            <w:hideMark/>
          </w:tcPr>
          <w:p w14:paraId="5EAF5D22"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Poraba sredstev</w:t>
            </w:r>
          </w:p>
        </w:tc>
        <w:tc>
          <w:tcPr>
            <w:tcW w:w="1730" w:type="dxa"/>
            <w:vMerge w:val="restart"/>
            <w:shd w:val="clear" w:color="auto" w:fill="DEEAF6" w:themeFill="accent1" w:themeFillTint="33"/>
            <w:vAlign w:val="center"/>
            <w:hideMark/>
          </w:tcPr>
          <w:p w14:paraId="0894C0AA"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Število vključitev/zaposlitev brezposelnih oseb</w:t>
            </w:r>
          </w:p>
        </w:tc>
      </w:tr>
      <w:tr w:rsidR="008F2DDA" w:rsidRPr="00DC2943" w14:paraId="08D16537" w14:textId="77777777" w:rsidTr="008F2DDA">
        <w:trPr>
          <w:trHeight w:val="257"/>
        </w:trPr>
        <w:tc>
          <w:tcPr>
            <w:cnfStyle w:val="001000000000" w:firstRow="0" w:lastRow="0" w:firstColumn="1" w:lastColumn="0" w:oddVBand="0" w:evenVBand="0" w:oddHBand="0" w:evenHBand="0" w:firstRowFirstColumn="0" w:firstRowLastColumn="0" w:lastRowFirstColumn="0" w:lastRowLastColumn="0"/>
            <w:tcW w:w="1154" w:type="dxa"/>
            <w:vMerge/>
            <w:vAlign w:val="center"/>
            <w:hideMark/>
          </w:tcPr>
          <w:p w14:paraId="7171E55D" w14:textId="77777777" w:rsidR="00C64297" w:rsidRPr="00DC2943" w:rsidRDefault="00C64297" w:rsidP="00C84D65">
            <w:pPr>
              <w:spacing w:line="240" w:lineRule="auto"/>
              <w:rPr>
                <w:sz w:val="16"/>
                <w:szCs w:val="16"/>
              </w:rPr>
            </w:pPr>
          </w:p>
        </w:tc>
        <w:tc>
          <w:tcPr>
            <w:tcW w:w="1128" w:type="dxa"/>
            <w:shd w:val="clear" w:color="auto" w:fill="DEEAF6" w:themeFill="accent1" w:themeFillTint="33"/>
            <w:vAlign w:val="center"/>
            <w:hideMark/>
          </w:tcPr>
          <w:p w14:paraId="39790A5C"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857" w:type="dxa"/>
            <w:shd w:val="clear" w:color="auto" w:fill="DEEAF6" w:themeFill="accent1" w:themeFillTint="33"/>
            <w:vAlign w:val="center"/>
            <w:hideMark/>
          </w:tcPr>
          <w:p w14:paraId="738F42B6"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1730" w:type="dxa"/>
            <w:vMerge/>
            <w:shd w:val="clear" w:color="auto" w:fill="DEEAF6" w:themeFill="accent1" w:themeFillTint="33"/>
            <w:vAlign w:val="center"/>
            <w:hideMark/>
          </w:tcPr>
          <w:p w14:paraId="59FF3168"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p>
        </w:tc>
        <w:tc>
          <w:tcPr>
            <w:tcW w:w="1067" w:type="dxa"/>
            <w:shd w:val="clear" w:color="auto" w:fill="DEEAF6" w:themeFill="accent1" w:themeFillTint="33"/>
            <w:vAlign w:val="center"/>
            <w:hideMark/>
          </w:tcPr>
          <w:p w14:paraId="2E175533"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857" w:type="dxa"/>
            <w:shd w:val="clear" w:color="auto" w:fill="DEEAF6" w:themeFill="accent1" w:themeFillTint="33"/>
            <w:vAlign w:val="center"/>
            <w:hideMark/>
          </w:tcPr>
          <w:p w14:paraId="502C4704"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1730" w:type="dxa"/>
            <w:vMerge/>
            <w:shd w:val="clear" w:color="auto" w:fill="DEEAF6" w:themeFill="accent1" w:themeFillTint="33"/>
            <w:vAlign w:val="center"/>
            <w:hideMark/>
          </w:tcPr>
          <w:p w14:paraId="4DAD34DA" w14:textId="77777777" w:rsidR="00C64297" w:rsidRPr="00DC2943" w:rsidRDefault="00C64297" w:rsidP="00C84D65">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p>
        </w:tc>
      </w:tr>
      <w:tr w:rsidR="008F2DDA" w:rsidRPr="00DC2943" w14:paraId="74E9CAF7" w14:textId="77777777" w:rsidTr="008F2DDA">
        <w:trPr>
          <w:trHeight w:val="343"/>
        </w:trPr>
        <w:tc>
          <w:tcPr>
            <w:cnfStyle w:val="001000000000" w:firstRow="0" w:lastRow="0" w:firstColumn="1" w:lastColumn="0" w:oddVBand="0" w:evenVBand="0" w:oddHBand="0" w:evenHBand="0" w:firstRowFirstColumn="0" w:firstRowLastColumn="0" w:lastRowFirstColumn="0" w:lastRowLastColumn="0"/>
            <w:tcW w:w="1154" w:type="dxa"/>
            <w:vAlign w:val="center"/>
            <w:hideMark/>
          </w:tcPr>
          <w:p w14:paraId="6424B689" w14:textId="77777777" w:rsidR="00C64297" w:rsidRPr="00DC2943" w:rsidRDefault="00C64297" w:rsidP="00C64297">
            <w:pPr>
              <w:spacing w:line="240" w:lineRule="auto"/>
              <w:rPr>
                <w:sz w:val="16"/>
                <w:szCs w:val="16"/>
              </w:rPr>
            </w:pPr>
            <w:r w:rsidRPr="00DC2943">
              <w:rPr>
                <w:sz w:val="16"/>
                <w:szCs w:val="16"/>
              </w:rPr>
              <w:t>Izvajanje delavnic VKO</w:t>
            </w:r>
          </w:p>
        </w:tc>
        <w:tc>
          <w:tcPr>
            <w:tcW w:w="1128" w:type="dxa"/>
            <w:vAlign w:val="center"/>
          </w:tcPr>
          <w:p w14:paraId="6F7B9184" w14:textId="11CE9862" w:rsidR="00C64297" w:rsidRPr="00DC2943" w:rsidRDefault="00C64297" w:rsidP="00C6429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3.000.000,00</w:t>
            </w:r>
          </w:p>
        </w:tc>
        <w:tc>
          <w:tcPr>
            <w:tcW w:w="857" w:type="dxa"/>
            <w:vAlign w:val="center"/>
          </w:tcPr>
          <w:p w14:paraId="728A566F" w14:textId="3DB8A2F3" w:rsidR="00C64297" w:rsidRPr="00DC2943" w:rsidRDefault="00C64297" w:rsidP="00C6429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1730" w:type="dxa"/>
            <w:vAlign w:val="center"/>
          </w:tcPr>
          <w:p w14:paraId="4022C64D" w14:textId="6F50095C" w:rsidR="00C64297" w:rsidRPr="00DC2943" w:rsidRDefault="00C64297" w:rsidP="00C6429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ni vključitev</w:t>
            </w:r>
          </w:p>
        </w:tc>
        <w:tc>
          <w:tcPr>
            <w:tcW w:w="1067" w:type="dxa"/>
            <w:vAlign w:val="center"/>
          </w:tcPr>
          <w:p w14:paraId="111E5A0F" w14:textId="76E0A607" w:rsidR="00C64297" w:rsidRPr="00DC2943" w:rsidRDefault="00C64297" w:rsidP="00C64297">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857" w:type="dxa"/>
            <w:vAlign w:val="center"/>
          </w:tcPr>
          <w:p w14:paraId="54719C02" w14:textId="57098D9E" w:rsidR="00C64297" w:rsidRPr="00DC2943" w:rsidRDefault="00C64297" w:rsidP="00C64297">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1730" w:type="dxa"/>
            <w:vAlign w:val="center"/>
          </w:tcPr>
          <w:p w14:paraId="257AD929" w14:textId="16D26B5B" w:rsidR="00C64297" w:rsidRPr="00DC2943" w:rsidRDefault="00C64297" w:rsidP="00C64297">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251587">
              <w:rPr>
                <w:sz w:val="16"/>
                <w:szCs w:val="16"/>
              </w:rPr>
              <w:t>ni vključitev</w:t>
            </w:r>
          </w:p>
        </w:tc>
      </w:tr>
      <w:tr w:rsidR="008F2DDA" w:rsidRPr="00DC2943" w14:paraId="6D3F75B7" w14:textId="77777777" w:rsidTr="008F2DDA">
        <w:trPr>
          <w:trHeight w:val="257"/>
        </w:trPr>
        <w:tc>
          <w:tcPr>
            <w:cnfStyle w:val="001000000000" w:firstRow="0" w:lastRow="0" w:firstColumn="1" w:lastColumn="0" w:oddVBand="0" w:evenVBand="0" w:oddHBand="0" w:evenHBand="0" w:firstRowFirstColumn="0" w:firstRowLastColumn="0" w:lastRowFirstColumn="0" w:lastRowLastColumn="0"/>
            <w:tcW w:w="1154" w:type="dxa"/>
            <w:vAlign w:val="center"/>
            <w:hideMark/>
          </w:tcPr>
          <w:p w14:paraId="481C541A" w14:textId="77777777" w:rsidR="00C64297" w:rsidRPr="00DC2943" w:rsidRDefault="00C64297" w:rsidP="00C64297">
            <w:pPr>
              <w:spacing w:line="240" w:lineRule="auto"/>
              <w:rPr>
                <w:sz w:val="16"/>
                <w:szCs w:val="16"/>
              </w:rPr>
            </w:pPr>
            <w:r w:rsidRPr="00DC2943">
              <w:rPr>
                <w:sz w:val="16"/>
                <w:szCs w:val="16"/>
              </w:rPr>
              <w:t>Nadomestilo potnih stroškov</w:t>
            </w:r>
          </w:p>
        </w:tc>
        <w:tc>
          <w:tcPr>
            <w:tcW w:w="1128" w:type="dxa"/>
            <w:vAlign w:val="center"/>
          </w:tcPr>
          <w:p w14:paraId="01D3325B" w14:textId="6C83FA64" w:rsidR="00C64297" w:rsidRPr="00DC2943" w:rsidRDefault="00C64297" w:rsidP="00C6429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40.000,00</w:t>
            </w:r>
          </w:p>
        </w:tc>
        <w:tc>
          <w:tcPr>
            <w:tcW w:w="857" w:type="dxa"/>
            <w:vAlign w:val="center"/>
          </w:tcPr>
          <w:p w14:paraId="1E3F766C" w14:textId="1E29C4CB" w:rsidR="00C64297" w:rsidRPr="00DC2943" w:rsidRDefault="00C64297" w:rsidP="00C6429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1730" w:type="dxa"/>
            <w:vAlign w:val="center"/>
          </w:tcPr>
          <w:p w14:paraId="03AECAE8" w14:textId="436F59F7" w:rsidR="00C64297" w:rsidRPr="00DC2943" w:rsidRDefault="00C64297" w:rsidP="00C6429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ni vključitev</w:t>
            </w:r>
          </w:p>
        </w:tc>
        <w:tc>
          <w:tcPr>
            <w:tcW w:w="1067" w:type="dxa"/>
            <w:vAlign w:val="center"/>
          </w:tcPr>
          <w:p w14:paraId="63AADD34" w14:textId="234E5401" w:rsidR="00C64297" w:rsidRPr="00DC2943" w:rsidRDefault="00C64297" w:rsidP="00C64297">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857" w:type="dxa"/>
            <w:vAlign w:val="center"/>
          </w:tcPr>
          <w:p w14:paraId="2CF4F333" w14:textId="248AC9E8" w:rsidR="00C64297" w:rsidRPr="00DC2943" w:rsidRDefault="00C64297" w:rsidP="00C64297">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1730" w:type="dxa"/>
            <w:vAlign w:val="center"/>
          </w:tcPr>
          <w:p w14:paraId="4C22C72A" w14:textId="216D4259" w:rsidR="00C64297" w:rsidRPr="00DC2943" w:rsidRDefault="00C64297" w:rsidP="00C64297">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251587">
              <w:rPr>
                <w:sz w:val="16"/>
                <w:szCs w:val="16"/>
              </w:rPr>
              <w:t>ni vključitev</w:t>
            </w:r>
          </w:p>
        </w:tc>
      </w:tr>
    </w:tbl>
    <w:p w14:paraId="3F6BA670" w14:textId="4E2FA33F" w:rsidR="002E34C0" w:rsidRPr="00C6326F" w:rsidRDefault="002E34C0" w:rsidP="002E34C0">
      <w:pPr>
        <w:rPr>
          <w:rFonts w:cs="Arial"/>
          <w:i/>
          <w:sz w:val="16"/>
          <w:szCs w:val="16"/>
        </w:rPr>
      </w:pPr>
      <w:r w:rsidRPr="003D412B">
        <w:fldChar w:fldCharType="end"/>
      </w:r>
      <w:r w:rsidR="008614F0" w:rsidRPr="00DC2943">
        <w:rPr>
          <w:rFonts w:cs="Arial"/>
          <w:i/>
          <w:sz w:val="16"/>
          <w:szCs w:val="16"/>
        </w:rPr>
        <w:t>Vir: MDDSZ</w:t>
      </w:r>
      <w:r w:rsidR="000E0606">
        <w:rPr>
          <w:rFonts w:cs="Arial"/>
          <w:i/>
          <w:sz w:val="16"/>
          <w:szCs w:val="16"/>
        </w:rPr>
        <w:t>.</w:t>
      </w:r>
    </w:p>
    <w:p w14:paraId="0340A2F1" w14:textId="03D3D7A2" w:rsidR="002E34C0" w:rsidRPr="00DC2943" w:rsidRDefault="002E34C0" w:rsidP="002E34C0"/>
    <w:p w14:paraId="29F5A4A8" w14:textId="09DB240C" w:rsidR="00444D5C" w:rsidRPr="00DC2943" w:rsidRDefault="0044614F" w:rsidP="008B49DB">
      <w:pPr>
        <w:pStyle w:val="Naslov20"/>
        <w:numPr>
          <w:ilvl w:val="1"/>
          <w:numId w:val="3"/>
        </w:numPr>
      </w:pPr>
      <w:bookmarkStart w:id="129" w:name="_Toc105676086"/>
      <w:r w:rsidRPr="00DC2943">
        <w:lastRenderedPageBreak/>
        <w:t>ZAVAROVANJE</w:t>
      </w:r>
      <w:r w:rsidR="00444D5C" w:rsidRPr="00DC2943">
        <w:t xml:space="preserve"> ZA PRIMER BREZPOSELNOSTI</w:t>
      </w:r>
      <w:bookmarkEnd w:id="129"/>
    </w:p>
    <w:p w14:paraId="4FBA8691" w14:textId="77777777" w:rsidR="00444D5C" w:rsidRPr="00DC2943" w:rsidRDefault="00444D5C" w:rsidP="008B49DB">
      <w:pPr>
        <w:pStyle w:val="Naslov20"/>
      </w:pPr>
    </w:p>
    <w:p w14:paraId="3F46F43A" w14:textId="3B0F9237" w:rsidR="0044614F" w:rsidRPr="00DC2943" w:rsidRDefault="0044614F" w:rsidP="0044614F">
      <w:pPr>
        <w:pStyle w:val="BESEDILO"/>
      </w:pPr>
      <w:r w:rsidRPr="00DC2943">
        <w:t>ZUTD določa krog obveznih zavarovancev, trajanje in prekinitev obveznega zavarovanja ter osebe, ki se lahko prostovoljno zavarujejo za primer brezposelnosti. Zavarovanje za primer brezposelnosti je podlaga za koriščenje določenih pravic, ki se pod določenimi pogoji zagotavljajo brezposelnim osebam. V skladu s 134.</w:t>
      </w:r>
      <w:r w:rsidR="000E0606">
        <w:rPr>
          <w:lang w:val="sl-SI"/>
        </w:rPr>
        <w:t> </w:t>
      </w:r>
      <w:r w:rsidRPr="00DC2943">
        <w:t xml:space="preserve">členom ZUTD se sredstva za pravice iz zavarovanja za primer brezposelnosti po načelih vzajemnosti in solidarnosti zagotavljajo iz prispevkov delavcev, delodajalcev, prostovoljnih zavarovancev in drugih zavezancev. </w:t>
      </w:r>
    </w:p>
    <w:p w14:paraId="20143E0C" w14:textId="77777777" w:rsidR="0044614F" w:rsidRPr="00DC2943" w:rsidRDefault="0044614F" w:rsidP="0044614F">
      <w:pPr>
        <w:pStyle w:val="BESEDILO"/>
      </w:pPr>
    </w:p>
    <w:p w14:paraId="7CB5F4BA" w14:textId="0A2D719A" w:rsidR="0044614F" w:rsidRPr="00DC2943" w:rsidRDefault="0044614F" w:rsidP="0044614F">
      <w:pPr>
        <w:pStyle w:val="BESEDILO"/>
      </w:pPr>
      <w:r w:rsidRPr="00DC2943">
        <w:t>Za zavarovanje za primer brezposelnosti se plačuje</w:t>
      </w:r>
      <w:r w:rsidR="00987EC3" w:rsidRPr="00DC2943">
        <w:rPr>
          <w:lang w:val="sl-SI"/>
        </w:rPr>
        <w:t>ta</w:t>
      </w:r>
      <w:r w:rsidRPr="00DC2943">
        <w:t>:</w:t>
      </w:r>
    </w:p>
    <w:p w14:paraId="6B7A771C" w14:textId="77777777" w:rsidR="0044614F" w:rsidRPr="00DC2943" w:rsidRDefault="0044614F" w:rsidP="0044614F">
      <w:pPr>
        <w:pStyle w:val="Alineje"/>
      </w:pPr>
      <w:r w:rsidRPr="00DC2943">
        <w:t xml:space="preserve">prispevek zavarovanca po stopnji 0,14 odstotka in </w:t>
      </w:r>
    </w:p>
    <w:p w14:paraId="54384A9B" w14:textId="77777777" w:rsidR="0044614F" w:rsidRPr="00DC2943" w:rsidRDefault="0044614F" w:rsidP="0044614F">
      <w:pPr>
        <w:pStyle w:val="Alineje"/>
      </w:pPr>
      <w:r w:rsidRPr="00DC2943">
        <w:t>prispevek delodajalca po stopnji 0,06 odstotka.</w:t>
      </w:r>
    </w:p>
    <w:p w14:paraId="0E9309A2" w14:textId="77777777" w:rsidR="0044614F" w:rsidRPr="00DC2943" w:rsidRDefault="0044614F" w:rsidP="0044614F">
      <w:pPr>
        <w:pStyle w:val="BESEDILO"/>
      </w:pPr>
    </w:p>
    <w:p w14:paraId="2ACF6A49" w14:textId="50D2EFCA" w:rsidR="0044614F" w:rsidRPr="00DC2943" w:rsidRDefault="0044614F" w:rsidP="0044614F">
      <w:pPr>
        <w:pStyle w:val="BESEDILO"/>
      </w:pPr>
      <w:r w:rsidRPr="00DC2943">
        <w:t>Iz zavarovanja za primer brezposelnosti izhajajo tudi pravice iz obveznega in prostovoljnega zavarovanja za primer brezposelnosti (58. člen ZUTD):</w:t>
      </w:r>
    </w:p>
    <w:p w14:paraId="722D2F0F" w14:textId="77777777" w:rsidR="0044614F" w:rsidRPr="00DC2943" w:rsidRDefault="0044614F" w:rsidP="0044614F">
      <w:pPr>
        <w:pStyle w:val="Alineje"/>
      </w:pPr>
      <w:r w:rsidRPr="00DC2943">
        <w:t>pravica do denarnega nadomestila za primer brezposelnosti,</w:t>
      </w:r>
    </w:p>
    <w:p w14:paraId="4A7349A9" w14:textId="77777777" w:rsidR="0044614F" w:rsidRPr="00DC2943" w:rsidRDefault="0044614F" w:rsidP="0044614F">
      <w:pPr>
        <w:pStyle w:val="Alineje"/>
      </w:pPr>
      <w:r w:rsidRPr="00DC2943">
        <w:t>pravica do plačila prispevkov za obvezna socialna zavarovanja,</w:t>
      </w:r>
    </w:p>
    <w:p w14:paraId="43DDB1EF" w14:textId="77777777" w:rsidR="0044614F" w:rsidRPr="00DC2943" w:rsidRDefault="0044614F" w:rsidP="0044614F">
      <w:pPr>
        <w:pStyle w:val="Alineje"/>
      </w:pPr>
      <w:r w:rsidRPr="00DC2943">
        <w:t>pravica do plačila prispevkov za pokojninsko in invalidsko zavarovanje eno leto pred izpolnitvijo minimalnih pogojev za pridobitev pravice do starostne pokojnine po predpisih o pokojninskem in invalidskem zavarovanju.</w:t>
      </w:r>
    </w:p>
    <w:p w14:paraId="2AFFF9FD" w14:textId="77777777" w:rsidR="0044614F" w:rsidRPr="00DC2943" w:rsidRDefault="0044614F" w:rsidP="0044614F">
      <w:pPr>
        <w:pStyle w:val="BESEDILO"/>
      </w:pPr>
    </w:p>
    <w:p w14:paraId="3926226C" w14:textId="7A83119A" w:rsidR="0044614F" w:rsidRPr="00DC2943" w:rsidRDefault="0044614F" w:rsidP="00F366EE">
      <w:pPr>
        <w:pStyle w:val="BESEDILO"/>
      </w:pPr>
      <w:r w:rsidRPr="00DC2943">
        <w:t>Pravice na podlagi plačanih prispevkov zavarovanci uresničujejo po predpisih, ki urejajo posamezno vrsto socialnega zavarovanja.</w:t>
      </w:r>
    </w:p>
    <w:p w14:paraId="11474712" w14:textId="77777777" w:rsidR="00F366EE" w:rsidRPr="00DC2943" w:rsidRDefault="00F366EE" w:rsidP="00F366EE">
      <w:pPr>
        <w:pStyle w:val="BESEDILO"/>
      </w:pPr>
    </w:p>
    <w:p w14:paraId="7C604E27" w14:textId="66C96A2D" w:rsidR="001E2B2A" w:rsidRPr="005A076C" w:rsidRDefault="001E2B2A" w:rsidP="001E2B2A">
      <w:pPr>
        <w:pStyle w:val="BESEDILO"/>
        <w:rPr>
          <w:bCs/>
        </w:rPr>
      </w:pPr>
      <w:r w:rsidRPr="005A076C">
        <w:rPr>
          <w:bCs/>
        </w:rPr>
        <w:t>V letu 2021 se je v primerjavi z letom 2020 število upravičencev do denarnega nadomestila zmanjšalo. V letu 202</w:t>
      </w:r>
      <w:r w:rsidRPr="005A076C">
        <w:rPr>
          <w:bCs/>
          <w:lang w:val="sl-SI"/>
        </w:rPr>
        <w:t>1</w:t>
      </w:r>
      <w:r w:rsidRPr="005A076C">
        <w:rPr>
          <w:bCs/>
        </w:rPr>
        <w:t xml:space="preserve"> je povprečno mesečno denarno nadomestilo prejemalo </w:t>
      </w:r>
      <w:r w:rsidRPr="005A076C">
        <w:rPr>
          <w:bCs/>
          <w:lang w:val="sl-SI"/>
        </w:rPr>
        <w:t>19.683</w:t>
      </w:r>
      <w:r w:rsidRPr="005A076C">
        <w:rPr>
          <w:bCs/>
        </w:rPr>
        <w:t xml:space="preserve"> brezposelnih oseb, kar je </w:t>
      </w:r>
      <w:r w:rsidRPr="005A076C">
        <w:rPr>
          <w:bCs/>
          <w:lang w:val="sl-SI"/>
        </w:rPr>
        <w:t>24</w:t>
      </w:r>
      <w:r w:rsidR="000E0606">
        <w:rPr>
          <w:bCs/>
          <w:lang w:val="sl-SI"/>
        </w:rPr>
        <w:t> </w:t>
      </w:r>
      <w:r w:rsidRPr="005A076C">
        <w:rPr>
          <w:bCs/>
        </w:rPr>
        <w:t>odstotk</w:t>
      </w:r>
      <w:r w:rsidRPr="005A076C">
        <w:rPr>
          <w:bCs/>
          <w:lang w:val="sl-SI"/>
        </w:rPr>
        <w:t>ov</w:t>
      </w:r>
      <w:r w:rsidRPr="005A076C">
        <w:rPr>
          <w:bCs/>
        </w:rPr>
        <w:t xml:space="preserve"> </w:t>
      </w:r>
      <w:r w:rsidRPr="005A076C">
        <w:rPr>
          <w:bCs/>
          <w:lang w:val="sl-SI"/>
        </w:rPr>
        <w:t>manj</w:t>
      </w:r>
      <w:r w:rsidRPr="005A076C">
        <w:rPr>
          <w:bCs/>
        </w:rPr>
        <w:t xml:space="preserve"> od mesečnega povprečja leta 20</w:t>
      </w:r>
      <w:r w:rsidRPr="005A076C">
        <w:rPr>
          <w:bCs/>
          <w:lang w:val="sl-SI"/>
        </w:rPr>
        <w:t>20</w:t>
      </w:r>
      <w:r w:rsidRPr="005A076C">
        <w:rPr>
          <w:bCs/>
        </w:rPr>
        <w:t xml:space="preserve">, ko je denarno nadomestilo prejemalo </w:t>
      </w:r>
      <w:r w:rsidRPr="005A076C">
        <w:rPr>
          <w:bCs/>
          <w:lang w:val="sl-SI"/>
        </w:rPr>
        <w:t>25.882</w:t>
      </w:r>
      <w:r w:rsidRPr="005A076C">
        <w:rPr>
          <w:bCs/>
        </w:rPr>
        <w:t xml:space="preserve"> oseb. V letu 202</w:t>
      </w:r>
      <w:r w:rsidRPr="005A076C">
        <w:rPr>
          <w:bCs/>
          <w:lang w:val="sl-SI"/>
        </w:rPr>
        <w:t>1</w:t>
      </w:r>
      <w:r w:rsidRPr="005A076C">
        <w:rPr>
          <w:bCs/>
        </w:rPr>
        <w:t xml:space="preserve"> je bilo povprečno </w:t>
      </w:r>
      <w:r w:rsidRPr="005A076C">
        <w:rPr>
          <w:bCs/>
          <w:lang w:val="sl-SI"/>
        </w:rPr>
        <w:t>288</w:t>
      </w:r>
      <w:r w:rsidRPr="005A076C">
        <w:rPr>
          <w:bCs/>
        </w:rPr>
        <w:t xml:space="preserve"> oseb mesečno upravičenih do plačevanja prispevkov za pokojninsko in invalidsko zavarovanje do izpolnitve pogojev za upokojitev, kar je </w:t>
      </w:r>
      <w:r w:rsidRPr="005A076C">
        <w:rPr>
          <w:bCs/>
          <w:lang w:val="sl-SI"/>
        </w:rPr>
        <w:t>1,4</w:t>
      </w:r>
      <w:r w:rsidRPr="005A076C">
        <w:rPr>
          <w:bCs/>
        </w:rPr>
        <w:t xml:space="preserve"> odstotka manj kot v letu</w:t>
      </w:r>
      <w:r w:rsidRPr="005A076C">
        <w:rPr>
          <w:bCs/>
          <w:lang w:val="sl-SI"/>
        </w:rPr>
        <w:t xml:space="preserve"> prej</w:t>
      </w:r>
      <w:r w:rsidRPr="005A076C">
        <w:rPr>
          <w:bCs/>
        </w:rPr>
        <w:t>.</w:t>
      </w:r>
    </w:p>
    <w:p w14:paraId="5A125E11" w14:textId="0DAF899F" w:rsidR="001E2B2A" w:rsidRPr="00A22904" w:rsidRDefault="001E2B2A" w:rsidP="006F1457">
      <w:pPr>
        <w:pStyle w:val="BESEDILO"/>
        <w:rPr>
          <w:bCs/>
          <w:highlight w:val="yellow"/>
        </w:rPr>
      </w:pPr>
    </w:p>
    <w:p w14:paraId="4C30B34C" w14:textId="580B8AE4" w:rsidR="000D1DD7" w:rsidRPr="009E7C8E" w:rsidRDefault="000D1DD7" w:rsidP="000D1DD7">
      <w:pPr>
        <w:pStyle w:val="BESEDILO"/>
        <w:rPr>
          <w:bCs/>
          <w:lang w:val="sl-SI"/>
        </w:rPr>
      </w:pPr>
      <w:r w:rsidRPr="00A22904">
        <w:rPr>
          <w:bCs/>
        </w:rPr>
        <w:t>V letu 202</w:t>
      </w:r>
      <w:r w:rsidR="001E2B2A" w:rsidRPr="00A22904">
        <w:rPr>
          <w:bCs/>
          <w:lang w:val="sl-SI"/>
        </w:rPr>
        <w:t>1</w:t>
      </w:r>
      <w:r w:rsidRPr="00A22904">
        <w:rPr>
          <w:bCs/>
        </w:rPr>
        <w:t xml:space="preserve"> je bilo za denarna nadomestila </w:t>
      </w:r>
      <w:r w:rsidR="009E7C8E" w:rsidRPr="00A22904">
        <w:rPr>
          <w:bCs/>
          <w:lang w:val="sl-SI"/>
        </w:rPr>
        <w:t xml:space="preserve">in za prispevke do upokojitve </w:t>
      </w:r>
      <w:r w:rsidRPr="00A22904">
        <w:rPr>
          <w:bCs/>
        </w:rPr>
        <w:t xml:space="preserve">izplačano </w:t>
      </w:r>
      <w:r w:rsidR="009E7C8E" w:rsidRPr="00A22904">
        <w:rPr>
          <w:bCs/>
          <w:lang w:val="sl-SI"/>
        </w:rPr>
        <w:t>188,4 mi</w:t>
      </w:r>
      <w:r w:rsidR="000E0606">
        <w:rPr>
          <w:bCs/>
          <w:lang w:val="sl-SI"/>
        </w:rPr>
        <w:t>lij</w:t>
      </w:r>
      <w:r w:rsidR="00FC04A3">
        <w:rPr>
          <w:bCs/>
          <w:lang w:val="sl-SI"/>
        </w:rPr>
        <w:t>o</w:t>
      </w:r>
      <w:r w:rsidR="000E0606">
        <w:rPr>
          <w:bCs/>
          <w:lang w:val="sl-SI"/>
        </w:rPr>
        <w:t>na</w:t>
      </w:r>
      <w:r w:rsidR="009E7C8E" w:rsidRPr="00A22904">
        <w:rPr>
          <w:bCs/>
          <w:lang w:val="sl-SI"/>
        </w:rPr>
        <w:t xml:space="preserve"> e</w:t>
      </w:r>
      <w:r w:rsidR="000E0606">
        <w:rPr>
          <w:bCs/>
          <w:lang w:val="sl-SI"/>
        </w:rPr>
        <w:t>vrov</w:t>
      </w:r>
      <w:r w:rsidR="009E7C8E" w:rsidRPr="00A22904">
        <w:rPr>
          <w:bCs/>
          <w:lang w:val="sl-SI"/>
        </w:rPr>
        <w:t xml:space="preserve">, kar je </w:t>
      </w:r>
      <w:r w:rsidR="001E2B2A" w:rsidRPr="00A22904">
        <w:rPr>
          <w:bCs/>
          <w:lang w:val="sl-SI"/>
        </w:rPr>
        <w:t>22,7</w:t>
      </w:r>
      <w:r w:rsidRPr="00A22904">
        <w:rPr>
          <w:bCs/>
        </w:rPr>
        <w:t xml:space="preserve"> odstotk</w:t>
      </w:r>
      <w:r w:rsidR="00987EC3" w:rsidRPr="00A22904">
        <w:rPr>
          <w:bCs/>
          <w:lang w:val="sl-SI"/>
        </w:rPr>
        <w:t>a</w:t>
      </w:r>
      <w:r w:rsidRPr="00A22904">
        <w:rPr>
          <w:bCs/>
        </w:rPr>
        <w:t xml:space="preserve"> ali </w:t>
      </w:r>
      <w:r w:rsidR="001E2B2A" w:rsidRPr="00A22904">
        <w:rPr>
          <w:bCs/>
          <w:lang w:val="sl-SI"/>
        </w:rPr>
        <w:t>55,3</w:t>
      </w:r>
      <w:r w:rsidRPr="00A22904">
        <w:rPr>
          <w:bCs/>
        </w:rPr>
        <w:t xml:space="preserve"> </w:t>
      </w:r>
      <w:r w:rsidR="007513C3" w:rsidRPr="00A22904">
        <w:rPr>
          <w:bCs/>
        </w:rPr>
        <w:t>mi</w:t>
      </w:r>
      <w:r w:rsidR="007513C3" w:rsidRPr="00A22904">
        <w:rPr>
          <w:bCs/>
          <w:lang w:val="sl-SI"/>
        </w:rPr>
        <w:t>lijona</w:t>
      </w:r>
      <w:r w:rsidRPr="00A22904">
        <w:rPr>
          <w:bCs/>
        </w:rPr>
        <w:t xml:space="preserve"> </w:t>
      </w:r>
      <w:r w:rsidR="00EF3603" w:rsidRPr="00A22904">
        <w:rPr>
          <w:bCs/>
          <w:lang w:val="sl-SI"/>
        </w:rPr>
        <w:t>evrov</w:t>
      </w:r>
      <w:r w:rsidR="00EF3603" w:rsidRPr="00A22904">
        <w:rPr>
          <w:bCs/>
        </w:rPr>
        <w:t xml:space="preserve"> </w:t>
      </w:r>
      <w:r w:rsidR="001E2B2A" w:rsidRPr="00A22904">
        <w:rPr>
          <w:bCs/>
          <w:lang w:val="sl-SI"/>
        </w:rPr>
        <w:t>manj</w:t>
      </w:r>
      <w:r w:rsidRPr="00A22904">
        <w:rPr>
          <w:bCs/>
        </w:rPr>
        <w:t xml:space="preserve"> sredstev kot v letu 20</w:t>
      </w:r>
      <w:r w:rsidR="001E2B2A" w:rsidRPr="00A22904">
        <w:rPr>
          <w:bCs/>
          <w:lang w:val="sl-SI"/>
        </w:rPr>
        <w:t>20</w:t>
      </w:r>
      <w:r w:rsidRPr="00A22904">
        <w:rPr>
          <w:bCs/>
        </w:rPr>
        <w:t>.</w:t>
      </w:r>
      <w:r w:rsidRPr="009E7C8E">
        <w:rPr>
          <w:bCs/>
          <w:lang w:val="sl-SI"/>
        </w:rPr>
        <w:t xml:space="preserve"> </w:t>
      </w:r>
    </w:p>
    <w:p w14:paraId="078B95E6" w14:textId="77777777" w:rsidR="0083487C" w:rsidRPr="00DC2943" w:rsidRDefault="0083487C" w:rsidP="00F366EE">
      <w:pPr>
        <w:pStyle w:val="BESEDILO"/>
      </w:pPr>
    </w:p>
    <w:p w14:paraId="4C340AF1" w14:textId="7B67CD04" w:rsidR="0044614F" w:rsidRPr="00DC2943" w:rsidRDefault="00D47BCE" w:rsidP="000D1DD7">
      <w:pPr>
        <w:pStyle w:val="Napis"/>
        <w:spacing w:after="0"/>
      </w:pPr>
      <w:bookmarkStart w:id="130" w:name="_Toc106187957"/>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A36DCF">
        <w:rPr>
          <w:noProof/>
        </w:rPr>
        <w:t>32</w:t>
      </w:r>
      <w:r w:rsidR="00DC2943" w:rsidRPr="003D412B">
        <w:rPr>
          <w:noProof/>
        </w:rPr>
        <w:fldChar w:fldCharType="end"/>
      </w:r>
      <w:r w:rsidRPr="00DC2943">
        <w:t xml:space="preserve">: </w:t>
      </w:r>
      <w:r w:rsidR="000D1DD7" w:rsidRPr="00DC2943">
        <w:t>Denarno nadomestilo za brezposelnost</w:t>
      </w:r>
      <w:r w:rsidR="001E5170" w:rsidRPr="00DC2943">
        <w:t>,</w:t>
      </w:r>
      <w:r w:rsidR="000D1DD7" w:rsidRPr="00DC2943">
        <w:t xml:space="preserve"> </w:t>
      </w:r>
      <w:r w:rsidR="004604C4" w:rsidRPr="00DC2943">
        <w:t xml:space="preserve">obdobje </w:t>
      </w:r>
      <w:r w:rsidR="000D1DD7" w:rsidRPr="00DC2943">
        <w:t>201</w:t>
      </w:r>
      <w:r w:rsidR="009C752A">
        <w:t>9</w:t>
      </w:r>
      <w:r w:rsidR="000D1DD7" w:rsidRPr="00DC2943">
        <w:t>–202</w:t>
      </w:r>
      <w:r w:rsidR="009C752A">
        <w:t>1</w:t>
      </w:r>
      <w:bookmarkEnd w:id="130"/>
      <w:r w:rsidR="000D1DD7" w:rsidRPr="00DC2943">
        <w:t xml:space="preserve"> </w:t>
      </w:r>
      <w:r w:rsidR="0044614F" w:rsidRPr="003D412B">
        <w:fldChar w:fldCharType="begin"/>
      </w:r>
      <w:r w:rsidR="0044614F" w:rsidRPr="00DC2943">
        <w:instrText xml:space="preserve"> LINK </w:instrText>
      </w:r>
      <w:r w:rsidR="00F167F6" w:rsidRPr="00DC2943">
        <w:instrText xml:space="preserve">Excel.Sheet.12 "F:\\SLUZBA Petra\\LP2020_za Vlado\\poročilo ZUTD-preglednice Klavdija_2020.xlsx" 23!R2C1:R8C15 </w:instrText>
      </w:r>
      <w:r w:rsidR="0044614F" w:rsidRPr="00DC2943">
        <w:instrText xml:space="preserve">\a \f 4 \h  \* MERGEFORMAT </w:instrText>
      </w:r>
      <w:r w:rsidR="0044614F" w:rsidRPr="003D412B">
        <w:fldChar w:fldCharType="separate"/>
      </w:r>
    </w:p>
    <w:tbl>
      <w:tblPr>
        <w:tblW w:w="8315" w:type="dxa"/>
        <w:jc w:val="center"/>
        <w:tblCellMar>
          <w:left w:w="70" w:type="dxa"/>
          <w:right w:w="70" w:type="dxa"/>
        </w:tblCellMar>
        <w:tblLook w:val="04A0" w:firstRow="1" w:lastRow="0" w:firstColumn="1" w:lastColumn="0" w:noHBand="0" w:noVBand="1"/>
      </w:tblPr>
      <w:tblGrid>
        <w:gridCol w:w="1128"/>
        <w:gridCol w:w="1253"/>
        <w:gridCol w:w="1083"/>
        <w:gridCol w:w="146"/>
        <w:gridCol w:w="1133"/>
        <w:gridCol w:w="1083"/>
        <w:gridCol w:w="1406"/>
        <w:gridCol w:w="1083"/>
      </w:tblGrid>
      <w:tr w:rsidR="00A65B9D" w:rsidRPr="00DC2943" w14:paraId="7C0A1133" w14:textId="77777777" w:rsidTr="009C752A">
        <w:trPr>
          <w:trHeight w:val="66"/>
          <w:jc w:val="center"/>
        </w:trPr>
        <w:tc>
          <w:tcPr>
            <w:tcW w:w="1291" w:type="dxa"/>
            <w:vMerge w:val="restart"/>
            <w:tcBorders>
              <w:top w:val="single" w:sz="8" w:space="0" w:color="4181C0"/>
              <w:left w:val="single" w:sz="8" w:space="0" w:color="4181C0"/>
              <w:bottom w:val="single" w:sz="8" w:space="0" w:color="4181C0"/>
              <w:right w:val="single" w:sz="8" w:space="0" w:color="4181C0"/>
            </w:tcBorders>
            <w:shd w:val="clear" w:color="000000" w:fill="D2D2D2"/>
            <w:vAlign w:val="center"/>
            <w:hideMark/>
          </w:tcPr>
          <w:p w14:paraId="68AFA0D8" w14:textId="79FF24CF" w:rsidR="004604C4" w:rsidRPr="00DC2943" w:rsidRDefault="004604C4" w:rsidP="0044614F">
            <w:pPr>
              <w:spacing w:line="240" w:lineRule="auto"/>
              <w:jc w:val="center"/>
              <w:rPr>
                <w:rFonts w:cs="Arial"/>
                <w:color w:val="808080"/>
                <w:sz w:val="16"/>
                <w:szCs w:val="16"/>
              </w:rPr>
            </w:pPr>
            <w:r w:rsidRPr="00DC2943">
              <w:rPr>
                <w:rFonts w:cs="Arial"/>
                <w:color w:val="808080"/>
                <w:sz w:val="16"/>
                <w:szCs w:val="16"/>
              </w:rPr>
              <w:t> </w:t>
            </w:r>
          </w:p>
        </w:tc>
        <w:tc>
          <w:tcPr>
            <w:tcW w:w="1916"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62B65E0C" w14:textId="4CD95262" w:rsidR="004604C4" w:rsidRPr="00DC2943" w:rsidRDefault="009C752A" w:rsidP="0044614F">
            <w:pPr>
              <w:spacing w:line="240" w:lineRule="auto"/>
              <w:jc w:val="center"/>
              <w:rPr>
                <w:rFonts w:cs="Arial"/>
                <w:b/>
                <w:bCs/>
                <w:color w:val="000000"/>
                <w:sz w:val="16"/>
                <w:szCs w:val="16"/>
              </w:rPr>
            </w:pPr>
            <w:r>
              <w:rPr>
                <w:rFonts w:cs="Arial"/>
                <w:b/>
                <w:bCs/>
                <w:color w:val="000000"/>
                <w:sz w:val="16"/>
                <w:szCs w:val="16"/>
              </w:rPr>
              <w:t>2019</w:t>
            </w:r>
          </w:p>
        </w:tc>
        <w:tc>
          <w:tcPr>
            <w:tcW w:w="136" w:type="dxa"/>
            <w:tcBorders>
              <w:top w:val="single" w:sz="8" w:space="0" w:color="4181C0"/>
              <w:left w:val="nil"/>
              <w:bottom w:val="single" w:sz="8" w:space="0" w:color="4181C0"/>
              <w:right w:val="nil"/>
            </w:tcBorders>
            <w:shd w:val="clear" w:color="000000" w:fill="D2D2D2"/>
          </w:tcPr>
          <w:p w14:paraId="78E7326A" w14:textId="77777777" w:rsidR="004604C4" w:rsidRPr="00DC2943" w:rsidRDefault="004604C4" w:rsidP="0044614F">
            <w:pPr>
              <w:spacing w:line="240" w:lineRule="auto"/>
              <w:jc w:val="center"/>
              <w:rPr>
                <w:rFonts w:cs="Arial"/>
                <w:b/>
                <w:bCs/>
                <w:color w:val="000000"/>
                <w:sz w:val="16"/>
                <w:szCs w:val="16"/>
              </w:rPr>
            </w:pPr>
          </w:p>
        </w:tc>
        <w:tc>
          <w:tcPr>
            <w:tcW w:w="2117"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0942D38C" w14:textId="6690ACEB"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20</w:t>
            </w:r>
            <w:r w:rsidR="009C752A">
              <w:rPr>
                <w:rFonts w:cs="Arial"/>
                <w:b/>
                <w:bCs/>
                <w:color w:val="000000"/>
                <w:sz w:val="16"/>
                <w:szCs w:val="16"/>
              </w:rPr>
              <w:t>20</w:t>
            </w:r>
          </w:p>
        </w:tc>
        <w:tc>
          <w:tcPr>
            <w:tcW w:w="2855"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63BA4586" w14:textId="663762DB"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202</w:t>
            </w:r>
            <w:r w:rsidR="009C752A">
              <w:rPr>
                <w:rFonts w:cs="Arial"/>
                <w:b/>
                <w:bCs/>
                <w:color w:val="000000"/>
                <w:sz w:val="16"/>
                <w:szCs w:val="16"/>
              </w:rPr>
              <w:t>1</w:t>
            </w:r>
          </w:p>
        </w:tc>
      </w:tr>
      <w:tr w:rsidR="00A65B9D" w:rsidRPr="00DC2943" w14:paraId="37A763C1" w14:textId="77777777" w:rsidTr="009C752A">
        <w:trPr>
          <w:trHeight w:val="287"/>
          <w:jc w:val="center"/>
        </w:trPr>
        <w:tc>
          <w:tcPr>
            <w:tcW w:w="1291" w:type="dxa"/>
            <w:vMerge/>
            <w:tcBorders>
              <w:top w:val="single" w:sz="8" w:space="0" w:color="4181C0"/>
              <w:left w:val="single" w:sz="8" w:space="0" w:color="4181C0"/>
              <w:bottom w:val="single" w:sz="8" w:space="0" w:color="4181C0"/>
              <w:right w:val="single" w:sz="8" w:space="0" w:color="4181C0"/>
            </w:tcBorders>
            <w:vAlign w:val="center"/>
            <w:hideMark/>
          </w:tcPr>
          <w:p w14:paraId="2942C478" w14:textId="77777777" w:rsidR="004604C4" w:rsidRPr="00DC2943" w:rsidRDefault="004604C4" w:rsidP="0044614F">
            <w:pPr>
              <w:spacing w:line="240" w:lineRule="auto"/>
              <w:rPr>
                <w:rFonts w:cs="Arial"/>
                <w:color w:val="808080"/>
                <w:sz w:val="16"/>
                <w:szCs w:val="16"/>
              </w:rPr>
            </w:pPr>
          </w:p>
        </w:tc>
        <w:tc>
          <w:tcPr>
            <w:tcW w:w="1027" w:type="dxa"/>
            <w:tcBorders>
              <w:top w:val="nil"/>
              <w:left w:val="nil"/>
              <w:bottom w:val="single" w:sz="8" w:space="0" w:color="4181C0"/>
              <w:right w:val="single" w:sz="8" w:space="0" w:color="4181C0"/>
            </w:tcBorders>
            <w:shd w:val="clear" w:color="000000" w:fill="D2D2D2"/>
            <w:vAlign w:val="center"/>
            <w:hideMark/>
          </w:tcPr>
          <w:p w14:paraId="2E3AB2EF"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888" w:type="dxa"/>
            <w:tcBorders>
              <w:top w:val="nil"/>
              <w:left w:val="nil"/>
              <w:bottom w:val="single" w:sz="8" w:space="0" w:color="4181C0"/>
              <w:right w:val="single" w:sz="8" w:space="0" w:color="4181C0"/>
            </w:tcBorders>
            <w:shd w:val="clear" w:color="000000" w:fill="D2D2D2"/>
            <w:vAlign w:val="center"/>
            <w:hideMark/>
          </w:tcPr>
          <w:p w14:paraId="1CEF3858"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c>
          <w:tcPr>
            <w:tcW w:w="136" w:type="dxa"/>
            <w:tcBorders>
              <w:top w:val="nil"/>
              <w:left w:val="nil"/>
              <w:bottom w:val="single" w:sz="8" w:space="0" w:color="4181C0"/>
              <w:right w:val="nil"/>
            </w:tcBorders>
            <w:shd w:val="clear" w:color="000000" w:fill="D2D2D2"/>
          </w:tcPr>
          <w:p w14:paraId="25FF1DC4" w14:textId="77777777" w:rsidR="004604C4" w:rsidRPr="00DC2943" w:rsidRDefault="004604C4" w:rsidP="0044614F">
            <w:pPr>
              <w:spacing w:line="240" w:lineRule="auto"/>
              <w:jc w:val="center"/>
              <w:rPr>
                <w:rFonts w:cs="Arial"/>
                <w:b/>
                <w:bCs/>
                <w:color w:val="000000"/>
                <w:sz w:val="16"/>
                <w:szCs w:val="16"/>
              </w:rPr>
            </w:pPr>
          </w:p>
        </w:tc>
        <w:tc>
          <w:tcPr>
            <w:tcW w:w="1228" w:type="dxa"/>
            <w:tcBorders>
              <w:top w:val="nil"/>
              <w:left w:val="nil"/>
              <w:bottom w:val="single" w:sz="8" w:space="0" w:color="4181C0"/>
              <w:right w:val="single" w:sz="8" w:space="0" w:color="4181C0"/>
            </w:tcBorders>
            <w:shd w:val="clear" w:color="000000" w:fill="D2D2D2"/>
            <w:vAlign w:val="center"/>
            <w:hideMark/>
          </w:tcPr>
          <w:p w14:paraId="20514051" w14:textId="5885F46F"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888" w:type="dxa"/>
            <w:tcBorders>
              <w:top w:val="nil"/>
              <w:left w:val="nil"/>
              <w:bottom w:val="single" w:sz="8" w:space="0" w:color="4181C0"/>
              <w:right w:val="single" w:sz="8" w:space="0" w:color="4181C0"/>
            </w:tcBorders>
            <w:shd w:val="clear" w:color="000000" w:fill="D2D2D2"/>
            <w:vAlign w:val="center"/>
            <w:hideMark/>
          </w:tcPr>
          <w:p w14:paraId="681D2DAD"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c>
          <w:tcPr>
            <w:tcW w:w="1966" w:type="dxa"/>
            <w:tcBorders>
              <w:top w:val="nil"/>
              <w:left w:val="nil"/>
              <w:bottom w:val="single" w:sz="8" w:space="0" w:color="4181C0"/>
              <w:right w:val="single" w:sz="8" w:space="0" w:color="4181C0"/>
            </w:tcBorders>
            <w:shd w:val="clear" w:color="000000" w:fill="D2D2D2"/>
            <w:vAlign w:val="center"/>
            <w:hideMark/>
          </w:tcPr>
          <w:p w14:paraId="426E4646"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888" w:type="dxa"/>
            <w:tcBorders>
              <w:top w:val="nil"/>
              <w:left w:val="nil"/>
              <w:bottom w:val="single" w:sz="8" w:space="0" w:color="4181C0"/>
              <w:right w:val="single" w:sz="8" w:space="0" w:color="4181C0"/>
            </w:tcBorders>
            <w:shd w:val="clear" w:color="000000" w:fill="D2D2D2"/>
            <w:vAlign w:val="center"/>
            <w:hideMark/>
          </w:tcPr>
          <w:p w14:paraId="1B8AD202"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r>
      <w:tr w:rsidR="00694DC9" w:rsidRPr="00DC2943" w14:paraId="54D24DFC" w14:textId="77777777" w:rsidTr="009C752A">
        <w:trPr>
          <w:trHeight w:val="66"/>
          <w:jc w:val="center"/>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2BAAB277" w14:textId="72548C78" w:rsidR="00A65B9D" w:rsidRPr="00DC2943" w:rsidRDefault="00A65B9D" w:rsidP="0044614F">
            <w:pPr>
              <w:spacing w:line="240" w:lineRule="auto"/>
              <w:rPr>
                <w:rFonts w:cs="Arial"/>
                <w:b/>
                <w:color w:val="000000"/>
                <w:sz w:val="16"/>
                <w:szCs w:val="16"/>
              </w:rPr>
            </w:pPr>
            <w:r w:rsidRPr="00DC2943">
              <w:rPr>
                <w:rFonts w:cs="Arial"/>
                <w:b/>
                <w:color w:val="000000"/>
                <w:sz w:val="16"/>
                <w:szCs w:val="16"/>
              </w:rPr>
              <w:t>Denarno nadomestilo</w:t>
            </w:r>
          </w:p>
        </w:tc>
        <w:tc>
          <w:tcPr>
            <w:tcW w:w="1027" w:type="dxa"/>
            <w:vMerge w:val="restart"/>
            <w:tcBorders>
              <w:top w:val="nil"/>
              <w:left w:val="single" w:sz="8" w:space="0" w:color="4181C0"/>
              <w:bottom w:val="single" w:sz="8" w:space="0" w:color="4181C0"/>
              <w:right w:val="single" w:sz="8" w:space="0" w:color="4181C0"/>
            </w:tcBorders>
            <w:shd w:val="clear" w:color="000000" w:fill="FFFFFF"/>
            <w:vAlign w:val="center"/>
            <w:hideMark/>
          </w:tcPr>
          <w:p w14:paraId="51263047" w14:textId="1A3BA1F5" w:rsidR="00A65B9D" w:rsidRPr="00DC2943" w:rsidRDefault="009C752A" w:rsidP="0044614F">
            <w:pPr>
              <w:spacing w:line="240" w:lineRule="auto"/>
              <w:jc w:val="center"/>
              <w:rPr>
                <w:rFonts w:cs="Arial"/>
                <w:color w:val="000000"/>
                <w:sz w:val="16"/>
                <w:szCs w:val="16"/>
              </w:rPr>
            </w:pPr>
            <w:r w:rsidRPr="00DC2943">
              <w:rPr>
                <w:rFonts w:cs="Arial"/>
                <w:color w:val="000000"/>
                <w:sz w:val="16"/>
                <w:szCs w:val="16"/>
              </w:rPr>
              <w:t>172.143.702,00</w:t>
            </w:r>
          </w:p>
        </w:tc>
        <w:tc>
          <w:tcPr>
            <w:tcW w:w="888" w:type="dxa"/>
            <w:tcBorders>
              <w:top w:val="nil"/>
              <w:left w:val="nil"/>
              <w:bottom w:val="single" w:sz="8" w:space="0" w:color="4181C0"/>
              <w:right w:val="single" w:sz="8" w:space="0" w:color="4181C0"/>
            </w:tcBorders>
            <w:shd w:val="clear" w:color="000000" w:fill="FFFFFF"/>
            <w:vAlign w:val="center"/>
            <w:hideMark/>
          </w:tcPr>
          <w:p w14:paraId="41170742" w14:textId="547A4C89" w:rsidR="00A65B9D" w:rsidRPr="00DC2943" w:rsidRDefault="009C752A" w:rsidP="0044614F">
            <w:pPr>
              <w:spacing w:line="240" w:lineRule="auto"/>
              <w:jc w:val="center"/>
              <w:rPr>
                <w:rFonts w:cs="Arial"/>
                <w:color w:val="000000"/>
                <w:sz w:val="16"/>
                <w:szCs w:val="16"/>
              </w:rPr>
            </w:pPr>
            <w:r w:rsidRPr="00DC2943">
              <w:rPr>
                <w:rFonts w:cs="Arial"/>
                <w:color w:val="000000"/>
                <w:sz w:val="16"/>
                <w:szCs w:val="16"/>
              </w:rPr>
              <w:t>19.664</w:t>
            </w:r>
          </w:p>
        </w:tc>
        <w:tc>
          <w:tcPr>
            <w:tcW w:w="1365" w:type="dxa"/>
            <w:gridSpan w:val="2"/>
            <w:vMerge w:val="restart"/>
            <w:tcBorders>
              <w:top w:val="nil"/>
              <w:left w:val="single" w:sz="8" w:space="0" w:color="4181C0"/>
              <w:right w:val="single" w:sz="8" w:space="0" w:color="4181C0"/>
            </w:tcBorders>
            <w:shd w:val="clear" w:color="000000" w:fill="FFFFFF"/>
            <w:vAlign w:val="center"/>
          </w:tcPr>
          <w:p w14:paraId="06CB53E9" w14:textId="77777777" w:rsidR="009C752A" w:rsidRPr="008F2DDA" w:rsidRDefault="009C752A" w:rsidP="0044614F">
            <w:pPr>
              <w:spacing w:line="240" w:lineRule="auto"/>
              <w:jc w:val="center"/>
              <w:rPr>
                <w:rFonts w:cs="Arial"/>
                <w:bCs/>
                <w:color w:val="000000"/>
                <w:sz w:val="16"/>
                <w:szCs w:val="16"/>
              </w:rPr>
            </w:pPr>
          </w:p>
          <w:p w14:paraId="5D078F03" w14:textId="13E5903F" w:rsidR="00A65B9D" w:rsidRPr="008F2DDA" w:rsidRDefault="009C752A" w:rsidP="009C752A">
            <w:pPr>
              <w:spacing w:line="240" w:lineRule="auto"/>
              <w:rPr>
                <w:rFonts w:cs="Arial"/>
                <w:bCs/>
                <w:color w:val="000000"/>
                <w:sz w:val="16"/>
                <w:szCs w:val="16"/>
              </w:rPr>
            </w:pPr>
            <w:r w:rsidRPr="008F2DDA">
              <w:rPr>
                <w:rFonts w:cs="Arial"/>
                <w:bCs/>
                <w:color w:val="000000"/>
                <w:sz w:val="16"/>
                <w:szCs w:val="16"/>
              </w:rPr>
              <w:t>243.662.370,04</w:t>
            </w:r>
          </w:p>
          <w:p w14:paraId="2B7E454C" w14:textId="65B98BF8" w:rsidR="00A65B9D" w:rsidRPr="008F2DDA" w:rsidRDefault="00A65B9D" w:rsidP="00694DC9">
            <w:pPr>
              <w:spacing w:line="240" w:lineRule="auto"/>
              <w:jc w:val="center"/>
              <w:rPr>
                <w:rFonts w:cs="Arial"/>
                <w:bCs/>
                <w:color w:val="000000"/>
                <w:sz w:val="16"/>
                <w:szCs w:val="16"/>
              </w:rPr>
            </w:pPr>
          </w:p>
        </w:tc>
        <w:tc>
          <w:tcPr>
            <w:tcW w:w="888" w:type="dxa"/>
            <w:tcBorders>
              <w:top w:val="nil"/>
              <w:left w:val="nil"/>
              <w:bottom w:val="single" w:sz="8" w:space="0" w:color="4181C0"/>
              <w:right w:val="single" w:sz="8" w:space="0" w:color="4181C0"/>
            </w:tcBorders>
            <w:shd w:val="clear" w:color="000000" w:fill="FFFFFF"/>
            <w:vAlign w:val="center"/>
            <w:hideMark/>
          </w:tcPr>
          <w:p w14:paraId="263531AE" w14:textId="33660F22" w:rsidR="00A65B9D" w:rsidRPr="008F2DDA" w:rsidRDefault="009C752A" w:rsidP="0044614F">
            <w:pPr>
              <w:spacing w:line="240" w:lineRule="auto"/>
              <w:jc w:val="center"/>
              <w:rPr>
                <w:rFonts w:cs="Arial"/>
                <w:bCs/>
                <w:color w:val="000000"/>
                <w:sz w:val="16"/>
                <w:szCs w:val="16"/>
              </w:rPr>
            </w:pPr>
            <w:r w:rsidRPr="008F2DDA">
              <w:rPr>
                <w:rFonts w:cs="Arial"/>
                <w:bCs/>
                <w:color w:val="000000"/>
                <w:sz w:val="16"/>
                <w:szCs w:val="16"/>
              </w:rPr>
              <w:t>25.882</w:t>
            </w:r>
          </w:p>
        </w:tc>
        <w:tc>
          <w:tcPr>
            <w:tcW w:w="1966" w:type="dxa"/>
            <w:vMerge w:val="restart"/>
            <w:tcBorders>
              <w:top w:val="nil"/>
              <w:left w:val="single" w:sz="8" w:space="0" w:color="4181C0"/>
              <w:bottom w:val="single" w:sz="8" w:space="0" w:color="4181C0"/>
              <w:right w:val="single" w:sz="8" w:space="0" w:color="4181C0"/>
            </w:tcBorders>
            <w:shd w:val="clear" w:color="auto" w:fill="DEEAF6" w:themeFill="accent1" w:themeFillTint="33"/>
            <w:vAlign w:val="center"/>
            <w:hideMark/>
          </w:tcPr>
          <w:p w14:paraId="61BF951C" w14:textId="13E4BF85" w:rsidR="00A65B9D" w:rsidRPr="00DC2943" w:rsidRDefault="008F2DDA" w:rsidP="0044614F">
            <w:pPr>
              <w:spacing w:line="240" w:lineRule="auto"/>
              <w:jc w:val="center"/>
              <w:rPr>
                <w:rFonts w:cs="Arial"/>
                <w:b/>
                <w:color w:val="000000"/>
                <w:sz w:val="16"/>
                <w:szCs w:val="16"/>
              </w:rPr>
            </w:pPr>
            <w:r>
              <w:rPr>
                <w:rFonts w:cs="Arial"/>
                <w:b/>
                <w:color w:val="000000"/>
                <w:sz w:val="16"/>
                <w:szCs w:val="16"/>
              </w:rPr>
              <w:t>188.383.112,21</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0DC83628" w14:textId="4AD9CA38" w:rsidR="00A65B9D" w:rsidRPr="00DC2943" w:rsidRDefault="008F2DDA" w:rsidP="0044614F">
            <w:pPr>
              <w:spacing w:line="240" w:lineRule="auto"/>
              <w:jc w:val="center"/>
              <w:rPr>
                <w:rFonts w:cs="Arial"/>
                <w:b/>
                <w:color w:val="000000"/>
                <w:sz w:val="16"/>
                <w:szCs w:val="16"/>
              </w:rPr>
            </w:pPr>
            <w:r>
              <w:rPr>
                <w:rFonts w:cs="Arial"/>
                <w:b/>
                <w:color w:val="000000"/>
                <w:sz w:val="16"/>
                <w:szCs w:val="16"/>
              </w:rPr>
              <w:t>19.683</w:t>
            </w:r>
          </w:p>
        </w:tc>
      </w:tr>
      <w:tr w:rsidR="00694DC9" w:rsidRPr="00DC2943" w14:paraId="0979D82A" w14:textId="77777777" w:rsidTr="009C752A">
        <w:trPr>
          <w:trHeight w:val="66"/>
          <w:jc w:val="center"/>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230691E4" w14:textId="309DD4E0" w:rsidR="00A65B9D" w:rsidRPr="00DC2943" w:rsidRDefault="00A65B9D" w:rsidP="0044614F">
            <w:pPr>
              <w:spacing w:line="240" w:lineRule="auto"/>
              <w:rPr>
                <w:rFonts w:cs="Arial"/>
                <w:b/>
                <w:color w:val="000000"/>
                <w:sz w:val="16"/>
                <w:szCs w:val="16"/>
              </w:rPr>
            </w:pPr>
            <w:r w:rsidRPr="00DC2943">
              <w:rPr>
                <w:rFonts w:cs="Arial"/>
                <w:b/>
                <w:color w:val="000000"/>
                <w:sz w:val="16"/>
                <w:szCs w:val="16"/>
              </w:rPr>
              <w:t>Prispevki do upokojitve</w:t>
            </w:r>
          </w:p>
        </w:tc>
        <w:tc>
          <w:tcPr>
            <w:tcW w:w="1027" w:type="dxa"/>
            <w:vMerge/>
            <w:tcBorders>
              <w:top w:val="nil"/>
              <w:left w:val="single" w:sz="8" w:space="0" w:color="4181C0"/>
              <w:bottom w:val="single" w:sz="8" w:space="0" w:color="4181C0"/>
              <w:right w:val="single" w:sz="8" w:space="0" w:color="4181C0"/>
            </w:tcBorders>
            <w:vAlign w:val="center"/>
            <w:hideMark/>
          </w:tcPr>
          <w:p w14:paraId="1FB0EE29" w14:textId="77777777" w:rsidR="00A65B9D" w:rsidRPr="00DC2943" w:rsidRDefault="00A65B9D" w:rsidP="0044614F">
            <w:pPr>
              <w:spacing w:line="240" w:lineRule="auto"/>
              <w:rPr>
                <w:rFonts w:cs="Arial"/>
                <w:color w:val="000000"/>
                <w:sz w:val="16"/>
                <w:szCs w:val="16"/>
              </w:rPr>
            </w:pPr>
          </w:p>
        </w:tc>
        <w:tc>
          <w:tcPr>
            <w:tcW w:w="888" w:type="dxa"/>
            <w:tcBorders>
              <w:top w:val="nil"/>
              <w:left w:val="nil"/>
              <w:bottom w:val="single" w:sz="8" w:space="0" w:color="4181C0"/>
              <w:right w:val="single" w:sz="8" w:space="0" w:color="4181C0"/>
            </w:tcBorders>
            <w:shd w:val="clear" w:color="000000" w:fill="FFFFFF"/>
            <w:vAlign w:val="center"/>
            <w:hideMark/>
          </w:tcPr>
          <w:p w14:paraId="61AD5569" w14:textId="5471755C" w:rsidR="00A65B9D" w:rsidRPr="00DC2943" w:rsidRDefault="009C752A" w:rsidP="0044614F">
            <w:pPr>
              <w:spacing w:line="240" w:lineRule="auto"/>
              <w:jc w:val="center"/>
              <w:rPr>
                <w:rFonts w:cs="Arial"/>
                <w:color w:val="000000"/>
                <w:sz w:val="16"/>
                <w:szCs w:val="16"/>
              </w:rPr>
            </w:pPr>
            <w:r w:rsidRPr="00DC2943">
              <w:rPr>
                <w:rFonts w:cs="Arial"/>
                <w:color w:val="000000"/>
                <w:sz w:val="16"/>
                <w:szCs w:val="16"/>
              </w:rPr>
              <w:t>353</w:t>
            </w:r>
          </w:p>
        </w:tc>
        <w:tc>
          <w:tcPr>
            <w:tcW w:w="1365" w:type="dxa"/>
            <w:gridSpan w:val="2"/>
            <w:vMerge/>
            <w:tcBorders>
              <w:left w:val="single" w:sz="8" w:space="0" w:color="4181C0"/>
              <w:bottom w:val="single" w:sz="8" w:space="0" w:color="4181C0"/>
              <w:right w:val="single" w:sz="8" w:space="0" w:color="4181C0"/>
            </w:tcBorders>
            <w:vAlign w:val="center"/>
          </w:tcPr>
          <w:p w14:paraId="51B29807" w14:textId="765DA5EE" w:rsidR="00A65B9D" w:rsidRPr="008F2DDA" w:rsidRDefault="00A65B9D" w:rsidP="0044614F">
            <w:pPr>
              <w:spacing w:line="240" w:lineRule="auto"/>
              <w:rPr>
                <w:rFonts w:cs="Arial"/>
                <w:bCs/>
                <w:color w:val="000000"/>
                <w:sz w:val="16"/>
                <w:szCs w:val="16"/>
              </w:rPr>
            </w:pPr>
          </w:p>
        </w:tc>
        <w:tc>
          <w:tcPr>
            <w:tcW w:w="888" w:type="dxa"/>
            <w:tcBorders>
              <w:top w:val="nil"/>
              <w:left w:val="nil"/>
              <w:bottom w:val="single" w:sz="8" w:space="0" w:color="4181C0"/>
              <w:right w:val="single" w:sz="8" w:space="0" w:color="4181C0"/>
            </w:tcBorders>
            <w:shd w:val="clear" w:color="000000" w:fill="FFFFFF"/>
            <w:vAlign w:val="center"/>
            <w:hideMark/>
          </w:tcPr>
          <w:p w14:paraId="4B7F1A30" w14:textId="13C0960F" w:rsidR="00A65B9D" w:rsidRPr="008F2DDA" w:rsidRDefault="009C752A" w:rsidP="0044614F">
            <w:pPr>
              <w:spacing w:line="240" w:lineRule="auto"/>
              <w:jc w:val="center"/>
              <w:rPr>
                <w:rFonts w:cs="Arial"/>
                <w:bCs/>
                <w:color w:val="000000"/>
                <w:sz w:val="16"/>
                <w:szCs w:val="16"/>
              </w:rPr>
            </w:pPr>
            <w:r w:rsidRPr="008F2DDA">
              <w:rPr>
                <w:rFonts w:cs="Arial"/>
                <w:bCs/>
                <w:color w:val="000000"/>
                <w:sz w:val="16"/>
                <w:szCs w:val="16"/>
              </w:rPr>
              <w:t>292</w:t>
            </w:r>
          </w:p>
        </w:tc>
        <w:tc>
          <w:tcPr>
            <w:tcW w:w="1966" w:type="dxa"/>
            <w:vMerge/>
            <w:tcBorders>
              <w:top w:val="nil"/>
              <w:left w:val="single" w:sz="8" w:space="0" w:color="4181C0"/>
              <w:bottom w:val="single" w:sz="8" w:space="0" w:color="4181C0"/>
              <w:right w:val="single" w:sz="8" w:space="0" w:color="4181C0"/>
            </w:tcBorders>
            <w:shd w:val="clear" w:color="auto" w:fill="DEEAF6" w:themeFill="accent1" w:themeFillTint="33"/>
            <w:vAlign w:val="center"/>
            <w:hideMark/>
          </w:tcPr>
          <w:p w14:paraId="661C6E83" w14:textId="77777777" w:rsidR="00A65B9D" w:rsidRPr="00DC2943" w:rsidRDefault="00A65B9D" w:rsidP="0044614F">
            <w:pPr>
              <w:spacing w:line="240" w:lineRule="auto"/>
              <w:rPr>
                <w:rFonts w:cs="Arial"/>
                <w:b/>
                <w:color w:val="000000"/>
                <w:sz w:val="16"/>
                <w:szCs w:val="16"/>
              </w:rPr>
            </w:pP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6BC897F1" w14:textId="07400E18" w:rsidR="00A65B9D" w:rsidRPr="00DC2943" w:rsidRDefault="008F2DDA" w:rsidP="0044614F">
            <w:pPr>
              <w:spacing w:line="240" w:lineRule="auto"/>
              <w:jc w:val="center"/>
              <w:rPr>
                <w:rFonts w:cs="Arial"/>
                <w:b/>
                <w:color w:val="000000"/>
                <w:sz w:val="16"/>
                <w:szCs w:val="16"/>
              </w:rPr>
            </w:pPr>
            <w:r>
              <w:rPr>
                <w:rFonts w:cs="Arial"/>
                <w:b/>
                <w:color w:val="000000"/>
                <w:sz w:val="16"/>
                <w:szCs w:val="16"/>
              </w:rPr>
              <w:t>288</w:t>
            </w:r>
          </w:p>
        </w:tc>
      </w:tr>
      <w:tr w:rsidR="00A65B9D" w:rsidRPr="00DC2943" w14:paraId="68831B47" w14:textId="77777777" w:rsidTr="009C752A">
        <w:trPr>
          <w:trHeight w:val="66"/>
          <w:jc w:val="center"/>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22666E0B" w14:textId="31FC63D3" w:rsidR="004604C4" w:rsidRPr="00DC2943" w:rsidRDefault="004604C4" w:rsidP="0044614F">
            <w:pPr>
              <w:spacing w:line="240" w:lineRule="auto"/>
              <w:rPr>
                <w:rFonts w:cs="Arial"/>
                <w:b/>
                <w:color w:val="000000"/>
                <w:sz w:val="16"/>
                <w:szCs w:val="16"/>
              </w:rPr>
            </w:pPr>
            <w:r w:rsidRPr="00DC2943">
              <w:rPr>
                <w:rFonts w:cs="Arial"/>
                <w:b/>
                <w:color w:val="000000"/>
                <w:sz w:val="16"/>
                <w:szCs w:val="16"/>
              </w:rPr>
              <w:t>Povračilo stroškov za aktivno iskanje zaposlitve</w:t>
            </w:r>
          </w:p>
        </w:tc>
        <w:tc>
          <w:tcPr>
            <w:tcW w:w="1027" w:type="dxa"/>
            <w:tcBorders>
              <w:top w:val="nil"/>
              <w:left w:val="nil"/>
              <w:bottom w:val="single" w:sz="8" w:space="0" w:color="4181C0"/>
              <w:right w:val="single" w:sz="8" w:space="0" w:color="4181C0"/>
            </w:tcBorders>
            <w:shd w:val="clear" w:color="000000" w:fill="FFFFFF"/>
            <w:vAlign w:val="center"/>
            <w:hideMark/>
          </w:tcPr>
          <w:p w14:paraId="14215E55" w14:textId="1134AC1D" w:rsidR="004604C4" w:rsidRPr="00DC2943" w:rsidRDefault="009C752A" w:rsidP="0044614F">
            <w:pPr>
              <w:spacing w:line="240" w:lineRule="auto"/>
              <w:jc w:val="center"/>
              <w:rPr>
                <w:rFonts w:cs="Arial"/>
                <w:color w:val="000000"/>
                <w:sz w:val="16"/>
                <w:szCs w:val="16"/>
              </w:rPr>
            </w:pPr>
            <w:r w:rsidRPr="00DC2943">
              <w:rPr>
                <w:rFonts w:cs="Arial"/>
                <w:color w:val="000000"/>
                <w:sz w:val="16"/>
                <w:szCs w:val="16"/>
              </w:rPr>
              <w:t>194.001,79</w:t>
            </w:r>
          </w:p>
        </w:tc>
        <w:tc>
          <w:tcPr>
            <w:tcW w:w="888" w:type="dxa"/>
            <w:tcBorders>
              <w:top w:val="nil"/>
              <w:left w:val="nil"/>
              <w:bottom w:val="single" w:sz="8" w:space="0" w:color="4181C0"/>
              <w:right w:val="single" w:sz="8" w:space="0" w:color="4181C0"/>
            </w:tcBorders>
            <w:shd w:val="clear" w:color="000000" w:fill="FFFFFF"/>
            <w:vAlign w:val="center"/>
            <w:hideMark/>
          </w:tcPr>
          <w:p w14:paraId="5F2C9587" w14:textId="05DE1745" w:rsidR="004604C4" w:rsidRPr="00DC2943" w:rsidRDefault="009C752A" w:rsidP="0044614F">
            <w:pPr>
              <w:spacing w:line="240" w:lineRule="auto"/>
              <w:jc w:val="center"/>
              <w:rPr>
                <w:rFonts w:cs="Arial"/>
                <w:color w:val="000000"/>
                <w:sz w:val="16"/>
                <w:szCs w:val="16"/>
              </w:rPr>
            </w:pPr>
            <w:r w:rsidRPr="00DC2943">
              <w:rPr>
                <w:rFonts w:cs="Arial"/>
                <w:color w:val="000000"/>
                <w:sz w:val="16"/>
                <w:szCs w:val="16"/>
              </w:rPr>
              <w:t>698</w:t>
            </w:r>
          </w:p>
        </w:tc>
        <w:tc>
          <w:tcPr>
            <w:tcW w:w="136" w:type="dxa"/>
            <w:tcBorders>
              <w:top w:val="nil"/>
              <w:left w:val="nil"/>
              <w:bottom w:val="single" w:sz="8" w:space="0" w:color="4181C0"/>
              <w:right w:val="nil"/>
            </w:tcBorders>
            <w:shd w:val="clear" w:color="000000" w:fill="FFFFFF"/>
          </w:tcPr>
          <w:p w14:paraId="771C2746" w14:textId="77777777" w:rsidR="004604C4" w:rsidRPr="008F2DDA" w:rsidRDefault="004604C4" w:rsidP="0044614F">
            <w:pPr>
              <w:spacing w:line="240" w:lineRule="auto"/>
              <w:jc w:val="center"/>
              <w:rPr>
                <w:rFonts w:cs="Arial"/>
                <w:bCs/>
                <w:color w:val="000000"/>
                <w:sz w:val="16"/>
                <w:szCs w:val="16"/>
              </w:rPr>
            </w:pPr>
          </w:p>
        </w:tc>
        <w:tc>
          <w:tcPr>
            <w:tcW w:w="1228" w:type="dxa"/>
            <w:tcBorders>
              <w:top w:val="nil"/>
              <w:left w:val="nil"/>
              <w:bottom w:val="single" w:sz="8" w:space="0" w:color="4181C0"/>
              <w:right w:val="single" w:sz="8" w:space="0" w:color="4181C0"/>
            </w:tcBorders>
            <w:shd w:val="clear" w:color="000000" w:fill="FFFFFF"/>
            <w:vAlign w:val="center"/>
            <w:hideMark/>
          </w:tcPr>
          <w:p w14:paraId="4C715427" w14:textId="0F96D4F3" w:rsidR="004604C4" w:rsidRPr="008F2DDA" w:rsidRDefault="009C752A" w:rsidP="0044614F">
            <w:pPr>
              <w:spacing w:line="240" w:lineRule="auto"/>
              <w:jc w:val="center"/>
              <w:rPr>
                <w:rFonts w:cs="Arial"/>
                <w:bCs/>
                <w:color w:val="000000"/>
                <w:sz w:val="16"/>
                <w:szCs w:val="16"/>
              </w:rPr>
            </w:pPr>
            <w:r w:rsidRPr="008F2DDA">
              <w:rPr>
                <w:rFonts w:cs="Arial"/>
                <w:bCs/>
                <w:color w:val="000000"/>
                <w:sz w:val="16"/>
                <w:szCs w:val="16"/>
              </w:rPr>
              <w:t>136.119,19</w:t>
            </w:r>
          </w:p>
        </w:tc>
        <w:tc>
          <w:tcPr>
            <w:tcW w:w="888" w:type="dxa"/>
            <w:tcBorders>
              <w:top w:val="nil"/>
              <w:left w:val="nil"/>
              <w:bottom w:val="single" w:sz="8" w:space="0" w:color="4181C0"/>
              <w:right w:val="single" w:sz="8" w:space="0" w:color="4181C0"/>
            </w:tcBorders>
            <w:shd w:val="clear" w:color="000000" w:fill="FFFFFF"/>
            <w:vAlign w:val="center"/>
            <w:hideMark/>
          </w:tcPr>
          <w:p w14:paraId="32B63C87" w14:textId="4D33749B" w:rsidR="004604C4" w:rsidRPr="008F2DDA" w:rsidRDefault="009C752A" w:rsidP="0044614F">
            <w:pPr>
              <w:spacing w:line="240" w:lineRule="auto"/>
              <w:jc w:val="center"/>
              <w:rPr>
                <w:rFonts w:cs="Arial"/>
                <w:bCs/>
                <w:color w:val="000000"/>
                <w:sz w:val="16"/>
                <w:szCs w:val="16"/>
              </w:rPr>
            </w:pPr>
            <w:r w:rsidRPr="008F2DDA">
              <w:rPr>
                <w:rFonts w:cs="Arial"/>
                <w:bCs/>
                <w:color w:val="000000"/>
                <w:sz w:val="16"/>
                <w:szCs w:val="16"/>
              </w:rPr>
              <w:t>426</w:t>
            </w:r>
          </w:p>
        </w:tc>
        <w:tc>
          <w:tcPr>
            <w:tcW w:w="1966" w:type="dxa"/>
            <w:tcBorders>
              <w:top w:val="nil"/>
              <w:left w:val="nil"/>
              <w:bottom w:val="single" w:sz="8" w:space="0" w:color="4181C0"/>
              <w:right w:val="single" w:sz="8" w:space="0" w:color="4181C0"/>
            </w:tcBorders>
            <w:shd w:val="clear" w:color="auto" w:fill="DEEAF6" w:themeFill="accent1" w:themeFillTint="33"/>
            <w:vAlign w:val="center"/>
            <w:hideMark/>
          </w:tcPr>
          <w:p w14:paraId="143CD126" w14:textId="362A7552" w:rsidR="004604C4" w:rsidRPr="00DC2943" w:rsidRDefault="008F2DDA" w:rsidP="0044614F">
            <w:pPr>
              <w:spacing w:line="240" w:lineRule="auto"/>
              <w:jc w:val="center"/>
              <w:rPr>
                <w:rFonts w:cs="Arial"/>
                <w:b/>
                <w:color w:val="000000"/>
                <w:sz w:val="16"/>
                <w:szCs w:val="16"/>
              </w:rPr>
            </w:pPr>
            <w:r>
              <w:rPr>
                <w:rFonts w:cs="Arial"/>
                <w:b/>
                <w:color w:val="000000"/>
                <w:sz w:val="16"/>
                <w:szCs w:val="16"/>
              </w:rPr>
              <w:t>85.702,72</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7C306AEE" w14:textId="0D3CA1A4" w:rsidR="004604C4" w:rsidRPr="00DC2943" w:rsidRDefault="008F2DDA" w:rsidP="0044614F">
            <w:pPr>
              <w:spacing w:line="240" w:lineRule="auto"/>
              <w:jc w:val="center"/>
              <w:rPr>
                <w:rFonts w:cs="Arial"/>
                <w:b/>
                <w:color w:val="000000"/>
                <w:sz w:val="16"/>
                <w:szCs w:val="16"/>
              </w:rPr>
            </w:pPr>
            <w:r>
              <w:rPr>
                <w:rFonts w:cs="Arial"/>
                <w:b/>
                <w:color w:val="000000"/>
                <w:sz w:val="16"/>
                <w:szCs w:val="16"/>
              </w:rPr>
              <w:t>327</w:t>
            </w:r>
          </w:p>
        </w:tc>
      </w:tr>
      <w:tr w:rsidR="00A65B9D" w:rsidRPr="00DC2943" w14:paraId="4BF184E4" w14:textId="77777777" w:rsidTr="009C752A">
        <w:trPr>
          <w:trHeight w:val="66"/>
          <w:jc w:val="center"/>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08BA6583" w14:textId="3A8E764F" w:rsidR="004604C4" w:rsidRPr="00DC2943" w:rsidRDefault="004604C4" w:rsidP="0044614F">
            <w:pPr>
              <w:spacing w:line="240" w:lineRule="auto"/>
              <w:rPr>
                <w:rFonts w:cs="Arial"/>
                <w:b/>
                <w:color w:val="000000"/>
                <w:sz w:val="16"/>
                <w:szCs w:val="16"/>
              </w:rPr>
            </w:pPr>
            <w:r w:rsidRPr="00DC2943">
              <w:rPr>
                <w:rFonts w:cs="Arial"/>
                <w:b/>
                <w:color w:val="000000"/>
                <w:sz w:val="16"/>
                <w:szCs w:val="16"/>
              </w:rPr>
              <w:t>Povračilo dela plače</w:t>
            </w:r>
          </w:p>
        </w:tc>
        <w:tc>
          <w:tcPr>
            <w:tcW w:w="1027" w:type="dxa"/>
            <w:tcBorders>
              <w:top w:val="nil"/>
              <w:left w:val="nil"/>
              <w:bottom w:val="single" w:sz="8" w:space="0" w:color="4181C0"/>
              <w:right w:val="single" w:sz="8" w:space="0" w:color="4181C0"/>
            </w:tcBorders>
            <w:shd w:val="clear" w:color="000000" w:fill="FFFFFF"/>
            <w:vAlign w:val="center"/>
            <w:hideMark/>
          </w:tcPr>
          <w:p w14:paraId="6130BDA3" w14:textId="392CC891" w:rsidR="004604C4" w:rsidRPr="00DC2943" w:rsidRDefault="009C752A" w:rsidP="0044614F">
            <w:pPr>
              <w:spacing w:line="240" w:lineRule="auto"/>
              <w:jc w:val="center"/>
              <w:rPr>
                <w:rFonts w:cs="Arial"/>
                <w:color w:val="000000"/>
                <w:sz w:val="16"/>
                <w:szCs w:val="16"/>
              </w:rPr>
            </w:pPr>
            <w:r w:rsidRPr="00DC2943">
              <w:rPr>
                <w:rFonts w:cs="Arial"/>
                <w:color w:val="000000"/>
                <w:sz w:val="16"/>
                <w:szCs w:val="16"/>
              </w:rPr>
              <w:t>18.878,38</w:t>
            </w:r>
          </w:p>
        </w:tc>
        <w:tc>
          <w:tcPr>
            <w:tcW w:w="888" w:type="dxa"/>
            <w:tcBorders>
              <w:top w:val="nil"/>
              <w:left w:val="nil"/>
              <w:bottom w:val="single" w:sz="8" w:space="0" w:color="4181C0"/>
              <w:right w:val="single" w:sz="8" w:space="0" w:color="4181C0"/>
            </w:tcBorders>
            <w:shd w:val="clear" w:color="000000" w:fill="FFFFFF"/>
            <w:vAlign w:val="center"/>
            <w:hideMark/>
          </w:tcPr>
          <w:p w14:paraId="25E80423" w14:textId="0CE2E255" w:rsidR="004604C4" w:rsidRPr="00DC2943" w:rsidRDefault="009C752A" w:rsidP="0044614F">
            <w:pPr>
              <w:spacing w:line="240" w:lineRule="auto"/>
              <w:jc w:val="center"/>
              <w:rPr>
                <w:rFonts w:cs="Arial"/>
                <w:color w:val="000000"/>
                <w:sz w:val="16"/>
                <w:szCs w:val="16"/>
              </w:rPr>
            </w:pPr>
            <w:r w:rsidRPr="00DC2943">
              <w:rPr>
                <w:rFonts w:cs="Arial"/>
                <w:color w:val="000000"/>
                <w:sz w:val="16"/>
                <w:szCs w:val="16"/>
              </w:rPr>
              <w:t>8</w:t>
            </w:r>
          </w:p>
        </w:tc>
        <w:tc>
          <w:tcPr>
            <w:tcW w:w="136" w:type="dxa"/>
            <w:tcBorders>
              <w:top w:val="nil"/>
              <w:left w:val="nil"/>
              <w:bottom w:val="single" w:sz="8" w:space="0" w:color="4181C0"/>
              <w:right w:val="nil"/>
            </w:tcBorders>
            <w:shd w:val="clear" w:color="000000" w:fill="FFFFFF"/>
          </w:tcPr>
          <w:p w14:paraId="565D7DCE" w14:textId="77777777" w:rsidR="004604C4" w:rsidRPr="008F2DDA" w:rsidRDefault="004604C4" w:rsidP="0044614F">
            <w:pPr>
              <w:spacing w:line="240" w:lineRule="auto"/>
              <w:jc w:val="center"/>
              <w:rPr>
                <w:rFonts w:cs="Arial"/>
                <w:bCs/>
                <w:color w:val="000000"/>
                <w:sz w:val="16"/>
                <w:szCs w:val="16"/>
              </w:rPr>
            </w:pPr>
          </w:p>
        </w:tc>
        <w:tc>
          <w:tcPr>
            <w:tcW w:w="1228" w:type="dxa"/>
            <w:tcBorders>
              <w:top w:val="nil"/>
              <w:left w:val="nil"/>
              <w:bottom w:val="single" w:sz="8" w:space="0" w:color="4181C0"/>
              <w:right w:val="single" w:sz="8" w:space="0" w:color="4181C0"/>
            </w:tcBorders>
            <w:shd w:val="clear" w:color="000000" w:fill="FFFFFF"/>
            <w:vAlign w:val="center"/>
            <w:hideMark/>
          </w:tcPr>
          <w:p w14:paraId="50F37819" w14:textId="06FDA156" w:rsidR="004604C4" w:rsidRPr="008F2DDA" w:rsidRDefault="009C752A" w:rsidP="0044614F">
            <w:pPr>
              <w:spacing w:line="240" w:lineRule="auto"/>
              <w:jc w:val="center"/>
              <w:rPr>
                <w:rFonts w:cs="Arial"/>
                <w:bCs/>
                <w:color w:val="000000"/>
                <w:sz w:val="16"/>
                <w:szCs w:val="16"/>
              </w:rPr>
            </w:pPr>
            <w:r w:rsidRPr="008F2DDA">
              <w:rPr>
                <w:rFonts w:cs="Arial"/>
                <w:bCs/>
                <w:color w:val="000000"/>
                <w:sz w:val="16"/>
                <w:szCs w:val="16"/>
              </w:rPr>
              <w:t>15.634,62</w:t>
            </w:r>
          </w:p>
        </w:tc>
        <w:tc>
          <w:tcPr>
            <w:tcW w:w="888" w:type="dxa"/>
            <w:tcBorders>
              <w:top w:val="nil"/>
              <w:left w:val="nil"/>
              <w:bottom w:val="single" w:sz="8" w:space="0" w:color="4181C0"/>
              <w:right w:val="single" w:sz="8" w:space="0" w:color="4181C0"/>
            </w:tcBorders>
            <w:shd w:val="clear" w:color="000000" w:fill="FFFFFF"/>
            <w:vAlign w:val="center"/>
            <w:hideMark/>
          </w:tcPr>
          <w:p w14:paraId="27533891" w14:textId="7FCF9E17" w:rsidR="004604C4" w:rsidRPr="008F2DDA" w:rsidRDefault="009C752A" w:rsidP="0044614F">
            <w:pPr>
              <w:spacing w:line="240" w:lineRule="auto"/>
              <w:jc w:val="center"/>
              <w:rPr>
                <w:rFonts w:cs="Arial"/>
                <w:bCs/>
                <w:color w:val="000000"/>
                <w:sz w:val="16"/>
                <w:szCs w:val="16"/>
              </w:rPr>
            </w:pPr>
            <w:r w:rsidRPr="008F2DDA">
              <w:rPr>
                <w:rFonts w:cs="Arial"/>
                <w:bCs/>
                <w:color w:val="000000"/>
                <w:sz w:val="16"/>
                <w:szCs w:val="16"/>
              </w:rPr>
              <w:t>10</w:t>
            </w:r>
          </w:p>
        </w:tc>
        <w:tc>
          <w:tcPr>
            <w:tcW w:w="1966" w:type="dxa"/>
            <w:tcBorders>
              <w:top w:val="nil"/>
              <w:left w:val="nil"/>
              <w:bottom w:val="single" w:sz="8" w:space="0" w:color="4181C0"/>
              <w:right w:val="single" w:sz="8" w:space="0" w:color="4181C0"/>
            </w:tcBorders>
            <w:shd w:val="clear" w:color="auto" w:fill="DEEAF6" w:themeFill="accent1" w:themeFillTint="33"/>
            <w:vAlign w:val="center"/>
            <w:hideMark/>
          </w:tcPr>
          <w:p w14:paraId="3EADD237" w14:textId="12E7E846" w:rsidR="004604C4" w:rsidRPr="00DC2943" w:rsidRDefault="008F2DDA" w:rsidP="0044614F">
            <w:pPr>
              <w:spacing w:line="240" w:lineRule="auto"/>
              <w:jc w:val="center"/>
              <w:rPr>
                <w:rFonts w:cs="Arial"/>
                <w:b/>
                <w:color w:val="000000"/>
                <w:sz w:val="16"/>
                <w:szCs w:val="16"/>
              </w:rPr>
            </w:pPr>
            <w:r>
              <w:rPr>
                <w:rFonts w:cs="Arial"/>
                <w:b/>
                <w:color w:val="000000"/>
                <w:sz w:val="16"/>
                <w:szCs w:val="16"/>
              </w:rPr>
              <w:t>5.940,44</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2D666305" w14:textId="6A11DAFB" w:rsidR="004604C4" w:rsidRPr="00DC2943" w:rsidRDefault="008F2DDA" w:rsidP="0044614F">
            <w:pPr>
              <w:spacing w:line="240" w:lineRule="auto"/>
              <w:jc w:val="center"/>
              <w:rPr>
                <w:rFonts w:cs="Arial"/>
                <w:b/>
                <w:color w:val="000000"/>
                <w:sz w:val="16"/>
                <w:szCs w:val="16"/>
              </w:rPr>
            </w:pPr>
            <w:r>
              <w:rPr>
                <w:rFonts w:cs="Arial"/>
                <w:b/>
                <w:color w:val="000000"/>
                <w:sz w:val="16"/>
                <w:szCs w:val="16"/>
              </w:rPr>
              <w:t>3</w:t>
            </w:r>
          </w:p>
        </w:tc>
      </w:tr>
      <w:tr w:rsidR="00A65B9D" w:rsidRPr="00DC2943" w14:paraId="1EB0A6E3" w14:textId="77777777" w:rsidTr="009C752A">
        <w:trPr>
          <w:trHeight w:val="97"/>
          <w:jc w:val="center"/>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0B840303" w14:textId="5003C0DA" w:rsidR="004604C4" w:rsidRPr="00DC2943" w:rsidRDefault="004604C4" w:rsidP="0044614F">
            <w:pPr>
              <w:spacing w:line="240" w:lineRule="auto"/>
              <w:rPr>
                <w:rFonts w:cs="Arial"/>
                <w:b/>
                <w:color w:val="FF0000"/>
                <w:sz w:val="16"/>
                <w:szCs w:val="16"/>
              </w:rPr>
            </w:pPr>
            <w:r w:rsidRPr="00DC2943">
              <w:rPr>
                <w:rFonts w:cs="Arial"/>
                <w:b/>
                <w:color w:val="000000"/>
                <w:sz w:val="16"/>
                <w:szCs w:val="16"/>
              </w:rPr>
              <w:t>Spodbude za zaposlitev prejemnikov denarnih nadomestil</w:t>
            </w:r>
            <w:r w:rsidRPr="00DC2943">
              <w:rPr>
                <w:rFonts w:cs="Arial"/>
                <w:b/>
                <w:color w:val="FF0000"/>
                <w:sz w:val="16"/>
                <w:szCs w:val="16"/>
              </w:rPr>
              <w:t xml:space="preserve"> </w:t>
            </w:r>
          </w:p>
        </w:tc>
        <w:tc>
          <w:tcPr>
            <w:tcW w:w="1027" w:type="dxa"/>
            <w:tcBorders>
              <w:top w:val="nil"/>
              <w:left w:val="nil"/>
              <w:bottom w:val="single" w:sz="8" w:space="0" w:color="4181C0"/>
              <w:right w:val="single" w:sz="8" w:space="0" w:color="4181C0"/>
            </w:tcBorders>
            <w:shd w:val="clear" w:color="000000" w:fill="FFFFFF"/>
            <w:vAlign w:val="center"/>
            <w:hideMark/>
          </w:tcPr>
          <w:p w14:paraId="404981C7"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 </w:t>
            </w:r>
          </w:p>
        </w:tc>
        <w:tc>
          <w:tcPr>
            <w:tcW w:w="888" w:type="dxa"/>
            <w:tcBorders>
              <w:top w:val="nil"/>
              <w:left w:val="nil"/>
              <w:bottom w:val="single" w:sz="8" w:space="0" w:color="4181C0"/>
              <w:right w:val="single" w:sz="8" w:space="0" w:color="4181C0"/>
            </w:tcBorders>
            <w:shd w:val="clear" w:color="000000" w:fill="FFFFFF"/>
            <w:vAlign w:val="center"/>
            <w:hideMark/>
          </w:tcPr>
          <w:p w14:paraId="5F0494D2"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 </w:t>
            </w:r>
          </w:p>
        </w:tc>
        <w:tc>
          <w:tcPr>
            <w:tcW w:w="136" w:type="dxa"/>
            <w:tcBorders>
              <w:top w:val="nil"/>
              <w:left w:val="nil"/>
              <w:bottom w:val="single" w:sz="8" w:space="0" w:color="4181C0"/>
              <w:right w:val="nil"/>
            </w:tcBorders>
            <w:shd w:val="clear" w:color="000000" w:fill="FFFFFF"/>
          </w:tcPr>
          <w:p w14:paraId="133EAB06" w14:textId="77777777" w:rsidR="004604C4" w:rsidRPr="008F2DDA" w:rsidRDefault="004604C4" w:rsidP="0044614F">
            <w:pPr>
              <w:spacing w:line="240" w:lineRule="auto"/>
              <w:jc w:val="center"/>
              <w:rPr>
                <w:rFonts w:cs="Arial"/>
                <w:bCs/>
                <w:color w:val="000000"/>
                <w:sz w:val="16"/>
                <w:szCs w:val="16"/>
              </w:rPr>
            </w:pPr>
          </w:p>
        </w:tc>
        <w:tc>
          <w:tcPr>
            <w:tcW w:w="1228" w:type="dxa"/>
            <w:tcBorders>
              <w:top w:val="nil"/>
              <w:left w:val="nil"/>
              <w:bottom w:val="single" w:sz="8" w:space="0" w:color="4181C0"/>
              <w:right w:val="single" w:sz="8" w:space="0" w:color="4181C0"/>
            </w:tcBorders>
            <w:shd w:val="clear" w:color="000000" w:fill="FFFFFF"/>
            <w:vAlign w:val="center"/>
            <w:hideMark/>
          </w:tcPr>
          <w:p w14:paraId="4DCE1AD9" w14:textId="3AE57BCF" w:rsidR="004604C4" w:rsidRPr="008F2DDA" w:rsidRDefault="004604C4" w:rsidP="0044614F">
            <w:pPr>
              <w:spacing w:line="240" w:lineRule="auto"/>
              <w:jc w:val="center"/>
              <w:rPr>
                <w:rFonts w:cs="Arial"/>
                <w:bCs/>
                <w:color w:val="000000"/>
                <w:sz w:val="16"/>
                <w:szCs w:val="16"/>
              </w:rPr>
            </w:pPr>
            <w:r w:rsidRPr="008F2DDA">
              <w:rPr>
                <w:rFonts w:cs="Arial"/>
                <w:bCs/>
                <w:color w:val="000000"/>
                <w:sz w:val="16"/>
                <w:szCs w:val="16"/>
              </w:rPr>
              <w:t> </w:t>
            </w:r>
            <w:r w:rsidR="009C752A" w:rsidRPr="008F2DDA">
              <w:rPr>
                <w:rFonts w:cs="Arial"/>
                <w:bCs/>
                <w:color w:val="000000"/>
                <w:sz w:val="16"/>
                <w:szCs w:val="16"/>
              </w:rPr>
              <w:t>150.547,65</w:t>
            </w:r>
          </w:p>
        </w:tc>
        <w:tc>
          <w:tcPr>
            <w:tcW w:w="888" w:type="dxa"/>
            <w:tcBorders>
              <w:top w:val="nil"/>
              <w:left w:val="nil"/>
              <w:bottom w:val="single" w:sz="8" w:space="0" w:color="4181C0"/>
              <w:right w:val="single" w:sz="8" w:space="0" w:color="4181C0"/>
            </w:tcBorders>
            <w:shd w:val="clear" w:color="000000" w:fill="FFFFFF"/>
            <w:vAlign w:val="center"/>
            <w:hideMark/>
          </w:tcPr>
          <w:p w14:paraId="76E8D982" w14:textId="313E90D5" w:rsidR="004604C4" w:rsidRPr="008F2DDA" w:rsidRDefault="004604C4" w:rsidP="0044614F">
            <w:pPr>
              <w:spacing w:line="240" w:lineRule="auto"/>
              <w:jc w:val="center"/>
              <w:rPr>
                <w:rFonts w:cs="Arial"/>
                <w:bCs/>
                <w:color w:val="000000"/>
                <w:sz w:val="16"/>
                <w:szCs w:val="16"/>
              </w:rPr>
            </w:pPr>
            <w:r w:rsidRPr="008F2DDA">
              <w:rPr>
                <w:rFonts w:cs="Arial"/>
                <w:bCs/>
                <w:color w:val="000000"/>
                <w:sz w:val="16"/>
                <w:szCs w:val="16"/>
              </w:rPr>
              <w:t> </w:t>
            </w:r>
            <w:r w:rsidR="009C752A" w:rsidRPr="008F2DDA">
              <w:rPr>
                <w:rFonts w:cs="Arial"/>
                <w:bCs/>
                <w:color w:val="000000"/>
                <w:sz w:val="16"/>
                <w:szCs w:val="16"/>
              </w:rPr>
              <w:t>192</w:t>
            </w:r>
          </w:p>
        </w:tc>
        <w:tc>
          <w:tcPr>
            <w:tcW w:w="1966" w:type="dxa"/>
            <w:tcBorders>
              <w:top w:val="nil"/>
              <w:left w:val="nil"/>
              <w:bottom w:val="single" w:sz="8" w:space="0" w:color="4181C0"/>
              <w:right w:val="single" w:sz="8" w:space="0" w:color="4181C0"/>
            </w:tcBorders>
            <w:shd w:val="clear" w:color="auto" w:fill="DEEAF6" w:themeFill="accent1" w:themeFillTint="33"/>
            <w:vAlign w:val="center"/>
            <w:hideMark/>
          </w:tcPr>
          <w:p w14:paraId="5DED58E5" w14:textId="54CBEE7B" w:rsidR="004604C4" w:rsidRPr="00DC2943" w:rsidRDefault="008F2DDA" w:rsidP="0044614F">
            <w:pPr>
              <w:spacing w:line="240" w:lineRule="auto"/>
              <w:jc w:val="center"/>
              <w:rPr>
                <w:rFonts w:cs="Arial"/>
                <w:b/>
                <w:color w:val="000000"/>
                <w:sz w:val="16"/>
                <w:szCs w:val="16"/>
              </w:rPr>
            </w:pPr>
            <w:r>
              <w:rPr>
                <w:rFonts w:cs="Arial"/>
                <w:b/>
                <w:color w:val="000000"/>
                <w:sz w:val="16"/>
                <w:szCs w:val="16"/>
              </w:rPr>
              <w:t>419.887,09</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75782F04" w14:textId="7A72DDEB" w:rsidR="004604C4" w:rsidRPr="00DC2943" w:rsidRDefault="008F2DDA" w:rsidP="0044614F">
            <w:pPr>
              <w:spacing w:line="240" w:lineRule="auto"/>
              <w:jc w:val="center"/>
              <w:rPr>
                <w:rFonts w:cs="Arial"/>
                <w:b/>
                <w:color w:val="000000"/>
                <w:sz w:val="16"/>
                <w:szCs w:val="16"/>
              </w:rPr>
            </w:pPr>
            <w:r>
              <w:rPr>
                <w:rFonts w:cs="Arial"/>
                <w:b/>
                <w:color w:val="000000"/>
                <w:sz w:val="16"/>
                <w:szCs w:val="16"/>
              </w:rPr>
              <w:t>341</w:t>
            </w:r>
          </w:p>
        </w:tc>
      </w:tr>
    </w:tbl>
    <w:p w14:paraId="5AFCA92A" w14:textId="4DDC39EC" w:rsidR="0044614F" w:rsidRPr="00DC2943" w:rsidRDefault="0044614F" w:rsidP="0044614F">
      <w:pPr>
        <w:spacing w:line="240" w:lineRule="auto"/>
        <w:rPr>
          <w:rFonts w:cs="Arial"/>
          <w:i/>
          <w:sz w:val="16"/>
          <w:szCs w:val="16"/>
        </w:rPr>
      </w:pPr>
      <w:r w:rsidRPr="003D412B">
        <w:fldChar w:fldCharType="end"/>
      </w:r>
      <w:r w:rsidRPr="00DC2943">
        <w:rPr>
          <w:rFonts w:cs="Arial"/>
          <w:i/>
          <w:sz w:val="16"/>
          <w:szCs w:val="16"/>
        </w:rPr>
        <w:t xml:space="preserve"> Vir</w:t>
      </w:r>
      <w:r w:rsidR="000E0606">
        <w:rPr>
          <w:rFonts w:cs="Arial"/>
          <w:i/>
          <w:sz w:val="16"/>
          <w:szCs w:val="16"/>
        </w:rPr>
        <w:t>a</w:t>
      </w:r>
      <w:r w:rsidRPr="00DC2943">
        <w:rPr>
          <w:rFonts w:cs="Arial"/>
          <w:i/>
          <w:sz w:val="16"/>
          <w:szCs w:val="16"/>
        </w:rPr>
        <w:t>: MDDSZ, Zavod</w:t>
      </w:r>
      <w:r w:rsidR="00B1713A">
        <w:rPr>
          <w:rFonts w:cs="Arial"/>
          <w:i/>
          <w:sz w:val="16"/>
          <w:szCs w:val="16"/>
        </w:rPr>
        <w:t xml:space="preserve"> Republike Slovenije </w:t>
      </w:r>
      <w:r w:rsidRPr="00DC2943">
        <w:rPr>
          <w:rFonts w:cs="Arial"/>
          <w:i/>
          <w:sz w:val="16"/>
          <w:szCs w:val="16"/>
        </w:rPr>
        <w:t>za zaposlovanje</w:t>
      </w:r>
      <w:r w:rsidR="000E0606">
        <w:rPr>
          <w:rFonts w:cs="Arial"/>
          <w:i/>
          <w:sz w:val="16"/>
          <w:szCs w:val="16"/>
        </w:rPr>
        <w:t>.</w:t>
      </w:r>
    </w:p>
    <w:p w14:paraId="29F2A8E5" w14:textId="4B79CF38" w:rsidR="0044614F" w:rsidRPr="00DC2943" w:rsidRDefault="00607BEE" w:rsidP="0044614F">
      <w:pPr>
        <w:spacing w:line="240" w:lineRule="auto"/>
        <w:rPr>
          <w:rFonts w:cs="Arial"/>
          <w:sz w:val="16"/>
          <w:szCs w:val="16"/>
        </w:rPr>
      </w:pPr>
      <w:r>
        <w:rPr>
          <w:rFonts w:cs="Arial"/>
          <w:i/>
          <w:iCs/>
          <w:color w:val="000000"/>
          <w:sz w:val="16"/>
          <w:szCs w:val="16"/>
        </w:rPr>
        <w:t xml:space="preserve">Opomba: </w:t>
      </w:r>
      <w:r w:rsidR="0044614F" w:rsidRPr="008F2DDA">
        <w:rPr>
          <w:rFonts w:cs="Arial"/>
          <w:i/>
          <w:iCs/>
          <w:color w:val="000000"/>
          <w:sz w:val="16"/>
          <w:szCs w:val="16"/>
        </w:rPr>
        <w:t>V izračunu povprečnega mesečnega števila prejemnikov denarnega nadomestila za leto 202</w:t>
      </w:r>
      <w:r w:rsidR="008F2DDA" w:rsidRPr="008F2DDA">
        <w:rPr>
          <w:rFonts w:cs="Arial"/>
          <w:i/>
          <w:iCs/>
          <w:color w:val="000000"/>
          <w:sz w:val="16"/>
          <w:szCs w:val="16"/>
        </w:rPr>
        <w:t>1</w:t>
      </w:r>
      <w:r w:rsidR="0044614F" w:rsidRPr="008F2DDA">
        <w:rPr>
          <w:rFonts w:cs="Arial"/>
          <w:i/>
          <w:iCs/>
          <w:color w:val="000000"/>
          <w:sz w:val="16"/>
          <w:szCs w:val="16"/>
        </w:rPr>
        <w:t xml:space="preserve"> so bile upoštevane tudi osebe, ki jim je bilo denarno nadomestilo izplačano v januarju 202</w:t>
      </w:r>
      <w:r w:rsidR="008F2DDA" w:rsidRPr="008F2DDA">
        <w:rPr>
          <w:rFonts w:cs="Arial"/>
          <w:i/>
          <w:iCs/>
          <w:color w:val="000000"/>
          <w:sz w:val="16"/>
          <w:szCs w:val="16"/>
        </w:rPr>
        <w:t>1</w:t>
      </w:r>
      <w:r w:rsidR="0044614F" w:rsidRPr="008F2DDA">
        <w:rPr>
          <w:rFonts w:cs="Arial"/>
          <w:i/>
          <w:iCs/>
          <w:color w:val="000000"/>
          <w:sz w:val="16"/>
          <w:szCs w:val="16"/>
        </w:rPr>
        <w:t>, obračunsko obdobje pa je bilo december 20</w:t>
      </w:r>
      <w:r w:rsidR="008F2DDA" w:rsidRPr="008F2DDA">
        <w:rPr>
          <w:rFonts w:cs="Arial"/>
          <w:i/>
          <w:iCs/>
          <w:color w:val="000000"/>
          <w:sz w:val="16"/>
          <w:szCs w:val="16"/>
        </w:rPr>
        <w:t>20</w:t>
      </w:r>
      <w:r w:rsidR="0044614F" w:rsidRPr="008F2DDA">
        <w:rPr>
          <w:rFonts w:cs="Arial"/>
          <w:i/>
          <w:iCs/>
          <w:color w:val="000000"/>
          <w:sz w:val="16"/>
          <w:szCs w:val="16"/>
        </w:rPr>
        <w:t>, v izračun pa niso bile zajete osebe, ki so izplačilo prejele v januarju 202</w:t>
      </w:r>
      <w:r w:rsidR="008F2DDA" w:rsidRPr="008F2DDA">
        <w:rPr>
          <w:rFonts w:cs="Arial"/>
          <w:i/>
          <w:iCs/>
          <w:color w:val="000000"/>
          <w:sz w:val="16"/>
          <w:szCs w:val="16"/>
        </w:rPr>
        <w:t>2</w:t>
      </w:r>
      <w:r w:rsidR="0044614F" w:rsidRPr="008F2DDA">
        <w:rPr>
          <w:rFonts w:cs="Arial"/>
          <w:i/>
          <w:iCs/>
          <w:color w:val="000000"/>
          <w:sz w:val="16"/>
          <w:szCs w:val="16"/>
        </w:rPr>
        <w:t xml:space="preserve"> za obračunsko obdobje december 202</w:t>
      </w:r>
      <w:r w:rsidR="008F2DDA" w:rsidRPr="008F2DDA">
        <w:rPr>
          <w:rFonts w:cs="Arial"/>
          <w:i/>
          <w:iCs/>
          <w:color w:val="000000"/>
          <w:sz w:val="16"/>
          <w:szCs w:val="16"/>
        </w:rPr>
        <w:t>1</w:t>
      </w:r>
      <w:r w:rsidR="0044614F" w:rsidRPr="008F2DDA">
        <w:rPr>
          <w:rFonts w:cs="Arial"/>
          <w:i/>
          <w:iCs/>
          <w:color w:val="000000"/>
          <w:sz w:val="16"/>
          <w:szCs w:val="16"/>
        </w:rPr>
        <w:t>.</w:t>
      </w:r>
    </w:p>
    <w:p w14:paraId="00D9E55F" w14:textId="653E3CB4" w:rsidR="0044614F" w:rsidRPr="00DC2943" w:rsidRDefault="0044614F" w:rsidP="0044614F"/>
    <w:p w14:paraId="7FA998E1" w14:textId="65807609" w:rsidR="00D76F84" w:rsidRDefault="00D76F84" w:rsidP="00D76F84">
      <w:pPr>
        <w:pStyle w:val="BESEDILO"/>
        <w:rPr>
          <w:lang w:val="sl-SI"/>
        </w:rPr>
      </w:pPr>
      <w:r w:rsidRPr="00DC2943">
        <w:t xml:space="preserve">V skladu </w:t>
      </w:r>
      <w:r w:rsidR="009C752A">
        <w:rPr>
          <w:lang w:val="sl-SI"/>
        </w:rPr>
        <w:t>z</w:t>
      </w:r>
      <w:r w:rsidRPr="00DC2943">
        <w:t xml:space="preserve"> Zakon</w:t>
      </w:r>
      <w:r w:rsidR="009C752A">
        <w:rPr>
          <w:lang w:val="sl-SI"/>
        </w:rPr>
        <w:t>om</w:t>
      </w:r>
      <w:r w:rsidRPr="00DC2943">
        <w:t xml:space="preserve"> o spremembah in dopolnitvah Zakona o urejanju trga dela (ZUTD-E; Ur</w:t>
      </w:r>
      <w:r w:rsidR="000E0606">
        <w:rPr>
          <w:lang w:val="sl-SI"/>
        </w:rPr>
        <w:t>adni</w:t>
      </w:r>
      <w:r w:rsidRPr="00DC2943">
        <w:t xml:space="preserve"> l</w:t>
      </w:r>
      <w:r w:rsidR="000E0606">
        <w:rPr>
          <w:lang w:val="sl-SI"/>
        </w:rPr>
        <w:t>ist</w:t>
      </w:r>
      <w:r w:rsidRPr="00DC2943">
        <w:t xml:space="preserve"> RS, št. 75/19</w:t>
      </w:r>
      <w:r w:rsidR="000E0606">
        <w:rPr>
          <w:lang w:val="sl-SI"/>
        </w:rPr>
        <w:t>,</w:t>
      </w:r>
      <w:r w:rsidRPr="00DC2943">
        <w:t xml:space="preserve"> z dne 12. </w:t>
      </w:r>
      <w:r w:rsidR="00151E80" w:rsidRPr="00DC2943">
        <w:rPr>
          <w:lang w:val="sl-SI"/>
        </w:rPr>
        <w:t>decembra</w:t>
      </w:r>
      <w:r w:rsidRPr="00DC2943">
        <w:t xml:space="preserve"> 2019) je </w:t>
      </w:r>
      <w:r w:rsidR="00987EC3" w:rsidRPr="00DC2943">
        <w:rPr>
          <w:lang w:val="sl-SI"/>
        </w:rPr>
        <w:t>začela</w:t>
      </w:r>
      <w:r w:rsidR="00987EC3" w:rsidRPr="00DC2943">
        <w:t xml:space="preserve"> </w:t>
      </w:r>
      <w:r w:rsidRPr="00DC2943">
        <w:t>veljati sprememba, v skladu</w:t>
      </w:r>
      <w:r w:rsidR="00436C04" w:rsidRPr="00DC2943">
        <w:t xml:space="preserve"> </w:t>
      </w:r>
      <w:r w:rsidRPr="00DC2943">
        <w:t xml:space="preserve">s katero so </w:t>
      </w:r>
      <w:r w:rsidRPr="00DC2943">
        <w:rPr>
          <w:b/>
        </w:rPr>
        <w:t xml:space="preserve">spodbude za zaposlitev </w:t>
      </w:r>
      <w:r w:rsidRPr="00DC2943">
        <w:rPr>
          <w:b/>
        </w:rPr>
        <w:lastRenderedPageBreak/>
        <w:t>prejemnikov denarnega nadomestila uvrščene med pravice iz zavarovanja za brezposelnost</w:t>
      </w:r>
      <w:r w:rsidRPr="009E7C8E">
        <w:t>.</w:t>
      </w:r>
      <w:r w:rsidRPr="009E7C8E">
        <w:rPr>
          <w:lang w:val="sl-SI"/>
        </w:rPr>
        <w:t xml:space="preserve"> V letu 202</w:t>
      </w:r>
      <w:r w:rsidR="009E7C8E" w:rsidRPr="009E7C8E">
        <w:rPr>
          <w:lang w:val="sl-SI"/>
        </w:rPr>
        <w:t>1</w:t>
      </w:r>
      <w:r w:rsidRPr="009E7C8E">
        <w:rPr>
          <w:lang w:val="sl-SI"/>
        </w:rPr>
        <w:t xml:space="preserve"> je bilo za ta namen </w:t>
      </w:r>
      <w:r w:rsidRPr="00CD6056">
        <w:rPr>
          <w:lang w:val="sl-SI"/>
        </w:rPr>
        <w:t xml:space="preserve">izplačanih </w:t>
      </w:r>
      <w:r w:rsidR="009E7C8E" w:rsidRPr="00CD6056">
        <w:rPr>
          <w:lang w:val="sl-SI"/>
        </w:rPr>
        <w:t>419.887</w:t>
      </w:r>
      <w:r w:rsidRPr="00CD6056">
        <w:rPr>
          <w:lang w:val="sl-SI"/>
        </w:rPr>
        <w:t xml:space="preserve"> </w:t>
      </w:r>
      <w:r w:rsidR="00EF3603" w:rsidRPr="00CD6056">
        <w:rPr>
          <w:lang w:val="sl-SI"/>
        </w:rPr>
        <w:t>evrov</w:t>
      </w:r>
      <w:r w:rsidRPr="00CD6056">
        <w:rPr>
          <w:lang w:val="sl-SI"/>
        </w:rPr>
        <w:t xml:space="preserve">, povprečno mesečno pa ga je prejemalo </w:t>
      </w:r>
      <w:r w:rsidR="009E7C8E" w:rsidRPr="00CD6056">
        <w:rPr>
          <w:lang w:val="sl-SI"/>
        </w:rPr>
        <w:t>341</w:t>
      </w:r>
      <w:r w:rsidR="009E7C8E" w:rsidRPr="009E7C8E">
        <w:rPr>
          <w:lang w:val="sl-SI"/>
        </w:rPr>
        <w:t xml:space="preserve"> </w:t>
      </w:r>
      <w:r w:rsidRPr="009E7C8E">
        <w:rPr>
          <w:lang w:val="sl-SI"/>
        </w:rPr>
        <w:t>upravičencev.</w:t>
      </w:r>
    </w:p>
    <w:p w14:paraId="1583F5C4" w14:textId="77777777" w:rsidR="002B2D46" w:rsidRDefault="002B2D46" w:rsidP="00D76F84">
      <w:pPr>
        <w:pStyle w:val="BESEDILO"/>
        <w:rPr>
          <w:lang w:val="sl-SI"/>
        </w:rPr>
      </w:pPr>
    </w:p>
    <w:p w14:paraId="23ABA95D" w14:textId="0B8D11C8" w:rsidR="00CE11DB" w:rsidRDefault="00CE11DB" w:rsidP="00D76F84">
      <w:pPr>
        <w:pStyle w:val="BESEDILO"/>
        <w:rPr>
          <w:lang w:val="sl-SI"/>
        </w:rPr>
      </w:pPr>
    </w:p>
    <w:p w14:paraId="57A1104E" w14:textId="77777777" w:rsidR="00CE11DB" w:rsidRPr="00CE11DB" w:rsidRDefault="00CE11DB" w:rsidP="00CE11DB">
      <w:pPr>
        <w:pStyle w:val="BESEDILO"/>
        <w:rPr>
          <w:b/>
          <w:color w:val="0070C0"/>
        </w:rPr>
      </w:pPr>
      <w:r w:rsidRPr="00CE11DB">
        <w:rPr>
          <w:b/>
          <w:color w:val="0070C0"/>
        </w:rPr>
        <w:t>Znižanje denarnega nadomestila zaradi pridobivanja dohodkov iz dela</w:t>
      </w:r>
    </w:p>
    <w:p w14:paraId="2429FF63" w14:textId="334B7367" w:rsidR="00CE11DB" w:rsidRPr="00CE11DB" w:rsidRDefault="00CE11DB" w:rsidP="00CE11DB">
      <w:pPr>
        <w:pStyle w:val="BESEDILO"/>
      </w:pPr>
      <w:r w:rsidRPr="00CE11DB">
        <w:t>V skladu s 67. členom ZUTD se denarno nadomestilo zniža zavarovancu, ki v času upravičenosti do denarnega nadomestila med brezposelnostjo opravi delo, za katero prejme ali je upravičen prejeti dohodek iz dela, ki po plačilu davkov in obveznih prispevkov mesečno presega 200 evrov.</w:t>
      </w:r>
      <w:r w:rsidR="008E67ED">
        <w:rPr>
          <w:lang w:val="sl-SI"/>
        </w:rPr>
        <w:t xml:space="preserve"> </w:t>
      </w:r>
      <w:r w:rsidRPr="00CE11DB">
        <w:t xml:space="preserve">Kot dohodek iz dela se šteje vsak dohodek iz katerega koli pogodbenega razmerja, na podlagi katerega zavarovanec opravi fizično ali intelektualno delo, vključno z opravljanjem storitev in ustvarjanjem ali izvedbo avtorskega dela. Kot dohodek iz dela se šteje tudi dohodek za opravljeno delo oziroma storitev prokurista ali za vodenje in nadzor poslovnega subjekta, ki je pravna oseba. Denarno nadomestilo se zavarovancu zniža za 50 odstotkov dohodka iz dela, ki presega znesek iz prejšnjega odstavka. Če zavarovanec preživlja mladoletne otroke, se denarno nadomestilo za vsakega otroka poveča za 10 odstotkov polnega zneska denarnega nadomestila, ki bi mu pripadalo, če ne bi ustvaril dohodka iz dela, vendar največ do polnega zneska denarnega nadomestila. </w:t>
      </w:r>
    </w:p>
    <w:p w14:paraId="7A373787" w14:textId="77777777" w:rsidR="00CE11DB" w:rsidRPr="00CE11DB" w:rsidRDefault="00CE11DB" w:rsidP="00CE11DB">
      <w:pPr>
        <w:pStyle w:val="BESEDILO"/>
      </w:pPr>
    </w:p>
    <w:p w14:paraId="335A2995" w14:textId="0C3D190E" w:rsidR="00CE11DB" w:rsidRPr="00CE11DB" w:rsidRDefault="00CE11DB" w:rsidP="00CE11DB">
      <w:pPr>
        <w:pStyle w:val="BESEDILO"/>
        <w:rPr>
          <w:lang w:val="sl-SI"/>
        </w:rPr>
      </w:pPr>
      <w:r w:rsidRPr="00CE11DB">
        <w:t xml:space="preserve">V letu </w:t>
      </w:r>
      <w:r w:rsidR="00CA4FE1">
        <w:rPr>
          <w:lang w:val="sl-SI"/>
        </w:rPr>
        <w:t>2021</w:t>
      </w:r>
      <w:r w:rsidRPr="00CE11DB">
        <w:t xml:space="preserve"> je </w:t>
      </w:r>
      <w:r w:rsidR="00CA4FE1">
        <w:rPr>
          <w:lang w:val="sl-SI"/>
        </w:rPr>
        <w:t>142</w:t>
      </w:r>
      <w:r w:rsidRPr="00CE11DB">
        <w:t xml:space="preserve"> oseb, ki so bile upravičene do denarnega nadomestila, prejemalo (tudi) dohodek iz dela, kar je </w:t>
      </w:r>
      <w:r w:rsidR="00CA4FE1">
        <w:rPr>
          <w:lang w:val="sl-SI"/>
        </w:rPr>
        <w:t>56 oseb ali 28,3</w:t>
      </w:r>
      <w:r w:rsidRPr="00CE11DB">
        <w:t xml:space="preserve"> odstotka </w:t>
      </w:r>
      <w:r w:rsidR="00CA4FE1">
        <w:rPr>
          <w:lang w:val="sl-SI"/>
        </w:rPr>
        <w:t>manj</w:t>
      </w:r>
      <w:r w:rsidRPr="00CE11DB">
        <w:t xml:space="preserve"> kot v letu 20</w:t>
      </w:r>
      <w:r w:rsidR="00CA4FE1">
        <w:rPr>
          <w:lang w:val="sl-SI"/>
        </w:rPr>
        <w:t>20</w:t>
      </w:r>
      <w:r w:rsidRPr="00CE11DB">
        <w:t xml:space="preserve">. </w:t>
      </w:r>
      <w:r w:rsidR="00D80D98">
        <w:rPr>
          <w:lang w:val="sl-SI"/>
        </w:rPr>
        <w:t>Zaradi znižanja izplačil denarnega nadomestila je prihranek sredstev v letu 2021 znašal 25.269 e</w:t>
      </w:r>
      <w:r w:rsidR="000E0606">
        <w:rPr>
          <w:lang w:val="sl-SI"/>
        </w:rPr>
        <w:t>v</w:t>
      </w:r>
      <w:r w:rsidR="00D80D98">
        <w:rPr>
          <w:lang w:val="sl-SI"/>
        </w:rPr>
        <w:t>rov.</w:t>
      </w:r>
    </w:p>
    <w:p w14:paraId="24FA1691" w14:textId="11B341AE" w:rsidR="00CE11DB" w:rsidRDefault="00CE11DB" w:rsidP="00CE11DB">
      <w:pPr>
        <w:pStyle w:val="BESEDILO"/>
        <w:rPr>
          <w:i/>
        </w:rPr>
      </w:pPr>
    </w:p>
    <w:p w14:paraId="24EB627D" w14:textId="7E259482" w:rsidR="00CE11DB" w:rsidRPr="00CE11DB" w:rsidRDefault="00CE11DB" w:rsidP="00581538">
      <w:pPr>
        <w:pStyle w:val="Napis"/>
        <w:spacing w:after="0"/>
        <w:rPr>
          <w:bCs/>
        </w:rPr>
      </w:pPr>
      <w:bookmarkStart w:id="131" w:name="_Toc106187958"/>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A36DCF">
        <w:rPr>
          <w:noProof/>
        </w:rPr>
        <w:t>33</w:t>
      </w:r>
      <w:r w:rsidR="00BD7F91">
        <w:rPr>
          <w:noProof/>
        </w:rPr>
        <w:fldChar w:fldCharType="end"/>
      </w:r>
      <w:r>
        <w:t xml:space="preserve">: </w:t>
      </w:r>
      <w:r w:rsidRPr="00CE11DB">
        <w:rPr>
          <w:bCs/>
          <w:lang w:val="x-none"/>
        </w:rPr>
        <w:t>Znižanje denarnega nadomestila zaradi pridobivanja dohodkov iz dela, 201</w:t>
      </w:r>
      <w:r w:rsidR="00581538">
        <w:rPr>
          <w:bCs/>
        </w:rPr>
        <w:t>9</w:t>
      </w:r>
      <w:r w:rsidRPr="00CE11DB">
        <w:rPr>
          <w:bCs/>
          <w:lang w:val="x-none"/>
        </w:rPr>
        <w:t>–20</w:t>
      </w:r>
      <w:r w:rsidR="00581538">
        <w:rPr>
          <w:bCs/>
        </w:rPr>
        <w:t>21</w:t>
      </w:r>
      <w:bookmarkEnd w:id="131"/>
    </w:p>
    <w:tbl>
      <w:tblPr>
        <w:tblW w:w="78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403"/>
        <w:gridCol w:w="1110"/>
        <w:gridCol w:w="1193"/>
        <w:gridCol w:w="1193"/>
      </w:tblGrid>
      <w:tr w:rsidR="00CE11DB" w:rsidRPr="006F1000" w14:paraId="244D74A8" w14:textId="77777777" w:rsidTr="00031EE9">
        <w:trPr>
          <w:trHeight w:val="261"/>
        </w:trPr>
        <w:tc>
          <w:tcPr>
            <w:tcW w:w="4403"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2077902A" w14:textId="77777777" w:rsidR="00CE11DB" w:rsidRPr="00D131A2" w:rsidRDefault="00CE11DB" w:rsidP="00CE11DB">
            <w:pPr>
              <w:spacing w:line="240" w:lineRule="auto"/>
              <w:rPr>
                <w:rFonts w:ascii="Arial Narrow" w:hAnsi="Arial Narrow" w:cs="Arial"/>
                <w:b/>
                <w:bCs/>
                <w:color w:val="1F497D"/>
                <w:szCs w:val="18"/>
              </w:rPr>
            </w:pPr>
            <w:r w:rsidRPr="00D131A2">
              <w:rPr>
                <w:rFonts w:ascii="Arial Narrow" w:hAnsi="Arial Narrow" w:cs="Arial"/>
                <w:color w:val="1F497D"/>
                <w:szCs w:val="18"/>
              </w:rPr>
              <w:t> </w:t>
            </w:r>
          </w:p>
        </w:tc>
        <w:tc>
          <w:tcPr>
            <w:tcW w:w="1110"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6E0D94D7" w14:textId="0DBB565C" w:rsidR="00CE11DB" w:rsidRPr="00D131A2" w:rsidRDefault="00CE11DB" w:rsidP="00CE11DB">
            <w:pPr>
              <w:spacing w:line="240" w:lineRule="auto"/>
              <w:jc w:val="center"/>
              <w:rPr>
                <w:rFonts w:ascii="Arial Narrow" w:hAnsi="Arial Narrow" w:cs="Arial"/>
                <w:b/>
                <w:bCs/>
                <w:color w:val="000000"/>
                <w:szCs w:val="18"/>
              </w:rPr>
            </w:pPr>
            <w:r>
              <w:rPr>
                <w:rFonts w:ascii="Arial Narrow" w:hAnsi="Arial Narrow" w:cs="Arial"/>
                <w:b/>
                <w:bCs/>
                <w:color w:val="000000"/>
                <w:szCs w:val="18"/>
              </w:rPr>
              <w:t>2019</w:t>
            </w:r>
          </w:p>
        </w:tc>
        <w:tc>
          <w:tcPr>
            <w:tcW w:w="1193"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25E2709A" w14:textId="714B3390" w:rsidR="00CE11DB" w:rsidRPr="00D131A2" w:rsidRDefault="00CE11DB" w:rsidP="00CE11DB">
            <w:pPr>
              <w:spacing w:line="240" w:lineRule="auto"/>
              <w:jc w:val="center"/>
              <w:rPr>
                <w:rFonts w:ascii="Arial Narrow" w:hAnsi="Arial Narrow" w:cs="Arial"/>
                <w:b/>
                <w:bCs/>
                <w:color w:val="000000"/>
                <w:szCs w:val="18"/>
              </w:rPr>
            </w:pPr>
            <w:r>
              <w:rPr>
                <w:rFonts w:ascii="Arial Narrow" w:hAnsi="Arial Narrow" w:cs="Arial"/>
                <w:b/>
                <w:bCs/>
                <w:color w:val="000000"/>
                <w:szCs w:val="18"/>
              </w:rPr>
              <w:t>2020</w:t>
            </w:r>
          </w:p>
        </w:tc>
        <w:tc>
          <w:tcPr>
            <w:tcW w:w="1193"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7B069983" w14:textId="0D232861" w:rsidR="00CE11DB" w:rsidRPr="00D131A2" w:rsidRDefault="00CE11DB" w:rsidP="00CE11DB">
            <w:pPr>
              <w:spacing w:line="240" w:lineRule="auto"/>
              <w:jc w:val="center"/>
              <w:rPr>
                <w:rFonts w:ascii="Arial Narrow" w:hAnsi="Arial Narrow" w:cs="Arial"/>
                <w:b/>
                <w:bCs/>
                <w:color w:val="000000"/>
                <w:szCs w:val="18"/>
              </w:rPr>
            </w:pPr>
            <w:r>
              <w:rPr>
                <w:rFonts w:ascii="Arial Narrow" w:hAnsi="Arial Narrow" w:cs="Arial"/>
                <w:b/>
                <w:bCs/>
                <w:color w:val="000000"/>
                <w:szCs w:val="18"/>
              </w:rPr>
              <w:t>2021</w:t>
            </w:r>
          </w:p>
        </w:tc>
      </w:tr>
      <w:tr w:rsidR="00FF126A" w:rsidRPr="006F1000" w14:paraId="1D916DCC" w14:textId="77777777" w:rsidTr="00031EE9">
        <w:trPr>
          <w:trHeight w:val="261"/>
        </w:trPr>
        <w:tc>
          <w:tcPr>
            <w:tcW w:w="4403"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4A810E9F" w14:textId="77777777" w:rsidR="00CE11DB" w:rsidRPr="00D131A2" w:rsidRDefault="00CE11DB" w:rsidP="00CE11DB">
            <w:pPr>
              <w:spacing w:line="240" w:lineRule="auto"/>
              <w:rPr>
                <w:rFonts w:ascii="Arial Narrow" w:hAnsi="Arial Narrow" w:cs="Arial"/>
                <w:b/>
                <w:bCs/>
                <w:color w:val="000000"/>
                <w:szCs w:val="18"/>
              </w:rPr>
            </w:pPr>
            <w:r w:rsidRPr="00D131A2">
              <w:rPr>
                <w:rFonts w:ascii="Arial Narrow" w:hAnsi="Arial Narrow" w:cs="Arial"/>
                <w:b/>
                <w:bCs/>
                <w:color w:val="000000"/>
                <w:szCs w:val="18"/>
              </w:rPr>
              <w:t>Osebe, upravičene do denarnega nadomestila, ki so pridobivale (tudi) dohodek iz dela</w:t>
            </w:r>
          </w:p>
        </w:tc>
        <w:tc>
          <w:tcPr>
            <w:tcW w:w="1110" w:type="dxa"/>
            <w:tcBorders>
              <w:top w:val="single" w:sz="4" w:space="0" w:color="4472C4"/>
              <w:left w:val="single" w:sz="4" w:space="0" w:color="4472C4"/>
              <w:right w:val="single" w:sz="4" w:space="0" w:color="4472C4"/>
            </w:tcBorders>
            <w:vAlign w:val="center"/>
          </w:tcPr>
          <w:p w14:paraId="06EF2C0F" w14:textId="66ECB6A0" w:rsidR="00CE11DB" w:rsidRPr="00CE11DB" w:rsidRDefault="00CE11DB" w:rsidP="00CE11DB">
            <w:pPr>
              <w:spacing w:line="240" w:lineRule="auto"/>
              <w:jc w:val="center"/>
              <w:rPr>
                <w:rFonts w:ascii="Arial Narrow" w:hAnsi="Arial Narrow" w:cs="Arial"/>
                <w:bCs/>
                <w:color w:val="000000"/>
                <w:szCs w:val="18"/>
              </w:rPr>
            </w:pPr>
            <w:r w:rsidRPr="00CE11DB">
              <w:rPr>
                <w:rFonts w:ascii="Arial Narrow" w:hAnsi="Arial Narrow" w:cs="Arial"/>
                <w:bCs/>
                <w:color w:val="000000"/>
                <w:szCs w:val="18"/>
              </w:rPr>
              <w:t>265</w:t>
            </w:r>
          </w:p>
        </w:tc>
        <w:tc>
          <w:tcPr>
            <w:tcW w:w="1193" w:type="dxa"/>
            <w:tcBorders>
              <w:top w:val="single" w:sz="4" w:space="0" w:color="4472C4"/>
              <w:left w:val="single" w:sz="4" w:space="0" w:color="4472C4"/>
              <w:right w:val="single" w:sz="4" w:space="0" w:color="4472C4"/>
            </w:tcBorders>
            <w:shd w:val="clear" w:color="auto" w:fill="auto"/>
            <w:vAlign w:val="center"/>
          </w:tcPr>
          <w:p w14:paraId="541ACF70" w14:textId="050E941E" w:rsidR="00CE11DB" w:rsidRPr="00D131A2" w:rsidRDefault="00CE11DB" w:rsidP="00CE11DB">
            <w:pPr>
              <w:spacing w:line="240" w:lineRule="auto"/>
              <w:jc w:val="center"/>
              <w:rPr>
                <w:rFonts w:ascii="Arial Narrow" w:hAnsi="Arial Narrow" w:cs="Arial"/>
                <w:color w:val="000000"/>
                <w:szCs w:val="18"/>
              </w:rPr>
            </w:pPr>
            <w:r>
              <w:rPr>
                <w:rFonts w:ascii="Arial Narrow" w:hAnsi="Arial Narrow" w:cs="Arial"/>
                <w:color w:val="000000"/>
                <w:szCs w:val="18"/>
              </w:rPr>
              <w:t>198</w:t>
            </w:r>
          </w:p>
        </w:tc>
        <w:tc>
          <w:tcPr>
            <w:tcW w:w="1193" w:type="dxa"/>
            <w:tcBorders>
              <w:top w:val="single" w:sz="4" w:space="0" w:color="4472C4"/>
              <w:left w:val="single" w:sz="4" w:space="0" w:color="4472C4"/>
              <w:right w:val="single" w:sz="4" w:space="0" w:color="4472C4"/>
            </w:tcBorders>
            <w:shd w:val="clear" w:color="auto" w:fill="BDD6EE" w:themeFill="accent1" w:themeFillTint="66"/>
            <w:vAlign w:val="center"/>
          </w:tcPr>
          <w:p w14:paraId="2394E830" w14:textId="2CC09CD9" w:rsidR="00CE11DB" w:rsidRPr="00D131A2" w:rsidRDefault="00CE11DB" w:rsidP="00CE11DB">
            <w:pPr>
              <w:spacing w:line="240" w:lineRule="auto"/>
              <w:jc w:val="center"/>
              <w:rPr>
                <w:rFonts w:ascii="Arial Narrow" w:hAnsi="Arial Narrow" w:cs="Arial"/>
                <w:color w:val="000000"/>
                <w:szCs w:val="18"/>
              </w:rPr>
            </w:pPr>
            <w:r>
              <w:rPr>
                <w:rFonts w:ascii="Arial Narrow" w:hAnsi="Arial Narrow" w:cs="Arial"/>
                <w:color w:val="000000"/>
                <w:szCs w:val="18"/>
              </w:rPr>
              <w:t>142</w:t>
            </w:r>
          </w:p>
        </w:tc>
      </w:tr>
      <w:tr w:rsidR="00FF126A" w:rsidRPr="006F1000" w14:paraId="05204B9B" w14:textId="77777777" w:rsidTr="00031EE9">
        <w:trPr>
          <w:trHeight w:val="261"/>
        </w:trPr>
        <w:tc>
          <w:tcPr>
            <w:tcW w:w="4403"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6F2DDAB0" w14:textId="77777777" w:rsidR="00CE11DB" w:rsidRPr="00D131A2" w:rsidRDefault="00CE11DB" w:rsidP="00CE11DB">
            <w:pPr>
              <w:spacing w:line="240" w:lineRule="auto"/>
              <w:rPr>
                <w:rFonts w:ascii="Arial Narrow" w:hAnsi="Arial Narrow" w:cs="Arial"/>
                <w:b/>
                <w:bCs/>
                <w:color w:val="000000"/>
                <w:szCs w:val="18"/>
              </w:rPr>
            </w:pPr>
            <w:r w:rsidRPr="00D131A2">
              <w:rPr>
                <w:rFonts w:ascii="Arial Narrow" w:hAnsi="Arial Narrow" w:cs="Arial"/>
                <w:b/>
                <w:bCs/>
                <w:color w:val="000000"/>
                <w:szCs w:val="18"/>
              </w:rPr>
              <w:t>Povprečna višina dohodkov iz dela</w:t>
            </w:r>
          </w:p>
        </w:tc>
        <w:tc>
          <w:tcPr>
            <w:tcW w:w="1110" w:type="dxa"/>
            <w:tcBorders>
              <w:left w:val="single" w:sz="4" w:space="0" w:color="4472C4"/>
              <w:right w:val="single" w:sz="4" w:space="0" w:color="4472C4"/>
            </w:tcBorders>
            <w:vAlign w:val="center"/>
          </w:tcPr>
          <w:p w14:paraId="02E393D9" w14:textId="2227029A" w:rsidR="00CE11DB" w:rsidRPr="00CE11DB" w:rsidRDefault="00CE11DB" w:rsidP="00CE11DB">
            <w:pPr>
              <w:spacing w:line="240" w:lineRule="auto"/>
              <w:jc w:val="center"/>
              <w:rPr>
                <w:rFonts w:ascii="Arial Narrow" w:hAnsi="Arial Narrow" w:cs="Arial"/>
                <w:bCs/>
                <w:color w:val="000000"/>
                <w:szCs w:val="18"/>
              </w:rPr>
            </w:pPr>
            <w:r w:rsidRPr="00CE11DB">
              <w:rPr>
                <w:rFonts w:ascii="Arial Narrow" w:hAnsi="Arial Narrow" w:cs="Arial"/>
                <w:bCs/>
                <w:color w:val="000000"/>
                <w:szCs w:val="18"/>
              </w:rPr>
              <w:t>626,90</w:t>
            </w:r>
          </w:p>
        </w:tc>
        <w:tc>
          <w:tcPr>
            <w:tcW w:w="1193" w:type="dxa"/>
            <w:tcBorders>
              <w:left w:val="single" w:sz="4" w:space="0" w:color="4472C4"/>
              <w:right w:val="single" w:sz="4" w:space="0" w:color="4472C4"/>
            </w:tcBorders>
            <w:shd w:val="clear" w:color="auto" w:fill="auto"/>
            <w:vAlign w:val="center"/>
          </w:tcPr>
          <w:p w14:paraId="4D2B78E3" w14:textId="5338E32A" w:rsidR="00CE11DB" w:rsidRPr="00D131A2" w:rsidRDefault="00CE11DB" w:rsidP="00CE11DB">
            <w:pPr>
              <w:spacing w:line="240" w:lineRule="auto"/>
              <w:jc w:val="center"/>
              <w:rPr>
                <w:rFonts w:ascii="Arial Narrow" w:hAnsi="Arial Narrow" w:cs="Arial"/>
                <w:color w:val="000000"/>
                <w:szCs w:val="18"/>
              </w:rPr>
            </w:pPr>
            <w:r>
              <w:rPr>
                <w:rFonts w:ascii="Arial Narrow" w:hAnsi="Arial Narrow" w:cs="Arial"/>
                <w:color w:val="000000"/>
                <w:szCs w:val="18"/>
              </w:rPr>
              <w:t>696,67</w:t>
            </w:r>
          </w:p>
        </w:tc>
        <w:tc>
          <w:tcPr>
            <w:tcW w:w="1193" w:type="dxa"/>
            <w:tcBorders>
              <w:left w:val="single" w:sz="4" w:space="0" w:color="4472C4"/>
              <w:right w:val="single" w:sz="4" w:space="0" w:color="4472C4"/>
            </w:tcBorders>
            <w:shd w:val="clear" w:color="auto" w:fill="BDD6EE" w:themeFill="accent1" w:themeFillTint="66"/>
            <w:vAlign w:val="center"/>
          </w:tcPr>
          <w:p w14:paraId="17C98C7C" w14:textId="78337738" w:rsidR="00CE11DB" w:rsidRPr="00D131A2" w:rsidRDefault="00CE11DB" w:rsidP="00CE11DB">
            <w:pPr>
              <w:spacing w:line="240" w:lineRule="auto"/>
              <w:jc w:val="center"/>
              <w:rPr>
                <w:rFonts w:ascii="Arial Narrow" w:hAnsi="Arial Narrow" w:cs="Arial"/>
                <w:color w:val="000000"/>
                <w:szCs w:val="18"/>
              </w:rPr>
            </w:pPr>
            <w:r>
              <w:rPr>
                <w:rFonts w:ascii="Arial Narrow" w:hAnsi="Arial Narrow" w:cs="Arial"/>
                <w:color w:val="000000"/>
                <w:szCs w:val="18"/>
              </w:rPr>
              <w:t>868,76</w:t>
            </w:r>
          </w:p>
        </w:tc>
      </w:tr>
      <w:tr w:rsidR="00FF126A" w:rsidRPr="006F1000" w14:paraId="0267DC8A" w14:textId="77777777" w:rsidTr="00031EE9">
        <w:trPr>
          <w:trHeight w:val="261"/>
        </w:trPr>
        <w:tc>
          <w:tcPr>
            <w:tcW w:w="4403"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43011F86" w14:textId="77777777" w:rsidR="00CE11DB" w:rsidRPr="00904185" w:rsidRDefault="00CE11DB" w:rsidP="00CE11DB">
            <w:pPr>
              <w:spacing w:line="240" w:lineRule="auto"/>
              <w:rPr>
                <w:rFonts w:ascii="Arial Narrow" w:hAnsi="Arial Narrow" w:cs="Arial"/>
                <w:b/>
                <w:bCs/>
                <w:i/>
                <w:color w:val="000000"/>
                <w:szCs w:val="18"/>
              </w:rPr>
            </w:pPr>
            <w:r w:rsidRPr="00904185">
              <w:rPr>
                <w:rFonts w:ascii="Arial Narrow" w:hAnsi="Arial Narrow" w:cs="Arial"/>
                <w:b/>
                <w:i/>
                <w:color w:val="000000"/>
                <w:szCs w:val="18"/>
              </w:rPr>
              <w:t xml:space="preserve">Prihranek sredstev zaradi znižanja izplačil denarnega nadomestila </w:t>
            </w:r>
          </w:p>
        </w:tc>
        <w:tc>
          <w:tcPr>
            <w:tcW w:w="1110" w:type="dxa"/>
            <w:tcBorders>
              <w:left w:val="single" w:sz="4" w:space="0" w:color="4472C4"/>
              <w:bottom w:val="single" w:sz="4" w:space="0" w:color="4472C4"/>
              <w:right w:val="single" w:sz="4" w:space="0" w:color="4472C4"/>
            </w:tcBorders>
            <w:vAlign w:val="center"/>
          </w:tcPr>
          <w:p w14:paraId="26B503BF" w14:textId="4D9B85B1" w:rsidR="00CE11DB" w:rsidRPr="00CE11DB" w:rsidRDefault="00CE11DB" w:rsidP="00CE11DB">
            <w:pPr>
              <w:spacing w:line="240" w:lineRule="auto"/>
              <w:jc w:val="center"/>
              <w:rPr>
                <w:rFonts w:ascii="Arial Narrow" w:hAnsi="Arial Narrow" w:cs="Arial"/>
                <w:b/>
                <w:i/>
                <w:color w:val="000000"/>
                <w:szCs w:val="18"/>
              </w:rPr>
            </w:pPr>
            <w:r w:rsidRPr="00CE11DB">
              <w:rPr>
                <w:rFonts w:ascii="Arial Narrow" w:hAnsi="Arial Narrow" w:cs="Arial"/>
                <w:b/>
                <w:i/>
                <w:color w:val="000000"/>
                <w:szCs w:val="18"/>
              </w:rPr>
              <w:t>33.881,32</w:t>
            </w:r>
          </w:p>
        </w:tc>
        <w:tc>
          <w:tcPr>
            <w:tcW w:w="1193" w:type="dxa"/>
            <w:tcBorders>
              <w:left w:val="single" w:sz="4" w:space="0" w:color="4472C4"/>
              <w:bottom w:val="single" w:sz="4" w:space="0" w:color="4472C4"/>
              <w:right w:val="single" w:sz="4" w:space="0" w:color="4472C4"/>
            </w:tcBorders>
            <w:shd w:val="clear" w:color="auto" w:fill="auto"/>
            <w:vAlign w:val="center"/>
          </w:tcPr>
          <w:p w14:paraId="1D232396" w14:textId="234FFEC1" w:rsidR="00CE11DB" w:rsidRPr="00CE11DB" w:rsidRDefault="00CE11DB" w:rsidP="00CE11DB">
            <w:pPr>
              <w:spacing w:line="240" w:lineRule="auto"/>
              <w:jc w:val="center"/>
              <w:rPr>
                <w:rFonts w:ascii="Arial Narrow" w:hAnsi="Arial Narrow" w:cs="Arial"/>
                <w:b/>
                <w:i/>
                <w:color w:val="000000"/>
                <w:szCs w:val="18"/>
              </w:rPr>
            </w:pPr>
            <w:r w:rsidRPr="00CE11DB">
              <w:rPr>
                <w:rFonts w:ascii="Arial Narrow" w:hAnsi="Arial Narrow" w:cs="Arial"/>
                <w:b/>
                <w:i/>
                <w:color w:val="000000"/>
                <w:szCs w:val="18"/>
              </w:rPr>
              <w:t>31.252,06</w:t>
            </w:r>
          </w:p>
        </w:tc>
        <w:tc>
          <w:tcPr>
            <w:tcW w:w="1193" w:type="dxa"/>
            <w:tcBorders>
              <w:left w:val="single" w:sz="4" w:space="0" w:color="4472C4"/>
              <w:bottom w:val="single" w:sz="4" w:space="0" w:color="4472C4"/>
              <w:right w:val="single" w:sz="4" w:space="0" w:color="4472C4"/>
            </w:tcBorders>
            <w:shd w:val="clear" w:color="auto" w:fill="BDD6EE" w:themeFill="accent1" w:themeFillTint="66"/>
            <w:vAlign w:val="center"/>
          </w:tcPr>
          <w:p w14:paraId="6818E50A" w14:textId="46546172" w:rsidR="00CE11DB" w:rsidRPr="00CE11DB" w:rsidRDefault="00CE11DB" w:rsidP="00CE11DB">
            <w:pPr>
              <w:spacing w:line="240" w:lineRule="auto"/>
              <w:jc w:val="center"/>
              <w:rPr>
                <w:rFonts w:ascii="Arial Narrow" w:hAnsi="Arial Narrow" w:cs="Arial"/>
                <w:b/>
                <w:i/>
                <w:color w:val="000000"/>
                <w:szCs w:val="18"/>
              </w:rPr>
            </w:pPr>
            <w:r w:rsidRPr="00CE11DB">
              <w:rPr>
                <w:rFonts w:ascii="Arial Narrow" w:hAnsi="Arial Narrow" w:cs="Arial"/>
                <w:b/>
                <w:i/>
                <w:color w:val="000000"/>
                <w:szCs w:val="18"/>
              </w:rPr>
              <w:t>25.269,49</w:t>
            </w:r>
          </w:p>
        </w:tc>
      </w:tr>
    </w:tbl>
    <w:p w14:paraId="1EDA9257" w14:textId="1EF6E323" w:rsidR="00CE11DB" w:rsidRPr="00D131A2" w:rsidRDefault="00CE11DB" w:rsidP="00CE11DB">
      <w:pPr>
        <w:spacing w:line="240" w:lineRule="auto"/>
        <w:rPr>
          <w:rFonts w:cs="Arial"/>
          <w:i/>
          <w:sz w:val="16"/>
          <w:szCs w:val="16"/>
        </w:rPr>
      </w:pPr>
      <w:r w:rsidRPr="00D131A2">
        <w:rPr>
          <w:rFonts w:cs="Arial"/>
          <w:i/>
          <w:sz w:val="16"/>
          <w:szCs w:val="16"/>
        </w:rPr>
        <w:t xml:space="preserve">Vir: </w:t>
      </w:r>
      <w:r>
        <w:rPr>
          <w:rFonts w:cs="Arial"/>
          <w:i/>
          <w:sz w:val="16"/>
          <w:szCs w:val="16"/>
        </w:rPr>
        <w:t>Zavod</w:t>
      </w:r>
      <w:r w:rsidR="00B1713A">
        <w:rPr>
          <w:rFonts w:cs="Arial"/>
          <w:i/>
          <w:sz w:val="16"/>
          <w:szCs w:val="16"/>
        </w:rPr>
        <w:t xml:space="preserve"> Republike Slovenije </w:t>
      </w:r>
      <w:r>
        <w:rPr>
          <w:rFonts w:cs="Arial"/>
          <w:i/>
          <w:sz w:val="16"/>
          <w:szCs w:val="16"/>
        </w:rPr>
        <w:t>za zaposlovanje</w:t>
      </w:r>
      <w:r w:rsidR="000E0606">
        <w:rPr>
          <w:rFonts w:cs="Arial"/>
          <w:i/>
          <w:sz w:val="16"/>
          <w:szCs w:val="16"/>
        </w:rPr>
        <w:t>.</w:t>
      </w:r>
    </w:p>
    <w:p w14:paraId="04AA4C1E" w14:textId="77777777" w:rsidR="000619C8" w:rsidRPr="00DC2943" w:rsidRDefault="000619C8" w:rsidP="0044614F"/>
    <w:p w14:paraId="2FE3DB1C" w14:textId="77777777" w:rsidR="00444D5C" w:rsidRPr="00DC2943" w:rsidRDefault="00444D5C" w:rsidP="00892D94">
      <w:pPr>
        <w:pStyle w:val="Naslov1"/>
      </w:pPr>
      <w:bookmarkStart w:id="132" w:name="_Toc105676087"/>
      <w:r w:rsidRPr="00DC2943">
        <w:t>NAČRTOVANI UKREPI V TEKOČEM LETU</w:t>
      </w:r>
      <w:bookmarkEnd w:id="132"/>
    </w:p>
    <w:p w14:paraId="53597FA9" w14:textId="77777777" w:rsidR="00444D5C" w:rsidRPr="00DC2943" w:rsidRDefault="00444D5C" w:rsidP="00444D5C"/>
    <w:p w14:paraId="28658C9C" w14:textId="2575E249" w:rsidR="007F4034" w:rsidRPr="006778F6" w:rsidRDefault="007F4034" w:rsidP="000018AC">
      <w:pPr>
        <w:pStyle w:val="BESEDILO"/>
        <w:rPr>
          <w:lang w:val="sl-SI"/>
        </w:rPr>
      </w:pPr>
      <w:r w:rsidRPr="000018AC">
        <w:t xml:space="preserve">V letu 2021 je gospodarstvo hitro okrevalo in se vrnilo na raven pred krizo, ki jo je v letu 2020 in v začetku leta 2021 </w:t>
      </w:r>
      <w:r w:rsidRPr="006778F6">
        <w:rPr>
          <w:lang w:val="sl-SI"/>
        </w:rPr>
        <w:t xml:space="preserve">povzročila epidemija </w:t>
      </w:r>
      <w:r w:rsidR="00252E45" w:rsidRPr="006778F6">
        <w:rPr>
          <w:lang w:val="sl-SI"/>
        </w:rPr>
        <w:t>ter</w:t>
      </w:r>
      <w:r w:rsidRPr="006778F6">
        <w:rPr>
          <w:lang w:val="sl-SI"/>
        </w:rPr>
        <w:t xml:space="preserve"> z njo povezani omejitveni ukrepi. Interventni ukrepi za ohranitev delovnih mest so vplivali na prilagajanje trga dela in prispevali k manjšemu padcu zaposlenosti oziroma </w:t>
      </w:r>
      <w:r w:rsidR="002F1A66" w:rsidRPr="006778F6">
        <w:rPr>
          <w:lang w:val="sl-SI"/>
        </w:rPr>
        <w:t xml:space="preserve">k </w:t>
      </w:r>
      <w:r w:rsidRPr="006778F6">
        <w:rPr>
          <w:lang w:val="sl-SI"/>
        </w:rPr>
        <w:t xml:space="preserve">bistveno </w:t>
      </w:r>
      <w:r w:rsidR="002F1A66" w:rsidRPr="006778F6">
        <w:rPr>
          <w:lang w:val="sl-SI"/>
        </w:rPr>
        <w:t xml:space="preserve">manj </w:t>
      </w:r>
      <w:r w:rsidRPr="006778F6">
        <w:rPr>
          <w:lang w:val="sl-SI"/>
        </w:rPr>
        <w:t>odpuščanj</w:t>
      </w:r>
      <w:r w:rsidR="002F1A66" w:rsidRPr="006778F6">
        <w:rPr>
          <w:lang w:val="sl-SI"/>
        </w:rPr>
        <w:t xml:space="preserve">em. </w:t>
      </w:r>
      <w:r w:rsidRPr="006778F6">
        <w:rPr>
          <w:lang w:val="sl-SI"/>
        </w:rPr>
        <w:t>Ob okrevanju po spomladanski sprostitvi omejitvenih ukrepov je bila ponudba prostih delovnih mest v drugem in tretjem četrtletju leta 2021 zgodovinsko največja, pozitivnih trendov na trgu dela pa nista prekinila niti izteka subvencioniranja začasnega čakanja na delo (do 30.</w:t>
      </w:r>
      <w:r w:rsidR="00252E45" w:rsidRPr="006778F6">
        <w:rPr>
          <w:lang w:val="sl-SI"/>
        </w:rPr>
        <w:t xml:space="preserve"> </w:t>
      </w:r>
      <w:r w:rsidR="00F40FE2" w:rsidRPr="006778F6">
        <w:rPr>
          <w:lang w:val="sl-SI"/>
        </w:rPr>
        <w:t xml:space="preserve">junija </w:t>
      </w:r>
      <w:r w:rsidRPr="006778F6">
        <w:rPr>
          <w:lang w:val="sl-SI"/>
        </w:rPr>
        <w:t>2021) in skrajšanja delovnega časa (do 30.</w:t>
      </w:r>
      <w:r w:rsidR="00252E45" w:rsidRPr="006778F6">
        <w:rPr>
          <w:lang w:val="sl-SI"/>
        </w:rPr>
        <w:t xml:space="preserve"> </w:t>
      </w:r>
      <w:r w:rsidR="00F40FE2" w:rsidRPr="006778F6">
        <w:rPr>
          <w:lang w:val="sl-SI"/>
        </w:rPr>
        <w:t xml:space="preserve">septembra </w:t>
      </w:r>
      <w:r w:rsidRPr="006778F6">
        <w:rPr>
          <w:lang w:val="sl-SI"/>
        </w:rPr>
        <w:t>2021). V času, ko so se razmere na trgu dela izboljš</w:t>
      </w:r>
      <w:r w:rsidR="00252E45" w:rsidRPr="006778F6">
        <w:rPr>
          <w:lang w:val="sl-SI"/>
        </w:rPr>
        <w:t>evale</w:t>
      </w:r>
      <w:r w:rsidRPr="006778F6">
        <w:rPr>
          <w:lang w:val="sl-SI"/>
        </w:rPr>
        <w:t xml:space="preserve"> in </w:t>
      </w:r>
      <w:r w:rsidR="00252E45" w:rsidRPr="006778F6">
        <w:rPr>
          <w:lang w:val="sl-SI"/>
        </w:rPr>
        <w:t xml:space="preserve">se </w:t>
      </w:r>
      <w:r w:rsidRPr="006778F6">
        <w:rPr>
          <w:lang w:val="sl-SI"/>
        </w:rPr>
        <w:t>je</w:t>
      </w:r>
      <w:r w:rsidR="00252E45" w:rsidRPr="006778F6">
        <w:rPr>
          <w:lang w:val="sl-SI"/>
        </w:rPr>
        <w:t xml:space="preserve"> število</w:t>
      </w:r>
      <w:r w:rsidRPr="006778F6">
        <w:rPr>
          <w:lang w:val="sl-SI"/>
        </w:rPr>
        <w:t xml:space="preserve"> brezposeln</w:t>
      </w:r>
      <w:r w:rsidR="00252E45" w:rsidRPr="006778F6">
        <w:rPr>
          <w:lang w:val="sl-SI"/>
        </w:rPr>
        <w:t>ih</w:t>
      </w:r>
      <w:r w:rsidRPr="006778F6">
        <w:rPr>
          <w:lang w:val="sl-SI"/>
        </w:rPr>
        <w:t xml:space="preserve"> </w:t>
      </w:r>
      <w:r w:rsidR="00252E45" w:rsidRPr="006778F6">
        <w:rPr>
          <w:lang w:val="sl-SI"/>
        </w:rPr>
        <w:t>zniževalo</w:t>
      </w:r>
      <w:r w:rsidRPr="006778F6">
        <w:rPr>
          <w:lang w:val="sl-SI"/>
        </w:rPr>
        <w:t xml:space="preserve">, so se </w:t>
      </w:r>
      <w:r w:rsidR="000E0606" w:rsidRPr="006778F6">
        <w:rPr>
          <w:lang w:val="sl-SI"/>
        </w:rPr>
        <w:t>za</w:t>
      </w:r>
      <w:r w:rsidRPr="006778F6">
        <w:rPr>
          <w:lang w:val="sl-SI"/>
        </w:rPr>
        <w:t>čel</w:t>
      </w:r>
      <w:r w:rsidR="000E0606" w:rsidRPr="006778F6">
        <w:rPr>
          <w:lang w:val="sl-SI"/>
        </w:rPr>
        <w:t>e</w:t>
      </w:r>
      <w:r w:rsidRPr="006778F6">
        <w:rPr>
          <w:lang w:val="sl-SI"/>
        </w:rPr>
        <w:t xml:space="preserve"> krepiti strukturn</w:t>
      </w:r>
      <w:r w:rsidR="000E0606" w:rsidRPr="006778F6">
        <w:rPr>
          <w:lang w:val="sl-SI"/>
        </w:rPr>
        <w:t xml:space="preserve">e težave </w:t>
      </w:r>
      <w:r w:rsidRPr="006778F6">
        <w:rPr>
          <w:lang w:val="sl-SI"/>
        </w:rPr>
        <w:t xml:space="preserve">brezposelnosti. </w:t>
      </w:r>
      <w:r w:rsidR="00252E45" w:rsidRPr="006778F6">
        <w:rPr>
          <w:lang w:val="sl-SI"/>
        </w:rPr>
        <w:t>V</w:t>
      </w:r>
      <w:r w:rsidRPr="006778F6">
        <w:rPr>
          <w:lang w:val="sl-SI"/>
        </w:rPr>
        <w:t xml:space="preserve"> strukturi brezposelnosti</w:t>
      </w:r>
      <w:r w:rsidR="00252E45" w:rsidRPr="006778F6">
        <w:rPr>
          <w:lang w:val="sl-SI"/>
        </w:rPr>
        <w:t xml:space="preserve"> se</w:t>
      </w:r>
      <w:r w:rsidRPr="006778F6">
        <w:rPr>
          <w:lang w:val="sl-SI"/>
        </w:rPr>
        <w:t xml:space="preserve"> z zniževanjem števila </w:t>
      </w:r>
      <w:proofErr w:type="spellStart"/>
      <w:r w:rsidR="008E67ED" w:rsidRPr="006778F6">
        <w:rPr>
          <w:lang w:val="sl-SI"/>
        </w:rPr>
        <w:t>novoprijavljenih</w:t>
      </w:r>
      <w:proofErr w:type="spellEnd"/>
      <w:r w:rsidRPr="006778F6">
        <w:rPr>
          <w:lang w:val="sl-SI"/>
        </w:rPr>
        <w:t xml:space="preserve"> in povečanjem zaposlovanja brezposelnih povečuje delež dolgotrajno brezposelnih oseb, ki za ponovno vključitev na trg dela potrebujejo dodatno in poglobljeno obravnavo.</w:t>
      </w:r>
    </w:p>
    <w:p w14:paraId="4171A542" w14:textId="5AD00A85" w:rsidR="007F4034" w:rsidRPr="006778F6" w:rsidRDefault="007F4034" w:rsidP="000018AC">
      <w:pPr>
        <w:pStyle w:val="BESEDILO"/>
        <w:rPr>
          <w:lang w:val="sl-SI"/>
        </w:rPr>
      </w:pPr>
    </w:p>
    <w:p w14:paraId="3401FA5E" w14:textId="4D6CE62E" w:rsidR="00673F89" w:rsidRPr="006778F6" w:rsidRDefault="007F4034" w:rsidP="000018AC">
      <w:pPr>
        <w:pStyle w:val="BESEDILO"/>
        <w:rPr>
          <w:lang w:val="sl-SI"/>
        </w:rPr>
      </w:pPr>
      <w:r w:rsidRPr="006778F6">
        <w:rPr>
          <w:lang w:val="sl-SI"/>
        </w:rPr>
        <w:t xml:space="preserve">Največji izziv tudi v prihodnjih letih ostaja povečanje delovne aktivnosti najbolj ranljivih skupin brezposelnih oseb (starejši, dolgotrajno brezposelni, nizko izobraženi, mladi). Pogosto imajo te osebe še kombinacijo različnih omejitev </w:t>
      </w:r>
      <w:r w:rsidR="00252E45" w:rsidRPr="006778F6">
        <w:rPr>
          <w:lang w:val="sl-SI"/>
        </w:rPr>
        <w:t>ali</w:t>
      </w:r>
      <w:r w:rsidRPr="006778F6">
        <w:rPr>
          <w:lang w:val="sl-SI"/>
        </w:rPr>
        <w:t xml:space="preserve"> lastnosti, ki vplivajo na manjše možnosti vrnitve med delovno aktivne </w:t>
      </w:r>
      <w:r w:rsidR="00252E45" w:rsidRPr="006778F6">
        <w:rPr>
          <w:lang w:val="sl-SI"/>
        </w:rPr>
        <w:t>oziroma</w:t>
      </w:r>
      <w:r w:rsidRPr="006778F6">
        <w:rPr>
          <w:lang w:val="sl-SI"/>
        </w:rPr>
        <w:t xml:space="preserve"> zmanjšujejo njihovo konkurenčnost na trgu dela. Za njihovo vrnitev na trg dela bo potrebn</w:t>
      </w:r>
      <w:r w:rsidR="000E0606" w:rsidRPr="006778F6">
        <w:rPr>
          <w:lang w:val="sl-SI"/>
        </w:rPr>
        <w:t>a</w:t>
      </w:r>
      <w:r w:rsidRPr="006778F6">
        <w:rPr>
          <w:lang w:val="sl-SI"/>
        </w:rPr>
        <w:t xml:space="preserve"> celovit</w:t>
      </w:r>
      <w:r w:rsidR="000E0606" w:rsidRPr="006778F6">
        <w:rPr>
          <w:lang w:val="sl-SI"/>
        </w:rPr>
        <w:t>a obravnava</w:t>
      </w:r>
      <w:r w:rsidRPr="006778F6">
        <w:rPr>
          <w:lang w:val="sl-SI"/>
        </w:rPr>
        <w:t xml:space="preserve"> in prilagoditev ukrepov posameznim ciljnim skupinam. Poleg tega bodo v prihodnjih letih velik izziv tudi demografske razmere, predvsem staranje prebivalstva in s tem pomanjkanje delovne sile. </w:t>
      </w:r>
      <w:r w:rsidR="000E0606" w:rsidRPr="006778F6">
        <w:rPr>
          <w:lang w:val="sl-SI"/>
        </w:rPr>
        <w:t>N</w:t>
      </w:r>
      <w:r w:rsidR="00252E45" w:rsidRPr="006778F6">
        <w:rPr>
          <w:lang w:val="sl-SI"/>
        </w:rPr>
        <w:t>a</w:t>
      </w:r>
      <w:r w:rsidRPr="006778F6">
        <w:rPr>
          <w:lang w:val="sl-SI"/>
        </w:rPr>
        <w:t xml:space="preserve"> trg dela </w:t>
      </w:r>
      <w:r w:rsidR="000E0606" w:rsidRPr="006778F6">
        <w:rPr>
          <w:lang w:val="sl-SI"/>
        </w:rPr>
        <w:t xml:space="preserve">pa bodo </w:t>
      </w:r>
      <w:r w:rsidRPr="006778F6">
        <w:rPr>
          <w:lang w:val="sl-SI"/>
        </w:rPr>
        <w:t xml:space="preserve">v prihodnjih letih </w:t>
      </w:r>
      <w:r w:rsidR="00252E45" w:rsidRPr="006778F6">
        <w:rPr>
          <w:lang w:val="sl-SI"/>
        </w:rPr>
        <w:t>vplivali t</w:t>
      </w:r>
      <w:r w:rsidR="000E0606" w:rsidRPr="006778F6">
        <w:rPr>
          <w:lang w:val="sl-SI"/>
        </w:rPr>
        <w:t>udi</w:t>
      </w:r>
      <w:r w:rsidR="00252E45" w:rsidRPr="006778F6">
        <w:rPr>
          <w:lang w:val="sl-SI"/>
        </w:rPr>
        <w:t xml:space="preserve"> </w:t>
      </w:r>
      <w:r w:rsidRPr="006778F6">
        <w:rPr>
          <w:lang w:val="sl-SI"/>
        </w:rPr>
        <w:t>tehnološki razvoj</w:t>
      </w:r>
      <w:r w:rsidR="000E0606" w:rsidRPr="006778F6">
        <w:rPr>
          <w:lang w:val="sl-SI"/>
        </w:rPr>
        <w:t xml:space="preserve"> ter</w:t>
      </w:r>
      <w:r w:rsidRPr="006778F6">
        <w:rPr>
          <w:lang w:val="sl-SI"/>
        </w:rPr>
        <w:t xml:space="preserve"> podnebn</w:t>
      </w:r>
      <w:r w:rsidR="00252E45" w:rsidRPr="006778F6">
        <w:rPr>
          <w:lang w:val="sl-SI"/>
        </w:rPr>
        <w:t>e</w:t>
      </w:r>
      <w:r w:rsidRPr="006778F6">
        <w:rPr>
          <w:lang w:val="sl-SI"/>
        </w:rPr>
        <w:t xml:space="preserve"> in družben</w:t>
      </w:r>
      <w:r w:rsidR="00252E45" w:rsidRPr="006778F6">
        <w:rPr>
          <w:lang w:val="sl-SI"/>
        </w:rPr>
        <w:t>e</w:t>
      </w:r>
      <w:r w:rsidRPr="006778F6">
        <w:rPr>
          <w:lang w:val="sl-SI"/>
        </w:rPr>
        <w:t xml:space="preserve"> sprememb</w:t>
      </w:r>
      <w:r w:rsidR="00252E45" w:rsidRPr="006778F6">
        <w:rPr>
          <w:lang w:val="sl-SI"/>
        </w:rPr>
        <w:t>e</w:t>
      </w:r>
      <w:r w:rsidR="00673F89" w:rsidRPr="006778F6">
        <w:rPr>
          <w:lang w:val="sl-SI"/>
        </w:rPr>
        <w:t>.</w:t>
      </w:r>
    </w:p>
    <w:p w14:paraId="29ED5577" w14:textId="1C519A26" w:rsidR="00C6326F" w:rsidRPr="006778F6" w:rsidRDefault="00C6326F" w:rsidP="000018AC">
      <w:pPr>
        <w:pStyle w:val="BESEDILO"/>
        <w:rPr>
          <w:lang w:val="sl-SI"/>
        </w:rPr>
      </w:pPr>
    </w:p>
    <w:p w14:paraId="0F717B4C" w14:textId="0FE60099" w:rsidR="00654148" w:rsidRPr="006778F6" w:rsidRDefault="00654148" w:rsidP="000018AC">
      <w:pPr>
        <w:pStyle w:val="BESEDILO"/>
        <w:rPr>
          <w:rFonts w:cs="Arial"/>
          <w:b/>
          <w:lang w:val="sl-SI"/>
        </w:rPr>
      </w:pPr>
      <w:r w:rsidRPr="006778F6">
        <w:rPr>
          <w:lang w:val="sl-SI"/>
        </w:rPr>
        <w:t xml:space="preserve">V skladu s </w:t>
      </w:r>
      <w:r w:rsidR="000E0606" w:rsidRPr="006778F6">
        <w:rPr>
          <w:lang w:val="sl-SI"/>
        </w:rPr>
        <w:t>s</w:t>
      </w:r>
      <w:r w:rsidRPr="006778F6">
        <w:rPr>
          <w:rFonts w:cs="Arial"/>
          <w:bCs/>
          <w:lang w:val="sl-SI"/>
        </w:rPr>
        <w:t>mernicami za izvajanje ukrepov APZ za obdobje 2021–2025, ki jih je Vlada</w:t>
      </w:r>
      <w:r w:rsidR="00B1713A" w:rsidRPr="006778F6">
        <w:rPr>
          <w:rFonts w:cs="Arial"/>
          <w:bCs/>
          <w:lang w:val="sl-SI"/>
        </w:rPr>
        <w:t xml:space="preserve"> Republike Slovenije </w:t>
      </w:r>
      <w:r w:rsidRPr="006778F6">
        <w:rPr>
          <w:rFonts w:cs="Arial"/>
          <w:bCs/>
          <w:lang w:val="sl-SI"/>
        </w:rPr>
        <w:t>sprejela</w:t>
      </w:r>
      <w:r w:rsidRPr="006778F6">
        <w:rPr>
          <w:bCs/>
          <w:lang w:val="sl-SI"/>
        </w:rPr>
        <w:t xml:space="preserve"> 7.</w:t>
      </w:r>
      <w:r w:rsidRPr="006778F6">
        <w:rPr>
          <w:lang w:val="sl-SI"/>
        </w:rPr>
        <w:t xml:space="preserve"> januarja 2021</w:t>
      </w:r>
      <w:r w:rsidR="000E0606" w:rsidRPr="006778F6">
        <w:rPr>
          <w:lang w:val="sl-SI"/>
        </w:rPr>
        <w:t>,</w:t>
      </w:r>
      <w:r w:rsidRPr="006778F6">
        <w:rPr>
          <w:lang w:val="sl-SI"/>
        </w:rPr>
        <w:t xml:space="preserve"> bodo glavni cilji izvajanja ukrepov APZ v letu 2022:</w:t>
      </w:r>
    </w:p>
    <w:p w14:paraId="0F93D54D" w14:textId="75E59410" w:rsidR="00654148" w:rsidRPr="006778F6" w:rsidRDefault="00654148" w:rsidP="000018AC">
      <w:pPr>
        <w:pStyle w:val="Alineje"/>
        <w:rPr>
          <w:lang w:val="sl-SI"/>
        </w:rPr>
      </w:pPr>
      <w:r w:rsidRPr="006778F6">
        <w:rPr>
          <w:lang w:val="sl-SI"/>
        </w:rPr>
        <w:t>zmanjševanje števila dolgotrajno brezposelnih oseb</w:t>
      </w:r>
      <w:r w:rsidR="00673F89" w:rsidRPr="006778F6">
        <w:rPr>
          <w:lang w:val="sl-SI"/>
        </w:rPr>
        <w:t>,</w:t>
      </w:r>
    </w:p>
    <w:p w14:paraId="356A9169" w14:textId="3249447B" w:rsidR="00654148" w:rsidRPr="006778F6" w:rsidRDefault="00654148" w:rsidP="000018AC">
      <w:pPr>
        <w:pStyle w:val="Alineje"/>
        <w:rPr>
          <w:lang w:val="sl-SI"/>
        </w:rPr>
      </w:pPr>
      <w:r w:rsidRPr="006778F6">
        <w:rPr>
          <w:lang w:val="sl-SI"/>
        </w:rPr>
        <w:t>hitrejša aktivacija brezposelnih, predvsem starejših od 50 let, nizko izobraženih in prejemnikov denarne socialne pomoči</w:t>
      </w:r>
      <w:r w:rsidR="00673F89" w:rsidRPr="006778F6">
        <w:rPr>
          <w:lang w:val="sl-SI"/>
        </w:rPr>
        <w:t>,</w:t>
      </w:r>
    </w:p>
    <w:p w14:paraId="545949F3" w14:textId="46AE3380" w:rsidR="00654148" w:rsidRPr="00654148" w:rsidRDefault="00654148" w:rsidP="000018AC">
      <w:pPr>
        <w:pStyle w:val="Alineje"/>
      </w:pPr>
      <w:r w:rsidRPr="00654148">
        <w:t>hitrejši prehod brezposelnih mladih</w:t>
      </w:r>
      <w:r w:rsidR="005460BA">
        <w:rPr>
          <w:lang w:val="sl-SI"/>
        </w:rPr>
        <w:t>, starih</w:t>
      </w:r>
      <w:r w:rsidRPr="00654148">
        <w:t xml:space="preserve"> do 29 let</w:t>
      </w:r>
      <w:r w:rsidR="005460BA">
        <w:rPr>
          <w:lang w:val="sl-SI"/>
        </w:rPr>
        <w:t>,</w:t>
      </w:r>
      <w:r w:rsidRPr="00654148">
        <w:t xml:space="preserve"> na trg dela </w:t>
      </w:r>
      <w:r w:rsidRPr="00654148">
        <w:rPr>
          <w:lang w:val="sl-SI"/>
        </w:rPr>
        <w:t>–</w:t>
      </w:r>
      <w:r w:rsidRPr="00654148">
        <w:t xml:space="preserve"> Jamstvo za mlade</w:t>
      </w:r>
      <w:r w:rsidR="00673F89">
        <w:rPr>
          <w:lang w:val="sl-SI"/>
        </w:rPr>
        <w:t xml:space="preserve"> in</w:t>
      </w:r>
    </w:p>
    <w:p w14:paraId="0076E332" w14:textId="05B1A735" w:rsidR="00654148" w:rsidRPr="00654148" w:rsidRDefault="00654148" w:rsidP="000018AC">
      <w:pPr>
        <w:pStyle w:val="Alineje"/>
      </w:pPr>
      <w:r w:rsidRPr="00654148">
        <w:t>odprava strukturnih neskladij na trgu dela z namenom zagotoviti znanj</w:t>
      </w:r>
      <w:r w:rsidR="000E0606">
        <w:rPr>
          <w:lang w:val="sl-SI"/>
        </w:rPr>
        <w:t>e</w:t>
      </w:r>
      <w:r w:rsidRPr="00654148">
        <w:t xml:space="preserve"> in veščine za potrebe trga dela.</w:t>
      </w:r>
    </w:p>
    <w:p w14:paraId="04D490B4" w14:textId="69C00B07" w:rsidR="007F4034" w:rsidRDefault="007F4034" w:rsidP="000018AC">
      <w:pPr>
        <w:pStyle w:val="BESEDILO"/>
      </w:pPr>
    </w:p>
    <w:p w14:paraId="442A03E2" w14:textId="39F2FFB0" w:rsidR="0098700A" w:rsidRPr="006778F6" w:rsidRDefault="00736BF7" w:rsidP="00BF69E4">
      <w:pPr>
        <w:pStyle w:val="BESEDILO"/>
        <w:rPr>
          <w:lang w:val="sl-SI"/>
        </w:rPr>
      </w:pPr>
      <w:r w:rsidRPr="00BF69E4">
        <w:t>Sprememba načrta za izvajanje ukrepov APZ za leto 2022, ki ga je minister, pristojen za delo</w:t>
      </w:r>
      <w:r w:rsidR="000E0606">
        <w:rPr>
          <w:lang w:val="sl-SI"/>
        </w:rPr>
        <w:t>,</w:t>
      </w:r>
      <w:r w:rsidRPr="00BF69E4">
        <w:t xml:space="preserve"> sprejel s sklepom </w:t>
      </w:r>
      <w:r w:rsidR="0098700A" w:rsidRPr="00BF69E4">
        <w:t xml:space="preserve">številka 1102-7/2020/10 dne 3. </w:t>
      </w:r>
      <w:r w:rsidR="00673F89">
        <w:rPr>
          <w:lang w:val="sl-SI"/>
        </w:rPr>
        <w:t>marca</w:t>
      </w:r>
      <w:r w:rsidR="0098700A" w:rsidRPr="00BF69E4">
        <w:t xml:space="preserve"> 2022</w:t>
      </w:r>
      <w:r w:rsidR="00673F89">
        <w:rPr>
          <w:lang w:val="sl-SI"/>
        </w:rPr>
        <w:t>,</w:t>
      </w:r>
      <w:r w:rsidRPr="00BF69E4">
        <w:t xml:space="preserve"> </w:t>
      </w:r>
      <w:r w:rsidR="0098700A" w:rsidRPr="00BF69E4">
        <w:t>temelji na spremembi proračuna Republike Slovenije za leto 2022 in določa okvir razpoložljivih sredstev za izvajanje ukrepov APZ v tem letu. Na tej podlagi načrtujemo, da bo v programe APZ v letu 2022 predvidoma vključenih skup</w:t>
      </w:r>
      <w:r w:rsidR="000E0606">
        <w:rPr>
          <w:lang w:val="sl-SI"/>
        </w:rPr>
        <w:t>no</w:t>
      </w:r>
      <w:r w:rsidR="0098700A" w:rsidRPr="00BF69E4">
        <w:t xml:space="preserve"> 21.692 oseb, od tega 14.721 brezposelnih in 6.971 zaposlenih oseb.</w:t>
      </w:r>
    </w:p>
    <w:p w14:paraId="744E0AAD" w14:textId="1AE3CFEB" w:rsidR="00736BF7" w:rsidRPr="006778F6" w:rsidRDefault="00736BF7" w:rsidP="00BF69E4">
      <w:pPr>
        <w:pStyle w:val="BESEDILO"/>
        <w:rPr>
          <w:lang w:val="sl-SI"/>
        </w:rPr>
      </w:pPr>
    </w:p>
    <w:p w14:paraId="2F2EAA72" w14:textId="658FCCC5" w:rsidR="00673F89" w:rsidRDefault="00736BF7" w:rsidP="00BF69E4">
      <w:pPr>
        <w:pStyle w:val="BESEDILO"/>
      </w:pPr>
      <w:r w:rsidRPr="006778F6">
        <w:rPr>
          <w:lang w:val="sl-SI"/>
        </w:rPr>
        <w:t>Vse večja ovira pri zaposlovanju brezposelnih oseb je tudi neskladje med potrebami delodajalcev ter znanj</w:t>
      </w:r>
      <w:r w:rsidR="000E0606" w:rsidRPr="006778F6">
        <w:rPr>
          <w:lang w:val="sl-SI"/>
        </w:rPr>
        <w:t>em</w:t>
      </w:r>
      <w:r w:rsidRPr="006778F6">
        <w:rPr>
          <w:lang w:val="sl-SI"/>
        </w:rPr>
        <w:t xml:space="preserve"> in kompetencami brezposelnih oseb. Glede na to bo </w:t>
      </w:r>
      <w:r w:rsidR="00DE01B0" w:rsidRPr="006778F6">
        <w:rPr>
          <w:lang w:val="sl-SI"/>
        </w:rPr>
        <w:t>zavod tudi v letu 2022</w:t>
      </w:r>
      <w:r w:rsidRPr="006778F6">
        <w:rPr>
          <w:lang w:val="sl-SI"/>
        </w:rPr>
        <w:t xml:space="preserve"> sledil potrebam trga dela in skupaj z izobraževalnimi organizacijami izbiral in izvajal tiste vsebine neformalnih izobraževanj, ki bodo brezposelnim osebam zagotovile potrebn</w:t>
      </w:r>
      <w:r w:rsidR="000E0606" w:rsidRPr="006778F6">
        <w:rPr>
          <w:lang w:val="sl-SI"/>
        </w:rPr>
        <w:t>o</w:t>
      </w:r>
      <w:r w:rsidRPr="006778F6">
        <w:rPr>
          <w:lang w:val="sl-SI"/>
        </w:rPr>
        <w:t xml:space="preserve"> znanj</w:t>
      </w:r>
      <w:r w:rsidR="000E0606" w:rsidRPr="006778F6">
        <w:rPr>
          <w:lang w:val="sl-SI"/>
        </w:rPr>
        <w:t>e</w:t>
      </w:r>
      <w:r w:rsidRPr="006778F6">
        <w:rPr>
          <w:lang w:val="sl-SI"/>
        </w:rPr>
        <w:t xml:space="preserve"> in veščine za</w:t>
      </w:r>
      <w:r w:rsidR="00673F89" w:rsidRPr="006778F6">
        <w:rPr>
          <w:lang w:val="sl-SI"/>
        </w:rPr>
        <w:t xml:space="preserve"> povečanje njihove zaposljivosti</w:t>
      </w:r>
      <w:r w:rsidRPr="006778F6">
        <w:rPr>
          <w:lang w:val="sl-SI"/>
        </w:rPr>
        <w:t xml:space="preserve">, delodajalcem pa potreben in kompetenten kader. Vsebine programov bodo </w:t>
      </w:r>
      <w:r w:rsidR="000E0606" w:rsidRPr="006778F6">
        <w:rPr>
          <w:lang w:val="sl-SI"/>
        </w:rPr>
        <w:t>oblikov</w:t>
      </w:r>
      <w:r w:rsidRPr="006778F6">
        <w:rPr>
          <w:lang w:val="sl-SI"/>
        </w:rPr>
        <w:t>ali na podlagi analiz potreb in v sodelovanju z delodajalci ter njihovimi združenji, upoštevaje strateške usmeritve glede razvoja kompetenc za delo v delovnih panogah, v programe pa prednostno vključevali brezposelne iz ranljivih skupin, ki potrebujejo več podpore pri (ponovnem) vključevanju na trg dela. Ob tem bo posebn</w:t>
      </w:r>
      <w:r w:rsidR="000018AC" w:rsidRPr="006778F6">
        <w:rPr>
          <w:lang w:val="sl-SI"/>
        </w:rPr>
        <w:t>a</w:t>
      </w:r>
      <w:r w:rsidRPr="006778F6">
        <w:rPr>
          <w:lang w:val="sl-SI"/>
        </w:rPr>
        <w:t xml:space="preserve"> pozornost namen</w:t>
      </w:r>
      <w:r w:rsidR="000018AC" w:rsidRPr="006778F6">
        <w:rPr>
          <w:lang w:val="sl-SI"/>
        </w:rPr>
        <w:t>jena</w:t>
      </w:r>
      <w:r w:rsidRPr="006778F6">
        <w:rPr>
          <w:lang w:val="sl-SI"/>
        </w:rPr>
        <w:t xml:space="preserve"> dvigu digitalnih kompetenc brezposelnih, še posebej starejših in nižje izobraženih, za podporo trgu dela prihodnosti, ki bo v znamenju digitalnega in zelenega prehoda.</w:t>
      </w:r>
      <w:r w:rsidR="000018AC" w:rsidRPr="006778F6">
        <w:rPr>
          <w:lang w:val="sl-SI"/>
        </w:rPr>
        <w:t xml:space="preserve"> </w:t>
      </w:r>
      <w:r w:rsidR="00673F89" w:rsidRPr="006778F6">
        <w:rPr>
          <w:lang w:val="sl-SI"/>
        </w:rPr>
        <w:t>Prav tako bo treb</w:t>
      </w:r>
      <w:r w:rsidR="000E0606" w:rsidRPr="006778F6">
        <w:rPr>
          <w:lang w:val="sl-SI"/>
        </w:rPr>
        <w:t>a</w:t>
      </w:r>
      <w:r w:rsidR="00673F89" w:rsidRPr="006778F6">
        <w:rPr>
          <w:lang w:val="sl-SI"/>
        </w:rPr>
        <w:t xml:space="preserve"> za vključevanje ranljivih skupin brezposelnih na trg dela intenzivneje izvajati </w:t>
      </w:r>
      <w:r w:rsidR="000E0606" w:rsidRPr="006778F6">
        <w:rPr>
          <w:lang w:val="sl-SI"/>
        </w:rPr>
        <w:t>drug</w:t>
      </w:r>
      <w:r w:rsidR="00673F89" w:rsidRPr="006778F6">
        <w:rPr>
          <w:lang w:val="sl-SI"/>
        </w:rPr>
        <w:t xml:space="preserve">e podporne dejavnosti, ki sicer ne sodijo v APZ, vendar pa bistveno pripomorejo k celostni obravnavi oseb, da se jim </w:t>
      </w:r>
      <w:r w:rsidR="000E0606" w:rsidRPr="006778F6">
        <w:rPr>
          <w:lang w:val="sl-SI"/>
        </w:rPr>
        <w:t xml:space="preserve">tako </w:t>
      </w:r>
      <w:r w:rsidR="00673F89" w:rsidRPr="006778F6">
        <w:rPr>
          <w:lang w:val="sl-SI"/>
        </w:rPr>
        <w:t>omogoči hitrejše in trajnejše vključ</w:t>
      </w:r>
      <w:r w:rsidR="000E0606" w:rsidRPr="006778F6">
        <w:rPr>
          <w:lang w:val="sl-SI"/>
        </w:rPr>
        <w:t>evanj</w:t>
      </w:r>
      <w:r w:rsidR="00673F89" w:rsidRPr="006778F6">
        <w:rPr>
          <w:lang w:val="sl-SI"/>
        </w:rPr>
        <w:t>e na trg dela. Med zadnje sodijo storitve vseživljenjske karierne orientacije</w:t>
      </w:r>
      <w:r w:rsidR="00673F89" w:rsidRPr="00782895">
        <w:t xml:space="preserve"> (informiranje, osnovno in poglobljeno karierno svetovanje idr.)</w:t>
      </w:r>
      <w:r w:rsidR="00673F89">
        <w:t>, zagovorništvo brezposelnih oseb pri delodajalcih</w:t>
      </w:r>
      <w:r w:rsidR="00673F89" w:rsidRPr="00782895">
        <w:t xml:space="preserve"> in posredovanj</w:t>
      </w:r>
      <w:r w:rsidR="000E0606">
        <w:rPr>
          <w:lang w:val="sl-SI"/>
        </w:rPr>
        <w:t>e</w:t>
      </w:r>
      <w:r w:rsidR="00673F89" w:rsidRPr="00782895">
        <w:t xml:space="preserve"> zaposlitve.</w:t>
      </w:r>
    </w:p>
    <w:p w14:paraId="34B4E8E9" w14:textId="77777777" w:rsidR="00736BF7" w:rsidRPr="006778F6" w:rsidRDefault="00736BF7" w:rsidP="000018AC">
      <w:pPr>
        <w:pStyle w:val="BESEDILO"/>
        <w:rPr>
          <w:lang w:val="sl-SI"/>
        </w:rPr>
      </w:pPr>
    </w:p>
    <w:p w14:paraId="2E88A139" w14:textId="5525FDC1" w:rsidR="00736BF7" w:rsidRPr="006778F6" w:rsidRDefault="00736BF7" w:rsidP="000018AC">
      <w:pPr>
        <w:pStyle w:val="BESEDILO"/>
        <w:rPr>
          <w:lang w:val="sl-SI"/>
        </w:rPr>
      </w:pPr>
      <w:r w:rsidRPr="006778F6">
        <w:rPr>
          <w:lang w:val="sl-SI"/>
        </w:rPr>
        <w:t xml:space="preserve">Za dodatno motiviranje pri vključevanju brezposelnih oseb v programe APZ bo </w:t>
      </w:r>
      <w:r w:rsidR="00DE01B0" w:rsidRPr="006778F6">
        <w:rPr>
          <w:lang w:val="sl-SI"/>
        </w:rPr>
        <w:t>zavod</w:t>
      </w:r>
      <w:r w:rsidRPr="006778F6">
        <w:rPr>
          <w:lang w:val="sl-SI"/>
        </w:rPr>
        <w:t xml:space="preserve"> oživel aktivnosti </w:t>
      </w:r>
      <w:r w:rsidR="000E0606" w:rsidRPr="006778F6">
        <w:rPr>
          <w:lang w:val="sl-SI"/>
        </w:rPr>
        <w:t>k</w:t>
      </w:r>
      <w:r w:rsidRPr="006778F6">
        <w:rPr>
          <w:lang w:val="sl-SI"/>
        </w:rPr>
        <w:t xml:space="preserve">ariernih središč s prenovo vsebin kratkih modularnih delavnic, v katerih bo </w:t>
      </w:r>
      <w:r w:rsidR="000E0606" w:rsidRPr="006778F6">
        <w:rPr>
          <w:lang w:val="sl-SI"/>
        </w:rPr>
        <w:t>poudarek na</w:t>
      </w:r>
      <w:r w:rsidRPr="006778F6">
        <w:rPr>
          <w:lang w:val="sl-SI"/>
        </w:rPr>
        <w:t xml:space="preserve"> učenju veščin iskanja zaposlitve in digitalnem opismenjevanju.</w:t>
      </w:r>
      <w:r w:rsidR="00BF69E4" w:rsidRPr="006778F6">
        <w:rPr>
          <w:lang w:val="sl-SI"/>
        </w:rPr>
        <w:t xml:space="preserve"> </w:t>
      </w:r>
    </w:p>
    <w:p w14:paraId="1AF24D96" w14:textId="77777777" w:rsidR="00736BF7" w:rsidRPr="006778F6" w:rsidRDefault="00736BF7" w:rsidP="000018AC">
      <w:pPr>
        <w:pStyle w:val="BESEDILO"/>
        <w:rPr>
          <w:lang w:val="sl-SI"/>
        </w:rPr>
      </w:pPr>
    </w:p>
    <w:p w14:paraId="248338BF" w14:textId="2329820D" w:rsidR="00673F89" w:rsidRPr="006778F6" w:rsidRDefault="00892D94" w:rsidP="00673F89">
      <w:pPr>
        <w:pStyle w:val="BESEDILO"/>
        <w:rPr>
          <w:lang w:val="sl-SI"/>
        </w:rPr>
      </w:pPr>
      <w:r w:rsidRPr="006778F6">
        <w:rPr>
          <w:lang w:val="sl-SI"/>
        </w:rPr>
        <w:t xml:space="preserve">V letu 2022 bo pomembno reševanje glavnih razvojnih izzivov </w:t>
      </w:r>
      <w:r w:rsidR="00C614AC" w:rsidRPr="006778F6">
        <w:rPr>
          <w:lang w:val="sl-SI"/>
        </w:rPr>
        <w:t xml:space="preserve">na področju trga dela </w:t>
      </w:r>
      <w:r w:rsidRPr="006778F6">
        <w:rPr>
          <w:lang w:val="sl-SI"/>
        </w:rPr>
        <w:t>tudi ob podpori sredstev</w:t>
      </w:r>
      <w:r w:rsidR="000E0606" w:rsidRPr="006778F6">
        <w:rPr>
          <w:lang w:val="sl-SI"/>
        </w:rPr>
        <w:t xml:space="preserve"> EU</w:t>
      </w:r>
      <w:r w:rsidRPr="006778F6">
        <w:rPr>
          <w:lang w:val="sl-SI"/>
        </w:rPr>
        <w:t xml:space="preserve">. </w:t>
      </w:r>
      <w:r w:rsidR="005E3490" w:rsidRPr="006778F6">
        <w:rPr>
          <w:lang w:val="sl-SI"/>
        </w:rPr>
        <w:t xml:space="preserve">S </w:t>
      </w:r>
      <w:r w:rsidR="00C614AC" w:rsidRPr="006778F6">
        <w:rPr>
          <w:lang w:val="sl-SI"/>
        </w:rPr>
        <w:t>s</w:t>
      </w:r>
      <w:r w:rsidRPr="006778F6">
        <w:rPr>
          <w:lang w:val="sl-SI"/>
        </w:rPr>
        <w:t>redstv</w:t>
      </w:r>
      <w:r w:rsidR="005E3490" w:rsidRPr="006778F6">
        <w:rPr>
          <w:lang w:val="sl-SI"/>
        </w:rPr>
        <w:t>i</w:t>
      </w:r>
      <w:r w:rsidRPr="006778F6">
        <w:rPr>
          <w:lang w:val="sl-SI"/>
        </w:rPr>
        <w:t xml:space="preserve"> </w:t>
      </w:r>
      <w:r w:rsidR="000E0606" w:rsidRPr="006778F6">
        <w:rPr>
          <w:lang w:val="sl-SI"/>
        </w:rPr>
        <w:t>m</w:t>
      </w:r>
      <w:r w:rsidRPr="006778F6">
        <w:rPr>
          <w:lang w:val="sl-SI"/>
        </w:rPr>
        <w:t>ehanizma za okrevanje in odpornost</w:t>
      </w:r>
      <w:r w:rsidR="00C614AC" w:rsidRPr="006778F6">
        <w:rPr>
          <w:lang w:val="sl-SI"/>
        </w:rPr>
        <w:t>, ki so</w:t>
      </w:r>
      <w:r w:rsidRPr="006778F6">
        <w:rPr>
          <w:lang w:val="sl-SI"/>
        </w:rPr>
        <w:t xml:space="preserve"> namenjena </w:t>
      </w:r>
      <w:r w:rsidR="000E0606" w:rsidRPr="006778F6">
        <w:rPr>
          <w:lang w:val="sl-SI"/>
        </w:rPr>
        <w:t xml:space="preserve">za </w:t>
      </w:r>
      <w:r w:rsidRPr="006778F6">
        <w:rPr>
          <w:lang w:val="sl-SI"/>
        </w:rPr>
        <w:t>financiranj</w:t>
      </w:r>
      <w:r w:rsidR="000E0606" w:rsidRPr="006778F6">
        <w:rPr>
          <w:lang w:val="sl-SI"/>
        </w:rPr>
        <w:t>e</w:t>
      </w:r>
      <w:r w:rsidRPr="006778F6">
        <w:rPr>
          <w:lang w:val="sl-SI"/>
        </w:rPr>
        <w:t xml:space="preserve"> ukrepov in reform iz </w:t>
      </w:r>
      <w:r w:rsidR="00DB7118" w:rsidRPr="006778F6">
        <w:rPr>
          <w:lang w:val="sl-SI"/>
        </w:rPr>
        <w:t xml:space="preserve">nacionalnega </w:t>
      </w:r>
      <w:r w:rsidR="000E0606" w:rsidRPr="006778F6">
        <w:rPr>
          <w:lang w:val="sl-SI"/>
        </w:rPr>
        <w:t>n</w:t>
      </w:r>
      <w:r w:rsidRPr="006778F6">
        <w:rPr>
          <w:lang w:val="sl-SI"/>
        </w:rPr>
        <w:t>ačrta za okrevanje in odpornost</w:t>
      </w:r>
      <w:r w:rsidR="00C614AC" w:rsidRPr="006778F6">
        <w:rPr>
          <w:lang w:val="sl-SI"/>
        </w:rPr>
        <w:t xml:space="preserve">, </w:t>
      </w:r>
      <w:r w:rsidR="0045463F" w:rsidRPr="006778F6">
        <w:rPr>
          <w:lang w:val="sl-SI"/>
        </w:rPr>
        <w:t>bo</w:t>
      </w:r>
      <w:r w:rsidR="00673F89" w:rsidRPr="006778F6">
        <w:rPr>
          <w:lang w:val="sl-SI"/>
        </w:rPr>
        <w:t>sta</w:t>
      </w:r>
      <w:r w:rsidR="0045463F" w:rsidRPr="006778F6">
        <w:rPr>
          <w:lang w:val="sl-SI"/>
        </w:rPr>
        <w:t xml:space="preserve"> </w:t>
      </w:r>
      <w:r w:rsidR="00673F89" w:rsidRPr="006778F6">
        <w:rPr>
          <w:lang w:val="sl-SI"/>
        </w:rPr>
        <w:t>v okviru</w:t>
      </w:r>
      <w:r w:rsidR="0045463F" w:rsidRPr="006778F6">
        <w:rPr>
          <w:lang w:val="sl-SI"/>
        </w:rPr>
        <w:t xml:space="preserve"> APZ </w:t>
      </w:r>
      <w:r w:rsidR="00673F89" w:rsidRPr="006778F6">
        <w:rPr>
          <w:lang w:val="sl-SI"/>
        </w:rPr>
        <w:t xml:space="preserve">pripravljena dva programa: </w:t>
      </w:r>
      <w:r w:rsidR="0045463F" w:rsidRPr="006778F6">
        <w:rPr>
          <w:lang w:val="sl-SI"/>
        </w:rPr>
        <w:t xml:space="preserve"> </w:t>
      </w:r>
    </w:p>
    <w:p w14:paraId="479BF7D2" w14:textId="0A6EE7B2" w:rsidR="005E54B0" w:rsidRPr="006778F6" w:rsidRDefault="00892D94" w:rsidP="00673F89">
      <w:pPr>
        <w:pStyle w:val="Alineje"/>
        <w:rPr>
          <w:lang w:val="sl-SI"/>
        </w:rPr>
      </w:pPr>
      <w:r w:rsidRPr="006778F6">
        <w:rPr>
          <w:lang w:val="sl-SI"/>
        </w:rPr>
        <w:t xml:space="preserve">»Hitri </w:t>
      </w:r>
      <w:r w:rsidR="005E54B0" w:rsidRPr="006778F6">
        <w:rPr>
          <w:lang w:val="sl-SI"/>
        </w:rPr>
        <w:t>vstop</w:t>
      </w:r>
      <w:r w:rsidRPr="006778F6">
        <w:rPr>
          <w:lang w:val="sl-SI"/>
        </w:rPr>
        <w:t xml:space="preserve"> mladih na trg dela«, katerega namen </w:t>
      </w:r>
      <w:r w:rsidR="005E54B0" w:rsidRPr="006778F6">
        <w:rPr>
          <w:lang w:val="sl-SI"/>
        </w:rPr>
        <w:t>bo</w:t>
      </w:r>
      <w:r w:rsidRPr="006778F6">
        <w:rPr>
          <w:lang w:val="sl-SI"/>
        </w:rPr>
        <w:t xml:space="preserve"> spodbuditi hitrejši in stabilnejši vstop mladih na trg dela</w:t>
      </w:r>
      <w:r w:rsidR="000E0606" w:rsidRPr="006778F6">
        <w:rPr>
          <w:lang w:val="sl-SI"/>
        </w:rPr>
        <w:t>,</w:t>
      </w:r>
      <w:r w:rsidRPr="006778F6">
        <w:rPr>
          <w:lang w:val="sl-SI"/>
        </w:rPr>
        <w:t xml:space="preserve"> </w:t>
      </w:r>
    </w:p>
    <w:p w14:paraId="2DB2565C" w14:textId="3AF698FC" w:rsidR="00892D94" w:rsidRPr="006778F6" w:rsidRDefault="005E54B0" w:rsidP="00100C06">
      <w:pPr>
        <w:pStyle w:val="BESEDILO"/>
        <w:numPr>
          <w:ilvl w:val="1"/>
          <w:numId w:val="17"/>
        </w:numPr>
        <w:rPr>
          <w:lang w:val="sl-SI"/>
        </w:rPr>
      </w:pPr>
      <w:r w:rsidRPr="006778F6">
        <w:rPr>
          <w:lang w:val="sl-SI"/>
        </w:rPr>
        <w:t>»Usposabljanj</w:t>
      </w:r>
      <w:r w:rsidR="0045463F" w:rsidRPr="006778F6">
        <w:rPr>
          <w:lang w:val="sl-SI"/>
        </w:rPr>
        <w:t>e</w:t>
      </w:r>
      <w:r w:rsidRPr="006778F6">
        <w:rPr>
          <w:lang w:val="sl-SI"/>
        </w:rPr>
        <w:t xml:space="preserve"> in izobraževanj</w:t>
      </w:r>
      <w:r w:rsidR="0045463F" w:rsidRPr="006778F6">
        <w:rPr>
          <w:lang w:val="sl-SI"/>
        </w:rPr>
        <w:t>e</w:t>
      </w:r>
      <w:r w:rsidRPr="006778F6">
        <w:rPr>
          <w:lang w:val="sl-SI"/>
        </w:rPr>
        <w:t xml:space="preserve"> zaposlenih«, </w:t>
      </w:r>
      <w:r w:rsidR="00DB7118" w:rsidRPr="006778F6">
        <w:rPr>
          <w:lang w:val="sl-SI"/>
        </w:rPr>
        <w:t>v okviru</w:t>
      </w:r>
      <w:r w:rsidR="0045463F" w:rsidRPr="006778F6">
        <w:rPr>
          <w:lang w:val="sl-SI"/>
        </w:rPr>
        <w:t xml:space="preserve"> </w:t>
      </w:r>
      <w:r w:rsidRPr="006778F6">
        <w:rPr>
          <w:lang w:val="sl-SI"/>
        </w:rPr>
        <w:t xml:space="preserve">katerega bo poudarjena naložba v </w:t>
      </w:r>
      <w:r w:rsidR="00892D94" w:rsidRPr="006778F6">
        <w:rPr>
          <w:lang w:val="sl-SI"/>
        </w:rPr>
        <w:t>krepitev vseživljenjskega učenja</w:t>
      </w:r>
      <w:r w:rsidRPr="006778F6">
        <w:rPr>
          <w:lang w:val="sl-SI"/>
        </w:rPr>
        <w:t xml:space="preserve">. </w:t>
      </w:r>
      <w:r w:rsidR="00673F89" w:rsidRPr="006778F6">
        <w:rPr>
          <w:lang w:val="sl-SI"/>
        </w:rPr>
        <w:t>N</w:t>
      </w:r>
      <w:r w:rsidR="00892D94" w:rsidRPr="006778F6">
        <w:rPr>
          <w:lang w:val="sl-SI"/>
        </w:rPr>
        <w:t xml:space="preserve">amen </w:t>
      </w:r>
      <w:r w:rsidR="00673F89" w:rsidRPr="006778F6">
        <w:rPr>
          <w:lang w:val="sl-SI"/>
        </w:rPr>
        <w:t xml:space="preserve">programa </w:t>
      </w:r>
      <w:r w:rsidR="00892D94" w:rsidRPr="006778F6">
        <w:rPr>
          <w:lang w:val="sl-SI"/>
        </w:rPr>
        <w:t xml:space="preserve">bo spodbujati vključevanje </w:t>
      </w:r>
      <w:r w:rsidR="00673F89" w:rsidRPr="006778F6">
        <w:rPr>
          <w:lang w:val="sl-SI"/>
        </w:rPr>
        <w:t xml:space="preserve">zaposlenih </w:t>
      </w:r>
      <w:r w:rsidR="00892D94" w:rsidRPr="006778F6">
        <w:rPr>
          <w:lang w:val="sl-SI"/>
        </w:rPr>
        <w:t>v vseživljenjsko učenje ob upoštevanju potreb na trgu dela ter potreb gospodarstva, predvsem z vidika dviga digitalnih spretnosti odraslih</w:t>
      </w:r>
      <w:r w:rsidR="000E0606" w:rsidRPr="006778F6">
        <w:rPr>
          <w:lang w:val="sl-SI"/>
        </w:rPr>
        <w:t>, ter</w:t>
      </w:r>
      <w:r w:rsidR="00892D94" w:rsidRPr="006778F6">
        <w:rPr>
          <w:lang w:val="sl-SI"/>
        </w:rPr>
        <w:t xml:space="preserve"> krepiti zaposljivost, odpornost in participacijo na trgu dela.</w:t>
      </w:r>
    </w:p>
    <w:p w14:paraId="2DA7CCCF" w14:textId="77777777" w:rsidR="00892D94" w:rsidRPr="006778F6" w:rsidRDefault="00892D94" w:rsidP="00892D94">
      <w:pPr>
        <w:pStyle w:val="BESEDILO"/>
        <w:rPr>
          <w:lang w:val="sl-SI"/>
        </w:rPr>
      </w:pPr>
    </w:p>
    <w:p w14:paraId="5B7ED463" w14:textId="52A45149" w:rsidR="00063C9E" w:rsidRPr="00BF69E4" w:rsidRDefault="00BF69E4" w:rsidP="00BF69E4">
      <w:pPr>
        <w:pStyle w:val="BESEDILO"/>
      </w:pPr>
      <w:r w:rsidRPr="006778F6">
        <w:rPr>
          <w:lang w:val="sl-SI"/>
        </w:rPr>
        <w:t>Večina programov APZ, ki so se izvajali do zdaj, se nadaljuje tudi v letu 2022. Vendar pa bo zaradi zaključevanja sofinanciranja programov APZ iz ESS iz finančne</w:t>
      </w:r>
      <w:r w:rsidR="000E0606" w:rsidRPr="006778F6">
        <w:rPr>
          <w:lang w:val="sl-SI"/>
        </w:rPr>
        <w:t>ga obdobja</w:t>
      </w:r>
      <w:r w:rsidRPr="006778F6">
        <w:rPr>
          <w:lang w:val="sl-SI"/>
        </w:rPr>
        <w:t xml:space="preserve"> 2014–2020 v letu 2022 manj možnosti za vključevaje v programe, ki so bili sofinancirani iz tega vira, še posebej subvencionirane zaposlitve. N</w:t>
      </w:r>
      <w:r w:rsidR="00892D94" w:rsidRPr="006778F6">
        <w:rPr>
          <w:lang w:val="sl-SI"/>
        </w:rPr>
        <w:t>aše pr</w:t>
      </w:r>
      <w:r w:rsidR="000E0606" w:rsidRPr="006778F6">
        <w:rPr>
          <w:lang w:val="sl-SI"/>
        </w:rPr>
        <w:t>ednostne nalog</w:t>
      </w:r>
      <w:r w:rsidR="00892D94" w:rsidRPr="006778F6">
        <w:rPr>
          <w:lang w:val="sl-SI"/>
        </w:rPr>
        <w:t xml:space="preserve">e </w:t>
      </w:r>
      <w:r w:rsidR="004A47C4" w:rsidRPr="006778F6">
        <w:rPr>
          <w:lang w:val="sl-SI"/>
        </w:rPr>
        <w:t xml:space="preserve">na področju APZ </w:t>
      </w:r>
      <w:r w:rsidRPr="006778F6">
        <w:rPr>
          <w:lang w:val="sl-SI"/>
        </w:rPr>
        <w:t>bod</w:t>
      </w:r>
      <w:r w:rsidR="00D5251E" w:rsidRPr="006778F6">
        <w:rPr>
          <w:lang w:val="sl-SI"/>
        </w:rPr>
        <w:t>o</w:t>
      </w:r>
      <w:r w:rsidRPr="006778F6">
        <w:rPr>
          <w:lang w:val="sl-SI"/>
        </w:rPr>
        <w:t xml:space="preserve"> v letu 2022 </w:t>
      </w:r>
      <w:r w:rsidR="00892D94" w:rsidRPr="006778F6">
        <w:rPr>
          <w:lang w:val="sl-SI"/>
        </w:rPr>
        <w:t xml:space="preserve">usmerjene tudi v pripravo programov, ki bodo v prihodnjih letih sofinancirani </w:t>
      </w:r>
      <w:r w:rsidR="005E3490" w:rsidRPr="006778F6">
        <w:rPr>
          <w:lang w:val="sl-SI"/>
        </w:rPr>
        <w:t xml:space="preserve">s </w:t>
      </w:r>
      <w:r w:rsidR="00892D94" w:rsidRPr="006778F6">
        <w:rPr>
          <w:lang w:val="sl-SI"/>
        </w:rPr>
        <w:t>sredstv</w:t>
      </w:r>
      <w:r w:rsidR="005E3490" w:rsidRPr="006778F6">
        <w:rPr>
          <w:lang w:val="sl-SI"/>
        </w:rPr>
        <w:t>i</w:t>
      </w:r>
      <w:r w:rsidR="00892D94" w:rsidRPr="006778F6">
        <w:rPr>
          <w:lang w:val="sl-SI"/>
        </w:rPr>
        <w:t xml:space="preserve"> </w:t>
      </w:r>
      <w:r w:rsidR="00892D94" w:rsidRPr="006778F6">
        <w:rPr>
          <w:b/>
          <w:bCs/>
          <w:lang w:val="sl-SI"/>
        </w:rPr>
        <w:t>večletnega finančnega okvira za obdobje 2021</w:t>
      </w:r>
      <w:r w:rsidR="000E0606" w:rsidRPr="006778F6">
        <w:rPr>
          <w:b/>
          <w:bCs/>
          <w:lang w:val="sl-SI"/>
        </w:rPr>
        <w:t>–</w:t>
      </w:r>
      <w:r w:rsidR="00892D94" w:rsidRPr="006778F6">
        <w:rPr>
          <w:b/>
          <w:bCs/>
          <w:lang w:val="sl-SI"/>
        </w:rPr>
        <w:t>2027</w:t>
      </w:r>
      <w:r w:rsidR="00892D94" w:rsidRPr="006778F6">
        <w:rPr>
          <w:lang w:val="sl-SI"/>
        </w:rPr>
        <w:t xml:space="preserve">. </w:t>
      </w:r>
      <w:r w:rsidR="009F57C9" w:rsidRPr="006778F6">
        <w:rPr>
          <w:lang w:val="sl-SI"/>
        </w:rPr>
        <w:t>V nov</w:t>
      </w:r>
      <w:r w:rsidR="000E0606" w:rsidRPr="006778F6">
        <w:rPr>
          <w:lang w:val="sl-SI"/>
        </w:rPr>
        <w:t>em</w:t>
      </w:r>
      <w:r w:rsidR="009F57C9" w:rsidRPr="006778F6">
        <w:rPr>
          <w:lang w:val="sl-SI"/>
        </w:rPr>
        <w:t xml:space="preserve"> finančn</w:t>
      </w:r>
      <w:r w:rsidR="000E0606" w:rsidRPr="006778F6">
        <w:rPr>
          <w:lang w:val="sl-SI"/>
        </w:rPr>
        <w:t>em</w:t>
      </w:r>
      <w:r w:rsidR="009F57C9" w:rsidRPr="006778F6">
        <w:rPr>
          <w:lang w:val="sl-SI"/>
        </w:rPr>
        <w:t xml:space="preserve"> </w:t>
      </w:r>
      <w:r w:rsidR="000E0606" w:rsidRPr="006778F6">
        <w:rPr>
          <w:lang w:val="sl-SI"/>
        </w:rPr>
        <w:t>obdobju</w:t>
      </w:r>
      <w:r w:rsidR="009F57C9" w:rsidRPr="006778F6">
        <w:rPr>
          <w:lang w:val="sl-SI"/>
        </w:rPr>
        <w:t xml:space="preserve"> </w:t>
      </w:r>
      <w:r w:rsidR="004A47C4" w:rsidRPr="006778F6">
        <w:rPr>
          <w:lang w:val="sl-SI"/>
        </w:rPr>
        <w:t>2021–2027 bodo</w:t>
      </w:r>
      <w:r w:rsidR="009F57C9" w:rsidRPr="006778F6">
        <w:rPr>
          <w:lang w:val="sl-SI"/>
        </w:rPr>
        <w:t xml:space="preserve"> spodbude za zaposlitev </w:t>
      </w:r>
      <w:r w:rsidR="004A47C4" w:rsidRPr="006778F6">
        <w:rPr>
          <w:lang w:val="sl-SI"/>
        </w:rPr>
        <w:t xml:space="preserve">povezane </w:t>
      </w:r>
      <w:r w:rsidR="009F57C9" w:rsidRPr="006778F6">
        <w:rPr>
          <w:lang w:val="sl-SI"/>
        </w:rPr>
        <w:t>s predhodnim usposabljanjem ali poskusnim delom</w:t>
      </w:r>
      <w:r w:rsidR="004A47C4" w:rsidRPr="006778F6">
        <w:rPr>
          <w:lang w:val="sl-SI"/>
        </w:rPr>
        <w:t xml:space="preserve">, </w:t>
      </w:r>
      <w:r w:rsidR="009F57C9" w:rsidRPr="006778F6">
        <w:rPr>
          <w:lang w:val="sl-SI"/>
        </w:rPr>
        <w:t>in sicer s ciljem zagotavljati ustrezn</w:t>
      </w:r>
      <w:r w:rsidR="005E3490" w:rsidRPr="006778F6">
        <w:rPr>
          <w:lang w:val="sl-SI"/>
        </w:rPr>
        <w:t>o</w:t>
      </w:r>
      <w:r w:rsidR="009F57C9" w:rsidRPr="006778F6">
        <w:rPr>
          <w:lang w:val="sl-SI"/>
        </w:rPr>
        <w:t xml:space="preserve"> znanj</w:t>
      </w:r>
      <w:r w:rsidR="005E3490" w:rsidRPr="006778F6">
        <w:rPr>
          <w:lang w:val="sl-SI"/>
        </w:rPr>
        <w:t>e</w:t>
      </w:r>
      <w:r w:rsidR="009F57C9" w:rsidRPr="006778F6">
        <w:rPr>
          <w:lang w:val="sl-SI"/>
        </w:rPr>
        <w:t xml:space="preserve"> in spretnosti brezposelnih za potrebe delodajalcev </w:t>
      </w:r>
      <w:r w:rsidR="000E0606" w:rsidRPr="006778F6">
        <w:rPr>
          <w:lang w:val="sl-SI"/>
        </w:rPr>
        <w:t xml:space="preserve">ter </w:t>
      </w:r>
      <w:r w:rsidR="009F57C9" w:rsidRPr="006778F6">
        <w:rPr>
          <w:lang w:val="sl-SI"/>
        </w:rPr>
        <w:t>posledično stabilnejše</w:t>
      </w:r>
      <w:r w:rsidR="004A47C4" w:rsidRPr="006778F6">
        <w:rPr>
          <w:lang w:val="sl-SI"/>
        </w:rPr>
        <w:t xml:space="preserve"> </w:t>
      </w:r>
      <w:r w:rsidR="000E0606" w:rsidRPr="006778F6">
        <w:rPr>
          <w:lang w:val="sl-SI"/>
        </w:rPr>
        <w:t xml:space="preserve">in </w:t>
      </w:r>
      <w:r w:rsidR="009F57C9" w:rsidRPr="006778F6">
        <w:rPr>
          <w:lang w:val="sl-SI"/>
        </w:rPr>
        <w:t>dolgotrajnejše zaposlitve.</w:t>
      </w:r>
      <w:r w:rsidR="004A47C4" w:rsidRPr="006778F6">
        <w:rPr>
          <w:lang w:val="sl-SI"/>
        </w:rPr>
        <w:t xml:space="preserve"> Poseben poudarek bo tudi</w:t>
      </w:r>
      <w:r w:rsidR="0076374C" w:rsidRPr="006778F6">
        <w:rPr>
          <w:lang w:val="sl-SI"/>
        </w:rPr>
        <w:t xml:space="preserve"> na</w:t>
      </w:r>
      <w:r w:rsidR="004A47C4" w:rsidRPr="006778F6">
        <w:rPr>
          <w:lang w:val="sl-SI"/>
        </w:rPr>
        <w:t xml:space="preserve"> program</w:t>
      </w:r>
      <w:r w:rsidR="0076374C" w:rsidRPr="006778F6">
        <w:rPr>
          <w:lang w:val="sl-SI"/>
        </w:rPr>
        <w:t>ih, ki bodo spodbujali</w:t>
      </w:r>
      <w:r w:rsidR="004A47C4" w:rsidRPr="006778F6">
        <w:rPr>
          <w:lang w:val="sl-SI"/>
        </w:rPr>
        <w:t xml:space="preserve"> ohranitev zaposlitev</w:t>
      </w:r>
      <w:r w:rsidR="0076374C" w:rsidRPr="006778F6">
        <w:rPr>
          <w:lang w:val="sl-SI"/>
        </w:rPr>
        <w:t>,</w:t>
      </w:r>
      <w:r w:rsidR="004A47C4" w:rsidRPr="006778F6">
        <w:rPr>
          <w:lang w:val="sl-SI"/>
        </w:rPr>
        <w:t xml:space="preserve"> </w:t>
      </w:r>
      <w:r w:rsidR="009F57C9" w:rsidRPr="006778F6">
        <w:rPr>
          <w:lang w:val="sl-SI"/>
        </w:rPr>
        <w:t>ki so ogrožen</w:t>
      </w:r>
      <w:r w:rsidR="000E0606" w:rsidRPr="006778F6">
        <w:rPr>
          <w:lang w:val="sl-SI"/>
        </w:rPr>
        <w:t>e</w:t>
      </w:r>
      <w:r w:rsidR="009F57C9" w:rsidRPr="006778F6">
        <w:rPr>
          <w:lang w:val="sl-SI"/>
        </w:rPr>
        <w:t xml:space="preserve"> zaradi tehnoloških sprememb pri delodajalcih</w:t>
      </w:r>
      <w:r w:rsidR="0076374C" w:rsidRPr="006778F6">
        <w:rPr>
          <w:lang w:val="sl-SI"/>
        </w:rPr>
        <w:t xml:space="preserve"> in drugih vplivov na trg dela. Ti p</w:t>
      </w:r>
      <w:r w:rsidR="009F57C9" w:rsidRPr="006778F6">
        <w:rPr>
          <w:lang w:val="sl-SI"/>
        </w:rPr>
        <w:t>rogram</w:t>
      </w:r>
      <w:r w:rsidR="0076374C" w:rsidRPr="006778F6">
        <w:rPr>
          <w:lang w:val="sl-SI"/>
        </w:rPr>
        <w:t>i bodo</w:t>
      </w:r>
      <w:r w:rsidR="009F57C9" w:rsidRPr="006778F6">
        <w:rPr>
          <w:lang w:val="sl-SI"/>
        </w:rPr>
        <w:t xml:space="preserve"> še posebej pomembn</w:t>
      </w:r>
      <w:r w:rsidR="0076374C" w:rsidRPr="006778F6">
        <w:rPr>
          <w:lang w:val="sl-SI"/>
        </w:rPr>
        <w:t>i</w:t>
      </w:r>
      <w:r w:rsidR="009F57C9" w:rsidRPr="006778F6">
        <w:rPr>
          <w:lang w:val="sl-SI"/>
        </w:rPr>
        <w:t xml:space="preserve"> </w:t>
      </w:r>
      <w:r w:rsidR="000E0606" w:rsidRPr="006778F6">
        <w:rPr>
          <w:lang w:val="sl-SI"/>
        </w:rPr>
        <w:t>z vidika</w:t>
      </w:r>
      <w:r w:rsidR="0076374C" w:rsidRPr="006778F6">
        <w:rPr>
          <w:lang w:val="sl-SI"/>
        </w:rPr>
        <w:t xml:space="preserve"> </w:t>
      </w:r>
      <w:r w:rsidR="009F57C9" w:rsidRPr="006778F6">
        <w:rPr>
          <w:lang w:val="sl-SI"/>
        </w:rPr>
        <w:t>pravočasn</w:t>
      </w:r>
      <w:r w:rsidR="0076374C" w:rsidRPr="006778F6">
        <w:rPr>
          <w:lang w:val="sl-SI"/>
        </w:rPr>
        <w:t>e</w:t>
      </w:r>
      <w:r w:rsidR="009F57C9" w:rsidRPr="006778F6">
        <w:rPr>
          <w:lang w:val="sl-SI"/>
        </w:rPr>
        <w:t xml:space="preserve"> aktivacij</w:t>
      </w:r>
      <w:r w:rsidR="0076374C" w:rsidRPr="006778F6">
        <w:rPr>
          <w:lang w:val="sl-SI"/>
        </w:rPr>
        <w:t>e</w:t>
      </w:r>
      <w:r w:rsidR="009F57C9" w:rsidRPr="006778F6">
        <w:rPr>
          <w:lang w:val="sl-SI"/>
        </w:rPr>
        <w:t xml:space="preserve"> oseb, ki jim grozi izguba zaposlitve</w:t>
      </w:r>
      <w:r w:rsidR="0076374C" w:rsidRPr="006778F6">
        <w:rPr>
          <w:lang w:val="sl-SI"/>
        </w:rPr>
        <w:t>, na trg dela</w:t>
      </w:r>
      <w:r w:rsidR="009F57C9" w:rsidRPr="006778F6">
        <w:rPr>
          <w:lang w:val="sl-SI"/>
        </w:rPr>
        <w:t>.</w:t>
      </w:r>
      <w:r w:rsidR="0076374C" w:rsidRPr="006778F6">
        <w:rPr>
          <w:lang w:val="sl-SI"/>
        </w:rPr>
        <w:t xml:space="preserve"> Za hitrejše in učinkovitejše ter bolj ciljno usmerjeno izvajanje ukrepov APZ bodo podprti tudi ukrepi, ki bodo omogočili nadaljnjo modernizacijo storitev tako zavoda kot drugih institucij, ki obravnavajo skupine oseb, ki težje vstopajo na trga dela</w:t>
      </w:r>
      <w:r w:rsidR="0076374C" w:rsidRPr="00DE01B0">
        <w:t xml:space="preserve">, predvsem </w:t>
      </w:r>
      <w:r w:rsidR="00292445">
        <w:rPr>
          <w:lang w:val="sl-SI"/>
        </w:rPr>
        <w:t>z vidika</w:t>
      </w:r>
      <w:r w:rsidR="0076374C" w:rsidRPr="00DE01B0">
        <w:t xml:space="preserve"> sistemske povezanosti za zmanjševanj</w:t>
      </w:r>
      <w:r w:rsidR="00DE01B0" w:rsidRPr="00DE01B0">
        <w:t>e</w:t>
      </w:r>
      <w:r w:rsidR="0076374C" w:rsidRPr="00DE01B0">
        <w:t xml:space="preserve"> neskladij trga dela.</w:t>
      </w:r>
    </w:p>
    <w:p w14:paraId="7E32CF76" w14:textId="77777777" w:rsidR="00063C9E" w:rsidRDefault="00063C9E" w:rsidP="00BF69E4">
      <w:pPr>
        <w:pStyle w:val="BESEDILO"/>
        <w:rPr>
          <w:rStyle w:val="FontStyle11"/>
          <w:rFonts w:ascii="Arial" w:hAnsi="Arial" w:cs="Times New Roman"/>
          <w:color w:val="auto"/>
          <w:sz w:val="18"/>
          <w:highlight w:val="yellow"/>
        </w:rPr>
      </w:pPr>
    </w:p>
    <w:p w14:paraId="7A8BC401" w14:textId="3030CCC0" w:rsidR="000018AC" w:rsidRPr="003E0B7A" w:rsidRDefault="000018AC" w:rsidP="00BF69E4">
      <w:pPr>
        <w:pStyle w:val="BESEDILO"/>
      </w:pPr>
      <w:r w:rsidRPr="003E0B7A">
        <w:t xml:space="preserve">Zavod je v začetku decembra leta 2021 objavil </w:t>
      </w:r>
      <w:r w:rsidRPr="000513CD">
        <w:rPr>
          <w:b/>
          <w:bCs/>
        </w:rPr>
        <w:t>dve javni povabili za programe javnih del,</w:t>
      </w:r>
      <w:r w:rsidRPr="003E0B7A">
        <w:t xml:space="preserve"> in sicer javno povabilo za izbor programov javnih del za leto 2022 in javno povabilo za izbor programov javnih del za pomoč pri omilitvi posledic epidemije covida-19 za leto 2022. Zadnja so namenjena aktiviranju brezposelnih oseb, ki so več kot eno leto neprekinjeno prijavljene v evidenci brezposelnih (dolgotrajno brezposelne osebe), za izvajanje pomoči pri oskrbi uporabnikov v domovih za starejše občane, v večgeneracijskih centrih, bolnišnicah, invalidov v društvih, varstveno-delovnih centrih in zavodih za usposabljanje ter drugih socialnovarstvenih zavodih. Oba programa se izvajata v letu 2022</w:t>
      </w:r>
      <w:r w:rsidR="003E0B7A">
        <w:t>, konec tega leta pa</w:t>
      </w:r>
      <w:r w:rsidRPr="003E0B7A">
        <w:t xml:space="preserve"> bo zavod objavil novo javno povabilo za programe javnih del za leto 2023.</w:t>
      </w:r>
    </w:p>
    <w:p w14:paraId="52AE2FB8" w14:textId="77777777" w:rsidR="00B8768C" w:rsidRPr="00BF69E4" w:rsidRDefault="00B8768C" w:rsidP="00BF69E4">
      <w:pPr>
        <w:pStyle w:val="BESEDILO"/>
      </w:pPr>
    </w:p>
    <w:p w14:paraId="7704E633" w14:textId="6F4EB71E" w:rsidR="002E1E5C" w:rsidRPr="00BF69E4" w:rsidRDefault="009134F4" w:rsidP="00BF69E4">
      <w:pPr>
        <w:pStyle w:val="BESEDILO"/>
      </w:pPr>
      <w:bookmarkStart w:id="133" w:name="_Hlk100566212"/>
      <w:r>
        <w:rPr>
          <w:lang w:val="sl-SI"/>
        </w:rPr>
        <w:lastRenderedPageBreak/>
        <w:t>E</w:t>
      </w:r>
      <w:r w:rsidR="002E1E5C" w:rsidRPr="00BF69E4">
        <w:t>-učenje oziroma e-izobraževanje se je v času epidemije razširilo in hitro okrepilo, zato je danes nujen in velik izziv</w:t>
      </w:r>
      <w:r w:rsidR="002E1E5C" w:rsidRPr="00BF69E4">
        <w:rPr>
          <w:b/>
        </w:rPr>
        <w:t xml:space="preserve"> izobraževanje</w:t>
      </w:r>
      <w:r w:rsidR="002E1E5C" w:rsidRPr="00BF69E4">
        <w:t xml:space="preserve"> </w:t>
      </w:r>
      <w:r w:rsidR="00BF69E4" w:rsidRPr="00BF69E4">
        <w:rPr>
          <w:b/>
          <w:bCs/>
        </w:rPr>
        <w:t>na daljavo</w:t>
      </w:r>
      <w:r w:rsidR="00BF69E4" w:rsidRPr="00BF69E4">
        <w:t xml:space="preserve"> </w:t>
      </w:r>
      <w:r w:rsidR="002E1E5C" w:rsidRPr="00BF69E4">
        <w:rPr>
          <w:b/>
        </w:rPr>
        <w:t>uvesti tudi v storitve za brezposelne osebe</w:t>
      </w:r>
      <w:r w:rsidR="002E1E5C" w:rsidRPr="007D4F36">
        <w:t>.</w:t>
      </w:r>
      <w:r w:rsidR="002E1E5C" w:rsidRPr="00BF69E4">
        <w:rPr>
          <w:b/>
        </w:rPr>
        <w:t xml:space="preserve"> </w:t>
      </w:r>
      <w:r w:rsidR="002E1E5C" w:rsidRPr="00BF69E4">
        <w:t>Zavod je že v let</w:t>
      </w:r>
      <w:r w:rsidR="00292445">
        <w:rPr>
          <w:lang w:val="sl-SI"/>
        </w:rPr>
        <w:t>ih</w:t>
      </w:r>
      <w:r w:rsidR="002E1E5C" w:rsidRPr="00BF69E4">
        <w:t xml:space="preserve"> 2020 </w:t>
      </w:r>
      <w:r w:rsidR="0098700A" w:rsidRPr="00BF69E4">
        <w:t xml:space="preserve">in 2021 </w:t>
      </w:r>
      <w:r w:rsidR="002E1E5C" w:rsidRPr="00BF69E4">
        <w:t>omogočil izvajanje nekaterih izobraževanj in usposabljanj</w:t>
      </w:r>
      <w:r w:rsidR="00BF69E4" w:rsidRPr="00BF69E4">
        <w:t xml:space="preserve"> na daljavo</w:t>
      </w:r>
      <w:r>
        <w:rPr>
          <w:lang w:val="sl-SI"/>
        </w:rPr>
        <w:t>, predvsem zaradi epidemioloških omejitev</w:t>
      </w:r>
      <w:r w:rsidR="002E1E5C" w:rsidRPr="00BF69E4">
        <w:t>.</w:t>
      </w:r>
      <w:r w:rsidR="0098700A" w:rsidRPr="00BF69E4">
        <w:t xml:space="preserve"> </w:t>
      </w:r>
      <w:r w:rsidR="00420ADB">
        <w:rPr>
          <w:lang w:val="sl-SI"/>
        </w:rPr>
        <w:t>I</w:t>
      </w:r>
      <w:r>
        <w:rPr>
          <w:lang w:val="sl-SI"/>
        </w:rPr>
        <w:t xml:space="preserve">zobraževanja in usposabljanja na daljavo </w:t>
      </w:r>
      <w:r w:rsidR="00420ADB">
        <w:rPr>
          <w:lang w:val="sl-SI"/>
        </w:rPr>
        <w:t xml:space="preserve">namerava izvajati </w:t>
      </w:r>
      <w:r>
        <w:rPr>
          <w:lang w:val="sl-SI"/>
        </w:rPr>
        <w:t xml:space="preserve">tudi v prihodnje. </w:t>
      </w:r>
      <w:r w:rsidRPr="00BF69E4">
        <w:t>V letu 2022</w:t>
      </w:r>
      <w:r>
        <w:rPr>
          <w:lang w:val="sl-SI"/>
        </w:rPr>
        <w:t xml:space="preserve"> bo pripravil</w:t>
      </w:r>
      <w:r w:rsidR="0098700A" w:rsidRPr="00BF69E4">
        <w:t xml:space="preserve"> nabor programov, ki se bodo izvajal</w:t>
      </w:r>
      <w:r w:rsidR="00292445">
        <w:rPr>
          <w:lang w:val="sl-SI"/>
        </w:rPr>
        <w:t>i</w:t>
      </w:r>
      <w:r w:rsidR="0098700A" w:rsidRPr="00BF69E4">
        <w:t xml:space="preserve"> na daljavo (</w:t>
      </w:r>
      <w:r w:rsidR="002E1E5C" w:rsidRPr="00BF69E4">
        <w:t>katalog izobraževanj</w:t>
      </w:r>
      <w:r w:rsidR="0098700A" w:rsidRPr="00BF69E4">
        <w:t>)</w:t>
      </w:r>
      <w:r w:rsidR="00292445">
        <w:rPr>
          <w:lang w:val="sl-SI"/>
        </w:rPr>
        <w:t>,</w:t>
      </w:r>
      <w:r w:rsidR="002E1E5C" w:rsidRPr="00BF69E4">
        <w:t xml:space="preserve"> </w:t>
      </w:r>
      <w:r w:rsidR="0098700A" w:rsidRPr="00BF69E4">
        <w:t>in</w:t>
      </w:r>
      <w:r>
        <w:rPr>
          <w:lang w:val="sl-SI"/>
        </w:rPr>
        <w:t xml:space="preserve"> oblikoval ustrezne</w:t>
      </w:r>
      <w:r w:rsidR="0098700A" w:rsidRPr="00BF69E4">
        <w:t xml:space="preserve"> </w:t>
      </w:r>
      <w:r w:rsidR="002E1E5C" w:rsidRPr="00BF69E4">
        <w:t xml:space="preserve">pogoje za vpis </w:t>
      </w:r>
      <w:r w:rsidR="00BF69E4" w:rsidRPr="00BF69E4">
        <w:t xml:space="preserve">izvajalcev </w:t>
      </w:r>
      <w:r w:rsidR="002E1E5C" w:rsidRPr="00BF69E4">
        <w:t>v register zunanjih izvajalcev.</w:t>
      </w:r>
    </w:p>
    <w:bookmarkEnd w:id="133"/>
    <w:p w14:paraId="6A787F23" w14:textId="4329D23F" w:rsidR="00444D5C" w:rsidRPr="0098700A" w:rsidRDefault="00444D5C" w:rsidP="0098700A">
      <w:pPr>
        <w:pStyle w:val="BESEDILO"/>
        <w:rPr>
          <w:b/>
          <w:highlight w:val="yellow"/>
        </w:rPr>
      </w:pPr>
    </w:p>
    <w:p w14:paraId="2BB240A7" w14:textId="77777777" w:rsidR="00444D5C" w:rsidRPr="00DC2943" w:rsidRDefault="00444D5C" w:rsidP="00892D94">
      <w:pPr>
        <w:pStyle w:val="Naslov1"/>
      </w:pPr>
      <w:bookmarkStart w:id="134" w:name="_Toc105676088"/>
      <w:r w:rsidRPr="00DC2943">
        <w:t>DOSEGANJE CILJEV EVROPSKE POLITIKE ZAPOSLOVANJA</w:t>
      </w:r>
      <w:bookmarkEnd w:id="134"/>
    </w:p>
    <w:p w14:paraId="7066FF76" w14:textId="77777777" w:rsidR="00444D5C" w:rsidRPr="00DC2943" w:rsidRDefault="00444D5C" w:rsidP="008B49DB">
      <w:pPr>
        <w:pStyle w:val="Naslov20"/>
      </w:pPr>
      <w:bookmarkStart w:id="135" w:name="_Hlk99021216"/>
    </w:p>
    <w:p w14:paraId="3A6345EF" w14:textId="77777777" w:rsidR="00444D5C" w:rsidRPr="00DC2943" w:rsidRDefault="00444D5C" w:rsidP="003106A7">
      <w:pPr>
        <w:pStyle w:val="BESEDILO"/>
      </w:pPr>
    </w:p>
    <w:bookmarkEnd w:id="135"/>
    <w:p w14:paraId="252E5EBD" w14:textId="565F6C61" w:rsidR="008F59C5" w:rsidRPr="008F59C5" w:rsidRDefault="008F59C5" w:rsidP="008F59C5">
      <w:pPr>
        <w:pStyle w:val="BESEDILO"/>
        <w:rPr>
          <w:bCs/>
          <w:lang w:val="sl-SI"/>
        </w:rPr>
      </w:pPr>
      <w:r w:rsidRPr="008F59C5">
        <w:rPr>
          <w:bCs/>
          <w:lang w:val="sl-SI"/>
        </w:rPr>
        <w:t xml:space="preserve">Pandemija covida-19 je v letu 2021 že drugo leto zapored vplivala na </w:t>
      </w:r>
      <w:r w:rsidR="00033AC6">
        <w:rPr>
          <w:bCs/>
          <w:lang w:val="sl-SI"/>
        </w:rPr>
        <w:t>stanje</w:t>
      </w:r>
      <w:r w:rsidRPr="008F59C5">
        <w:rPr>
          <w:bCs/>
          <w:lang w:val="sl-SI"/>
        </w:rPr>
        <w:t xml:space="preserve"> na trgih dela v EU, s tem pa tudi na razvoj politike zaposlovanja v EU ter doseganje ciljev Slovenije znotraj nje. Poleg tega je v drugi polovici leta Slovenija predsedovala Svetu EU in tako uspešno usklajevala spreje</w:t>
      </w:r>
      <w:r w:rsidR="00E909F5">
        <w:rPr>
          <w:bCs/>
          <w:lang w:val="sl-SI"/>
        </w:rPr>
        <w:t>tje</w:t>
      </w:r>
      <w:r w:rsidRPr="008F59C5">
        <w:rPr>
          <w:bCs/>
          <w:lang w:val="sl-SI"/>
        </w:rPr>
        <w:t xml:space="preserve"> odločitev na ravni EU </w:t>
      </w:r>
      <w:r w:rsidR="00E909F5">
        <w:rPr>
          <w:bCs/>
          <w:lang w:val="sl-SI"/>
        </w:rPr>
        <w:t>ter</w:t>
      </w:r>
      <w:r w:rsidR="00E909F5" w:rsidRPr="008F59C5">
        <w:rPr>
          <w:bCs/>
          <w:lang w:val="sl-SI"/>
        </w:rPr>
        <w:t xml:space="preserve"> </w:t>
      </w:r>
      <w:r w:rsidRPr="008F59C5">
        <w:rPr>
          <w:bCs/>
          <w:lang w:val="sl-SI"/>
        </w:rPr>
        <w:t>dala svoj pečat vsebinam tudi na področju zaposlovanja.</w:t>
      </w:r>
    </w:p>
    <w:p w14:paraId="7EF53AE5" w14:textId="77777777" w:rsidR="008F59C5" w:rsidRPr="008F59C5" w:rsidRDefault="008F59C5" w:rsidP="008F59C5">
      <w:pPr>
        <w:pStyle w:val="BESEDILO"/>
        <w:rPr>
          <w:bCs/>
          <w:lang w:val="sl-SI"/>
        </w:rPr>
      </w:pPr>
    </w:p>
    <w:p w14:paraId="20E152E9" w14:textId="285EE967" w:rsidR="008F59C5" w:rsidRPr="008F59C5" w:rsidRDefault="008F59C5" w:rsidP="008F59C5">
      <w:pPr>
        <w:pStyle w:val="BESEDILO"/>
        <w:rPr>
          <w:lang w:val="sl-SI"/>
        </w:rPr>
      </w:pPr>
      <w:r w:rsidRPr="008F59C5">
        <w:rPr>
          <w:bCs/>
          <w:lang w:val="sl-SI"/>
        </w:rPr>
        <w:t xml:space="preserve">Na osrednjem mestu v letu 2021 </w:t>
      </w:r>
      <w:r w:rsidR="00E909F5">
        <w:rPr>
          <w:bCs/>
          <w:lang w:val="sl-SI"/>
        </w:rPr>
        <w:t xml:space="preserve">je </w:t>
      </w:r>
      <w:r w:rsidRPr="008F59C5">
        <w:rPr>
          <w:bCs/>
          <w:lang w:val="sl-SI"/>
        </w:rPr>
        <w:t xml:space="preserve">poleg predsedovanja zagotovo </w:t>
      </w:r>
      <w:r w:rsidR="00E909F5">
        <w:rPr>
          <w:bCs/>
          <w:lang w:val="sl-SI"/>
        </w:rPr>
        <w:t>treba</w:t>
      </w:r>
      <w:r w:rsidR="00E909F5" w:rsidRPr="008F59C5">
        <w:rPr>
          <w:bCs/>
          <w:lang w:val="sl-SI"/>
        </w:rPr>
        <w:t xml:space="preserve"> </w:t>
      </w:r>
      <w:r w:rsidRPr="008F59C5">
        <w:rPr>
          <w:bCs/>
          <w:lang w:val="sl-SI"/>
        </w:rPr>
        <w:t>postaviti spreje</w:t>
      </w:r>
      <w:r w:rsidR="00E909F5">
        <w:rPr>
          <w:bCs/>
          <w:lang w:val="sl-SI"/>
        </w:rPr>
        <w:t>tje</w:t>
      </w:r>
      <w:r w:rsidRPr="008F59C5">
        <w:rPr>
          <w:bCs/>
          <w:lang w:val="sl-SI"/>
        </w:rPr>
        <w:t xml:space="preserve"> </w:t>
      </w:r>
      <w:r w:rsidR="00E909F5">
        <w:rPr>
          <w:bCs/>
          <w:lang w:val="sl-SI"/>
        </w:rPr>
        <w:t>a</w:t>
      </w:r>
      <w:r w:rsidRPr="008F59C5">
        <w:rPr>
          <w:bCs/>
          <w:lang w:val="sl-SI"/>
        </w:rPr>
        <w:t xml:space="preserve">kcijskega načrta za izvajanje evropskega stebra socialnih pravic. Pred tem je bilo </w:t>
      </w:r>
      <w:r w:rsidR="00E909F5">
        <w:rPr>
          <w:bCs/>
          <w:lang w:val="sl-SI"/>
        </w:rPr>
        <w:t xml:space="preserve">leta </w:t>
      </w:r>
      <w:r w:rsidRPr="008F59C5">
        <w:rPr>
          <w:bCs/>
          <w:lang w:val="sl-SI"/>
        </w:rPr>
        <w:t>2018 na ravni v</w:t>
      </w:r>
      <w:r w:rsidR="005E3490">
        <w:rPr>
          <w:bCs/>
          <w:lang w:val="sl-SI"/>
        </w:rPr>
        <w:t>oditelje</w:t>
      </w:r>
      <w:r w:rsidRPr="008F59C5">
        <w:rPr>
          <w:bCs/>
          <w:lang w:val="sl-SI"/>
        </w:rPr>
        <w:t xml:space="preserve">v držav članic sprejetih 20 načel in pravic </w:t>
      </w:r>
      <w:r w:rsidRPr="008F59C5">
        <w:rPr>
          <w:lang w:val="sl-SI"/>
        </w:rPr>
        <w:t xml:space="preserve">za pravične in dobro delujoče trge dela ter sisteme socialnega varstva. V začetku maja 2021 je potekal neformalni vrh držav članic v Portu, ki je obravnaval predlog </w:t>
      </w:r>
      <w:r w:rsidR="00E909F5">
        <w:rPr>
          <w:lang w:val="sl-SI"/>
        </w:rPr>
        <w:t>navedenega</w:t>
      </w:r>
      <w:r w:rsidRPr="008F59C5">
        <w:rPr>
          <w:lang w:val="sl-SI"/>
        </w:rPr>
        <w:t xml:space="preserve"> akcijskega načrta. </w:t>
      </w:r>
      <w:r w:rsidR="00E909F5">
        <w:rPr>
          <w:lang w:val="sl-SI"/>
        </w:rPr>
        <w:t>T</w:t>
      </w:r>
      <w:r w:rsidRPr="008F59C5">
        <w:rPr>
          <w:lang w:val="sl-SI"/>
        </w:rPr>
        <w:t>a pretvarja načela v konkretne ukrepe in predlaga krovne cilje, ki naj bi jih EU dosegla do leta 2030. Cilj akcijskega načrta je okrevanje po pandemiji, močna socialna Evropa za blaginjo ljudi ter</w:t>
      </w:r>
      <w:r w:rsidRPr="008F59C5">
        <w:rPr>
          <w:b/>
          <w:lang w:val="sl-SI"/>
        </w:rPr>
        <w:t xml:space="preserve"> </w:t>
      </w:r>
      <w:r w:rsidRPr="008F59C5">
        <w:rPr>
          <w:lang w:val="sl-SI"/>
        </w:rPr>
        <w:t xml:space="preserve">trajnostni in vključujoči model rasti njenega gospodarstva s pomočjo </w:t>
      </w:r>
      <w:r w:rsidR="005E3490">
        <w:rPr>
          <w:lang w:val="sl-SI"/>
        </w:rPr>
        <w:t xml:space="preserve">doseganja </w:t>
      </w:r>
      <w:r w:rsidRPr="008F59C5">
        <w:rPr>
          <w:lang w:val="sl-SI"/>
        </w:rPr>
        <w:t xml:space="preserve">treh krovnih ciljev. </w:t>
      </w:r>
      <w:r w:rsidRPr="008F59C5">
        <w:rPr>
          <w:bCs/>
          <w:lang w:val="sl-SI"/>
        </w:rPr>
        <w:t>Slovenija je v zadnjem četrtletju oblikovala tudi lastne, t.</w:t>
      </w:r>
      <w:r>
        <w:rPr>
          <w:bCs/>
          <w:lang w:val="sl-SI"/>
        </w:rPr>
        <w:t xml:space="preserve"> </w:t>
      </w:r>
      <w:r w:rsidRPr="008F59C5">
        <w:rPr>
          <w:bCs/>
          <w:lang w:val="sl-SI"/>
        </w:rPr>
        <w:t xml:space="preserve">i. </w:t>
      </w:r>
      <w:r w:rsidRPr="008F59C5">
        <w:rPr>
          <w:b/>
          <w:lang w:val="sl-SI"/>
        </w:rPr>
        <w:t>nacionalne cilje</w:t>
      </w:r>
      <w:r w:rsidRPr="008F59C5">
        <w:rPr>
          <w:bCs/>
          <w:lang w:val="sl-SI"/>
        </w:rPr>
        <w:t xml:space="preserve"> za doseganje krovnih</w:t>
      </w:r>
      <w:r>
        <w:rPr>
          <w:bCs/>
          <w:lang w:val="sl-SI"/>
        </w:rPr>
        <w:t>,</w:t>
      </w:r>
      <w:r w:rsidRPr="008F59C5">
        <w:rPr>
          <w:bCs/>
          <w:lang w:val="sl-SI"/>
        </w:rPr>
        <w:t xml:space="preserve"> in sicer da bo </w:t>
      </w:r>
      <w:r w:rsidRPr="008F59C5">
        <w:rPr>
          <w:b/>
          <w:lang w:val="sl-SI"/>
        </w:rPr>
        <w:t xml:space="preserve">v Sloveniji do </w:t>
      </w:r>
      <w:r w:rsidR="00E909F5">
        <w:rPr>
          <w:b/>
          <w:lang w:val="sl-SI"/>
        </w:rPr>
        <w:t xml:space="preserve">leta </w:t>
      </w:r>
      <w:r w:rsidRPr="008F59C5">
        <w:rPr>
          <w:b/>
          <w:lang w:val="sl-SI"/>
        </w:rPr>
        <w:t>2030</w:t>
      </w:r>
      <w:r w:rsidRPr="008F59C5">
        <w:rPr>
          <w:bCs/>
          <w:lang w:val="sl-SI"/>
        </w:rPr>
        <w:t>:</w:t>
      </w:r>
    </w:p>
    <w:p w14:paraId="7F3687E3" w14:textId="5A1C5CBC" w:rsidR="008F59C5" w:rsidRPr="008F59C5" w:rsidRDefault="008F59C5" w:rsidP="008F59C5">
      <w:pPr>
        <w:pStyle w:val="BESEDILO"/>
        <w:numPr>
          <w:ilvl w:val="0"/>
          <w:numId w:val="19"/>
        </w:numPr>
        <w:rPr>
          <w:bCs/>
          <w:lang w:val="sl-SI"/>
        </w:rPr>
      </w:pPr>
      <w:r w:rsidRPr="008F59C5">
        <w:rPr>
          <w:bCs/>
          <w:lang w:val="sl-SI"/>
        </w:rPr>
        <w:t>vsaj 79,5</w:t>
      </w:r>
      <w:r w:rsidR="00033AC6">
        <w:rPr>
          <w:bCs/>
          <w:lang w:val="sl-SI"/>
        </w:rPr>
        <w:t xml:space="preserve"> odstotka</w:t>
      </w:r>
      <w:r w:rsidRPr="008F59C5">
        <w:rPr>
          <w:bCs/>
          <w:lang w:val="sl-SI"/>
        </w:rPr>
        <w:t xml:space="preserve"> delovno aktivnega prebivalstva, starega od 20 do 64 let</w:t>
      </w:r>
      <w:r>
        <w:rPr>
          <w:bCs/>
          <w:lang w:val="sl-SI"/>
        </w:rPr>
        <w:t>,</w:t>
      </w:r>
    </w:p>
    <w:p w14:paraId="6A080819" w14:textId="2C019422" w:rsidR="008F59C5" w:rsidRPr="008F59C5" w:rsidRDefault="008F59C5" w:rsidP="008F59C5">
      <w:pPr>
        <w:pStyle w:val="BESEDILO"/>
        <w:numPr>
          <w:ilvl w:val="0"/>
          <w:numId w:val="19"/>
        </w:numPr>
        <w:rPr>
          <w:bCs/>
          <w:lang w:val="sl-SI"/>
        </w:rPr>
      </w:pPr>
      <w:r w:rsidRPr="008F59C5">
        <w:rPr>
          <w:bCs/>
          <w:lang w:val="sl-SI"/>
        </w:rPr>
        <w:t>vsaj 60</w:t>
      </w:r>
      <w:r w:rsidR="00033AC6">
        <w:rPr>
          <w:bCs/>
          <w:lang w:val="sl-SI"/>
        </w:rPr>
        <w:t>-</w:t>
      </w:r>
      <w:r w:rsidRPr="008F59C5">
        <w:rPr>
          <w:bCs/>
          <w:lang w:val="sl-SI"/>
        </w:rPr>
        <w:t>odstotna udeležba odraslih v programih usposabljanj, izobraževanj ali učenj</w:t>
      </w:r>
      <w:r>
        <w:rPr>
          <w:bCs/>
          <w:lang w:val="sl-SI"/>
        </w:rPr>
        <w:t>,</w:t>
      </w:r>
    </w:p>
    <w:p w14:paraId="512B9201" w14:textId="3E0087BB" w:rsidR="008F59C5" w:rsidRPr="008F59C5" w:rsidRDefault="008F59C5" w:rsidP="008F59C5">
      <w:pPr>
        <w:pStyle w:val="BESEDILO"/>
        <w:numPr>
          <w:ilvl w:val="0"/>
          <w:numId w:val="19"/>
        </w:numPr>
        <w:rPr>
          <w:bCs/>
          <w:lang w:val="sl-SI"/>
        </w:rPr>
      </w:pPr>
      <w:r w:rsidRPr="008F59C5">
        <w:rPr>
          <w:bCs/>
          <w:lang w:val="sl-SI"/>
        </w:rPr>
        <w:t xml:space="preserve">vsaj </w:t>
      </w:r>
      <w:r w:rsidR="00033AC6">
        <w:rPr>
          <w:bCs/>
          <w:lang w:val="sl-SI"/>
        </w:rPr>
        <w:t>devet</w:t>
      </w:r>
      <w:r w:rsidRPr="008F59C5">
        <w:rPr>
          <w:bCs/>
          <w:lang w:val="sl-SI"/>
        </w:rPr>
        <w:t xml:space="preserve"> tisoč </w:t>
      </w:r>
      <w:r w:rsidR="00FC04A3">
        <w:rPr>
          <w:bCs/>
          <w:lang w:val="sl-SI"/>
        </w:rPr>
        <w:t xml:space="preserve">manj </w:t>
      </w:r>
      <w:r w:rsidRPr="008F59C5">
        <w:rPr>
          <w:bCs/>
          <w:lang w:val="sl-SI"/>
        </w:rPr>
        <w:t>oseb</w:t>
      </w:r>
      <w:r w:rsidR="00FC04A3">
        <w:rPr>
          <w:bCs/>
          <w:lang w:val="sl-SI"/>
        </w:rPr>
        <w:t>am</w:t>
      </w:r>
      <w:r w:rsidRPr="008F59C5">
        <w:rPr>
          <w:bCs/>
          <w:lang w:val="sl-SI"/>
        </w:rPr>
        <w:t xml:space="preserve"> grozi</w:t>
      </w:r>
      <w:r w:rsidR="00FC04A3">
        <w:rPr>
          <w:bCs/>
          <w:lang w:val="sl-SI"/>
        </w:rPr>
        <w:t>la</w:t>
      </w:r>
      <w:r w:rsidRPr="008F59C5">
        <w:rPr>
          <w:bCs/>
          <w:lang w:val="sl-SI"/>
        </w:rPr>
        <w:t xml:space="preserve"> revščina ali socialna izključenost, od tega </w:t>
      </w:r>
      <w:r w:rsidR="00033AC6">
        <w:rPr>
          <w:bCs/>
          <w:lang w:val="sl-SI"/>
        </w:rPr>
        <w:t>tri</w:t>
      </w:r>
      <w:r w:rsidRPr="008F59C5">
        <w:rPr>
          <w:bCs/>
          <w:lang w:val="sl-SI"/>
        </w:rPr>
        <w:t xml:space="preserve"> tisoč otrok</w:t>
      </w:r>
      <w:r w:rsidR="00FC04A3">
        <w:rPr>
          <w:bCs/>
          <w:lang w:val="sl-SI"/>
        </w:rPr>
        <w:t>om</w:t>
      </w:r>
      <w:r w:rsidRPr="008F59C5">
        <w:rPr>
          <w:bCs/>
          <w:lang w:val="sl-SI"/>
        </w:rPr>
        <w:t xml:space="preserve">. </w:t>
      </w:r>
    </w:p>
    <w:p w14:paraId="0F8D11EC" w14:textId="77777777" w:rsidR="008F59C5" w:rsidRPr="008F59C5" w:rsidRDefault="008F59C5" w:rsidP="008F59C5">
      <w:pPr>
        <w:pStyle w:val="BESEDILO"/>
        <w:rPr>
          <w:bCs/>
          <w:color w:val="FF0000"/>
          <w:lang w:val="sl-SI"/>
        </w:rPr>
      </w:pPr>
    </w:p>
    <w:p w14:paraId="31F5513E" w14:textId="10BE168F" w:rsidR="008F59C5" w:rsidRDefault="008F59C5" w:rsidP="008F59C5">
      <w:pPr>
        <w:pStyle w:val="BESEDILO"/>
        <w:rPr>
          <w:lang w:val="sl-SI"/>
        </w:rPr>
      </w:pPr>
      <w:r w:rsidRPr="008F59C5">
        <w:rPr>
          <w:bCs/>
          <w:lang w:val="sl-SI"/>
        </w:rPr>
        <w:t>Cilji so vključeni v Resolucijo o Nacionalnem programu izobraževanja odraslih v Republiki Sloveniji za obdobje 2021</w:t>
      </w:r>
      <w:r>
        <w:rPr>
          <w:bCs/>
          <w:lang w:val="sl-SI"/>
        </w:rPr>
        <w:t>–</w:t>
      </w:r>
      <w:r w:rsidRPr="008F59C5">
        <w:rPr>
          <w:bCs/>
          <w:lang w:val="sl-SI"/>
        </w:rPr>
        <w:t>2030 in Resolucijo o nacionalnem programu socialnega varstva za obdobje 2022</w:t>
      </w:r>
      <w:r>
        <w:rPr>
          <w:bCs/>
          <w:lang w:val="sl-SI"/>
        </w:rPr>
        <w:t>–</w:t>
      </w:r>
      <w:r w:rsidRPr="008F59C5">
        <w:rPr>
          <w:bCs/>
          <w:lang w:val="sl-SI"/>
        </w:rPr>
        <w:t xml:space="preserve">2030, opredeljeni pa bodo tudi v </w:t>
      </w:r>
      <w:r w:rsidR="00E909F5">
        <w:rPr>
          <w:bCs/>
          <w:lang w:val="sl-SI"/>
        </w:rPr>
        <w:t>n</w:t>
      </w:r>
      <w:r w:rsidRPr="008F59C5">
        <w:rPr>
          <w:bCs/>
          <w:lang w:val="sl-SI"/>
        </w:rPr>
        <w:t>acionalnem reformnem programu 2022, skupaj s predvidenimi ukrepi za njihovo doseganje. O</w:t>
      </w:r>
      <w:r w:rsidR="00E909F5">
        <w:rPr>
          <w:bCs/>
          <w:lang w:val="sl-SI"/>
        </w:rPr>
        <w:t>b</w:t>
      </w:r>
      <w:r w:rsidRPr="008F59C5">
        <w:rPr>
          <w:bCs/>
          <w:lang w:val="sl-SI"/>
        </w:rPr>
        <w:t xml:space="preserve"> določanju nacionalnih cilj</w:t>
      </w:r>
      <w:r w:rsidR="00E909F5">
        <w:rPr>
          <w:bCs/>
          <w:lang w:val="sl-SI"/>
        </w:rPr>
        <w:t>ev</w:t>
      </w:r>
      <w:r w:rsidRPr="008F59C5">
        <w:rPr>
          <w:bCs/>
          <w:lang w:val="sl-SI"/>
        </w:rPr>
        <w:t xml:space="preserve"> v državah članicah je na pobudo Slovenije tekla tudi razprava</w:t>
      </w:r>
      <w:r w:rsidRPr="008F59C5">
        <w:rPr>
          <w:b/>
          <w:bCs/>
          <w:lang w:val="sl-SI"/>
        </w:rPr>
        <w:t xml:space="preserve"> </w:t>
      </w:r>
      <w:r w:rsidRPr="008F59C5">
        <w:rPr>
          <w:lang w:val="sl-SI"/>
        </w:rPr>
        <w:t xml:space="preserve">članov na osrednjem sestanku </w:t>
      </w:r>
      <w:r w:rsidR="00564A6E">
        <w:rPr>
          <w:lang w:val="sl-SI"/>
        </w:rPr>
        <w:t>O</w:t>
      </w:r>
      <w:r w:rsidRPr="008F59C5">
        <w:rPr>
          <w:lang w:val="sl-SI"/>
        </w:rPr>
        <w:t xml:space="preserve">dbora </w:t>
      </w:r>
      <w:r w:rsidR="00033AC6">
        <w:rPr>
          <w:lang w:val="sl-SI"/>
        </w:rPr>
        <w:t>za zaposlovanje (ang</w:t>
      </w:r>
      <w:r w:rsidR="00E909F5">
        <w:rPr>
          <w:lang w:val="sl-SI"/>
        </w:rPr>
        <w:t>l</w:t>
      </w:r>
      <w:r w:rsidR="00033AC6">
        <w:rPr>
          <w:lang w:val="sl-SI"/>
        </w:rPr>
        <w:t xml:space="preserve">. </w:t>
      </w:r>
      <w:r w:rsidRPr="008F59C5">
        <w:rPr>
          <w:lang w:val="sl-SI"/>
        </w:rPr>
        <w:t>EMCO</w:t>
      </w:r>
      <w:r w:rsidR="00033AC6">
        <w:rPr>
          <w:lang w:val="sl-SI"/>
        </w:rPr>
        <w:t>)</w:t>
      </w:r>
      <w:r w:rsidRPr="008F59C5">
        <w:rPr>
          <w:lang w:val="sl-SI"/>
        </w:rPr>
        <w:t xml:space="preserve"> v času slovenskega predsedovanja</w:t>
      </w:r>
      <w:r w:rsidR="00E909F5">
        <w:rPr>
          <w:lang w:val="sl-SI"/>
        </w:rPr>
        <w:t xml:space="preserve"> Svetu EU</w:t>
      </w:r>
      <w:r>
        <w:rPr>
          <w:lang w:val="sl-SI"/>
        </w:rPr>
        <w:t>,</w:t>
      </w:r>
      <w:r w:rsidRPr="008F59C5">
        <w:rPr>
          <w:lang w:val="sl-SI"/>
        </w:rPr>
        <w:t xml:space="preserve"> in sicer na podlagi predstavitve načina oblikovanja in soodvisnosti ciljev ter uspešnosti pri doseganju kazalnikov evropskega socialnega stebra zadnjih 20 let v Sloveniji.</w:t>
      </w:r>
    </w:p>
    <w:p w14:paraId="033CA42F" w14:textId="77777777" w:rsidR="008F59C5" w:rsidRPr="008F59C5" w:rsidRDefault="008F59C5" w:rsidP="008F59C5">
      <w:pPr>
        <w:pStyle w:val="BESEDILO"/>
        <w:rPr>
          <w:b/>
          <w:bCs/>
          <w:lang w:val="sl-SI"/>
        </w:rPr>
      </w:pPr>
    </w:p>
    <w:p w14:paraId="2B3A8E71" w14:textId="10D94210" w:rsidR="008F59C5" w:rsidRDefault="008F59C5" w:rsidP="008F59C5">
      <w:pPr>
        <w:pStyle w:val="BESEDILO"/>
        <w:rPr>
          <w:lang w:val="sl-SI"/>
        </w:rPr>
      </w:pPr>
      <w:r w:rsidRPr="008F59C5">
        <w:rPr>
          <w:b/>
          <w:bCs/>
          <w:lang w:val="sl-SI"/>
        </w:rPr>
        <w:t>Predsedovanje Slovenije Svetu EU</w:t>
      </w:r>
      <w:r w:rsidRPr="008F59C5">
        <w:rPr>
          <w:lang w:val="sl-SI"/>
        </w:rPr>
        <w:t xml:space="preserve"> je potekalo v drugi polovici leta 2021. V segmentu trga dela in zaposlovanja je predsedstvo delovalo skladno z izhodiščem izgradnje</w:t>
      </w:r>
      <w:r w:rsidRPr="008F59C5">
        <w:rPr>
          <w:b/>
          <w:bCs/>
          <w:lang w:val="sl-SI"/>
        </w:rPr>
        <w:t xml:space="preserve"> </w:t>
      </w:r>
      <w:r w:rsidRPr="008F59C5">
        <w:rPr>
          <w:lang w:val="sl-SI"/>
        </w:rPr>
        <w:t xml:space="preserve">odpornih in vključujočih trgov dela in družbe, ki bodo omogočali okrevanje ter zeleni in digitalni prehod Evrope. Na julijskem </w:t>
      </w:r>
      <w:r w:rsidRPr="008F59C5">
        <w:rPr>
          <w:b/>
          <w:bCs/>
          <w:lang w:val="sl-SI"/>
        </w:rPr>
        <w:t>neformalnem srečanju Sveta</w:t>
      </w:r>
      <w:r w:rsidRPr="008F59C5">
        <w:rPr>
          <w:lang w:val="sl-SI"/>
        </w:rPr>
        <w:t xml:space="preserve"> za zaposlovanje in socialno politiko (</w:t>
      </w:r>
      <w:r w:rsidR="00033AC6">
        <w:rPr>
          <w:lang w:val="sl-SI"/>
        </w:rPr>
        <w:t>ang</w:t>
      </w:r>
      <w:r w:rsidR="00E909F5">
        <w:rPr>
          <w:lang w:val="sl-SI"/>
        </w:rPr>
        <w:t>l</w:t>
      </w:r>
      <w:r w:rsidR="00033AC6">
        <w:rPr>
          <w:lang w:val="sl-SI"/>
        </w:rPr>
        <w:t xml:space="preserve">. </w:t>
      </w:r>
      <w:r w:rsidRPr="008F59C5">
        <w:rPr>
          <w:lang w:val="sl-SI"/>
        </w:rPr>
        <w:t xml:space="preserve">EPSCO) so pristojni ministri tako pozornost namenili </w:t>
      </w:r>
      <w:r w:rsidRPr="008F59C5">
        <w:rPr>
          <w:b/>
          <w:bCs/>
          <w:lang w:val="sl-SI"/>
        </w:rPr>
        <w:t>vlaganj</w:t>
      </w:r>
      <w:r w:rsidR="00E909F5">
        <w:rPr>
          <w:b/>
          <w:bCs/>
          <w:lang w:val="sl-SI"/>
        </w:rPr>
        <w:t>u</w:t>
      </w:r>
      <w:r w:rsidRPr="008F59C5">
        <w:rPr>
          <w:b/>
          <w:bCs/>
          <w:lang w:val="sl-SI"/>
        </w:rPr>
        <w:t xml:space="preserve"> v človeški kapital</w:t>
      </w:r>
      <w:r w:rsidRPr="008F59C5">
        <w:rPr>
          <w:lang w:val="sl-SI"/>
        </w:rPr>
        <w:t>, pridobivanj</w:t>
      </w:r>
      <w:r w:rsidR="00E909F5">
        <w:rPr>
          <w:lang w:val="sl-SI"/>
        </w:rPr>
        <w:t>u</w:t>
      </w:r>
      <w:r w:rsidRPr="008F59C5">
        <w:rPr>
          <w:lang w:val="sl-SI"/>
        </w:rPr>
        <w:t xml:space="preserve"> nov</w:t>
      </w:r>
      <w:r w:rsidR="00E909F5">
        <w:rPr>
          <w:lang w:val="sl-SI"/>
        </w:rPr>
        <w:t>ega</w:t>
      </w:r>
      <w:r w:rsidRPr="008F59C5">
        <w:rPr>
          <w:lang w:val="sl-SI"/>
        </w:rPr>
        <w:t xml:space="preserve"> znanj</w:t>
      </w:r>
      <w:r w:rsidR="00E909F5">
        <w:rPr>
          <w:lang w:val="sl-SI"/>
        </w:rPr>
        <w:t>a</w:t>
      </w:r>
      <w:r w:rsidRPr="008F59C5">
        <w:rPr>
          <w:lang w:val="sl-SI"/>
        </w:rPr>
        <w:t xml:space="preserve"> in spretnosti </w:t>
      </w:r>
      <w:r w:rsidR="00E909F5">
        <w:rPr>
          <w:lang w:val="sl-SI"/>
        </w:rPr>
        <w:t>ter</w:t>
      </w:r>
      <w:r w:rsidR="00E909F5" w:rsidRPr="008F59C5">
        <w:rPr>
          <w:lang w:val="sl-SI"/>
        </w:rPr>
        <w:t xml:space="preserve"> </w:t>
      </w:r>
      <w:r w:rsidRPr="008F59C5">
        <w:rPr>
          <w:lang w:val="sl-SI"/>
        </w:rPr>
        <w:t>ustvarjanj</w:t>
      </w:r>
      <w:r w:rsidR="00E909F5">
        <w:rPr>
          <w:lang w:val="sl-SI"/>
        </w:rPr>
        <w:t>u</w:t>
      </w:r>
      <w:r w:rsidRPr="008F59C5">
        <w:rPr>
          <w:lang w:val="sl-SI"/>
        </w:rPr>
        <w:t xml:space="preserve"> kakovostnih delovnih mest. Ob robu srečanja so predstavniki Zahodnega Balkana sprejeli </w:t>
      </w:r>
      <w:r w:rsidR="00E909F5">
        <w:rPr>
          <w:lang w:val="sl-SI"/>
        </w:rPr>
        <w:t>d</w:t>
      </w:r>
      <w:r w:rsidRPr="008F59C5">
        <w:rPr>
          <w:lang w:val="sl-SI"/>
        </w:rPr>
        <w:t xml:space="preserve">eklaracijo o zagotavljanju trajnostnega vključevanja mladih na trg dela, prav tako se je poglobilo sodelovanje z zavezo držav Zahodnega Balkana o pripravi in izvajanju shem jamstva za mlade. Redni dvoletni pregled izvajanja </w:t>
      </w:r>
      <w:r w:rsidR="00E909F5">
        <w:rPr>
          <w:lang w:val="sl-SI"/>
        </w:rPr>
        <w:t>p</w:t>
      </w:r>
      <w:r w:rsidRPr="008F59C5">
        <w:rPr>
          <w:lang w:val="sl-SI"/>
        </w:rPr>
        <w:t xml:space="preserve">riporočil Sveta EU za okrepljeno jamstvo za mlade, sprejetih v 2020, so opravile tudi države članice v sklopu večstranskih pregledov odbora EMCO. </w:t>
      </w:r>
      <w:r w:rsidRPr="008F59C5">
        <w:rPr>
          <w:b/>
          <w:bCs/>
          <w:lang w:val="sl-SI"/>
        </w:rPr>
        <w:t>Izvajanje ukrepov jamstva za mlade v Sloveniji</w:t>
      </w:r>
      <w:r w:rsidRPr="008F59C5">
        <w:rPr>
          <w:lang w:val="sl-SI"/>
        </w:rPr>
        <w:t xml:space="preserve"> je bilo ocenjeno kot napredno, a z možnostjo izboljšav, predvsem na področju doseganja mladih, ki se </w:t>
      </w:r>
      <w:r>
        <w:rPr>
          <w:lang w:val="sl-SI"/>
        </w:rPr>
        <w:t xml:space="preserve">ne </w:t>
      </w:r>
      <w:r w:rsidRPr="008F59C5">
        <w:rPr>
          <w:lang w:val="sl-SI"/>
        </w:rPr>
        <w:t xml:space="preserve">registrirajo </w:t>
      </w:r>
      <w:r w:rsidR="00E909F5">
        <w:rPr>
          <w:lang w:val="sl-SI"/>
        </w:rPr>
        <w:t>pri</w:t>
      </w:r>
      <w:r w:rsidR="00E909F5" w:rsidRPr="008F59C5">
        <w:rPr>
          <w:lang w:val="sl-SI"/>
        </w:rPr>
        <w:t xml:space="preserve"> </w:t>
      </w:r>
      <w:r w:rsidR="00E909F5">
        <w:rPr>
          <w:lang w:val="sl-SI"/>
        </w:rPr>
        <w:t>z</w:t>
      </w:r>
      <w:r w:rsidRPr="008F59C5">
        <w:rPr>
          <w:lang w:val="sl-SI"/>
        </w:rPr>
        <w:t>avodu za zaposlovanje</w:t>
      </w:r>
      <w:r>
        <w:rPr>
          <w:lang w:val="sl-SI"/>
        </w:rPr>
        <w:t>.</w:t>
      </w:r>
    </w:p>
    <w:p w14:paraId="088C5B6C" w14:textId="77777777" w:rsidR="008F59C5" w:rsidRPr="008F59C5" w:rsidRDefault="008F59C5" w:rsidP="008F59C5">
      <w:pPr>
        <w:pStyle w:val="BESEDILO"/>
        <w:rPr>
          <w:lang w:val="sl-SI"/>
        </w:rPr>
      </w:pPr>
    </w:p>
    <w:p w14:paraId="00775381" w14:textId="44127812" w:rsidR="008F59C5" w:rsidRDefault="008F59C5" w:rsidP="008F59C5">
      <w:pPr>
        <w:pStyle w:val="BESEDILO"/>
        <w:rPr>
          <w:lang w:val="sl-SI"/>
        </w:rPr>
      </w:pPr>
      <w:r w:rsidRPr="008F59C5">
        <w:rPr>
          <w:lang w:val="sl-SI"/>
        </w:rPr>
        <w:t xml:space="preserve">V okviru predsedovanja so bile na Svetu EPSCO potrjene tudi </w:t>
      </w:r>
      <w:r w:rsidRPr="008F59C5">
        <w:rPr>
          <w:b/>
          <w:bCs/>
          <w:lang w:val="sl-SI"/>
        </w:rPr>
        <w:t xml:space="preserve">nove </w:t>
      </w:r>
      <w:r w:rsidR="00E909F5">
        <w:rPr>
          <w:b/>
          <w:bCs/>
          <w:lang w:val="sl-SI"/>
        </w:rPr>
        <w:t>s</w:t>
      </w:r>
      <w:r w:rsidRPr="008F59C5">
        <w:rPr>
          <w:b/>
          <w:bCs/>
          <w:lang w:val="sl-SI"/>
        </w:rPr>
        <w:t xml:space="preserve">mernice </w:t>
      </w:r>
      <w:r w:rsidR="00E909F5" w:rsidRPr="008F59C5">
        <w:rPr>
          <w:b/>
          <w:bCs/>
          <w:lang w:val="sl-SI"/>
        </w:rPr>
        <w:t xml:space="preserve">EU </w:t>
      </w:r>
      <w:r w:rsidRPr="008F59C5">
        <w:rPr>
          <w:b/>
          <w:bCs/>
          <w:lang w:val="sl-SI"/>
        </w:rPr>
        <w:t>za zaposlovanje</w:t>
      </w:r>
      <w:r w:rsidRPr="008F59C5">
        <w:rPr>
          <w:lang w:val="sl-SI"/>
        </w:rPr>
        <w:t xml:space="preserve">, ki se načeloma osvežujejo letno in glede na </w:t>
      </w:r>
      <w:r w:rsidR="00E909F5">
        <w:rPr>
          <w:lang w:val="sl-SI"/>
        </w:rPr>
        <w:t>razmere</w:t>
      </w:r>
      <w:r w:rsidR="00E909F5" w:rsidRPr="008F59C5">
        <w:rPr>
          <w:lang w:val="sl-SI"/>
        </w:rPr>
        <w:t xml:space="preserve"> </w:t>
      </w:r>
      <w:r w:rsidRPr="008F59C5">
        <w:rPr>
          <w:lang w:val="sl-SI"/>
        </w:rPr>
        <w:t>na trgu dela v EU. Osvežitev v letu 2021 ni posegla v smernice same, ampak je samo povzela aktualno dogajanje, predvsem zaradi spreje</w:t>
      </w:r>
      <w:r w:rsidR="00E909F5">
        <w:rPr>
          <w:lang w:val="sl-SI"/>
        </w:rPr>
        <w:t>tj</w:t>
      </w:r>
      <w:r w:rsidRPr="008F59C5">
        <w:rPr>
          <w:lang w:val="sl-SI"/>
        </w:rPr>
        <w:t xml:space="preserve">a akcijskega načrta za izvajanje evropskega socialnega stebra. Slovensko predsedstvo je na dnevni red Sveta EPSCO uvrstilo tudi razpravo o </w:t>
      </w:r>
      <w:r w:rsidRPr="008F59C5">
        <w:rPr>
          <w:b/>
          <w:bCs/>
          <w:lang w:val="sl-SI"/>
        </w:rPr>
        <w:t>prihodnosti evropskega semestra</w:t>
      </w:r>
      <w:r w:rsidRPr="008F59C5">
        <w:rPr>
          <w:lang w:val="sl-SI"/>
        </w:rPr>
        <w:t xml:space="preserve"> v oktobru 2021, kjer so se ministri zavzeli za čimprejšnjo obnovitev procesa in za nujnost vključevanja socialnih vidikov pri oblikovanju evropskih politik, predvsem ekonomskih in fiskalnih. Slovenija se je sicer že spomladi na ravni odbora </w:t>
      </w:r>
      <w:r w:rsidR="00FC04A3" w:rsidRPr="008F59C5">
        <w:rPr>
          <w:lang w:val="sl-SI"/>
        </w:rPr>
        <w:t xml:space="preserve">EMCO </w:t>
      </w:r>
      <w:r w:rsidRPr="008F59C5">
        <w:rPr>
          <w:lang w:val="sl-SI"/>
        </w:rPr>
        <w:t>zavzela, da se evropski semester obnovi v prvem možnem naslednjem ciklu, torej v letu 2022.</w:t>
      </w:r>
    </w:p>
    <w:p w14:paraId="783B88CC" w14:textId="77777777" w:rsidR="008F59C5" w:rsidRPr="008F59C5" w:rsidRDefault="008F59C5" w:rsidP="008F59C5">
      <w:pPr>
        <w:pStyle w:val="BESEDILO"/>
        <w:rPr>
          <w:lang w:val="sl-SI"/>
        </w:rPr>
      </w:pPr>
    </w:p>
    <w:p w14:paraId="7CCB3627" w14:textId="3739583E" w:rsidR="008F59C5" w:rsidRDefault="008F59C5" w:rsidP="008F59C5">
      <w:pPr>
        <w:pStyle w:val="BESEDILO"/>
        <w:rPr>
          <w:lang w:val="sl-SI"/>
        </w:rPr>
      </w:pPr>
      <w:r w:rsidRPr="008F59C5">
        <w:rPr>
          <w:lang w:val="sl-SI"/>
        </w:rPr>
        <w:lastRenderedPageBreak/>
        <w:t>Razprava ministrov je bila pomembna, ker so v tem letu specifična priporočila državam članicam (ang</w:t>
      </w:r>
      <w:r w:rsidR="00E909F5">
        <w:rPr>
          <w:lang w:val="sl-SI"/>
        </w:rPr>
        <w:t>l</w:t>
      </w:r>
      <w:r w:rsidRPr="008F59C5">
        <w:rPr>
          <w:lang w:val="sl-SI"/>
        </w:rPr>
        <w:t xml:space="preserve">. </w:t>
      </w:r>
      <w:proofErr w:type="spellStart"/>
      <w:r w:rsidRPr="008F59C5">
        <w:rPr>
          <w:lang w:val="sl-SI"/>
        </w:rPr>
        <w:t>country</w:t>
      </w:r>
      <w:proofErr w:type="spellEnd"/>
      <w:r w:rsidRPr="008F59C5">
        <w:rPr>
          <w:lang w:val="sl-SI"/>
        </w:rPr>
        <w:t xml:space="preserve"> </w:t>
      </w:r>
      <w:proofErr w:type="spellStart"/>
      <w:r w:rsidRPr="008F59C5">
        <w:rPr>
          <w:lang w:val="sl-SI"/>
        </w:rPr>
        <w:t>specific</w:t>
      </w:r>
      <w:proofErr w:type="spellEnd"/>
      <w:r w:rsidRPr="008F59C5">
        <w:rPr>
          <w:lang w:val="sl-SI"/>
        </w:rPr>
        <w:t xml:space="preserve"> </w:t>
      </w:r>
      <w:proofErr w:type="spellStart"/>
      <w:r w:rsidRPr="008F59C5">
        <w:rPr>
          <w:lang w:val="sl-SI"/>
        </w:rPr>
        <w:t>recomendations</w:t>
      </w:r>
      <w:proofErr w:type="spellEnd"/>
      <w:r w:rsidRPr="008F59C5">
        <w:rPr>
          <w:lang w:val="sl-SI"/>
        </w:rPr>
        <w:t xml:space="preserve">, CSR) izostala. Primat med prednostnimi nalogami EU in njenih članic je tako začasno zavzel proces sprejemanja </w:t>
      </w:r>
      <w:r w:rsidR="00E909F5">
        <w:rPr>
          <w:b/>
          <w:bCs/>
          <w:lang w:val="sl-SI"/>
        </w:rPr>
        <w:t>n</w:t>
      </w:r>
      <w:r w:rsidRPr="008F59C5">
        <w:rPr>
          <w:b/>
          <w:bCs/>
          <w:lang w:val="sl-SI"/>
        </w:rPr>
        <w:t>ačrtov za okrevanje in odpornost</w:t>
      </w:r>
      <w:r w:rsidRPr="008F59C5">
        <w:rPr>
          <w:lang w:val="sl-SI"/>
        </w:rPr>
        <w:t xml:space="preserve"> (NOO) na </w:t>
      </w:r>
      <w:r w:rsidR="00E909F5">
        <w:rPr>
          <w:lang w:val="sl-SI"/>
        </w:rPr>
        <w:t>podlag</w:t>
      </w:r>
      <w:r w:rsidRPr="008F59C5">
        <w:rPr>
          <w:lang w:val="sl-SI"/>
        </w:rPr>
        <w:t>i Uredbe za okrevanje in odpornost (ang</w:t>
      </w:r>
      <w:r w:rsidR="00E909F5">
        <w:rPr>
          <w:lang w:val="sl-SI"/>
        </w:rPr>
        <w:t>l</w:t>
      </w:r>
      <w:r w:rsidRPr="008F59C5">
        <w:rPr>
          <w:lang w:val="sl-SI"/>
        </w:rPr>
        <w:t xml:space="preserve">. </w:t>
      </w:r>
      <w:proofErr w:type="spellStart"/>
      <w:r w:rsidRPr="008F59C5">
        <w:rPr>
          <w:lang w:val="sl-SI"/>
        </w:rPr>
        <w:t>Recovery</w:t>
      </w:r>
      <w:proofErr w:type="spellEnd"/>
      <w:r w:rsidRPr="008F59C5">
        <w:rPr>
          <w:lang w:val="sl-SI"/>
        </w:rPr>
        <w:t xml:space="preserve"> </w:t>
      </w:r>
      <w:proofErr w:type="spellStart"/>
      <w:r w:rsidRPr="008F59C5">
        <w:rPr>
          <w:lang w:val="sl-SI"/>
        </w:rPr>
        <w:t>and</w:t>
      </w:r>
      <w:proofErr w:type="spellEnd"/>
      <w:r w:rsidRPr="008F59C5">
        <w:rPr>
          <w:lang w:val="sl-SI"/>
        </w:rPr>
        <w:t xml:space="preserve"> </w:t>
      </w:r>
      <w:proofErr w:type="spellStart"/>
      <w:r w:rsidRPr="008F59C5">
        <w:rPr>
          <w:lang w:val="sl-SI"/>
        </w:rPr>
        <w:t>Resilience</w:t>
      </w:r>
      <w:proofErr w:type="spellEnd"/>
      <w:r w:rsidRPr="008F59C5">
        <w:rPr>
          <w:lang w:val="sl-SI"/>
        </w:rPr>
        <w:t xml:space="preserve"> </w:t>
      </w:r>
      <w:proofErr w:type="spellStart"/>
      <w:r w:rsidRPr="008F59C5">
        <w:rPr>
          <w:lang w:val="sl-SI"/>
        </w:rPr>
        <w:t>Facility</w:t>
      </w:r>
      <w:proofErr w:type="spellEnd"/>
      <w:r w:rsidRPr="008F59C5">
        <w:rPr>
          <w:lang w:val="sl-SI"/>
        </w:rPr>
        <w:t xml:space="preserve">, RRF) za mehanizem okrevanja v obliki nepovratnih sredstev in posojil. Zaradi opustitve evropskega semestra </w:t>
      </w:r>
      <w:r w:rsidR="00E909F5">
        <w:rPr>
          <w:lang w:val="sl-SI"/>
        </w:rPr>
        <w:t xml:space="preserve">so </w:t>
      </w:r>
      <w:r w:rsidRPr="008F59C5">
        <w:rPr>
          <w:lang w:val="sl-SI"/>
        </w:rPr>
        <w:t xml:space="preserve">se z </w:t>
      </w:r>
      <w:r w:rsidR="00E909F5">
        <w:rPr>
          <w:lang w:val="sl-SI"/>
        </w:rPr>
        <w:t>vidik</w:t>
      </w:r>
      <w:r w:rsidRPr="008F59C5">
        <w:rPr>
          <w:lang w:val="sl-SI"/>
        </w:rPr>
        <w:t xml:space="preserve">a usmerjanja in pristojnosti </w:t>
      </w:r>
      <w:r w:rsidR="00E909F5">
        <w:rPr>
          <w:lang w:val="sl-SI"/>
        </w:rPr>
        <w:t>evropskih</w:t>
      </w:r>
      <w:r w:rsidRPr="008F59C5">
        <w:rPr>
          <w:lang w:val="sl-SI"/>
        </w:rPr>
        <w:t xml:space="preserve"> politik zaposlovanja in socialnih zadev zgodil</w:t>
      </w:r>
      <w:r w:rsidR="00E909F5">
        <w:rPr>
          <w:lang w:val="sl-SI"/>
        </w:rPr>
        <w:t>e</w:t>
      </w:r>
      <w:r w:rsidRPr="008F59C5">
        <w:rPr>
          <w:lang w:val="sl-SI"/>
        </w:rPr>
        <w:t xml:space="preserve"> podobn</w:t>
      </w:r>
      <w:r w:rsidR="00E909F5">
        <w:rPr>
          <w:lang w:val="sl-SI"/>
        </w:rPr>
        <w:t>e</w:t>
      </w:r>
      <w:r w:rsidRPr="008F59C5">
        <w:rPr>
          <w:lang w:val="sl-SI"/>
        </w:rPr>
        <w:t xml:space="preserve"> </w:t>
      </w:r>
      <w:r w:rsidR="00E909F5">
        <w:rPr>
          <w:lang w:val="sl-SI"/>
        </w:rPr>
        <w:t>okoliščine</w:t>
      </w:r>
      <w:r w:rsidRPr="008F59C5">
        <w:rPr>
          <w:lang w:val="sl-SI"/>
        </w:rPr>
        <w:t xml:space="preserve"> kot v pretekli </w:t>
      </w:r>
      <w:r w:rsidR="00E909F5">
        <w:rPr>
          <w:lang w:val="sl-SI"/>
        </w:rPr>
        <w:t>svetovni</w:t>
      </w:r>
      <w:r w:rsidR="00E909F5" w:rsidRPr="008F59C5">
        <w:rPr>
          <w:lang w:val="sl-SI"/>
        </w:rPr>
        <w:t xml:space="preserve"> </w:t>
      </w:r>
      <w:r w:rsidR="00E909F5">
        <w:rPr>
          <w:lang w:val="sl-SI"/>
        </w:rPr>
        <w:t>gospodar</w:t>
      </w:r>
      <w:r w:rsidRPr="008F59C5">
        <w:rPr>
          <w:lang w:val="sl-SI"/>
        </w:rPr>
        <w:t>ski krizi, ko so se te politike vključevale v ukrepanje EU iz fiskalnih razlogov.</w:t>
      </w:r>
    </w:p>
    <w:p w14:paraId="3FD36E05" w14:textId="77777777" w:rsidR="008F59C5" w:rsidRPr="008F59C5" w:rsidRDefault="008F59C5" w:rsidP="008F59C5">
      <w:pPr>
        <w:pStyle w:val="BESEDILO"/>
        <w:rPr>
          <w:lang w:val="sl-SI"/>
        </w:rPr>
      </w:pPr>
    </w:p>
    <w:p w14:paraId="1AE98283" w14:textId="52CA1ACD" w:rsidR="008F59C5" w:rsidRDefault="008F59C5" w:rsidP="008F59C5">
      <w:pPr>
        <w:pStyle w:val="BESEDILO"/>
        <w:rPr>
          <w:lang w:val="sl-SI"/>
        </w:rPr>
      </w:pPr>
      <w:r w:rsidRPr="008F59C5">
        <w:rPr>
          <w:lang w:val="sl-SI"/>
        </w:rPr>
        <w:t>Načrti so sicer morali upoštevati tudi pretekla priporočila</w:t>
      </w:r>
      <w:r w:rsidR="00E909F5" w:rsidRPr="00E909F5">
        <w:rPr>
          <w:lang w:val="sl-SI"/>
        </w:rPr>
        <w:t xml:space="preserve"> </w:t>
      </w:r>
      <w:r w:rsidR="00E909F5" w:rsidRPr="008F59C5">
        <w:rPr>
          <w:lang w:val="sl-SI"/>
        </w:rPr>
        <w:t>CSR</w:t>
      </w:r>
      <w:r w:rsidRPr="008F59C5">
        <w:rPr>
          <w:lang w:val="sl-SI"/>
        </w:rPr>
        <w:t>, izdana državam članicam v let</w:t>
      </w:r>
      <w:r w:rsidR="00E909F5">
        <w:rPr>
          <w:lang w:val="sl-SI"/>
        </w:rPr>
        <w:t>ih</w:t>
      </w:r>
      <w:r w:rsidRPr="008F59C5">
        <w:rPr>
          <w:lang w:val="sl-SI"/>
        </w:rPr>
        <w:t xml:space="preserve"> 2020 in 2019. Slovenija je končno obliko načrta poslala Komisij</w:t>
      </w:r>
      <w:r w:rsidR="00E909F5">
        <w:rPr>
          <w:lang w:val="sl-SI"/>
        </w:rPr>
        <w:t>i</w:t>
      </w:r>
      <w:r w:rsidRPr="008F59C5">
        <w:rPr>
          <w:lang w:val="sl-SI"/>
        </w:rPr>
        <w:t xml:space="preserve"> aprila 2021, ta pa je sredstva za načrt odobrila na prvi dan slovenskega predsedovanja Svetu</w:t>
      </w:r>
      <w:r w:rsidR="00E909F5">
        <w:rPr>
          <w:lang w:val="sl-SI"/>
        </w:rPr>
        <w:t xml:space="preserve"> EU</w:t>
      </w:r>
      <w:r w:rsidRPr="008F59C5">
        <w:rPr>
          <w:lang w:val="sl-SI"/>
        </w:rPr>
        <w:t xml:space="preserve">, 1. julija 2021. Odobritev omogoča </w:t>
      </w:r>
      <w:r w:rsidR="00E909F5">
        <w:rPr>
          <w:lang w:val="sl-SI"/>
        </w:rPr>
        <w:t>za</w:t>
      </w:r>
      <w:r w:rsidR="00FC04A3">
        <w:rPr>
          <w:lang w:val="sl-SI"/>
        </w:rPr>
        <w:t>č</w:t>
      </w:r>
      <w:r w:rsidRPr="008F59C5">
        <w:rPr>
          <w:lang w:val="sl-SI"/>
        </w:rPr>
        <w:t xml:space="preserve">etek črpanja skupno 1,8 milijarde </w:t>
      </w:r>
      <w:r w:rsidR="00564A6E">
        <w:rPr>
          <w:lang w:val="sl-SI"/>
        </w:rPr>
        <w:t>e</w:t>
      </w:r>
      <w:r w:rsidR="00E909F5">
        <w:rPr>
          <w:lang w:val="sl-SI"/>
        </w:rPr>
        <w:t>v</w:t>
      </w:r>
      <w:r w:rsidR="00564A6E">
        <w:rPr>
          <w:lang w:val="sl-SI"/>
        </w:rPr>
        <w:t>rov</w:t>
      </w:r>
      <w:r w:rsidRPr="008F59C5">
        <w:rPr>
          <w:lang w:val="sl-SI"/>
        </w:rPr>
        <w:t xml:space="preserve"> v obliki nepovratnih sredstev in 0,7 milijarde </w:t>
      </w:r>
      <w:r w:rsidR="00564A6E">
        <w:rPr>
          <w:lang w:val="sl-SI"/>
        </w:rPr>
        <w:t>e</w:t>
      </w:r>
      <w:r w:rsidR="00E909F5">
        <w:rPr>
          <w:lang w:val="sl-SI"/>
        </w:rPr>
        <w:t>v</w:t>
      </w:r>
      <w:r w:rsidR="00564A6E">
        <w:rPr>
          <w:lang w:val="sl-SI"/>
        </w:rPr>
        <w:t>rov</w:t>
      </w:r>
      <w:r w:rsidRPr="008F59C5">
        <w:rPr>
          <w:lang w:val="sl-SI"/>
        </w:rPr>
        <w:t xml:space="preserve"> posojil. Do leta 2026 načrt vključuje prispevek k nastanku 6</w:t>
      </w:r>
      <w:r w:rsidR="00E909F5">
        <w:rPr>
          <w:lang w:val="sl-SI"/>
        </w:rPr>
        <w:t>.</w:t>
      </w:r>
      <w:r w:rsidRPr="008F59C5">
        <w:rPr>
          <w:lang w:val="sl-SI"/>
        </w:rPr>
        <w:t>000 novih delovnih mest, v okviru ukrepov s področja zaposlovanja so to delovna mesta za mlade s pomočjo spodbud za hitrejši prehod mladih na trg dela.</w:t>
      </w:r>
    </w:p>
    <w:p w14:paraId="3A1B1C2E" w14:textId="77777777" w:rsidR="008F59C5" w:rsidRPr="008F59C5" w:rsidRDefault="008F59C5" w:rsidP="008F59C5">
      <w:pPr>
        <w:pStyle w:val="BESEDILO"/>
        <w:rPr>
          <w:lang w:val="sl-SI"/>
        </w:rPr>
      </w:pPr>
    </w:p>
    <w:p w14:paraId="0B40A2DA" w14:textId="367283DE" w:rsidR="008F59C5" w:rsidRPr="008F59C5" w:rsidRDefault="003E4614" w:rsidP="008F59C5">
      <w:pPr>
        <w:pStyle w:val="BESEDILO"/>
        <w:rPr>
          <w:lang w:val="sl-SI"/>
        </w:rPr>
      </w:pPr>
      <w:r>
        <w:rPr>
          <w:lang w:val="sl-SI"/>
        </w:rPr>
        <w:t>V</w:t>
      </w:r>
      <w:r w:rsidR="008F59C5" w:rsidRPr="008F59C5">
        <w:rPr>
          <w:lang w:val="sl-SI"/>
        </w:rPr>
        <w:t xml:space="preserve"> 2021 </w:t>
      </w:r>
      <w:r>
        <w:rPr>
          <w:lang w:val="sl-SI"/>
        </w:rPr>
        <w:t xml:space="preserve">je </w:t>
      </w:r>
      <w:r w:rsidR="008F59C5" w:rsidRPr="008F59C5">
        <w:rPr>
          <w:lang w:val="sl-SI"/>
        </w:rPr>
        <w:t xml:space="preserve">Slovenija zagovarjala izvajanje </w:t>
      </w:r>
      <w:r w:rsidR="008F59C5" w:rsidRPr="008F59C5">
        <w:rPr>
          <w:b/>
          <w:bCs/>
          <w:lang w:val="sl-SI"/>
        </w:rPr>
        <w:t>priporočil 2019 in 2020</w:t>
      </w:r>
      <w:r w:rsidR="008F59C5" w:rsidRPr="008F59C5">
        <w:rPr>
          <w:lang w:val="sl-SI"/>
        </w:rPr>
        <w:t xml:space="preserve"> s področja trga dela, zaposlovanja in socialnih zadev v okviru odbor</w:t>
      </w:r>
      <w:r w:rsidR="002E6271">
        <w:rPr>
          <w:lang w:val="sl-SI"/>
        </w:rPr>
        <w:t>a</w:t>
      </w:r>
      <w:r w:rsidR="008F59C5" w:rsidRPr="008F59C5">
        <w:rPr>
          <w:lang w:val="sl-SI"/>
        </w:rPr>
        <w:t xml:space="preserve"> EMCO in </w:t>
      </w:r>
      <w:r w:rsidR="002E6271">
        <w:rPr>
          <w:lang w:val="sl-SI"/>
        </w:rPr>
        <w:t xml:space="preserve">Odbora za socialno zaščito </w:t>
      </w:r>
      <w:r w:rsidR="00564A6E" w:rsidRPr="00564A6E">
        <w:rPr>
          <w:lang w:val="sl-SI"/>
        </w:rPr>
        <w:t>(ang</w:t>
      </w:r>
      <w:r w:rsidR="00E909F5">
        <w:rPr>
          <w:lang w:val="sl-SI"/>
        </w:rPr>
        <w:t>l</w:t>
      </w:r>
      <w:r w:rsidR="00564A6E" w:rsidRPr="00564A6E">
        <w:rPr>
          <w:lang w:val="sl-SI"/>
        </w:rPr>
        <w:t xml:space="preserve">. Social </w:t>
      </w:r>
      <w:proofErr w:type="spellStart"/>
      <w:r w:rsidR="00564A6E" w:rsidRPr="00564A6E">
        <w:rPr>
          <w:lang w:val="sl-SI"/>
        </w:rPr>
        <w:t>Protection</w:t>
      </w:r>
      <w:proofErr w:type="spellEnd"/>
      <w:r w:rsidR="00564A6E" w:rsidRPr="00564A6E">
        <w:rPr>
          <w:lang w:val="sl-SI"/>
        </w:rPr>
        <w:t xml:space="preserve"> </w:t>
      </w:r>
      <w:proofErr w:type="spellStart"/>
      <w:r w:rsidR="00564A6E" w:rsidRPr="00564A6E">
        <w:rPr>
          <w:lang w:val="sl-SI"/>
        </w:rPr>
        <w:t>Committee</w:t>
      </w:r>
      <w:proofErr w:type="spellEnd"/>
      <w:r w:rsidR="002E6271">
        <w:rPr>
          <w:lang w:val="sl-SI"/>
        </w:rPr>
        <w:t>, SPC</w:t>
      </w:r>
      <w:r w:rsidR="00564A6E">
        <w:rPr>
          <w:lang w:val="sl-SI"/>
        </w:rPr>
        <w:t xml:space="preserve">) </w:t>
      </w:r>
      <w:r w:rsidR="008F59C5" w:rsidRPr="008F59C5">
        <w:rPr>
          <w:lang w:val="sl-SI"/>
        </w:rPr>
        <w:t xml:space="preserve">ter v sodelovanju z </w:t>
      </w:r>
      <w:r w:rsidR="002E6271">
        <w:rPr>
          <w:lang w:val="sl-SI"/>
        </w:rPr>
        <w:t>O</w:t>
      </w:r>
      <w:r w:rsidR="008F59C5" w:rsidRPr="008F59C5">
        <w:rPr>
          <w:lang w:val="sl-SI"/>
        </w:rPr>
        <w:t xml:space="preserve">dborom </w:t>
      </w:r>
      <w:bookmarkStart w:id="136" w:name="_Hlk100659228"/>
      <w:r w:rsidR="002E6271">
        <w:rPr>
          <w:lang w:val="sl-SI"/>
        </w:rPr>
        <w:t xml:space="preserve">za izobraževanje </w:t>
      </w:r>
      <w:r w:rsidR="008F59C5" w:rsidRPr="008F59C5">
        <w:rPr>
          <w:lang w:val="sl-SI"/>
        </w:rPr>
        <w:t>EDUC</w:t>
      </w:r>
      <w:r w:rsidR="00564A6E">
        <w:rPr>
          <w:lang w:val="sl-SI"/>
        </w:rPr>
        <w:t xml:space="preserve"> (ang</w:t>
      </w:r>
      <w:r w:rsidR="00E909F5">
        <w:rPr>
          <w:lang w:val="sl-SI"/>
        </w:rPr>
        <w:t>l</w:t>
      </w:r>
      <w:r w:rsidR="00564A6E">
        <w:rPr>
          <w:lang w:val="sl-SI"/>
        </w:rPr>
        <w:t xml:space="preserve">. </w:t>
      </w:r>
      <w:proofErr w:type="spellStart"/>
      <w:r w:rsidR="002E6271">
        <w:t>Education</w:t>
      </w:r>
      <w:proofErr w:type="spellEnd"/>
      <w:r w:rsidR="002E6271">
        <w:t xml:space="preserve"> </w:t>
      </w:r>
      <w:proofErr w:type="spellStart"/>
      <w:r w:rsidR="002E6271">
        <w:t>Committee</w:t>
      </w:r>
      <w:proofErr w:type="spellEnd"/>
      <w:r w:rsidR="00564A6E" w:rsidRPr="00564A6E">
        <w:rPr>
          <w:lang w:val="sl-SI"/>
        </w:rPr>
        <w:t>)</w:t>
      </w:r>
      <w:r w:rsidR="008F59C5" w:rsidRPr="008F59C5">
        <w:rPr>
          <w:lang w:val="sl-SI"/>
        </w:rPr>
        <w:t xml:space="preserve"> </w:t>
      </w:r>
      <w:bookmarkEnd w:id="136"/>
      <w:r w:rsidR="00CB2A6A">
        <w:rPr>
          <w:lang w:val="sl-SI"/>
        </w:rPr>
        <w:t>s te</w:t>
      </w:r>
      <w:r w:rsidR="008F59C5" w:rsidRPr="008F59C5">
        <w:rPr>
          <w:lang w:val="sl-SI"/>
        </w:rPr>
        <w:t>mi ukrepi:</w:t>
      </w:r>
    </w:p>
    <w:p w14:paraId="49B42EB5" w14:textId="62399A83" w:rsidR="008F59C5" w:rsidRPr="008F59C5" w:rsidRDefault="008F59C5" w:rsidP="008F59C5">
      <w:pPr>
        <w:pStyle w:val="BESEDILO"/>
        <w:numPr>
          <w:ilvl w:val="0"/>
          <w:numId w:val="20"/>
        </w:numPr>
        <w:rPr>
          <w:lang w:val="sl-SI"/>
        </w:rPr>
      </w:pPr>
      <w:r w:rsidRPr="008F59C5">
        <w:rPr>
          <w:lang w:val="sl-SI"/>
        </w:rPr>
        <w:t xml:space="preserve">izvajanje ukrepa čakanja na delo in izvajanje projekta za </w:t>
      </w:r>
      <w:r w:rsidR="00FC04A3">
        <w:rPr>
          <w:lang w:val="sl-SI"/>
        </w:rPr>
        <w:t>vključevanje</w:t>
      </w:r>
      <w:r w:rsidRPr="008F59C5">
        <w:rPr>
          <w:lang w:val="sl-SI"/>
        </w:rPr>
        <w:t xml:space="preserve"> dolgotrajno brezposelnih v sodelovanju z </w:t>
      </w:r>
      <w:r w:rsidR="00564A6E">
        <w:rPr>
          <w:lang w:val="sl-SI"/>
        </w:rPr>
        <w:t>Evropsko komisijo</w:t>
      </w:r>
      <w:r w:rsidRPr="008F59C5">
        <w:rPr>
          <w:lang w:val="sl-SI"/>
        </w:rPr>
        <w:t xml:space="preserve"> in OECD v letu 2020 (EMCO, področje aktivne politike zaposlovanja, pregled februarja 2021);</w:t>
      </w:r>
    </w:p>
    <w:p w14:paraId="2070A15C" w14:textId="03AF2B00" w:rsidR="008F59C5" w:rsidRPr="008F59C5" w:rsidRDefault="008F59C5" w:rsidP="008F59C5">
      <w:pPr>
        <w:pStyle w:val="BESEDILO"/>
        <w:numPr>
          <w:ilvl w:val="0"/>
          <w:numId w:val="20"/>
        </w:numPr>
        <w:rPr>
          <w:lang w:val="sl-SI"/>
        </w:rPr>
      </w:pPr>
      <w:r w:rsidRPr="008F59C5">
        <w:rPr>
          <w:lang w:val="sl-SI"/>
        </w:rPr>
        <w:t xml:space="preserve">sofinanciranje projektov za pomoč ranljivim skupinam zaradi </w:t>
      </w:r>
      <w:r w:rsidR="00564A6E" w:rsidRPr="008F59C5">
        <w:rPr>
          <w:lang w:val="sl-SI"/>
        </w:rPr>
        <w:t>učinkov</w:t>
      </w:r>
      <w:r w:rsidR="00564A6E">
        <w:rPr>
          <w:lang w:val="sl-SI"/>
        </w:rPr>
        <w:t xml:space="preserve"> </w:t>
      </w:r>
      <w:r w:rsidR="00E909F5">
        <w:rPr>
          <w:lang w:val="sl-SI"/>
        </w:rPr>
        <w:t xml:space="preserve">pandemije </w:t>
      </w:r>
      <w:r w:rsidR="00564A6E">
        <w:rPr>
          <w:lang w:val="sl-SI"/>
        </w:rPr>
        <w:t>covida</w:t>
      </w:r>
      <w:r w:rsidRPr="008F59C5">
        <w:rPr>
          <w:lang w:val="sl-SI"/>
        </w:rPr>
        <w:t>-19, solidarnostni dodatek prejemnikom socialne pomoči, dostopnost pravic iz javnih sredstev (EMCO SPC, področje dohodkovnih podpor, pregled aprila 2021);</w:t>
      </w:r>
    </w:p>
    <w:p w14:paraId="1BEB0477" w14:textId="6760BDB5" w:rsidR="008F59C5" w:rsidRPr="008F59C5" w:rsidRDefault="008F59C5" w:rsidP="008F59C5">
      <w:pPr>
        <w:pStyle w:val="BESEDILO"/>
        <w:numPr>
          <w:ilvl w:val="0"/>
          <w:numId w:val="20"/>
        </w:numPr>
        <w:rPr>
          <w:lang w:val="sl-SI"/>
        </w:rPr>
      </w:pPr>
      <w:r w:rsidRPr="008F59C5">
        <w:rPr>
          <w:lang w:val="sl-SI"/>
        </w:rPr>
        <w:t>akcijski načrt digitalnega izobraževanja, ukrep krepitve digitalnih veščin iz NOO, ukrep digitalizacije izobraževanja iz NOO (EMCO EDUC, področje kompetenc, pregled marca 2021).</w:t>
      </w:r>
    </w:p>
    <w:p w14:paraId="22170BFE" w14:textId="77777777" w:rsidR="008F59C5" w:rsidRPr="008F59C5" w:rsidRDefault="008F59C5" w:rsidP="008F59C5">
      <w:pPr>
        <w:pStyle w:val="BESEDILO"/>
        <w:rPr>
          <w:lang w:val="sl-SI"/>
        </w:rPr>
      </w:pPr>
    </w:p>
    <w:p w14:paraId="6933E30B" w14:textId="72114057" w:rsidR="008F59C5" w:rsidRPr="008F59C5" w:rsidRDefault="008F59C5" w:rsidP="008F59C5">
      <w:pPr>
        <w:pStyle w:val="BESEDILO"/>
        <w:rPr>
          <w:lang w:val="sl-SI"/>
        </w:rPr>
      </w:pPr>
      <w:r w:rsidRPr="008F59C5">
        <w:rPr>
          <w:lang w:val="sl-SI"/>
        </w:rPr>
        <w:t xml:space="preserve">Jeseni 2021 je Komisija objavila tudi </w:t>
      </w:r>
      <w:r w:rsidRPr="008F59C5">
        <w:rPr>
          <w:b/>
          <w:bCs/>
          <w:lang w:val="sl-SI"/>
        </w:rPr>
        <w:t>Skupno poročilo o zaposlovanju za leto 2021</w:t>
      </w:r>
      <w:r w:rsidRPr="008F59C5">
        <w:rPr>
          <w:lang w:val="sl-SI"/>
        </w:rPr>
        <w:t xml:space="preserve"> (ang</w:t>
      </w:r>
      <w:r w:rsidR="00E909F5">
        <w:rPr>
          <w:lang w:val="sl-SI"/>
        </w:rPr>
        <w:t>l</w:t>
      </w:r>
      <w:r w:rsidRPr="008F59C5">
        <w:rPr>
          <w:lang w:val="sl-SI"/>
        </w:rPr>
        <w:t xml:space="preserve">. </w:t>
      </w:r>
      <w:proofErr w:type="spellStart"/>
      <w:r w:rsidRPr="008F59C5">
        <w:rPr>
          <w:lang w:val="sl-SI"/>
        </w:rPr>
        <w:t>Joint</w:t>
      </w:r>
      <w:proofErr w:type="spellEnd"/>
      <w:r w:rsidRPr="008F59C5">
        <w:rPr>
          <w:lang w:val="sl-SI"/>
        </w:rPr>
        <w:t xml:space="preserve"> </w:t>
      </w:r>
      <w:proofErr w:type="spellStart"/>
      <w:r w:rsidRPr="008F59C5">
        <w:rPr>
          <w:lang w:val="sl-SI"/>
        </w:rPr>
        <w:t>Employment</w:t>
      </w:r>
      <w:proofErr w:type="spellEnd"/>
      <w:r w:rsidRPr="008F59C5">
        <w:rPr>
          <w:lang w:val="sl-SI"/>
        </w:rPr>
        <w:t xml:space="preserve"> </w:t>
      </w:r>
      <w:proofErr w:type="spellStart"/>
      <w:r w:rsidRPr="008F59C5">
        <w:rPr>
          <w:lang w:val="sl-SI"/>
        </w:rPr>
        <w:t>Report</w:t>
      </w:r>
      <w:proofErr w:type="spellEnd"/>
      <w:r w:rsidRPr="008F59C5">
        <w:rPr>
          <w:lang w:val="sl-SI"/>
        </w:rPr>
        <w:t>, JER), ki po novem zajema tudi krovne cilje akcijskega načrta za izvajanje evropskega socialnega stebra ter ustrezne kazalnike za vseh 20 načel stebra. Slovenija se pri kazalnikih, ki so po uspešnosti doseganja razvrščeni v sedem razredov, uvršča vsaj med povprečje ali višje. Poročilo bo Svet EPSCO skupaj s ključnimi sporočili za leto 2022 sprejel marca 2022.</w:t>
      </w:r>
    </w:p>
    <w:p w14:paraId="0699F9B0" w14:textId="77777777" w:rsidR="008F59C5" w:rsidRPr="008F59C5" w:rsidRDefault="008F59C5" w:rsidP="008F59C5">
      <w:pPr>
        <w:pStyle w:val="BESEDILO"/>
        <w:rPr>
          <w:bCs/>
          <w:lang w:val="sl-SI"/>
        </w:rPr>
      </w:pPr>
    </w:p>
    <w:p w14:paraId="5C0C7C80" w14:textId="77777777" w:rsidR="008F59C5" w:rsidRPr="008F59C5" w:rsidRDefault="008F59C5" w:rsidP="008F59C5">
      <w:pPr>
        <w:pStyle w:val="BESEDILO"/>
        <w:rPr>
          <w:bCs/>
          <w:lang w:val="sl-SI"/>
        </w:rPr>
      </w:pPr>
    </w:p>
    <w:p w14:paraId="661110BE" w14:textId="77777777" w:rsidR="008F59C5" w:rsidRPr="008F59C5" w:rsidRDefault="008F59C5" w:rsidP="008F59C5">
      <w:pPr>
        <w:pStyle w:val="BESEDILO"/>
        <w:rPr>
          <w:bCs/>
          <w:lang w:val="sl-SI"/>
        </w:rPr>
      </w:pPr>
    </w:p>
    <w:p w14:paraId="37BC257C" w14:textId="77777777" w:rsidR="008F59C5" w:rsidRPr="008F59C5" w:rsidRDefault="008F59C5" w:rsidP="008F59C5">
      <w:pPr>
        <w:pStyle w:val="BESEDILO"/>
        <w:rPr>
          <w:bCs/>
          <w:lang w:val="sl-SI"/>
        </w:rPr>
      </w:pPr>
    </w:p>
    <w:p w14:paraId="46580FC9" w14:textId="77777777" w:rsidR="007B17FC" w:rsidRPr="008F59C5" w:rsidRDefault="007B17FC" w:rsidP="008B49DB">
      <w:pPr>
        <w:pStyle w:val="BESEDILO"/>
      </w:pPr>
    </w:p>
    <w:p w14:paraId="16D6A598" w14:textId="439B7968" w:rsidR="007B17FC" w:rsidRPr="008F59C5" w:rsidRDefault="007B17FC" w:rsidP="008B49DB">
      <w:pPr>
        <w:pStyle w:val="BESEDILO"/>
      </w:pPr>
    </w:p>
    <w:sectPr w:rsidR="007B17FC" w:rsidRPr="008F59C5" w:rsidSect="00E022EA">
      <w:headerReference w:type="default" r:id="rId55"/>
      <w:footerReference w:type="default" r:id="rId56"/>
      <w:headerReference w:type="first" r:id="rId57"/>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CDC3" w14:textId="77777777" w:rsidR="006D6590" w:rsidRDefault="006D6590">
      <w:r>
        <w:separator/>
      </w:r>
    </w:p>
  </w:endnote>
  <w:endnote w:type="continuationSeparator" w:id="0">
    <w:p w14:paraId="4F537FEE" w14:textId="77777777" w:rsidR="006D6590" w:rsidRDefault="006D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sa Offc Serif Pro">
    <w:charset w:val="00"/>
    <w:family w:val="auto"/>
    <w:pitch w:val="variable"/>
    <w:sig w:usb0="800002E7" w:usb1="00000002"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6460"/>
      <w:docPartObj>
        <w:docPartGallery w:val="Page Numbers (Bottom of Page)"/>
        <w:docPartUnique/>
      </w:docPartObj>
    </w:sdtPr>
    <w:sdtEndPr/>
    <w:sdtContent>
      <w:p w14:paraId="3E558D2E" w14:textId="2A14CCEF" w:rsidR="002F1A66" w:rsidRDefault="002F1A66">
        <w:pPr>
          <w:pStyle w:val="Noga"/>
          <w:jc w:val="right"/>
        </w:pPr>
        <w:r>
          <w:fldChar w:fldCharType="begin"/>
        </w:r>
        <w:r>
          <w:instrText>PAGE   \* MERGEFORMAT</w:instrText>
        </w:r>
        <w:r>
          <w:fldChar w:fldCharType="separate"/>
        </w:r>
        <w:r w:rsidR="00420A46">
          <w:rPr>
            <w:noProof/>
          </w:rPr>
          <w:t>24</w:t>
        </w:r>
        <w:r>
          <w:fldChar w:fldCharType="end"/>
        </w:r>
      </w:p>
    </w:sdtContent>
  </w:sdt>
  <w:p w14:paraId="18F3F588" w14:textId="77777777" w:rsidR="002F1A66" w:rsidRDefault="002F1A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E1FC" w14:textId="77777777" w:rsidR="006D6590" w:rsidRDefault="006D6590">
      <w:r>
        <w:separator/>
      </w:r>
    </w:p>
  </w:footnote>
  <w:footnote w:type="continuationSeparator" w:id="0">
    <w:p w14:paraId="151B3448" w14:textId="77777777" w:rsidR="006D6590" w:rsidRDefault="006D6590">
      <w:r>
        <w:continuationSeparator/>
      </w:r>
    </w:p>
  </w:footnote>
  <w:footnote w:id="1">
    <w:p w14:paraId="06D6A2A3" w14:textId="77777777" w:rsidR="002F1A66" w:rsidRPr="00D15EA3" w:rsidRDefault="002F1A66" w:rsidP="002512FA">
      <w:pPr>
        <w:spacing w:line="240" w:lineRule="auto"/>
        <w:rPr>
          <w:rStyle w:val="Sprotnaopomba-sklic"/>
          <w:sz w:val="12"/>
          <w:szCs w:val="12"/>
          <w:vertAlign w:val="baseline"/>
        </w:rPr>
      </w:pPr>
      <w:r w:rsidRPr="00D15EA3">
        <w:rPr>
          <w:rStyle w:val="Sprotnaopomba-sklic"/>
          <w:sz w:val="12"/>
          <w:szCs w:val="12"/>
        </w:rPr>
        <w:footnoteRef/>
      </w:r>
      <w:r w:rsidRPr="00D15EA3">
        <w:rPr>
          <w:rStyle w:val="Sprotnaopomba-sklic"/>
          <w:sz w:val="12"/>
          <w:szCs w:val="12"/>
        </w:rPr>
        <w:t xml:space="preserve"> </w:t>
      </w:r>
      <w:r w:rsidRPr="00D15EA3">
        <w:rPr>
          <w:rStyle w:val="Sprotnaopomba-sklic"/>
          <w:sz w:val="12"/>
          <w:szCs w:val="12"/>
          <w:vertAlign w:val="baseline"/>
        </w:rPr>
        <w:t>Indeks za tekoče leto je izračunan glede na enako obdobje predhodnega leta.</w:t>
      </w:r>
    </w:p>
  </w:footnote>
  <w:footnote w:id="2">
    <w:p w14:paraId="732A057A" w14:textId="7B7432F7" w:rsidR="002F1A66" w:rsidRPr="008F465C" w:rsidRDefault="002F1A66" w:rsidP="002512FA">
      <w:pPr>
        <w:spacing w:line="240" w:lineRule="auto"/>
        <w:rPr>
          <w:rStyle w:val="Sprotnaopomba-sklic"/>
        </w:rPr>
      </w:pPr>
      <w:r w:rsidRPr="00D15EA3">
        <w:rPr>
          <w:rStyle w:val="Sprotnaopomba-sklic"/>
          <w:sz w:val="12"/>
          <w:szCs w:val="12"/>
        </w:rPr>
        <w:footnoteRef/>
      </w:r>
      <w:r w:rsidRPr="00D15EA3">
        <w:rPr>
          <w:rStyle w:val="Sprotnaopomba-sklic"/>
          <w:sz w:val="12"/>
          <w:szCs w:val="12"/>
        </w:rPr>
        <w:t xml:space="preserve"> </w:t>
      </w:r>
      <w:r w:rsidRPr="00D15EA3">
        <w:rPr>
          <w:rStyle w:val="Sprotnaopomba-sklic"/>
          <w:sz w:val="12"/>
          <w:szCs w:val="12"/>
          <w:vertAlign w:val="baseline"/>
        </w:rPr>
        <w:t>Vir podatkov o stopnji registrirane brezposelnosti je do leta 2016 Statistični urad R</w:t>
      </w:r>
      <w:r>
        <w:rPr>
          <w:sz w:val="12"/>
          <w:szCs w:val="12"/>
        </w:rPr>
        <w:t xml:space="preserve">epublike </w:t>
      </w:r>
      <w:r w:rsidRPr="00D15EA3">
        <w:rPr>
          <w:rStyle w:val="Sprotnaopomba-sklic"/>
          <w:sz w:val="12"/>
          <w:szCs w:val="12"/>
          <w:vertAlign w:val="baseline"/>
        </w:rPr>
        <w:t>S</w:t>
      </w:r>
      <w:r>
        <w:rPr>
          <w:sz w:val="12"/>
          <w:szCs w:val="12"/>
        </w:rPr>
        <w:t>lovenije</w:t>
      </w:r>
      <w:r w:rsidRPr="00D15EA3">
        <w:rPr>
          <w:rStyle w:val="Sprotnaopomba-sklic"/>
          <w:sz w:val="12"/>
          <w:szCs w:val="12"/>
          <w:vertAlign w:val="baseline"/>
        </w:rPr>
        <w:t xml:space="preserve"> (SRDAP), od leta 2017 pa Zavod R</w:t>
      </w:r>
      <w:r>
        <w:rPr>
          <w:sz w:val="12"/>
          <w:szCs w:val="12"/>
        </w:rPr>
        <w:t xml:space="preserve">epublike </w:t>
      </w:r>
      <w:r w:rsidRPr="00D15EA3">
        <w:rPr>
          <w:rStyle w:val="Sprotnaopomba-sklic"/>
          <w:sz w:val="12"/>
          <w:szCs w:val="12"/>
          <w:vertAlign w:val="baseline"/>
        </w:rPr>
        <w:t>S</w:t>
      </w:r>
      <w:r>
        <w:rPr>
          <w:sz w:val="12"/>
          <w:szCs w:val="12"/>
        </w:rPr>
        <w:t>lovenije</w:t>
      </w:r>
      <w:r w:rsidRPr="00D15EA3">
        <w:rPr>
          <w:rStyle w:val="Sprotnaopomba-sklic"/>
          <w:sz w:val="12"/>
          <w:szCs w:val="12"/>
          <w:vertAlign w:val="baseline"/>
        </w:rPr>
        <w:t xml:space="preserve"> za zaposlovanje.</w:t>
      </w:r>
    </w:p>
  </w:footnote>
  <w:footnote w:id="3">
    <w:p w14:paraId="5588ED58" w14:textId="39C32F56" w:rsidR="00575E86" w:rsidRPr="00575E86" w:rsidRDefault="00575E86" w:rsidP="00575E86">
      <w:pPr>
        <w:pStyle w:val="Sprotnaopomba-besedilo"/>
        <w:rPr>
          <w:sz w:val="12"/>
          <w:szCs w:val="12"/>
        </w:rPr>
      </w:pPr>
      <w:r>
        <w:rPr>
          <w:rStyle w:val="Sprotnaopomba-sklic"/>
        </w:rPr>
        <w:footnoteRef/>
      </w:r>
      <w:r>
        <w:t xml:space="preserve"> </w:t>
      </w:r>
      <w:r w:rsidRPr="00575E86">
        <w:rPr>
          <w:sz w:val="12"/>
          <w:szCs w:val="12"/>
        </w:rPr>
        <w:t xml:space="preserve">NEET (angl. </w:t>
      </w:r>
      <w:r w:rsidRPr="00575E86">
        <w:rPr>
          <w:i/>
          <w:iCs/>
          <w:color w:val="000000"/>
          <w:sz w:val="12"/>
          <w:szCs w:val="12"/>
          <w:shd w:val="clear" w:color="auto" w:fill="FFFFFF"/>
        </w:rPr>
        <w:t xml:space="preserve">Not in </w:t>
      </w:r>
      <w:r w:rsidRPr="00575E86">
        <w:rPr>
          <w:i/>
          <w:iCs/>
          <w:color w:val="000000"/>
          <w:sz w:val="12"/>
          <w:szCs w:val="12"/>
          <w:shd w:val="clear" w:color="auto" w:fill="FFFFFF"/>
        </w:rPr>
        <w:t xml:space="preserve">Education, Employment or Training) </w:t>
      </w:r>
      <w:r w:rsidRPr="00575E86">
        <w:rPr>
          <w:color w:val="000000"/>
          <w:sz w:val="12"/>
          <w:szCs w:val="12"/>
          <w:shd w:val="clear" w:color="auto" w:fill="FFFFFF"/>
        </w:rPr>
        <w:t>prikazuje mlade od 15. do 24. leta starosti, ki niso</w:t>
      </w:r>
      <w:r w:rsidRPr="00575E86">
        <w:rPr>
          <w:sz w:val="12"/>
          <w:szCs w:val="12"/>
        </w:rPr>
        <w:t xml:space="preserve"> niti zaposleni niti vključeni v izobraževanje ali usposabljanje.</w:t>
      </w:r>
    </w:p>
  </w:footnote>
  <w:footnote w:id="4">
    <w:p w14:paraId="03972EA5" w14:textId="08CB5502" w:rsidR="002F1A66" w:rsidRPr="00575E86" w:rsidRDefault="002F1A66" w:rsidP="007200B2">
      <w:pPr>
        <w:pStyle w:val="Sprotnaopomba-besedilo"/>
        <w:rPr>
          <w:sz w:val="12"/>
          <w:szCs w:val="12"/>
        </w:rPr>
      </w:pPr>
      <w:r w:rsidRPr="00D564B4">
        <w:rPr>
          <w:rStyle w:val="Sprotnaopomba-sklic"/>
        </w:rPr>
        <w:footnoteRef/>
      </w:r>
      <w:r>
        <w:rPr>
          <w:rStyle w:val="Hiperpovezava"/>
          <w:sz w:val="12"/>
          <w:szCs w:val="12"/>
          <w:u w:val="none"/>
        </w:rPr>
        <w:t> </w:t>
      </w:r>
      <w:hyperlink r:id="rId1" w:history="1">
        <w:r w:rsidRPr="00575E86">
          <w:rPr>
            <w:rStyle w:val="Hiperpovezava"/>
            <w:sz w:val="12"/>
            <w:szCs w:val="12"/>
          </w:rPr>
          <w:t>https://www.google.com/url?sa=t&amp;rct=j&amp;q=&amp;esrc=s&amp;source=web&amp;cd=&amp;ved=2ahUKEwiJo9CS8Pz2AhVRQ_EDHZoDACIQFnoECAIQAQ&amp;url=https%3A%2F%2Fwww.gov.si%2Fassets%2Fministrstva%2FMDDSZ%2FAPZ%2FPorocilo-o-izvajanju-IN-JM2016-2020_potrjeno-Vlada-RS-26.8.2021.docx&amp;usg=AOvVaw0i4lYWKzZ4RSGneSSEqFPh</w:t>
        </w:r>
      </w:hyperlink>
    </w:p>
  </w:footnote>
  <w:footnote w:id="5">
    <w:p w14:paraId="2E21175A" w14:textId="77777777" w:rsidR="002F1A66" w:rsidRPr="008F465C" w:rsidRDefault="002F1A66" w:rsidP="00743F79">
      <w:pPr>
        <w:pStyle w:val="Sprotnaopomba-besedilo"/>
        <w:rPr>
          <w:rStyle w:val="Sprotnaopomba-sklic"/>
        </w:rPr>
      </w:pPr>
      <w:r w:rsidRPr="008F465C">
        <w:rPr>
          <w:rStyle w:val="Sprotnaopomba-sklic"/>
        </w:rPr>
        <w:footnoteRef/>
      </w:r>
      <w:r w:rsidRPr="008F465C">
        <w:rPr>
          <w:rStyle w:val="Sprotnaopomba-sklic"/>
        </w:rPr>
        <w:t xml:space="preserve"> </w:t>
      </w:r>
      <w:r w:rsidRPr="002B2A5D">
        <w:rPr>
          <w:rStyle w:val="Sprotnaopomba-sklic"/>
          <w:sz w:val="12"/>
          <w:szCs w:val="12"/>
          <w:vertAlign w:val="baseline"/>
        </w:rPr>
        <w:t>Osebe, ki prejemajo denarno nadomestilo za primer brezposelnosti ali socialnovarstvene prejemke, osebe iz ranljivih skupin na trgu dela in brezposelne osebe, ki še niso bile vključene v noben ukrep APZ.</w:t>
      </w:r>
    </w:p>
  </w:footnote>
  <w:footnote w:id="6">
    <w:p w14:paraId="46899F40" w14:textId="77777777" w:rsidR="002F1A66" w:rsidRPr="008F465C" w:rsidRDefault="002F1A66" w:rsidP="00743F79">
      <w:pPr>
        <w:spacing w:line="240" w:lineRule="auto"/>
        <w:rPr>
          <w:rStyle w:val="Sprotnaopomba-sklic"/>
        </w:rPr>
      </w:pPr>
      <w:r w:rsidRPr="008F465C">
        <w:rPr>
          <w:rStyle w:val="Sprotnaopomba-sklic"/>
        </w:rPr>
        <w:footnoteRef/>
      </w:r>
      <w:r w:rsidRPr="008F465C">
        <w:rPr>
          <w:rStyle w:val="Sprotnaopomba-sklic"/>
        </w:rPr>
        <w:t xml:space="preserve"> </w:t>
      </w:r>
      <w:r w:rsidRPr="002B2A5D">
        <w:rPr>
          <w:rStyle w:val="Sprotnaopomba-sklic"/>
          <w:sz w:val="12"/>
          <w:szCs w:val="12"/>
          <w:vertAlign w:val="baseline"/>
        </w:rPr>
        <w:t>Začasni podatki o prehodih v zaposlitev za vključene v letu 2020.</w:t>
      </w:r>
      <w:r w:rsidRPr="008F465C">
        <w:rPr>
          <w:rStyle w:val="Sprotnaopomba-sklic"/>
        </w:rPr>
        <w:t xml:space="preserve"> </w:t>
      </w:r>
    </w:p>
  </w:footnote>
  <w:footnote w:id="7">
    <w:p w14:paraId="28AF4600" w14:textId="74521C5E" w:rsidR="002F1A66" w:rsidRPr="002B2A5D" w:rsidRDefault="002F1A66" w:rsidP="00743F79">
      <w:pPr>
        <w:spacing w:line="240" w:lineRule="auto"/>
        <w:rPr>
          <w:rStyle w:val="Sprotnaopomba-sklic"/>
          <w:sz w:val="12"/>
          <w:szCs w:val="12"/>
          <w:vertAlign w:val="baseline"/>
        </w:rPr>
      </w:pPr>
      <w:r w:rsidRPr="008F465C">
        <w:rPr>
          <w:rStyle w:val="Sprotnaopomba-sklic"/>
        </w:rPr>
        <w:footnoteRef/>
      </w:r>
      <w:r w:rsidRPr="008F465C">
        <w:rPr>
          <w:rStyle w:val="Sprotnaopomba-sklic"/>
        </w:rPr>
        <w:t xml:space="preserve"> </w:t>
      </w:r>
      <w:r w:rsidRPr="002B2A5D">
        <w:rPr>
          <w:rStyle w:val="Sprotnaopomba-sklic"/>
          <w:sz w:val="12"/>
          <w:szCs w:val="12"/>
          <w:vertAlign w:val="baseline"/>
        </w:rPr>
        <w:t xml:space="preserve">Med izhode </w:t>
      </w:r>
      <w:r w:rsidRPr="002B2A5D">
        <w:rPr>
          <w:sz w:val="12"/>
          <w:szCs w:val="12"/>
        </w:rPr>
        <w:t xml:space="preserve">v </w:t>
      </w:r>
      <w:r w:rsidRPr="002B2A5D">
        <w:rPr>
          <w:rStyle w:val="Sprotnaopomba-sklic"/>
          <w:sz w:val="12"/>
          <w:szCs w:val="12"/>
          <w:vertAlign w:val="baseline"/>
        </w:rPr>
        <w:t>zaposlitev ne štejemo oseb, za katere so delodajalci uveljavljali povračilo prispevkov delodajalca.</w:t>
      </w:r>
    </w:p>
  </w:footnote>
  <w:footnote w:id="8">
    <w:p w14:paraId="671D291E" w14:textId="77777777" w:rsidR="002F1A66" w:rsidRPr="002B2A5D" w:rsidRDefault="002F1A66" w:rsidP="00743F79">
      <w:pPr>
        <w:pStyle w:val="Sprotnaopomba-besedilo"/>
        <w:rPr>
          <w:rStyle w:val="Sprotnaopomba-sklic"/>
          <w:sz w:val="12"/>
          <w:szCs w:val="12"/>
          <w:vertAlign w:val="baseline"/>
        </w:rPr>
      </w:pPr>
      <w:r w:rsidRPr="008F465C">
        <w:rPr>
          <w:rStyle w:val="Sprotnaopomba-sklic"/>
        </w:rPr>
        <w:footnoteRef/>
      </w:r>
      <w:r w:rsidRPr="008F465C">
        <w:rPr>
          <w:rStyle w:val="Sprotnaopomba-sklic"/>
        </w:rPr>
        <w:t xml:space="preserve"> </w:t>
      </w:r>
      <w:r w:rsidRPr="002B2A5D">
        <w:rPr>
          <w:rStyle w:val="Sprotnaopomba-sklic"/>
          <w:sz w:val="12"/>
          <w:szCs w:val="12"/>
          <w:vertAlign w:val="baseline"/>
        </w:rPr>
        <w:t>V okviru ukrepa 4 se izvajajo tudi učne delavnice, ki se izvajajo kot usposabljanje na delovnem mestu.</w:t>
      </w:r>
    </w:p>
  </w:footnote>
  <w:footnote w:id="9">
    <w:p w14:paraId="7E9DDCF5" w14:textId="33E5A1E7" w:rsidR="002F1A66" w:rsidRPr="00BA7DAA" w:rsidRDefault="002F1A66" w:rsidP="00511296">
      <w:pPr>
        <w:pStyle w:val="Sprotnaopomba-besedilo"/>
        <w:rPr>
          <w:rFonts w:cs="Arial"/>
          <w:sz w:val="16"/>
          <w:szCs w:val="16"/>
        </w:rPr>
      </w:pPr>
      <w:r w:rsidRPr="00BA7DAA">
        <w:rPr>
          <w:rStyle w:val="Sprotnaopomba-sklic"/>
          <w:rFonts w:cs="Arial"/>
          <w:sz w:val="16"/>
          <w:szCs w:val="16"/>
        </w:rPr>
        <w:footnoteRef/>
      </w:r>
      <w:r w:rsidRPr="00BA7DAA">
        <w:rPr>
          <w:rFonts w:cs="Arial"/>
          <w:sz w:val="16"/>
          <w:szCs w:val="16"/>
        </w:rPr>
        <w:t xml:space="preserve"> </w:t>
      </w:r>
      <w:r w:rsidRPr="00371A1C">
        <w:rPr>
          <w:rFonts w:cs="Arial"/>
          <w:sz w:val="12"/>
          <w:szCs w:val="12"/>
        </w:rPr>
        <w:t>Upoštevano je število vključenih v programe, ki so financirani iz ESS in proračuna Republike Slovenije</w:t>
      </w:r>
      <w:r w:rsidRPr="00BA7DAA">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8DBA" w14:textId="77777777" w:rsidR="002F1A66" w:rsidRPr="00110CBD" w:rsidRDefault="002F1A6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F1A66" w:rsidRPr="008F3500" w14:paraId="43089E92" w14:textId="77777777">
      <w:trPr>
        <w:cantSplit/>
        <w:trHeight w:hRule="exact" w:val="847"/>
      </w:trPr>
      <w:tc>
        <w:tcPr>
          <w:tcW w:w="567" w:type="dxa"/>
        </w:tcPr>
        <w:p w14:paraId="77C45BF4" w14:textId="77777777" w:rsidR="002F1A66" w:rsidRPr="008F3500" w:rsidRDefault="002F1A66" w:rsidP="00D248DE">
          <w:pPr>
            <w:autoSpaceDE w:val="0"/>
            <w:autoSpaceDN w:val="0"/>
            <w:adjustRightInd w:val="0"/>
            <w:spacing w:line="240" w:lineRule="auto"/>
            <w:rPr>
              <w:rFonts w:ascii="Republika" w:hAnsi="Republika"/>
              <w:color w:val="529DBA"/>
              <w:sz w:val="60"/>
              <w:szCs w:val="60"/>
            </w:rPr>
          </w:pPr>
        </w:p>
      </w:tc>
    </w:tr>
  </w:tbl>
  <w:p w14:paraId="3CB8157D" w14:textId="77777777" w:rsidR="002F1A66" w:rsidRPr="008F3500" w:rsidRDefault="002F1A66" w:rsidP="00E022E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0" locked="0" layoutInCell="1" allowOverlap="1" wp14:anchorId="3774516B" wp14:editId="04644706">
          <wp:simplePos x="0" y="0"/>
          <wp:positionH relativeFrom="page">
            <wp:posOffset>5837555</wp:posOffset>
          </wp:positionH>
          <wp:positionV relativeFrom="page">
            <wp:posOffset>382270</wp:posOffset>
          </wp:positionV>
          <wp:extent cx="1477645" cy="634365"/>
          <wp:effectExtent l="0" t="0" r="8255" b="0"/>
          <wp:wrapSquare wrapText="bothSides"/>
          <wp:docPr id="1" name="Slika 1" descr="Logo_EKP_socialni_sklad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Logo_EKP_socialni_sklad_SLO_slogan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60559CB" wp14:editId="66528574">
          <wp:simplePos x="0" y="0"/>
          <wp:positionH relativeFrom="page">
            <wp:align>left</wp:align>
          </wp:positionH>
          <wp:positionV relativeFrom="page">
            <wp:align>top</wp:align>
          </wp:positionV>
          <wp:extent cx="3349625" cy="1453515"/>
          <wp:effectExtent l="0" t="0" r="0"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D3D10" w14:textId="77777777" w:rsidR="002F1A66" w:rsidRPr="008F3500" w:rsidRDefault="002F1A66" w:rsidP="00A770A6">
    <w:pPr>
      <w:pStyle w:val="Glava"/>
      <w:tabs>
        <w:tab w:val="clear" w:pos="4320"/>
        <w:tab w:val="clear" w:pos="8640"/>
        <w:tab w:val="left" w:pos="5112"/>
      </w:tabs>
      <w:spacing w:line="240" w:lineRule="exact"/>
      <w:rPr>
        <w:rFonts w:cs="Arial"/>
        <w:sz w:val="16"/>
      </w:rPr>
    </w:pPr>
  </w:p>
  <w:p w14:paraId="65BC9B27" w14:textId="77777777" w:rsidR="002F1A66" w:rsidRPr="008F3500" w:rsidRDefault="002F1A6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847"/>
    <w:multiLevelType w:val="hybridMultilevel"/>
    <w:tmpl w:val="20E4534E"/>
    <w:lvl w:ilvl="0" w:tplc="122A4046">
      <w:start w:val="1"/>
      <w:numFmt w:val="lowerLetter"/>
      <w:lvlText w:val="%1)"/>
      <w:lvlJc w:val="left"/>
      <w:pPr>
        <w:ind w:left="360" w:hanging="360"/>
      </w:pPr>
      <w:rPr>
        <w:b w:val="0"/>
      </w:rPr>
    </w:lvl>
    <w:lvl w:ilvl="1" w:tplc="2774E09E">
      <w:numFmt w:val="bullet"/>
      <w:lvlText w:val="-"/>
      <w:lvlJc w:val="left"/>
      <w:pPr>
        <w:ind w:left="1080" w:hanging="360"/>
      </w:pPr>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205D59"/>
    <w:multiLevelType w:val="hybridMultilevel"/>
    <w:tmpl w:val="C98EC27A"/>
    <w:lvl w:ilvl="0" w:tplc="E5C20664">
      <w:start w:val="1"/>
      <w:numFmt w:val="bullet"/>
      <w:lvlText w:val="−"/>
      <w:lvlJc w:val="left"/>
      <w:pPr>
        <w:ind w:left="1069" w:hanging="360"/>
      </w:pPr>
      <w:rPr>
        <w:rFonts w:ascii="Arial" w:hAnsi="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 w15:restartNumberingAfterBreak="0">
    <w:nsid w:val="0A6316C2"/>
    <w:multiLevelType w:val="hybridMultilevel"/>
    <w:tmpl w:val="D250C9B6"/>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E05481"/>
    <w:multiLevelType w:val="hybridMultilevel"/>
    <w:tmpl w:val="B1F6D33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CB5278"/>
    <w:multiLevelType w:val="hybridMultilevel"/>
    <w:tmpl w:val="0982119C"/>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EE34FE"/>
    <w:multiLevelType w:val="hybridMultilevel"/>
    <w:tmpl w:val="546ADE5A"/>
    <w:lvl w:ilvl="0" w:tplc="ADECAD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1FD3D52"/>
    <w:multiLevelType w:val="hybridMultilevel"/>
    <w:tmpl w:val="55005CB2"/>
    <w:lvl w:ilvl="0" w:tplc="D69A6B2E">
      <w:numFmt w:val="bullet"/>
      <w:lvlText w:val="-"/>
      <w:lvlJc w:val="left"/>
      <w:pPr>
        <w:ind w:left="564" w:hanging="564"/>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3973861"/>
    <w:multiLevelType w:val="multilevel"/>
    <w:tmpl w:val="F5046332"/>
    <w:lvl w:ilvl="0">
      <w:start w:val="1"/>
      <w:numFmt w:val="decimal"/>
      <w:pStyle w:val="Naslov1"/>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C37196E"/>
    <w:multiLevelType w:val="hybridMultilevel"/>
    <w:tmpl w:val="A41C79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6F7EFA"/>
    <w:multiLevelType w:val="multilevel"/>
    <w:tmpl w:val="8FDEC9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pStyle w:val="Naslov3"/>
      <w:isLgl/>
      <w:lvlText w:val="%1.%2.%3"/>
      <w:lvlJc w:val="left"/>
      <w:pPr>
        <w:ind w:left="185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48F2AD7"/>
    <w:multiLevelType w:val="hybridMultilevel"/>
    <w:tmpl w:val="6F602DC8"/>
    <w:lvl w:ilvl="0" w:tplc="E5C20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E150AE"/>
    <w:multiLevelType w:val="hybridMultilevel"/>
    <w:tmpl w:val="EF4012A4"/>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6A7D61"/>
    <w:multiLevelType w:val="hybridMultilevel"/>
    <w:tmpl w:val="A5866F3C"/>
    <w:lvl w:ilvl="0" w:tplc="ADECAD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6B7DEE"/>
    <w:multiLevelType w:val="hybridMultilevel"/>
    <w:tmpl w:val="47D0620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AB3D9B"/>
    <w:multiLevelType w:val="hybridMultilevel"/>
    <w:tmpl w:val="2B5A9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286664"/>
    <w:multiLevelType w:val="hybridMultilevel"/>
    <w:tmpl w:val="CA54AF0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2F4536"/>
    <w:multiLevelType w:val="hybridMultilevel"/>
    <w:tmpl w:val="22D810C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F512840"/>
    <w:multiLevelType w:val="hybridMultilevel"/>
    <w:tmpl w:val="ACDE3D56"/>
    <w:lvl w:ilvl="0" w:tplc="7292DA90">
      <w:numFmt w:val="bullet"/>
      <w:lvlText w:val="•"/>
      <w:lvlJc w:val="left"/>
      <w:pPr>
        <w:ind w:left="1068" w:hanging="360"/>
      </w:pPr>
      <w:rPr>
        <w:rFonts w:ascii="Arial" w:eastAsiaTheme="minorHAns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57AF1E98"/>
    <w:multiLevelType w:val="hybridMultilevel"/>
    <w:tmpl w:val="01D48D6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D05E36"/>
    <w:multiLevelType w:val="hybridMultilevel"/>
    <w:tmpl w:val="10806B08"/>
    <w:lvl w:ilvl="0" w:tplc="ADECAD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D3FEC"/>
    <w:multiLevelType w:val="hybridMultilevel"/>
    <w:tmpl w:val="A7DACD1E"/>
    <w:lvl w:ilvl="0" w:tplc="79A88916">
      <w:start w:val="94"/>
      <w:numFmt w:val="bullet"/>
      <w:pStyle w:val="Navadenanalize"/>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DC08C850">
      <w:start w:val="1"/>
      <w:numFmt w:val="bullet"/>
      <w:lvlText w:val="­"/>
      <w:lvlJc w:val="left"/>
      <w:pPr>
        <w:ind w:left="2505" w:hanging="705"/>
      </w:pPr>
      <w:rPr>
        <w:rFonts w:ascii="Courier New" w:hAnsi="Courier New" w:hint="default"/>
      </w:rPr>
    </w:lvl>
    <w:lvl w:ilvl="3" w:tplc="817AB3C8">
      <w:numFmt w:val="bullet"/>
      <w:lvlText w:val="•"/>
      <w:lvlJc w:val="left"/>
      <w:pPr>
        <w:ind w:left="3225" w:hanging="705"/>
      </w:pPr>
      <w:rPr>
        <w:rFonts w:ascii="Arial" w:eastAsia="Calibri"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AE5077"/>
    <w:multiLevelType w:val="hybridMultilevel"/>
    <w:tmpl w:val="6770A4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0836A6"/>
    <w:multiLevelType w:val="hybridMultilevel"/>
    <w:tmpl w:val="9FA4DEA0"/>
    <w:lvl w:ilvl="0" w:tplc="D834C59E">
      <w:start w:val="1"/>
      <w:numFmt w:val="bullet"/>
      <w:pStyle w:val="Alineje"/>
      <w:lvlText w:val=""/>
      <w:lvlJc w:val="left"/>
      <w:pPr>
        <w:ind w:left="36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776EEA"/>
    <w:multiLevelType w:val="hybridMultilevel"/>
    <w:tmpl w:val="FD900C7E"/>
    <w:lvl w:ilvl="0" w:tplc="5B1CDEB8">
      <w:start w:val="2"/>
      <w:numFmt w:val="bullet"/>
      <w:pStyle w:val="ALINEJE0"/>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A95995"/>
    <w:multiLevelType w:val="hybridMultilevel"/>
    <w:tmpl w:val="2310995A"/>
    <w:lvl w:ilvl="0" w:tplc="ADECAD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24F35E8"/>
    <w:multiLevelType w:val="hybridMultilevel"/>
    <w:tmpl w:val="CE38DB78"/>
    <w:lvl w:ilvl="0" w:tplc="0060AB98">
      <w:start w:val="1"/>
      <w:numFmt w:val="bullet"/>
      <w:lvlText w:val="‒"/>
      <w:lvlJc w:val="left"/>
      <w:pPr>
        <w:ind w:left="720" w:hanging="360"/>
      </w:pPr>
      <w:rPr>
        <w:rFonts w:ascii="Arial" w:eastAsiaTheme="minorHAnsi" w:hAnsi="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0C689B"/>
    <w:multiLevelType w:val="hybridMultilevel"/>
    <w:tmpl w:val="BC280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6772D"/>
    <w:multiLevelType w:val="hybridMultilevel"/>
    <w:tmpl w:val="87FA02C2"/>
    <w:lvl w:ilvl="0" w:tplc="D4705064">
      <w:start w:val="1"/>
      <w:numFmt w:val="bullet"/>
      <w:lvlText w:val=""/>
      <w:lvlJc w:val="left"/>
      <w:pPr>
        <w:ind w:left="720" w:hanging="360"/>
      </w:pPr>
      <w:rPr>
        <w:rFonts w:ascii="Symbol" w:hAnsi="Symbol" w:hint="default"/>
      </w:rPr>
    </w:lvl>
    <w:lvl w:ilvl="1" w:tplc="ADECAD9A">
      <w:start w:val="1"/>
      <w:numFmt w:val="bullet"/>
      <w:lvlText w:val=""/>
      <w:lvlJc w:val="left"/>
      <w:pPr>
        <w:ind w:left="36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7"/>
  </w:num>
  <w:num w:numId="4">
    <w:abstractNumId w:val="22"/>
  </w:num>
  <w:num w:numId="5">
    <w:abstractNumId w:val="20"/>
  </w:num>
  <w:num w:numId="6">
    <w:abstractNumId w:val="23"/>
  </w:num>
  <w:num w:numId="7">
    <w:abstractNumId w:val="3"/>
  </w:num>
  <w:num w:numId="8">
    <w:abstractNumId w:val="25"/>
  </w:num>
  <w:num w:numId="9">
    <w:abstractNumId w:val="13"/>
  </w:num>
  <w:num w:numId="10">
    <w:abstractNumId w:val="0"/>
  </w:num>
  <w:num w:numId="11">
    <w:abstractNumId w:val="19"/>
  </w:num>
  <w:num w:numId="12">
    <w:abstractNumId w:val="4"/>
  </w:num>
  <w:num w:numId="13">
    <w:abstractNumId w:val="11"/>
  </w:num>
  <w:num w:numId="14">
    <w:abstractNumId w:val="10"/>
  </w:num>
  <w:num w:numId="15">
    <w:abstractNumId w:val="1"/>
  </w:num>
  <w:num w:numId="16">
    <w:abstractNumId w:val="15"/>
  </w:num>
  <w:num w:numId="17">
    <w:abstractNumId w:val="28"/>
  </w:num>
  <w:num w:numId="18">
    <w:abstractNumId w:val="2"/>
  </w:num>
  <w:num w:numId="19">
    <w:abstractNumId w:val="14"/>
  </w:num>
  <w:num w:numId="20">
    <w:abstractNumId w:val="18"/>
  </w:num>
  <w:num w:numId="21">
    <w:abstractNumId w:val="16"/>
  </w:num>
  <w:num w:numId="22">
    <w:abstractNumId w:val="12"/>
  </w:num>
  <w:num w:numId="23">
    <w:abstractNumId w:val="6"/>
  </w:num>
  <w:num w:numId="24">
    <w:abstractNumId w:val="17"/>
  </w:num>
  <w:num w:numId="25">
    <w:abstractNumId w:val="21"/>
  </w:num>
  <w:num w:numId="26">
    <w:abstractNumId w:val="8"/>
  </w:num>
  <w:num w:numId="27">
    <w:abstractNumId w:val="26"/>
  </w:num>
  <w:num w:numId="28">
    <w:abstractNumId w:val="5"/>
  </w:num>
  <w:num w:numId="29">
    <w:abstractNumId w:val="2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E5"/>
    <w:rsid w:val="00000712"/>
    <w:rsid w:val="000015E0"/>
    <w:rsid w:val="000018AC"/>
    <w:rsid w:val="000018B5"/>
    <w:rsid w:val="000022F2"/>
    <w:rsid w:val="00002720"/>
    <w:rsid w:val="00004D6F"/>
    <w:rsid w:val="000056B3"/>
    <w:rsid w:val="00006561"/>
    <w:rsid w:val="000075C9"/>
    <w:rsid w:val="000076A0"/>
    <w:rsid w:val="0001030B"/>
    <w:rsid w:val="00011342"/>
    <w:rsid w:val="00012B7D"/>
    <w:rsid w:val="00013851"/>
    <w:rsid w:val="00017199"/>
    <w:rsid w:val="00017701"/>
    <w:rsid w:val="00017709"/>
    <w:rsid w:val="00020714"/>
    <w:rsid w:val="00021C39"/>
    <w:rsid w:val="00021CE3"/>
    <w:rsid w:val="00023A88"/>
    <w:rsid w:val="00025E40"/>
    <w:rsid w:val="00030245"/>
    <w:rsid w:val="0003049B"/>
    <w:rsid w:val="00030A80"/>
    <w:rsid w:val="00030CCE"/>
    <w:rsid w:val="000311CF"/>
    <w:rsid w:val="000319BD"/>
    <w:rsid w:val="00031EE9"/>
    <w:rsid w:val="00033AC6"/>
    <w:rsid w:val="00034959"/>
    <w:rsid w:val="000349FF"/>
    <w:rsid w:val="00036DEA"/>
    <w:rsid w:val="00040731"/>
    <w:rsid w:val="00041478"/>
    <w:rsid w:val="00041CB2"/>
    <w:rsid w:val="000449E2"/>
    <w:rsid w:val="00050B85"/>
    <w:rsid w:val="000513CD"/>
    <w:rsid w:val="00052A34"/>
    <w:rsid w:val="0005619E"/>
    <w:rsid w:val="00057D29"/>
    <w:rsid w:val="00061616"/>
    <w:rsid w:val="000619C8"/>
    <w:rsid w:val="0006251C"/>
    <w:rsid w:val="00062F19"/>
    <w:rsid w:val="00062F83"/>
    <w:rsid w:val="00063585"/>
    <w:rsid w:val="00063BD4"/>
    <w:rsid w:val="00063C9E"/>
    <w:rsid w:val="0007114E"/>
    <w:rsid w:val="000722D2"/>
    <w:rsid w:val="00072335"/>
    <w:rsid w:val="00072A77"/>
    <w:rsid w:val="00072BA6"/>
    <w:rsid w:val="000735ED"/>
    <w:rsid w:val="000754D9"/>
    <w:rsid w:val="00075849"/>
    <w:rsid w:val="0007664C"/>
    <w:rsid w:val="00083373"/>
    <w:rsid w:val="00083C8B"/>
    <w:rsid w:val="000868A3"/>
    <w:rsid w:val="00086E73"/>
    <w:rsid w:val="0009065B"/>
    <w:rsid w:val="000908DB"/>
    <w:rsid w:val="00091DB2"/>
    <w:rsid w:val="000932DA"/>
    <w:rsid w:val="000953AA"/>
    <w:rsid w:val="0009620A"/>
    <w:rsid w:val="0009655A"/>
    <w:rsid w:val="00096AFD"/>
    <w:rsid w:val="000A040A"/>
    <w:rsid w:val="000A1469"/>
    <w:rsid w:val="000A350F"/>
    <w:rsid w:val="000A39EC"/>
    <w:rsid w:val="000A52E5"/>
    <w:rsid w:val="000A7238"/>
    <w:rsid w:val="000B1C80"/>
    <w:rsid w:val="000B1E2A"/>
    <w:rsid w:val="000B27DF"/>
    <w:rsid w:val="000B2AB1"/>
    <w:rsid w:val="000B4B1D"/>
    <w:rsid w:val="000B548D"/>
    <w:rsid w:val="000C0C76"/>
    <w:rsid w:val="000C10AF"/>
    <w:rsid w:val="000C1C87"/>
    <w:rsid w:val="000C22D0"/>
    <w:rsid w:val="000C36E4"/>
    <w:rsid w:val="000C4102"/>
    <w:rsid w:val="000C568E"/>
    <w:rsid w:val="000C5833"/>
    <w:rsid w:val="000C6310"/>
    <w:rsid w:val="000D1314"/>
    <w:rsid w:val="000D1DD7"/>
    <w:rsid w:val="000D3B5B"/>
    <w:rsid w:val="000D5232"/>
    <w:rsid w:val="000E0606"/>
    <w:rsid w:val="000E0676"/>
    <w:rsid w:val="000E2AFF"/>
    <w:rsid w:val="000E2E41"/>
    <w:rsid w:val="000E4ED7"/>
    <w:rsid w:val="000E6B84"/>
    <w:rsid w:val="000F0601"/>
    <w:rsid w:val="000F0B0C"/>
    <w:rsid w:val="000F5A8E"/>
    <w:rsid w:val="000F5ACE"/>
    <w:rsid w:val="000F5BDF"/>
    <w:rsid w:val="000F617A"/>
    <w:rsid w:val="000F6885"/>
    <w:rsid w:val="00100C06"/>
    <w:rsid w:val="001014E5"/>
    <w:rsid w:val="0010186A"/>
    <w:rsid w:val="00101F0E"/>
    <w:rsid w:val="00103275"/>
    <w:rsid w:val="00106578"/>
    <w:rsid w:val="001104E0"/>
    <w:rsid w:val="00110565"/>
    <w:rsid w:val="00111350"/>
    <w:rsid w:val="0011146D"/>
    <w:rsid w:val="001133EC"/>
    <w:rsid w:val="00113613"/>
    <w:rsid w:val="001163B7"/>
    <w:rsid w:val="001205BF"/>
    <w:rsid w:val="001212B8"/>
    <w:rsid w:val="001212C0"/>
    <w:rsid w:val="001215D4"/>
    <w:rsid w:val="00124742"/>
    <w:rsid w:val="00126165"/>
    <w:rsid w:val="0012768F"/>
    <w:rsid w:val="0013028F"/>
    <w:rsid w:val="00132CE3"/>
    <w:rsid w:val="001334F3"/>
    <w:rsid w:val="00133FEE"/>
    <w:rsid w:val="00134F18"/>
    <w:rsid w:val="001357B2"/>
    <w:rsid w:val="00135EC4"/>
    <w:rsid w:val="00137F86"/>
    <w:rsid w:val="00140C49"/>
    <w:rsid w:val="001432FC"/>
    <w:rsid w:val="00145F5B"/>
    <w:rsid w:val="00146089"/>
    <w:rsid w:val="00146E0C"/>
    <w:rsid w:val="00146E13"/>
    <w:rsid w:val="00150611"/>
    <w:rsid w:val="00150725"/>
    <w:rsid w:val="00151ADB"/>
    <w:rsid w:val="00151D43"/>
    <w:rsid w:val="00151E80"/>
    <w:rsid w:val="001523B1"/>
    <w:rsid w:val="0015500D"/>
    <w:rsid w:val="00155AE0"/>
    <w:rsid w:val="00156527"/>
    <w:rsid w:val="00157122"/>
    <w:rsid w:val="00157383"/>
    <w:rsid w:val="00157E64"/>
    <w:rsid w:val="00157F8B"/>
    <w:rsid w:val="001600F7"/>
    <w:rsid w:val="00161F1E"/>
    <w:rsid w:val="00163275"/>
    <w:rsid w:val="00163A33"/>
    <w:rsid w:val="001648C8"/>
    <w:rsid w:val="001649FC"/>
    <w:rsid w:val="001659A9"/>
    <w:rsid w:val="00165F92"/>
    <w:rsid w:val="00166C6D"/>
    <w:rsid w:val="00170D0D"/>
    <w:rsid w:val="001735FA"/>
    <w:rsid w:val="0017478F"/>
    <w:rsid w:val="0017546A"/>
    <w:rsid w:val="0017578B"/>
    <w:rsid w:val="001772D1"/>
    <w:rsid w:val="00180507"/>
    <w:rsid w:val="0018270B"/>
    <w:rsid w:val="0018675F"/>
    <w:rsid w:val="00186876"/>
    <w:rsid w:val="001868CF"/>
    <w:rsid w:val="00186A73"/>
    <w:rsid w:val="001924E7"/>
    <w:rsid w:val="00193880"/>
    <w:rsid w:val="00194139"/>
    <w:rsid w:val="0019429C"/>
    <w:rsid w:val="00195697"/>
    <w:rsid w:val="0019643D"/>
    <w:rsid w:val="001965E5"/>
    <w:rsid w:val="001A079A"/>
    <w:rsid w:val="001A1C20"/>
    <w:rsid w:val="001A2E6D"/>
    <w:rsid w:val="001A43C8"/>
    <w:rsid w:val="001A4DB7"/>
    <w:rsid w:val="001A5443"/>
    <w:rsid w:val="001A6DA4"/>
    <w:rsid w:val="001A7969"/>
    <w:rsid w:val="001B011C"/>
    <w:rsid w:val="001B0B21"/>
    <w:rsid w:val="001B11DD"/>
    <w:rsid w:val="001B5337"/>
    <w:rsid w:val="001B5DC9"/>
    <w:rsid w:val="001C2482"/>
    <w:rsid w:val="001C2BB0"/>
    <w:rsid w:val="001C309A"/>
    <w:rsid w:val="001C40E3"/>
    <w:rsid w:val="001C4463"/>
    <w:rsid w:val="001C53D7"/>
    <w:rsid w:val="001C5C40"/>
    <w:rsid w:val="001C78E3"/>
    <w:rsid w:val="001D0D4F"/>
    <w:rsid w:val="001D139B"/>
    <w:rsid w:val="001D1B28"/>
    <w:rsid w:val="001D210F"/>
    <w:rsid w:val="001D3598"/>
    <w:rsid w:val="001D3AB1"/>
    <w:rsid w:val="001D448A"/>
    <w:rsid w:val="001D4CD1"/>
    <w:rsid w:val="001D55C8"/>
    <w:rsid w:val="001D57A2"/>
    <w:rsid w:val="001D5D98"/>
    <w:rsid w:val="001E21C4"/>
    <w:rsid w:val="001E2728"/>
    <w:rsid w:val="001E2B2A"/>
    <w:rsid w:val="001E5170"/>
    <w:rsid w:val="001E6B43"/>
    <w:rsid w:val="001F0EFD"/>
    <w:rsid w:val="001F1825"/>
    <w:rsid w:val="001F2239"/>
    <w:rsid w:val="001F31A8"/>
    <w:rsid w:val="001F45D8"/>
    <w:rsid w:val="001F6CE7"/>
    <w:rsid w:val="001F72B1"/>
    <w:rsid w:val="00200973"/>
    <w:rsid w:val="00201A42"/>
    <w:rsid w:val="00202A77"/>
    <w:rsid w:val="0020324F"/>
    <w:rsid w:val="00203738"/>
    <w:rsid w:val="00203D65"/>
    <w:rsid w:val="00204357"/>
    <w:rsid w:val="00205FF4"/>
    <w:rsid w:val="002068EA"/>
    <w:rsid w:val="0020730B"/>
    <w:rsid w:val="0020787E"/>
    <w:rsid w:val="002115BC"/>
    <w:rsid w:val="00212338"/>
    <w:rsid w:val="002127F3"/>
    <w:rsid w:val="00213605"/>
    <w:rsid w:val="00220AA2"/>
    <w:rsid w:val="00224677"/>
    <w:rsid w:val="00226362"/>
    <w:rsid w:val="00227DDB"/>
    <w:rsid w:val="00230E71"/>
    <w:rsid w:val="002322DA"/>
    <w:rsid w:val="00232307"/>
    <w:rsid w:val="00232890"/>
    <w:rsid w:val="00232F45"/>
    <w:rsid w:val="00233641"/>
    <w:rsid w:val="002351B3"/>
    <w:rsid w:val="0023738D"/>
    <w:rsid w:val="00237F6F"/>
    <w:rsid w:val="002402B5"/>
    <w:rsid w:val="00242941"/>
    <w:rsid w:val="0024779D"/>
    <w:rsid w:val="002510DD"/>
    <w:rsid w:val="002512FA"/>
    <w:rsid w:val="002528EC"/>
    <w:rsid w:val="00252E45"/>
    <w:rsid w:val="00253B5A"/>
    <w:rsid w:val="00253C45"/>
    <w:rsid w:val="00254B3D"/>
    <w:rsid w:val="0025540E"/>
    <w:rsid w:val="00255734"/>
    <w:rsid w:val="0025681D"/>
    <w:rsid w:val="0026006E"/>
    <w:rsid w:val="00260158"/>
    <w:rsid w:val="00261E52"/>
    <w:rsid w:val="0026214C"/>
    <w:rsid w:val="002639A3"/>
    <w:rsid w:val="00263C03"/>
    <w:rsid w:val="00265373"/>
    <w:rsid w:val="0026653A"/>
    <w:rsid w:val="00270ADB"/>
    <w:rsid w:val="0027114D"/>
    <w:rsid w:val="00271CE5"/>
    <w:rsid w:val="00273E08"/>
    <w:rsid w:val="00276EC9"/>
    <w:rsid w:val="0027700B"/>
    <w:rsid w:val="002771F4"/>
    <w:rsid w:val="002801EB"/>
    <w:rsid w:val="00280DB3"/>
    <w:rsid w:val="00280F9F"/>
    <w:rsid w:val="0028164F"/>
    <w:rsid w:val="002818EF"/>
    <w:rsid w:val="00282020"/>
    <w:rsid w:val="0028448A"/>
    <w:rsid w:val="00287B6E"/>
    <w:rsid w:val="00290943"/>
    <w:rsid w:val="002915FC"/>
    <w:rsid w:val="00292136"/>
    <w:rsid w:val="00292174"/>
    <w:rsid w:val="00292445"/>
    <w:rsid w:val="002942F6"/>
    <w:rsid w:val="00295289"/>
    <w:rsid w:val="002954BC"/>
    <w:rsid w:val="00295A5F"/>
    <w:rsid w:val="00296A19"/>
    <w:rsid w:val="00297CF7"/>
    <w:rsid w:val="002A1C4C"/>
    <w:rsid w:val="002A236E"/>
    <w:rsid w:val="002A2B69"/>
    <w:rsid w:val="002A71E2"/>
    <w:rsid w:val="002A78FB"/>
    <w:rsid w:val="002B154D"/>
    <w:rsid w:val="002B2A5D"/>
    <w:rsid w:val="002B2D46"/>
    <w:rsid w:val="002B62ED"/>
    <w:rsid w:val="002B7DAF"/>
    <w:rsid w:val="002C0F92"/>
    <w:rsid w:val="002C3E3A"/>
    <w:rsid w:val="002C5E2B"/>
    <w:rsid w:val="002C667F"/>
    <w:rsid w:val="002D022E"/>
    <w:rsid w:val="002D1572"/>
    <w:rsid w:val="002D2A3E"/>
    <w:rsid w:val="002D4AD6"/>
    <w:rsid w:val="002D5263"/>
    <w:rsid w:val="002D7994"/>
    <w:rsid w:val="002E1E5C"/>
    <w:rsid w:val="002E2FA9"/>
    <w:rsid w:val="002E3277"/>
    <w:rsid w:val="002E34C0"/>
    <w:rsid w:val="002E57E2"/>
    <w:rsid w:val="002E6271"/>
    <w:rsid w:val="002F1A66"/>
    <w:rsid w:val="002F26BC"/>
    <w:rsid w:val="002F2E3F"/>
    <w:rsid w:val="002F5CC3"/>
    <w:rsid w:val="0030198E"/>
    <w:rsid w:val="003037AB"/>
    <w:rsid w:val="00303C72"/>
    <w:rsid w:val="003044CA"/>
    <w:rsid w:val="0030467E"/>
    <w:rsid w:val="00305269"/>
    <w:rsid w:val="0030622D"/>
    <w:rsid w:val="003106A7"/>
    <w:rsid w:val="00311FA0"/>
    <w:rsid w:val="0031252B"/>
    <w:rsid w:val="00315757"/>
    <w:rsid w:val="00315CD4"/>
    <w:rsid w:val="0031665F"/>
    <w:rsid w:val="00322438"/>
    <w:rsid w:val="00322942"/>
    <w:rsid w:val="003261CA"/>
    <w:rsid w:val="003263B9"/>
    <w:rsid w:val="00332560"/>
    <w:rsid w:val="00333757"/>
    <w:rsid w:val="0033476E"/>
    <w:rsid w:val="003355D6"/>
    <w:rsid w:val="00340CC6"/>
    <w:rsid w:val="00342D4C"/>
    <w:rsid w:val="00342EED"/>
    <w:rsid w:val="00343609"/>
    <w:rsid w:val="003445A8"/>
    <w:rsid w:val="003446C5"/>
    <w:rsid w:val="003451E3"/>
    <w:rsid w:val="00346386"/>
    <w:rsid w:val="0034727A"/>
    <w:rsid w:val="00351647"/>
    <w:rsid w:val="00352204"/>
    <w:rsid w:val="003533D0"/>
    <w:rsid w:val="003545D1"/>
    <w:rsid w:val="00354CA3"/>
    <w:rsid w:val="0035625D"/>
    <w:rsid w:val="00360F0E"/>
    <w:rsid w:val="00361520"/>
    <w:rsid w:val="003635A7"/>
    <w:rsid w:val="003636BF"/>
    <w:rsid w:val="00363F95"/>
    <w:rsid w:val="00364A4A"/>
    <w:rsid w:val="003674BE"/>
    <w:rsid w:val="003675E1"/>
    <w:rsid w:val="003678DC"/>
    <w:rsid w:val="00371442"/>
    <w:rsid w:val="00371A1C"/>
    <w:rsid w:val="00371F12"/>
    <w:rsid w:val="00373627"/>
    <w:rsid w:val="00375747"/>
    <w:rsid w:val="00375B21"/>
    <w:rsid w:val="00376B13"/>
    <w:rsid w:val="00376DE1"/>
    <w:rsid w:val="00377B05"/>
    <w:rsid w:val="003820D8"/>
    <w:rsid w:val="003845B4"/>
    <w:rsid w:val="00384AD8"/>
    <w:rsid w:val="003850A4"/>
    <w:rsid w:val="0038538B"/>
    <w:rsid w:val="00385F79"/>
    <w:rsid w:val="00386216"/>
    <w:rsid w:val="00386B6C"/>
    <w:rsid w:val="00387B1A"/>
    <w:rsid w:val="003916FD"/>
    <w:rsid w:val="0039191F"/>
    <w:rsid w:val="00394EF0"/>
    <w:rsid w:val="003960D0"/>
    <w:rsid w:val="0039634B"/>
    <w:rsid w:val="00396901"/>
    <w:rsid w:val="0039752F"/>
    <w:rsid w:val="003A3C83"/>
    <w:rsid w:val="003A453E"/>
    <w:rsid w:val="003A583B"/>
    <w:rsid w:val="003A63AF"/>
    <w:rsid w:val="003A658F"/>
    <w:rsid w:val="003B1938"/>
    <w:rsid w:val="003B1D6D"/>
    <w:rsid w:val="003B30EC"/>
    <w:rsid w:val="003B53DC"/>
    <w:rsid w:val="003B70C9"/>
    <w:rsid w:val="003B73E5"/>
    <w:rsid w:val="003C0372"/>
    <w:rsid w:val="003C4C15"/>
    <w:rsid w:val="003C59AD"/>
    <w:rsid w:val="003C5EE5"/>
    <w:rsid w:val="003C7134"/>
    <w:rsid w:val="003C7CFB"/>
    <w:rsid w:val="003D04FD"/>
    <w:rsid w:val="003D062F"/>
    <w:rsid w:val="003D0C23"/>
    <w:rsid w:val="003D140C"/>
    <w:rsid w:val="003D1983"/>
    <w:rsid w:val="003D412B"/>
    <w:rsid w:val="003D7099"/>
    <w:rsid w:val="003D74CE"/>
    <w:rsid w:val="003E0B7A"/>
    <w:rsid w:val="003E1C74"/>
    <w:rsid w:val="003E2350"/>
    <w:rsid w:val="003E4375"/>
    <w:rsid w:val="003E4614"/>
    <w:rsid w:val="003E53EE"/>
    <w:rsid w:val="003E5620"/>
    <w:rsid w:val="003E6AD1"/>
    <w:rsid w:val="003E6DB6"/>
    <w:rsid w:val="003F0085"/>
    <w:rsid w:val="003F0F7E"/>
    <w:rsid w:val="003F25B1"/>
    <w:rsid w:val="003F3F04"/>
    <w:rsid w:val="003F3F56"/>
    <w:rsid w:val="003F41EB"/>
    <w:rsid w:val="003F532B"/>
    <w:rsid w:val="003F6F83"/>
    <w:rsid w:val="003F7A0C"/>
    <w:rsid w:val="00400A2D"/>
    <w:rsid w:val="00402B65"/>
    <w:rsid w:val="00411932"/>
    <w:rsid w:val="00412463"/>
    <w:rsid w:val="00413710"/>
    <w:rsid w:val="00413D02"/>
    <w:rsid w:val="004146B5"/>
    <w:rsid w:val="0041568B"/>
    <w:rsid w:val="00415E43"/>
    <w:rsid w:val="00420A46"/>
    <w:rsid w:val="00420ADB"/>
    <w:rsid w:val="004212A6"/>
    <w:rsid w:val="004234A2"/>
    <w:rsid w:val="00424DB9"/>
    <w:rsid w:val="00425909"/>
    <w:rsid w:val="00425D1A"/>
    <w:rsid w:val="004268C5"/>
    <w:rsid w:val="0042788C"/>
    <w:rsid w:val="0043057C"/>
    <w:rsid w:val="00430F4B"/>
    <w:rsid w:val="00431E8A"/>
    <w:rsid w:val="0043291A"/>
    <w:rsid w:val="004343A5"/>
    <w:rsid w:val="004361B2"/>
    <w:rsid w:val="00436C04"/>
    <w:rsid w:val="00437FAE"/>
    <w:rsid w:val="00440AA0"/>
    <w:rsid w:val="0044210E"/>
    <w:rsid w:val="004425D7"/>
    <w:rsid w:val="004437F0"/>
    <w:rsid w:val="00444322"/>
    <w:rsid w:val="00444C7C"/>
    <w:rsid w:val="00444D5C"/>
    <w:rsid w:val="0044614F"/>
    <w:rsid w:val="004463DB"/>
    <w:rsid w:val="00446BDF"/>
    <w:rsid w:val="00447CB2"/>
    <w:rsid w:val="00447EB4"/>
    <w:rsid w:val="0045349A"/>
    <w:rsid w:val="0045463F"/>
    <w:rsid w:val="00455FB9"/>
    <w:rsid w:val="0045609B"/>
    <w:rsid w:val="00457E2C"/>
    <w:rsid w:val="004604C4"/>
    <w:rsid w:val="00460502"/>
    <w:rsid w:val="004612A0"/>
    <w:rsid w:val="0046168D"/>
    <w:rsid w:val="00462267"/>
    <w:rsid w:val="004625B6"/>
    <w:rsid w:val="004653AA"/>
    <w:rsid w:val="00465419"/>
    <w:rsid w:val="004657EE"/>
    <w:rsid w:val="004675B5"/>
    <w:rsid w:val="00471ADE"/>
    <w:rsid w:val="004721D3"/>
    <w:rsid w:val="00475D12"/>
    <w:rsid w:val="00477CFF"/>
    <w:rsid w:val="00480152"/>
    <w:rsid w:val="004814FF"/>
    <w:rsid w:val="004818CE"/>
    <w:rsid w:val="0048304E"/>
    <w:rsid w:val="004844F5"/>
    <w:rsid w:val="00485507"/>
    <w:rsid w:val="0048560A"/>
    <w:rsid w:val="00492FEF"/>
    <w:rsid w:val="00495364"/>
    <w:rsid w:val="00496084"/>
    <w:rsid w:val="004A1BA2"/>
    <w:rsid w:val="004A1D67"/>
    <w:rsid w:val="004A3512"/>
    <w:rsid w:val="004A3C54"/>
    <w:rsid w:val="004A47C4"/>
    <w:rsid w:val="004A62AF"/>
    <w:rsid w:val="004A771B"/>
    <w:rsid w:val="004B0CF2"/>
    <w:rsid w:val="004B1D81"/>
    <w:rsid w:val="004B2978"/>
    <w:rsid w:val="004B3E74"/>
    <w:rsid w:val="004C0471"/>
    <w:rsid w:val="004C29DC"/>
    <w:rsid w:val="004C2A89"/>
    <w:rsid w:val="004C3C6F"/>
    <w:rsid w:val="004C6708"/>
    <w:rsid w:val="004C7090"/>
    <w:rsid w:val="004D0099"/>
    <w:rsid w:val="004D133D"/>
    <w:rsid w:val="004D2F64"/>
    <w:rsid w:val="004D6DF8"/>
    <w:rsid w:val="004D6F40"/>
    <w:rsid w:val="004D71B5"/>
    <w:rsid w:val="004E009D"/>
    <w:rsid w:val="004E0826"/>
    <w:rsid w:val="004E4F6B"/>
    <w:rsid w:val="004E59A0"/>
    <w:rsid w:val="004E5A49"/>
    <w:rsid w:val="004E5FFE"/>
    <w:rsid w:val="004E6115"/>
    <w:rsid w:val="004E638E"/>
    <w:rsid w:val="004E6695"/>
    <w:rsid w:val="004E6B02"/>
    <w:rsid w:val="004E6DFE"/>
    <w:rsid w:val="004E71F9"/>
    <w:rsid w:val="004E73C4"/>
    <w:rsid w:val="004F020F"/>
    <w:rsid w:val="004F1900"/>
    <w:rsid w:val="004F477E"/>
    <w:rsid w:val="004F4C5A"/>
    <w:rsid w:val="004F5C4F"/>
    <w:rsid w:val="004F644B"/>
    <w:rsid w:val="00500441"/>
    <w:rsid w:val="00500B9B"/>
    <w:rsid w:val="00502A38"/>
    <w:rsid w:val="00502D7A"/>
    <w:rsid w:val="00505619"/>
    <w:rsid w:val="00505A8F"/>
    <w:rsid w:val="005061B7"/>
    <w:rsid w:val="00507E86"/>
    <w:rsid w:val="00510723"/>
    <w:rsid w:val="00510ED6"/>
    <w:rsid w:val="00511296"/>
    <w:rsid w:val="00513591"/>
    <w:rsid w:val="005137D8"/>
    <w:rsid w:val="005201FC"/>
    <w:rsid w:val="00521561"/>
    <w:rsid w:val="00521E5B"/>
    <w:rsid w:val="0052342F"/>
    <w:rsid w:val="00525779"/>
    <w:rsid w:val="005260D0"/>
    <w:rsid w:val="00526246"/>
    <w:rsid w:val="00526AD5"/>
    <w:rsid w:val="005279D0"/>
    <w:rsid w:val="00527DB5"/>
    <w:rsid w:val="00531390"/>
    <w:rsid w:val="00531CD6"/>
    <w:rsid w:val="00531FC0"/>
    <w:rsid w:val="0053399F"/>
    <w:rsid w:val="005349EA"/>
    <w:rsid w:val="005366F0"/>
    <w:rsid w:val="0054096C"/>
    <w:rsid w:val="00541476"/>
    <w:rsid w:val="005460BA"/>
    <w:rsid w:val="00546623"/>
    <w:rsid w:val="00546B11"/>
    <w:rsid w:val="005471D3"/>
    <w:rsid w:val="0054793E"/>
    <w:rsid w:val="005503F7"/>
    <w:rsid w:val="00553A89"/>
    <w:rsid w:val="005549A4"/>
    <w:rsid w:val="00555C7F"/>
    <w:rsid w:val="005622A9"/>
    <w:rsid w:val="00564A6E"/>
    <w:rsid w:val="00565182"/>
    <w:rsid w:val="005665C1"/>
    <w:rsid w:val="00567106"/>
    <w:rsid w:val="00567F50"/>
    <w:rsid w:val="005727B9"/>
    <w:rsid w:val="00574705"/>
    <w:rsid w:val="00575D8D"/>
    <w:rsid w:val="00575E86"/>
    <w:rsid w:val="00576A44"/>
    <w:rsid w:val="00581538"/>
    <w:rsid w:val="00581AB1"/>
    <w:rsid w:val="0058283B"/>
    <w:rsid w:val="005857B6"/>
    <w:rsid w:val="00585F0F"/>
    <w:rsid w:val="00586324"/>
    <w:rsid w:val="00586C7D"/>
    <w:rsid w:val="00587A80"/>
    <w:rsid w:val="00590553"/>
    <w:rsid w:val="005905FF"/>
    <w:rsid w:val="00590D86"/>
    <w:rsid w:val="0059117C"/>
    <w:rsid w:val="00592294"/>
    <w:rsid w:val="0059458A"/>
    <w:rsid w:val="00595034"/>
    <w:rsid w:val="00595F84"/>
    <w:rsid w:val="00597B13"/>
    <w:rsid w:val="005A076C"/>
    <w:rsid w:val="005A1591"/>
    <w:rsid w:val="005A3520"/>
    <w:rsid w:val="005A3A16"/>
    <w:rsid w:val="005A3B0F"/>
    <w:rsid w:val="005A7263"/>
    <w:rsid w:val="005A78F0"/>
    <w:rsid w:val="005B13B0"/>
    <w:rsid w:val="005B158E"/>
    <w:rsid w:val="005B1A39"/>
    <w:rsid w:val="005B1D0B"/>
    <w:rsid w:val="005B2095"/>
    <w:rsid w:val="005B27A4"/>
    <w:rsid w:val="005B7236"/>
    <w:rsid w:val="005C081A"/>
    <w:rsid w:val="005C1186"/>
    <w:rsid w:val="005C16B1"/>
    <w:rsid w:val="005C1E35"/>
    <w:rsid w:val="005C227E"/>
    <w:rsid w:val="005C2E7E"/>
    <w:rsid w:val="005C3A12"/>
    <w:rsid w:val="005D1298"/>
    <w:rsid w:val="005D3F95"/>
    <w:rsid w:val="005D6254"/>
    <w:rsid w:val="005E1A93"/>
    <w:rsid w:val="005E1D3C"/>
    <w:rsid w:val="005E30CE"/>
    <w:rsid w:val="005E3413"/>
    <w:rsid w:val="005E3490"/>
    <w:rsid w:val="005E39A4"/>
    <w:rsid w:val="005E54B0"/>
    <w:rsid w:val="005E5840"/>
    <w:rsid w:val="005E5D5B"/>
    <w:rsid w:val="005E660A"/>
    <w:rsid w:val="005E71F4"/>
    <w:rsid w:val="005F33E9"/>
    <w:rsid w:val="005F3BAB"/>
    <w:rsid w:val="005F559F"/>
    <w:rsid w:val="005F725B"/>
    <w:rsid w:val="005F7BB0"/>
    <w:rsid w:val="006001DA"/>
    <w:rsid w:val="0060088A"/>
    <w:rsid w:val="00600AD8"/>
    <w:rsid w:val="00600EF2"/>
    <w:rsid w:val="0060207B"/>
    <w:rsid w:val="00602A4C"/>
    <w:rsid w:val="00606F37"/>
    <w:rsid w:val="00607638"/>
    <w:rsid w:val="00607BEE"/>
    <w:rsid w:val="0061089F"/>
    <w:rsid w:val="006121EC"/>
    <w:rsid w:val="00612760"/>
    <w:rsid w:val="006131C1"/>
    <w:rsid w:val="00614311"/>
    <w:rsid w:val="00614DF8"/>
    <w:rsid w:val="006156DC"/>
    <w:rsid w:val="006179D5"/>
    <w:rsid w:val="00621373"/>
    <w:rsid w:val="0062286D"/>
    <w:rsid w:val="0062336C"/>
    <w:rsid w:val="00623CEF"/>
    <w:rsid w:val="00625AE6"/>
    <w:rsid w:val="00625E4F"/>
    <w:rsid w:val="006270CF"/>
    <w:rsid w:val="00632253"/>
    <w:rsid w:val="00633C90"/>
    <w:rsid w:val="006356D3"/>
    <w:rsid w:val="006400CB"/>
    <w:rsid w:val="006407A9"/>
    <w:rsid w:val="00640AD3"/>
    <w:rsid w:val="00642714"/>
    <w:rsid w:val="00644F00"/>
    <w:rsid w:val="006455CE"/>
    <w:rsid w:val="006459DC"/>
    <w:rsid w:val="00645B94"/>
    <w:rsid w:val="00646F45"/>
    <w:rsid w:val="0064738C"/>
    <w:rsid w:val="006502B8"/>
    <w:rsid w:val="006503F9"/>
    <w:rsid w:val="00651C29"/>
    <w:rsid w:val="0065247C"/>
    <w:rsid w:val="00654148"/>
    <w:rsid w:val="00655841"/>
    <w:rsid w:val="00655D8A"/>
    <w:rsid w:val="00660A1A"/>
    <w:rsid w:val="006610A3"/>
    <w:rsid w:val="00661E9E"/>
    <w:rsid w:val="006627AA"/>
    <w:rsid w:val="00663034"/>
    <w:rsid w:val="0066475A"/>
    <w:rsid w:val="00664E1D"/>
    <w:rsid w:val="00665737"/>
    <w:rsid w:val="006721CE"/>
    <w:rsid w:val="006725C7"/>
    <w:rsid w:val="00672D34"/>
    <w:rsid w:val="00673F89"/>
    <w:rsid w:val="00674E9A"/>
    <w:rsid w:val="006759B8"/>
    <w:rsid w:val="00676966"/>
    <w:rsid w:val="006778F6"/>
    <w:rsid w:val="006803F6"/>
    <w:rsid w:val="006910C9"/>
    <w:rsid w:val="00694DC9"/>
    <w:rsid w:val="00695DAD"/>
    <w:rsid w:val="006965F4"/>
    <w:rsid w:val="00697D0B"/>
    <w:rsid w:val="006A02E7"/>
    <w:rsid w:val="006A22B4"/>
    <w:rsid w:val="006A335F"/>
    <w:rsid w:val="006A581B"/>
    <w:rsid w:val="006A5E84"/>
    <w:rsid w:val="006A7286"/>
    <w:rsid w:val="006B1B53"/>
    <w:rsid w:val="006B2113"/>
    <w:rsid w:val="006B2533"/>
    <w:rsid w:val="006B310B"/>
    <w:rsid w:val="006B3441"/>
    <w:rsid w:val="006B41E8"/>
    <w:rsid w:val="006B6B3C"/>
    <w:rsid w:val="006B7EA4"/>
    <w:rsid w:val="006C0527"/>
    <w:rsid w:val="006C2414"/>
    <w:rsid w:val="006C34F9"/>
    <w:rsid w:val="006C3542"/>
    <w:rsid w:val="006C447A"/>
    <w:rsid w:val="006C55A5"/>
    <w:rsid w:val="006C5697"/>
    <w:rsid w:val="006C6339"/>
    <w:rsid w:val="006C6775"/>
    <w:rsid w:val="006C6D6F"/>
    <w:rsid w:val="006C7145"/>
    <w:rsid w:val="006D0B59"/>
    <w:rsid w:val="006D1463"/>
    <w:rsid w:val="006D2150"/>
    <w:rsid w:val="006D4202"/>
    <w:rsid w:val="006D52C5"/>
    <w:rsid w:val="006D6590"/>
    <w:rsid w:val="006D6915"/>
    <w:rsid w:val="006D7007"/>
    <w:rsid w:val="006E2E63"/>
    <w:rsid w:val="006E2F98"/>
    <w:rsid w:val="006E5A88"/>
    <w:rsid w:val="006E6DE6"/>
    <w:rsid w:val="006F080F"/>
    <w:rsid w:val="006F10BB"/>
    <w:rsid w:val="006F1457"/>
    <w:rsid w:val="006F2DB5"/>
    <w:rsid w:val="006F41B0"/>
    <w:rsid w:val="006F4BB6"/>
    <w:rsid w:val="006F5054"/>
    <w:rsid w:val="006F5BBF"/>
    <w:rsid w:val="006F62F4"/>
    <w:rsid w:val="006F67EF"/>
    <w:rsid w:val="006F6949"/>
    <w:rsid w:val="006F6DAF"/>
    <w:rsid w:val="006F7370"/>
    <w:rsid w:val="00701BD0"/>
    <w:rsid w:val="007043AE"/>
    <w:rsid w:val="0070462A"/>
    <w:rsid w:val="00706E52"/>
    <w:rsid w:val="00706FA8"/>
    <w:rsid w:val="007071B4"/>
    <w:rsid w:val="00710463"/>
    <w:rsid w:val="00710628"/>
    <w:rsid w:val="00711201"/>
    <w:rsid w:val="007127FD"/>
    <w:rsid w:val="00712D3F"/>
    <w:rsid w:val="0071313A"/>
    <w:rsid w:val="007142D4"/>
    <w:rsid w:val="007157F0"/>
    <w:rsid w:val="00716086"/>
    <w:rsid w:val="0071663B"/>
    <w:rsid w:val="00717588"/>
    <w:rsid w:val="007179A6"/>
    <w:rsid w:val="007200B2"/>
    <w:rsid w:val="00721062"/>
    <w:rsid w:val="00721093"/>
    <w:rsid w:val="007232C6"/>
    <w:rsid w:val="0072479A"/>
    <w:rsid w:val="00725DBB"/>
    <w:rsid w:val="0072638C"/>
    <w:rsid w:val="00727550"/>
    <w:rsid w:val="00731319"/>
    <w:rsid w:val="00731613"/>
    <w:rsid w:val="00731F8B"/>
    <w:rsid w:val="007324B4"/>
    <w:rsid w:val="00733017"/>
    <w:rsid w:val="007348D4"/>
    <w:rsid w:val="00735015"/>
    <w:rsid w:val="00736BF7"/>
    <w:rsid w:val="00743F79"/>
    <w:rsid w:val="00746A7A"/>
    <w:rsid w:val="00746BCC"/>
    <w:rsid w:val="00747D8C"/>
    <w:rsid w:val="00747DD4"/>
    <w:rsid w:val="007513C3"/>
    <w:rsid w:val="00752C3A"/>
    <w:rsid w:val="00756561"/>
    <w:rsid w:val="00757186"/>
    <w:rsid w:val="00757CF3"/>
    <w:rsid w:val="007604A7"/>
    <w:rsid w:val="00762066"/>
    <w:rsid w:val="007627EF"/>
    <w:rsid w:val="0076374C"/>
    <w:rsid w:val="00763C39"/>
    <w:rsid w:val="00764BAD"/>
    <w:rsid w:val="00764F12"/>
    <w:rsid w:val="00765199"/>
    <w:rsid w:val="00765877"/>
    <w:rsid w:val="00765DDF"/>
    <w:rsid w:val="00772538"/>
    <w:rsid w:val="00775C3C"/>
    <w:rsid w:val="00775DC9"/>
    <w:rsid w:val="007764A0"/>
    <w:rsid w:val="007767F3"/>
    <w:rsid w:val="00776CCC"/>
    <w:rsid w:val="007805B1"/>
    <w:rsid w:val="00780CD1"/>
    <w:rsid w:val="00780DDA"/>
    <w:rsid w:val="0078102A"/>
    <w:rsid w:val="007817AC"/>
    <w:rsid w:val="00783310"/>
    <w:rsid w:val="00784854"/>
    <w:rsid w:val="00784956"/>
    <w:rsid w:val="00784E63"/>
    <w:rsid w:val="00785CE8"/>
    <w:rsid w:val="007866C8"/>
    <w:rsid w:val="00787C80"/>
    <w:rsid w:val="00787F41"/>
    <w:rsid w:val="00797A04"/>
    <w:rsid w:val="00797FB0"/>
    <w:rsid w:val="007A099F"/>
    <w:rsid w:val="007A1CBE"/>
    <w:rsid w:val="007A1E76"/>
    <w:rsid w:val="007A21A6"/>
    <w:rsid w:val="007A43DB"/>
    <w:rsid w:val="007A4A6D"/>
    <w:rsid w:val="007A702C"/>
    <w:rsid w:val="007A70C5"/>
    <w:rsid w:val="007A7708"/>
    <w:rsid w:val="007B17FC"/>
    <w:rsid w:val="007B2B65"/>
    <w:rsid w:val="007B3D48"/>
    <w:rsid w:val="007B418E"/>
    <w:rsid w:val="007B4AE1"/>
    <w:rsid w:val="007B4F3C"/>
    <w:rsid w:val="007B6BB7"/>
    <w:rsid w:val="007C05FA"/>
    <w:rsid w:val="007C0862"/>
    <w:rsid w:val="007C3094"/>
    <w:rsid w:val="007C32E5"/>
    <w:rsid w:val="007C4402"/>
    <w:rsid w:val="007C5128"/>
    <w:rsid w:val="007C7223"/>
    <w:rsid w:val="007C763F"/>
    <w:rsid w:val="007C786E"/>
    <w:rsid w:val="007D0442"/>
    <w:rsid w:val="007D1BCF"/>
    <w:rsid w:val="007D2551"/>
    <w:rsid w:val="007D454F"/>
    <w:rsid w:val="007D4F36"/>
    <w:rsid w:val="007D5CF7"/>
    <w:rsid w:val="007D6F50"/>
    <w:rsid w:val="007D7369"/>
    <w:rsid w:val="007D75CF"/>
    <w:rsid w:val="007D765B"/>
    <w:rsid w:val="007D7CA9"/>
    <w:rsid w:val="007E0440"/>
    <w:rsid w:val="007E1957"/>
    <w:rsid w:val="007E2EA2"/>
    <w:rsid w:val="007E4F25"/>
    <w:rsid w:val="007E620D"/>
    <w:rsid w:val="007E6397"/>
    <w:rsid w:val="007E6DC5"/>
    <w:rsid w:val="007E7987"/>
    <w:rsid w:val="007E7FAD"/>
    <w:rsid w:val="007F13B6"/>
    <w:rsid w:val="007F14E6"/>
    <w:rsid w:val="007F30BB"/>
    <w:rsid w:val="007F3115"/>
    <w:rsid w:val="007F37BE"/>
    <w:rsid w:val="007F3C90"/>
    <w:rsid w:val="007F4034"/>
    <w:rsid w:val="007F4A14"/>
    <w:rsid w:val="007F4C69"/>
    <w:rsid w:val="007F7856"/>
    <w:rsid w:val="0080076E"/>
    <w:rsid w:val="008012E2"/>
    <w:rsid w:val="00801336"/>
    <w:rsid w:val="0080170B"/>
    <w:rsid w:val="00802E9E"/>
    <w:rsid w:val="00803EC6"/>
    <w:rsid w:val="00810F1B"/>
    <w:rsid w:val="008113FF"/>
    <w:rsid w:val="00811CA1"/>
    <w:rsid w:val="00813BCB"/>
    <w:rsid w:val="00814519"/>
    <w:rsid w:val="00815BEC"/>
    <w:rsid w:val="00815C32"/>
    <w:rsid w:val="00815FF8"/>
    <w:rsid w:val="00816D05"/>
    <w:rsid w:val="00820D70"/>
    <w:rsid w:val="0082254D"/>
    <w:rsid w:val="00822B1C"/>
    <w:rsid w:val="00823106"/>
    <w:rsid w:val="00823BE7"/>
    <w:rsid w:val="00824523"/>
    <w:rsid w:val="00825CC5"/>
    <w:rsid w:val="00825DDF"/>
    <w:rsid w:val="008273F9"/>
    <w:rsid w:val="008302CC"/>
    <w:rsid w:val="00832069"/>
    <w:rsid w:val="008331FD"/>
    <w:rsid w:val="0083487C"/>
    <w:rsid w:val="00836DF5"/>
    <w:rsid w:val="00840009"/>
    <w:rsid w:val="00840D0E"/>
    <w:rsid w:val="00840DDD"/>
    <w:rsid w:val="00840E35"/>
    <w:rsid w:val="008423EA"/>
    <w:rsid w:val="0084421A"/>
    <w:rsid w:val="0084460A"/>
    <w:rsid w:val="008448F0"/>
    <w:rsid w:val="00845B3A"/>
    <w:rsid w:val="00847789"/>
    <w:rsid w:val="00851C32"/>
    <w:rsid w:val="00851F98"/>
    <w:rsid w:val="00852A1B"/>
    <w:rsid w:val="00852ACB"/>
    <w:rsid w:val="00853408"/>
    <w:rsid w:val="008574A4"/>
    <w:rsid w:val="008614F0"/>
    <w:rsid w:val="00863F5C"/>
    <w:rsid w:val="00865863"/>
    <w:rsid w:val="00870411"/>
    <w:rsid w:val="00871EFF"/>
    <w:rsid w:val="00871F22"/>
    <w:rsid w:val="00872C31"/>
    <w:rsid w:val="00877DA0"/>
    <w:rsid w:val="0088043C"/>
    <w:rsid w:val="00880A1F"/>
    <w:rsid w:val="00880A6D"/>
    <w:rsid w:val="00881CBD"/>
    <w:rsid w:val="00881E63"/>
    <w:rsid w:val="008837FE"/>
    <w:rsid w:val="008841BC"/>
    <w:rsid w:val="00884889"/>
    <w:rsid w:val="00884FE6"/>
    <w:rsid w:val="00885767"/>
    <w:rsid w:val="008865A3"/>
    <w:rsid w:val="00887EAA"/>
    <w:rsid w:val="008906C9"/>
    <w:rsid w:val="00892D94"/>
    <w:rsid w:val="00893EA6"/>
    <w:rsid w:val="0089425B"/>
    <w:rsid w:val="008952A4"/>
    <w:rsid w:val="00897ECA"/>
    <w:rsid w:val="008A1E64"/>
    <w:rsid w:val="008A45F2"/>
    <w:rsid w:val="008A5BC9"/>
    <w:rsid w:val="008A6A3F"/>
    <w:rsid w:val="008A75B7"/>
    <w:rsid w:val="008A7B0B"/>
    <w:rsid w:val="008B25F3"/>
    <w:rsid w:val="008B3759"/>
    <w:rsid w:val="008B49DB"/>
    <w:rsid w:val="008B6CF3"/>
    <w:rsid w:val="008C0E2F"/>
    <w:rsid w:val="008C3DBC"/>
    <w:rsid w:val="008C418F"/>
    <w:rsid w:val="008C45A8"/>
    <w:rsid w:val="008C5738"/>
    <w:rsid w:val="008C6600"/>
    <w:rsid w:val="008D04F0"/>
    <w:rsid w:val="008D1D0B"/>
    <w:rsid w:val="008D54EA"/>
    <w:rsid w:val="008D7110"/>
    <w:rsid w:val="008E01B7"/>
    <w:rsid w:val="008E3E78"/>
    <w:rsid w:val="008E64F1"/>
    <w:rsid w:val="008E67ED"/>
    <w:rsid w:val="008E75A3"/>
    <w:rsid w:val="008E75C5"/>
    <w:rsid w:val="008F1DF4"/>
    <w:rsid w:val="008F2DDA"/>
    <w:rsid w:val="008F3500"/>
    <w:rsid w:val="008F465C"/>
    <w:rsid w:val="008F59C5"/>
    <w:rsid w:val="008F7CD4"/>
    <w:rsid w:val="009005B1"/>
    <w:rsid w:val="00904100"/>
    <w:rsid w:val="00904185"/>
    <w:rsid w:val="009042C7"/>
    <w:rsid w:val="00904599"/>
    <w:rsid w:val="009074E0"/>
    <w:rsid w:val="00910063"/>
    <w:rsid w:val="00910DDA"/>
    <w:rsid w:val="009112A9"/>
    <w:rsid w:val="00912527"/>
    <w:rsid w:val="009134F4"/>
    <w:rsid w:val="00913A97"/>
    <w:rsid w:val="00913E92"/>
    <w:rsid w:val="00914550"/>
    <w:rsid w:val="00914A27"/>
    <w:rsid w:val="00916C6F"/>
    <w:rsid w:val="009201E5"/>
    <w:rsid w:val="00921D18"/>
    <w:rsid w:val="0092259B"/>
    <w:rsid w:val="00924E3C"/>
    <w:rsid w:val="0092639D"/>
    <w:rsid w:val="009269C7"/>
    <w:rsid w:val="00927912"/>
    <w:rsid w:val="0093140D"/>
    <w:rsid w:val="009317C9"/>
    <w:rsid w:val="00931C70"/>
    <w:rsid w:val="00931ED0"/>
    <w:rsid w:val="00933440"/>
    <w:rsid w:val="009335A8"/>
    <w:rsid w:val="00934525"/>
    <w:rsid w:val="00936F1C"/>
    <w:rsid w:val="00937238"/>
    <w:rsid w:val="00937D43"/>
    <w:rsid w:val="00941CD9"/>
    <w:rsid w:val="0094445E"/>
    <w:rsid w:val="00944560"/>
    <w:rsid w:val="0094603C"/>
    <w:rsid w:val="009467CD"/>
    <w:rsid w:val="00946E96"/>
    <w:rsid w:val="0094721D"/>
    <w:rsid w:val="00947266"/>
    <w:rsid w:val="00950F52"/>
    <w:rsid w:val="0095145B"/>
    <w:rsid w:val="00955501"/>
    <w:rsid w:val="00956C2F"/>
    <w:rsid w:val="00957BC4"/>
    <w:rsid w:val="00957E00"/>
    <w:rsid w:val="009601E6"/>
    <w:rsid w:val="00960A07"/>
    <w:rsid w:val="009612BB"/>
    <w:rsid w:val="009624E3"/>
    <w:rsid w:val="00962727"/>
    <w:rsid w:val="009663C6"/>
    <w:rsid w:val="009666E1"/>
    <w:rsid w:val="0096698E"/>
    <w:rsid w:val="009672B1"/>
    <w:rsid w:val="00971195"/>
    <w:rsid w:val="009714B6"/>
    <w:rsid w:val="00971B32"/>
    <w:rsid w:val="00971C21"/>
    <w:rsid w:val="00973439"/>
    <w:rsid w:val="0097370D"/>
    <w:rsid w:val="00973C7E"/>
    <w:rsid w:val="009748BD"/>
    <w:rsid w:val="00975574"/>
    <w:rsid w:val="0097572A"/>
    <w:rsid w:val="00976BCF"/>
    <w:rsid w:val="0097795A"/>
    <w:rsid w:val="00980B29"/>
    <w:rsid w:val="00980FD3"/>
    <w:rsid w:val="0098367A"/>
    <w:rsid w:val="00983C90"/>
    <w:rsid w:val="0098458C"/>
    <w:rsid w:val="00984BD1"/>
    <w:rsid w:val="00984E52"/>
    <w:rsid w:val="00986D4E"/>
    <w:rsid w:val="0098700A"/>
    <w:rsid w:val="00987EC3"/>
    <w:rsid w:val="009910FE"/>
    <w:rsid w:val="009913DD"/>
    <w:rsid w:val="00991E95"/>
    <w:rsid w:val="009938E5"/>
    <w:rsid w:val="00994D02"/>
    <w:rsid w:val="00997A53"/>
    <w:rsid w:val="00997EC2"/>
    <w:rsid w:val="009A2449"/>
    <w:rsid w:val="009A3CE3"/>
    <w:rsid w:val="009A3F11"/>
    <w:rsid w:val="009A55F4"/>
    <w:rsid w:val="009A601D"/>
    <w:rsid w:val="009A7000"/>
    <w:rsid w:val="009B0729"/>
    <w:rsid w:val="009B10D1"/>
    <w:rsid w:val="009B25EC"/>
    <w:rsid w:val="009B27F4"/>
    <w:rsid w:val="009B619B"/>
    <w:rsid w:val="009B64D0"/>
    <w:rsid w:val="009C1DCE"/>
    <w:rsid w:val="009C23D6"/>
    <w:rsid w:val="009C4ADC"/>
    <w:rsid w:val="009C59F7"/>
    <w:rsid w:val="009C740A"/>
    <w:rsid w:val="009C752A"/>
    <w:rsid w:val="009C79E7"/>
    <w:rsid w:val="009D0267"/>
    <w:rsid w:val="009D0539"/>
    <w:rsid w:val="009D13A3"/>
    <w:rsid w:val="009D447E"/>
    <w:rsid w:val="009D4710"/>
    <w:rsid w:val="009E03DC"/>
    <w:rsid w:val="009E169B"/>
    <w:rsid w:val="009E2DFF"/>
    <w:rsid w:val="009E33D9"/>
    <w:rsid w:val="009E60FC"/>
    <w:rsid w:val="009E61EE"/>
    <w:rsid w:val="009E7B81"/>
    <w:rsid w:val="009E7C8E"/>
    <w:rsid w:val="009F0AEA"/>
    <w:rsid w:val="009F159F"/>
    <w:rsid w:val="009F3E6E"/>
    <w:rsid w:val="009F4002"/>
    <w:rsid w:val="009F57C9"/>
    <w:rsid w:val="009F6829"/>
    <w:rsid w:val="00A000CE"/>
    <w:rsid w:val="00A0028D"/>
    <w:rsid w:val="00A008DB"/>
    <w:rsid w:val="00A04929"/>
    <w:rsid w:val="00A050E5"/>
    <w:rsid w:val="00A0570E"/>
    <w:rsid w:val="00A0648A"/>
    <w:rsid w:val="00A111FB"/>
    <w:rsid w:val="00A125C5"/>
    <w:rsid w:val="00A13269"/>
    <w:rsid w:val="00A137CD"/>
    <w:rsid w:val="00A143B6"/>
    <w:rsid w:val="00A143CA"/>
    <w:rsid w:val="00A149F4"/>
    <w:rsid w:val="00A16049"/>
    <w:rsid w:val="00A17366"/>
    <w:rsid w:val="00A178B3"/>
    <w:rsid w:val="00A17A6E"/>
    <w:rsid w:val="00A17D7C"/>
    <w:rsid w:val="00A20A5A"/>
    <w:rsid w:val="00A20CD7"/>
    <w:rsid w:val="00A20FD0"/>
    <w:rsid w:val="00A21769"/>
    <w:rsid w:val="00A21E10"/>
    <w:rsid w:val="00A2226F"/>
    <w:rsid w:val="00A22904"/>
    <w:rsid w:val="00A23583"/>
    <w:rsid w:val="00A2451C"/>
    <w:rsid w:val="00A277D0"/>
    <w:rsid w:val="00A31DC8"/>
    <w:rsid w:val="00A332FA"/>
    <w:rsid w:val="00A338C0"/>
    <w:rsid w:val="00A36DCF"/>
    <w:rsid w:val="00A37B4A"/>
    <w:rsid w:val="00A37E11"/>
    <w:rsid w:val="00A418F7"/>
    <w:rsid w:val="00A44813"/>
    <w:rsid w:val="00A45423"/>
    <w:rsid w:val="00A4793F"/>
    <w:rsid w:val="00A47FD7"/>
    <w:rsid w:val="00A50C37"/>
    <w:rsid w:val="00A50F3E"/>
    <w:rsid w:val="00A51109"/>
    <w:rsid w:val="00A511E3"/>
    <w:rsid w:val="00A51269"/>
    <w:rsid w:val="00A53D1F"/>
    <w:rsid w:val="00A542EF"/>
    <w:rsid w:val="00A56324"/>
    <w:rsid w:val="00A617B2"/>
    <w:rsid w:val="00A61BC3"/>
    <w:rsid w:val="00A61F8A"/>
    <w:rsid w:val="00A65B9D"/>
    <w:rsid w:val="00A65EE7"/>
    <w:rsid w:val="00A67704"/>
    <w:rsid w:val="00A70133"/>
    <w:rsid w:val="00A71C68"/>
    <w:rsid w:val="00A72C2D"/>
    <w:rsid w:val="00A74D01"/>
    <w:rsid w:val="00A75468"/>
    <w:rsid w:val="00A7625F"/>
    <w:rsid w:val="00A76573"/>
    <w:rsid w:val="00A770A6"/>
    <w:rsid w:val="00A771F7"/>
    <w:rsid w:val="00A776E9"/>
    <w:rsid w:val="00A800DC"/>
    <w:rsid w:val="00A80F6B"/>
    <w:rsid w:val="00A813B1"/>
    <w:rsid w:val="00A8312F"/>
    <w:rsid w:val="00A85FE1"/>
    <w:rsid w:val="00A8611C"/>
    <w:rsid w:val="00A9154A"/>
    <w:rsid w:val="00A9291C"/>
    <w:rsid w:val="00A92A6A"/>
    <w:rsid w:val="00A93059"/>
    <w:rsid w:val="00A953B5"/>
    <w:rsid w:val="00A95DDE"/>
    <w:rsid w:val="00A97820"/>
    <w:rsid w:val="00A97F3C"/>
    <w:rsid w:val="00AA05C1"/>
    <w:rsid w:val="00AA0D08"/>
    <w:rsid w:val="00AA2BED"/>
    <w:rsid w:val="00AA3076"/>
    <w:rsid w:val="00AA358A"/>
    <w:rsid w:val="00AA39BF"/>
    <w:rsid w:val="00AA3A69"/>
    <w:rsid w:val="00AA676C"/>
    <w:rsid w:val="00AA6C0F"/>
    <w:rsid w:val="00AB0C4F"/>
    <w:rsid w:val="00AB36C4"/>
    <w:rsid w:val="00AB41B7"/>
    <w:rsid w:val="00AB4538"/>
    <w:rsid w:val="00AB50A0"/>
    <w:rsid w:val="00AB5BE3"/>
    <w:rsid w:val="00AB79B5"/>
    <w:rsid w:val="00AC32B2"/>
    <w:rsid w:val="00AC369A"/>
    <w:rsid w:val="00AC3AE1"/>
    <w:rsid w:val="00AC478A"/>
    <w:rsid w:val="00AC54E2"/>
    <w:rsid w:val="00AD0676"/>
    <w:rsid w:val="00AD169F"/>
    <w:rsid w:val="00AD17D5"/>
    <w:rsid w:val="00AD3C6A"/>
    <w:rsid w:val="00AD6494"/>
    <w:rsid w:val="00AD7056"/>
    <w:rsid w:val="00AD7183"/>
    <w:rsid w:val="00AD74CE"/>
    <w:rsid w:val="00AD7E1D"/>
    <w:rsid w:val="00AE1D5E"/>
    <w:rsid w:val="00AE2803"/>
    <w:rsid w:val="00AE35F7"/>
    <w:rsid w:val="00AE67EC"/>
    <w:rsid w:val="00AF019F"/>
    <w:rsid w:val="00AF0CD4"/>
    <w:rsid w:val="00AF403F"/>
    <w:rsid w:val="00AF46F7"/>
    <w:rsid w:val="00AF50C6"/>
    <w:rsid w:val="00AF582A"/>
    <w:rsid w:val="00AF7B9E"/>
    <w:rsid w:val="00B010D3"/>
    <w:rsid w:val="00B01838"/>
    <w:rsid w:val="00B021B0"/>
    <w:rsid w:val="00B051D5"/>
    <w:rsid w:val="00B055C6"/>
    <w:rsid w:val="00B10157"/>
    <w:rsid w:val="00B10799"/>
    <w:rsid w:val="00B11460"/>
    <w:rsid w:val="00B129BB"/>
    <w:rsid w:val="00B130F2"/>
    <w:rsid w:val="00B1310C"/>
    <w:rsid w:val="00B13DC0"/>
    <w:rsid w:val="00B146BD"/>
    <w:rsid w:val="00B16911"/>
    <w:rsid w:val="00B1713A"/>
    <w:rsid w:val="00B17141"/>
    <w:rsid w:val="00B17450"/>
    <w:rsid w:val="00B20E47"/>
    <w:rsid w:val="00B21B5D"/>
    <w:rsid w:val="00B23ED0"/>
    <w:rsid w:val="00B24FC4"/>
    <w:rsid w:val="00B2631F"/>
    <w:rsid w:val="00B26C25"/>
    <w:rsid w:val="00B27777"/>
    <w:rsid w:val="00B27E99"/>
    <w:rsid w:val="00B30205"/>
    <w:rsid w:val="00B30E3B"/>
    <w:rsid w:val="00B31575"/>
    <w:rsid w:val="00B31BE4"/>
    <w:rsid w:val="00B31F44"/>
    <w:rsid w:val="00B32C77"/>
    <w:rsid w:val="00B33380"/>
    <w:rsid w:val="00B33A9D"/>
    <w:rsid w:val="00B33D2C"/>
    <w:rsid w:val="00B34819"/>
    <w:rsid w:val="00B34A53"/>
    <w:rsid w:val="00B36751"/>
    <w:rsid w:val="00B37797"/>
    <w:rsid w:val="00B400FD"/>
    <w:rsid w:val="00B40ED9"/>
    <w:rsid w:val="00B41C51"/>
    <w:rsid w:val="00B4684E"/>
    <w:rsid w:val="00B505EC"/>
    <w:rsid w:val="00B50CDE"/>
    <w:rsid w:val="00B522AD"/>
    <w:rsid w:val="00B53C6D"/>
    <w:rsid w:val="00B63110"/>
    <w:rsid w:val="00B660AF"/>
    <w:rsid w:val="00B676BF"/>
    <w:rsid w:val="00B713A2"/>
    <w:rsid w:val="00B7354D"/>
    <w:rsid w:val="00B7388B"/>
    <w:rsid w:val="00B74E71"/>
    <w:rsid w:val="00B80B4F"/>
    <w:rsid w:val="00B82124"/>
    <w:rsid w:val="00B82CD3"/>
    <w:rsid w:val="00B82F9F"/>
    <w:rsid w:val="00B8547D"/>
    <w:rsid w:val="00B8768C"/>
    <w:rsid w:val="00B87C80"/>
    <w:rsid w:val="00B93454"/>
    <w:rsid w:val="00B95FFE"/>
    <w:rsid w:val="00B96AA0"/>
    <w:rsid w:val="00BA3D84"/>
    <w:rsid w:val="00BA59BA"/>
    <w:rsid w:val="00BA6460"/>
    <w:rsid w:val="00BA70F4"/>
    <w:rsid w:val="00BA7468"/>
    <w:rsid w:val="00BB052B"/>
    <w:rsid w:val="00BB0FE1"/>
    <w:rsid w:val="00BB41FC"/>
    <w:rsid w:val="00BB4EE2"/>
    <w:rsid w:val="00BB6AC5"/>
    <w:rsid w:val="00BC1CEE"/>
    <w:rsid w:val="00BC244B"/>
    <w:rsid w:val="00BC3839"/>
    <w:rsid w:val="00BC4EA0"/>
    <w:rsid w:val="00BC5318"/>
    <w:rsid w:val="00BC559A"/>
    <w:rsid w:val="00BC56AE"/>
    <w:rsid w:val="00BC589A"/>
    <w:rsid w:val="00BC5EE5"/>
    <w:rsid w:val="00BC68A2"/>
    <w:rsid w:val="00BC6BFA"/>
    <w:rsid w:val="00BC7C8F"/>
    <w:rsid w:val="00BD166D"/>
    <w:rsid w:val="00BD1D53"/>
    <w:rsid w:val="00BD43B6"/>
    <w:rsid w:val="00BD44BD"/>
    <w:rsid w:val="00BD6B09"/>
    <w:rsid w:val="00BD7F91"/>
    <w:rsid w:val="00BE0BBF"/>
    <w:rsid w:val="00BE1C9D"/>
    <w:rsid w:val="00BE231C"/>
    <w:rsid w:val="00BE26D8"/>
    <w:rsid w:val="00BE32F1"/>
    <w:rsid w:val="00BE536D"/>
    <w:rsid w:val="00BE591D"/>
    <w:rsid w:val="00BE797F"/>
    <w:rsid w:val="00BF0793"/>
    <w:rsid w:val="00BF1839"/>
    <w:rsid w:val="00BF33E7"/>
    <w:rsid w:val="00BF3810"/>
    <w:rsid w:val="00BF64AE"/>
    <w:rsid w:val="00BF69E4"/>
    <w:rsid w:val="00C0144D"/>
    <w:rsid w:val="00C01D27"/>
    <w:rsid w:val="00C01E0D"/>
    <w:rsid w:val="00C029DD"/>
    <w:rsid w:val="00C0330C"/>
    <w:rsid w:val="00C0409C"/>
    <w:rsid w:val="00C07AE2"/>
    <w:rsid w:val="00C11CEB"/>
    <w:rsid w:val="00C120EE"/>
    <w:rsid w:val="00C12AF8"/>
    <w:rsid w:val="00C2108E"/>
    <w:rsid w:val="00C22927"/>
    <w:rsid w:val="00C250D5"/>
    <w:rsid w:val="00C2556A"/>
    <w:rsid w:val="00C26BFC"/>
    <w:rsid w:val="00C274BA"/>
    <w:rsid w:val="00C3109D"/>
    <w:rsid w:val="00C32CA0"/>
    <w:rsid w:val="00C33757"/>
    <w:rsid w:val="00C352C4"/>
    <w:rsid w:val="00C35666"/>
    <w:rsid w:val="00C36321"/>
    <w:rsid w:val="00C36DB7"/>
    <w:rsid w:val="00C4076E"/>
    <w:rsid w:val="00C40CF9"/>
    <w:rsid w:val="00C45EA0"/>
    <w:rsid w:val="00C460B3"/>
    <w:rsid w:val="00C46BFD"/>
    <w:rsid w:val="00C475B5"/>
    <w:rsid w:val="00C50023"/>
    <w:rsid w:val="00C50C21"/>
    <w:rsid w:val="00C50FED"/>
    <w:rsid w:val="00C5105D"/>
    <w:rsid w:val="00C521DA"/>
    <w:rsid w:val="00C538C2"/>
    <w:rsid w:val="00C56E86"/>
    <w:rsid w:val="00C56F2F"/>
    <w:rsid w:val="00C57573"/>
    <w:rsid w:val="00C614AC"/>
    <w:rsid w:val="00C61A7D"/>
    <w:rsid w:val="00C6326F"/>
    <w:rsid w:val="00C64204"/>
    <w:rsid w:val="00C64297"/>
    <w:rsid w:val="00C651AE"/>
    <w:rsid w:val="00C70687"/>
    <w:rsid w:val="00C70C5C"/>
    <w:rsid w:val="00C711F9"/>
    <w:rsid w:val="00C721A5"/>
    <w:rsid w:val="00C72C75"/>
    <w:rsid w:val="00C73245"/>
    <w:rsid w:val="00C745F0"/>
    <w:rsid w:val="00C77304"/>
    <w:rsid w:val="00C7730F"/>
    <w:rsid w:val="00C80492"/>
    <w:rsid w:val="00C81A6E"/>
    <w:rsid w:val="00C8316C"/>
    <w:rsid w:val="00C831C4"/>
    <w:rsid w:val="00C83FC7"/>
    <w:rsid w:val="00C84D65"/>
    <w:rsid w:val="00C85356"/>
    <w:rsid w:val="00C85EC5"/>
    <w:rsid w:val="00C87302"/>
    <w:rsid w:val="00C917EB"/>
    <w:rsid w:val="00C92898"/>
    <w:rsid w:val="00C92D16"/>
    <w:rsid w:val="00C9505C"/>
    <w:rsid w:val="00C95939"/>
    <w:rsid w:val="00C96962"/>
    <w:rsid w:val="00C97FFB"/>
    <w:rsid w:val="00CA02E9"/>
    <w:rsid w:val="00CA4232"/>
    <w:rsid w:val="00CA4340"/>
    <w:rsid w:val="00CA48AC"/>
    <w:rsid w:val="00CA4FE1"/>
    <w:rsid w:val="00CA5191"/>
    <w:rsid w:val="00CA692A"/>
    <w:rsid w:val="00CA7C24"/>
    <w:rsid w:val="00CB1296"/>
    <w:rsid w:val="00CB2227"/>
    <w:rsid w:val="00CB2A6A"/>
    <w:rsid w:val="00CB2D33"/>
    <w:rsid w:val="00CB4E16"/>
    <w:rsid w:val="00CB57D9"/>
    <w:rsid w:val="00CB70BD"/>
    <w:rsid w:val="00CC10E7"/>
    <w:rsid w:val="00CC117E"/>
    <w:rsid w:val="00CC25C3"/>
    <w:rsid w:val="00CC536A"/>
    <w:rsid w:val="00CC74BE"/>
    <w:rsid w:val="00CD1C52"/>
    <w:rsid w:val="00CD29B3"/>
    <w:rsid w:val="00CD2B37"/>
    <w:rsid w:val="00CD37EB"/>
    <w:rsid w:val="00CD45C7"/>
    <w:rsid w:val="00CD48C1"/>
    <w:rsid w:val="00CD6056"/>
    <w:rsid w:val="00CD7C71"/>
    <w:rsid w:val="00CE009D"/>
    <w:rsid w:val="00CE11DB"/>
    <w:rsid w:val="00CE3B0A"/>
    <w:rsid w:val="00CE499C"/>
    <w:rsid w:val="00CE5238"/>
    <w:rsid w:val="00CE57A5"/>
    <w:rsid w:val="00CE5920"/>
    <w:rsid w:val="00CE5D82"/>
    <w:rsid w:val="00CE7514"/>
    <w:rsid w:val="00CF1A3C"/>
    <w:rsid w:val="00CF34A9"/>
    <w:rsid w:val="00CF352D"/>
    <w:rsid w:val="00CF3F8E"/>
    <w:rsid w:val="00CF3FA7"/>
    <w:rsid w:val="00CF50D9"/>
    <w:rsid w:val="00D004E6"/>
    <w:rsid w:val="00D0535A"/>
    <w:rsid w:val="00D06B0A"/>
    <w:rsid w:val="00D11927"/>
    <w:rsid w:val="00D124FC"/>
    <w:rsid w:val="00D12786"/>
    <w:rsid w:val="00D132E3"/>
    <w:rsid w:val="00D13441"/>
    <w:rsid w:val="00D134B7"/>
    <w:rsid w:val="00D148BF"/>
    <w:rsid w:val="00D14BD5"/>
    <w:rsid w:val="00D156A9"/>
    <w:rsid w:val="00D15DD5"/>
    <w:rsid w:val="00D15EA3"/>
    <w:rsid w:val="00D15EE8"/>
    <w:rsid w:val="00D17D14"/>
    <w:rsid w:val="00D207C9"/>
    <w:rsid w:val="00D23657"/>
    <w:rsid w:val="00D23C60"/>
    <w:rsid w:val="00D248DE"/>
    <w:rsid w:val="00D26F55"/>
    <w:rsid w:val="00D276EB"/>
    <w:rsid w:val="00D3088E"/>
    <w:rsid w:val="00D3141C"/>
    <w:rsid w:val="00D325D9"/>
    <w:rsid w:val="00D35C2C"/>
    <w:rsid w:val="00D3677C"/>
    <w:rsid w:val="00D369DA"/>
    <w:rsid w:val="00D400F2"/>
    <w:rsid w:val="00D4025A"/>
    <w:rsid w:val="00D4079C"/>
    <w:rsid w:val="00D416B3"/>
    <w:rsid w:val="00D43B9C"/>
    <w:rsid w:val="00D47BCE"/>
    <w:rsid w:val="00D47C32"/>
    <w:rsid w:val="00D50DA8"/>
    <w:rsid w:val="00D5251E"/>
    <w:rsid w:val="00D5259F"/>
    <w:rsid w:val="00D539F9"/>
    <w:rsid w:val="00D53DB3"/>
    <w:rsid w:val="00D5409B"/>
    <w:rsid w:val="00D55596"/>
    <w:rsid w:val="00D55CC8"/>
    <w:rsid w:val="00D56080"/>
    <w:rsid w:val="00D56402"/>
    <w:rsid w:val="00D56D64"/>
    <w:rsid w:val="00D602CB"/>
    <w:rsid w:val="00D6103C"/>
    <w:rsid w:val="00D62016"/>
    <w:rsid w:val="00D62A65"/>
    <w:rsid w:val="00D64A11"/>
    <w:rsid w:val="00D65152"/>
    <w:rsid w:val="00D6697F"/>
    <w:rsid w:val="00D67349"/>
    <w:rsid w:val="00D67F39"/>
    <w:rsid w:val="00D7026C"/>
    <w:rsid w:val="00D70823"/>
    <w:rsid w:val="00D711D0"/>
    <w:rsid w:val="00D71326"/>
    <w:rsid w:val="00D72185"/>
    <w:rsid w:val="00D75E26"/>
    <w:rsid w:val="00D75E89"/>
    <w:rsid w:val="00D76270"/>
    <w:rsid w:val="00D76D04"/>
    <w:rsid w:val="00D76F84"/>
    <w:rsid w:val="00D80A22"/>
    <w:rsid w:val="00D80D98"/>
    <w:rsid w:val="00D82518"/>
    <w:rsid w:val="00D83438"/>
    <w:rsid w:val="00D8376D"/>
    <w:rsid w:val="00D8542D"/>
    <w:rsid w:val="00D85847"/>
    <w:rsid w:val="00D8674B"/>
    <w:rsid w:val="00D87F29"/>
    <w:rsid w:val="00D90E70"/>
    <w:rsid w:val="00D927A8"/>
    <w:rsid w:val="00D931F9"/>
    <w:rsid w:val="00D95A87"/>
    <w:rsid w:val="00D96FF2"/>
    <w:rsid w:val="00DA018A"/>
    <w:rsid w:val="00DA026C"/>
    <w:rsid w:val="00DA1553"/>
    <w:rsid w:val="00DA1B87"/>
    <w:rsid w:val="00DA3949"/>
    <w:rsid w:val="00DA4C6F"/>
    <w:rsid w:val="00DA5D13"/>
    <w:rsid w:val="00DB0EDC"/>
    <w:rsid w:val="00DB1F0B"/>
    <w:rsid w:val="00DB213E"/>
    <w:rsid w:val="00DB25D0"/>
    <w:rsid w:val="00DB35C0"/>
    <w:rsid w:val="00DB46A1"/>
    <w:rsid w:val="00DB4883"/>
    <w:rsid w:val="00DB4A06"/>
    <w:rsid w:val="00DB7118"/>
    <w:rsid w:val="00DB7EDD"/>
    <w:rsid w:val="00DC1A0B"/>
    <w:rsid w:val="00DC2943"/>
    <w:rsid w:val="00DC2B57"/>
    <w:rsid w:val="00DC3DA2"/>
    <w:rsid w:val="00DC45AB"/>
    <w:rsid w:val="00DC6A71"/>
    <w:rsid w:val="00DC7EDD"/>
    <w:rsid w:val="00DD2734"/>
    <w:rsid w:val="00DD47F7"/>
    <w:rsid w:val="00DD482F"/>
    <w:rsid w:val="00DD51B0"/>
    <w:rsid w:val="00DD5ECE"/>
    <w:rsid w:val="00DD7BA6"/>
    <w:rsid w:val="00DE0155"/>
    <w:rsid w:val="00DE01B0"/>
    <w:rsid w:val="00DE5CFF"/>
    <w:rsid w:val="00DE7D45"/>
    <w:rsid w:val="00DF0D74"/>
    <w:rsid w:val="00DF43F3"/>
    <w:rsid w:val="00DF5823"/>
    <w:rsid w:val="00DF5AD0"/>
    <w:rsid w:val="00DF6A2D"/>
    <w:rsid w:val="00DF783F"/>
    <w:rsid w:val="00E000B5"/>
    <w:rsid w:val="00E022EA"/>
    <w:rsid w:val="00E0357D"/>
    <w:rsid w:val="00E03DF1"/>
    <w:rsid w:val="00E06D36"/>
    <w:rsid w:val="00E10727"/>
    <w:rsid w:val="00E10DA7"/>
    <w:rsid w:val="00E13A52"/>
    <w:rsid w:val="00E13CCF"/>
    <w:rsid w:val="00E15EBF"/>
    <w:rsid w:val="00E17A56"/>
    <w:rsid w:val="00E2084A"/>
    <w:rsid w:val="00E20D4E"/>
    <w:rsid w:val="00E21567"/>
    <w:rsid w:val="00E22D3A"/>
    <w:rsid w:val="00E231B3"/>
    <w:rsid w:val="00E23B3F"/>
    <w:rsid w:val="00E23B47"/>
    <w:rsid w:val="00E24515"/>
    <w:rsid w:val="00E24957"/>
    <w:rsid w:val="00E257F5"/>
    <w:rsid w:val="00E25FE2"/>
    <w:rsid w:val="00E27A7E"/>
    <w:rsid w:val="00E27DBB"/>
    <w:rsid w:val="00E27EB8"/>
    <w:rsid w:val="00E344EB"/>
    <w:rsid w:val="00E35161"/>
    <w:rsid w:val="00E35922"/>
    <w:rsid w:val="00E36C14"/>
    <w:rsid w:val="00E36C2F"/>
    <w:rsid w:val="00E400A2"/>
    <w:rsid w:val="00E41A21"/>
    <w:rsid w:val="00E42B18"/>
    <w:rsid w:val="00E42D03"/>
    <w:rsid w:val="00E4333B"/>
    <w:rsid w:val="00E439B2"/>
    <w:rsid w:val="00E459D9"/>
    <w:rsid w:val="00E464C4"/>
    <w:rsid w:val="00E465DD"/>
    <w:rsid w:val="00E46AC7"/>
    <w:rsid w:val="00E50FC7"/>
    <w:rsid w:val="00E510A8"/>
    <w:rsid w:val="00E53BB8"/>
    <w:rsid w:val="00E550A6"/>
    <w:rsid w:val="00E56DD0"/>
    <w:rsid w:val="00E5702F"/>
    <w:rsid w:val="00E576C5"/>
    <w:rsid w:val="00E61AA5"/>
    <w:rsid w:val="00E61E3E"/>
    <w:rsid w:val="00E64169"/>
    <w:rsid w:val="00E6564B"/>
    <w:rsid w:val="00E65D8B"/>
    <w:rsid w:val="00E666EE"/>
    <w:rsid w:val="00E6766E"/>
    <w:rsid w:val="00E72352"/>
    <w:rsid w:val="00E74948"/>
    <w:rsid w:val="00E7729D"/>
    <w:rsid w:val="00E828E8"/>
    <w:rsid w:val="00E82B19"/>
    <w:rsid w:val="00E909F5"/>
    <w:rsid w:val="00E9139A"/>
    <w:rsid w:val="00E93006"/>
    <w:rsid w:val="00E97CD0"/>
    <w:rsid w:val="00EA0E97"/>
    <w:rsid w:val="00EA0F08"/>
    <w:rsid w:val="00EA2B8F"/>
    <w:rsid w:val="00EA2D49"/>
    <w:rsid w:val="00EA3B26"/>
    <w:rsid w:val="00EA3BE9"/>
    <w:rsid w:val="00EA4225"/>
    <w:rsid w:val="00EA481A"/>
    <w:rsid w:val="00EA4A08"/>
    <w:rsid w:val="00EA737A"/>
    <w:rsid w:val="00EB147A"/>
    <w:rsid w:val="00EB1A63"/>
    <w:rsid w:val="00EB252C"/>
    <w:rsid w:val="00EB2CB2"/>
    <w:rsid w:val="00EB405F"/>
    <w:rsid w:val="00EB6C2B"/>
    <w:rsid w:val="00EB7AB7"/>
    <w:rsid w:val="00EC026A"/>
    <w:rsid w:val="00EC0849"/>
    <w:rsid w:val="00EC31B6"/>
    <w:rsid w:val="00EC3616"/>
    <w:rsid w:val="00EC365F"/>
    <w:rsid w:val="00EC543B"/>
    <w:rsid w:val="00EC7180"/>
    <w:rsid w:val="00EC7566"/>
    <w:rsid w:val="00ED0131"/>
    <w:rsid w:val="00ED0146"/>
    <w:rsid w:val="00ED1C3E"/>
    <w:rsid w:val="00ED27F5"/>
    <w:rsid w:val="00ED323F"/>
    <w:rsid w:val="00ED4325"/>
    <w:rsid w:val="00ED5276"/>
    <w:rsid w:val="00ED7AD0"/>
    <w:rsid w:val="00EE1CE9"/>
    <w:rsid w:val="00EE2F4B"/>
    <w:rsid w:val="00EE3075"/>
    <w:rsid w:val="00EE396A"/>
    <w:rsid w:val="00EE4136"/>
    <w:rsid w:val="00EE4BA6"/>
    <w:rsid w:val="00EE4D6A"/>
    <w:rsid w:val="00EE5410"/>
    <w:rsid w:val="00EE54F8"/>
    <w:rsid w:val="00EE5ACD"/>
    <w:rsid w:val="00EE61B2"/>
    <w:rsid w:val="00EE6B16"/>
    <w:rsid w:val="00EF23AC"/>
    <w:rsid w:val="00EF2632"/>
    <w:rsid w:val="00EF3603"/>
    <w:rsid w:val="00EF5AB9"/>
    <w:rsid w:val="00F011CF"/>
    <w:rsid w:val="00F02045"/>
    <w:rsid w:val="00F02339"/>
    <w:rsid w:val="00F02CE7"/>
    <w:rsid w:val="00F03C2A"/>
    <w:rsid w:val="00F05DA2"/>
    <w:rsid w:val="00F07FD2"/>
    <w:rsid w:val="00F10CBC"/>
    <w:rsid w:val="00F111BB"/>
    <w:rsid w:val="00F11739"/>
    <w:rsid w:val="00F12567"/>
    <w:rsid w:val="00F13012"/>
    <w:rsid w:val="00F15C71"/>
    <w:rsid w:val="00F167F6"/>
    <w:rsid w:val="00F16C72"/>
    <w:rsid w:val="00F16FC9"/>
    <w:rsid w:val="00F17C57"/>
    <w:rsid w:val="00F20B2A"/>
    <w:rsid w:val="00F22042"/>
    <w:rsid w:val="00F22F72"/>
    <w:rsid w:val="00F240BB"/>
    <w:rsid w:val="00F26D32"/>
    <w:rsid w:val="00F27342"/>
    <w:rsid w:val="00F306CB"/>
    <w:rsid w:val="00F30C41"/>
    <w:rsid w:val="00F30C51"/>
    <w:rsid w:val="00F33B80"/>
    <w:rsid w:val="00F33EBB"/>
    <w:rsid w:val="00F34675"/>
    <w:rsid w:val="00F366EE"/>
    <w:rsid w:val="00F36AB3"/>
    <w:rsid w:val="00F40FE2"/>
    <w:rsid w:val="00F41DC7"/>
    <w:rsid w:val="00F43EE7"/>
    <w:rsid w:val="00F44465"/>
    <w:rsid w:val="00F44EA7"/>
    <w:rsid w:val="00F46781"/>
    <w:rsid w:val="00F4690A"/>
    <w:rsid w:val="00F4742F"/>
    <w:rsid w:val="00F476A7"/>
    <w:rsid w:val="00F47D5F"/>
    <w:rsid w:val="00F53EA6"/>
    <w:rsid w:val="00F559AB"/>
    <w:rsid w:val="00F564D1"/>
    <w:rsid w:val="00F56EA7"/>
    <w:rsid w:val="00F57FED"/>
    <w:rsid w:val="00F60802"/>
    <w:rsid w:val="00F6136A"/>
    <w:rsid w:val="00F61677"/>
    <w:rsid w:val="00F61A4E"/>
    <w:rsid w:val="00F61CAB"/>
    <w:rsid w:val="00F62073"/>
    <w:rsid w:val="00F639B4"/>
    <w:rsid w:val="00F63D46"/>
    <w:rsid w:val="00F70988"/>
    <w:rsid w:val="00F73165"/>
    <w:rsid w:val="00F74272"/>
    <w:rsid w:val="00F75BF7"/>
    <w:rsid w:val="00F75FBF"/>
    <w:rsid w:val="00F76FD3"/>
    <w:rsid w:val="00F77B87"/>
    <w:rsid w:val="00F81953"/>
    <w:rsid w:val="00F856A7"/>
    <w:rsid w:val="00F9090E"/>
    <w:rsid w:val="00F90C62"/>
    <w:rsid w:val="00F92E31"/>
    <w:rsid w:val="00F9536A"/>
    <w:rsid w:val="00F957E3"/>
    <w:rsid w:val="00F974A8"/>
    <w:rsid w:val="00F97F99"/>
    <w:rsid w:val="00FA2419"/>
    <w:rsid w:val="00FA2858"/>
    <w:rsid w:val="00FA2D8D"/>
    <w:rsid w:val="00FA525A"/>
    <w:rsid w:val="00FA5C40"/>
    <w:rsid w:val="00FA607C"/>
    <w:rsid w:val="00FB0287"/>
    <w:rsid w:val="00FB1BCC"/>
    <w:rsid w:val="00FB1FCD"/>
    <w:rsid w:val="00FB2511"/>
    <w:rsid w:val="00FB2608"/>
    <w:rsid w:val="00FC04A3"/>
    <w:rsid w:val="00FC2012"/>
    <w:rsid w:val="00FC3AAD"/>
    <w:rsid w:val="00FC4352"/>
    <w:rsid w:val="00FC7867"/>
    <w:rsid w:val="00FD0372"/>
    <w:rsid w:val="00FD2157"/>
    <w:rsid w:val="00FD341A"/>
    <w:rsid w:val="00FD6FC9"/>
    <w:rsid w:val="00FD71D4"/>
    <w:rsid w:val="00FE001C"/>
    <w:rsid w:val="00FE0A46"/>
    <w:rsid w:val="00FE18F8"/>
    <w:rsid w:val="00FE2000"/>
    <w:rsid w:val="00FE2102"/>
    <w:rsid w:val="00FE34FA"/>
    <w:rsid w:val="00FE3B20"/>
    <w:rsid w:val="00FE64DD"/>
    <w:rsid w:val="00FE6749"/>
    <w:rsid w:val="00FF0315"/>
    <w:rsid w:val="00FF126A"/>
    <w:rsid w:val="00FF21DC"/>
    <w:rsid w:val="00FF421E"/>
    <w:rsid w:val="00FF5B15"/>
    <w:rsid w:val="00FF68AB"/>
    <w:rsid w:val="00FF68BC"/>
    <w:rsid w:val="00FF7191"/>
    <w:rsid w:val="00FF782C"/>
    <w:rsid w:val="00FF7B3E"/>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0460357"/>
  <w15:chartTrackingRefBased/>
  <w15:docId w15:val="{EB7791F6-50C1-479D-A440-99E1C11D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color w:val="000000" w:themeColor="text1"/>
        <w:szCs w:val="22"/>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9154A"/>
    <w:pPr>
      <w:spacing w:line="260" w:lineRule="exact"/>
      <w:jc w:val="both"/>
    </w:pPr>
    <w:rPr>
      <w:sz w:val="18"/>
    </w:rPr>
  </w:style>
  <w:style w:type="paragraph" w:styleId="Naslov1">
    <w:name w:val="heading 1"/>
    <w:aliases w:val="NASLOV"/>
    <w:basedOn w:val="Navaden"/>
    <w:next w:val="Navaden"/>
    <w:link w:val="Naslov1Znak"/>
    <w:autoRedefine/>
    <w:qFormat/>
    <w:rsid w:val="00892D94"/>
    <w:pPr>
      <w:keepNext/>
      <w:numPr>
        <w:numId w:val="3"/>
      </w:numPr>
      <w:spacing w:before="240" w:after="60"/>
      <w:jc w:val="left"/>
      <w:outlineLvl w:val="0"/>
    </w:pPr>
    <w:rPr>
      <w:b/>
      <w:color w:val="002060"/>
      <w:kern w:val="32"/>
      <w:sz w:val="28"/>
      <w:szCs w:val="32"/>
    </w:rPr>
  </w:style>
  <w:style w:type="paragraph" w:styleId="Naslov2">
    <w:name w:val="heading 2"/>
    <w:basedOn w:val="Navaden"/>
    <w:next w:val="Navaden"/>
    <w:link w:val="Naslov2Znak"/>
    <w:unhideWhenUsed/>
    <w:rsid w:val="00F76FD3"/>
    <w:pPr>
      <w:keepNext/>
      <w:keepLines/>
      <w:spacing w:before="40"/>
      <w:outlineLvl w:val="1"/>
    </w:pPr>
    <w:rPr>
      <w:rFonts w:eastAsiaTheme="majorEastAsia" w:cstheme="majorBidi"/>
      <w:b/>
      <w:color w:val="2E74B5" w:themeColor="accent1" w:themeShade="BF"/>
      <w:sz w:val="22"/>
      <w:szCs w:val="26"/>
    </w:rPr>
  </w:style>
  <w:style w:type="paragraph" w:styleId="Naslov30">
    <w:name w:val="heading 3"/>
    <w:basedOn w:val="Navaden"/>
    <w:next w:val="Navaden"/>
    <w:link w:val="Naslov3Znak"/>
    <w:semiHidden/>
    <w:unhideWhenUsed/>
    <w:qFormat/>
    <w:rsid w:val="002600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semiHidden/>
    <w:unhideWhenUsed/>
    <w:qFormat/>
    <w:rsid w:val="002351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56EA7"/>
    <w:pPr>
      <w:tabs>
        <w:tab w:val="left" w:pos="1701"/>
      </w:tabs>
    </w:pPr>
    <w:rPr>
      <w:szCs w:val="20"/>
    </w:rPr>
  </w:style>
  <w:style w:type="paragraph" w:customStyle="1" w:styleId="ZADEVA">
    <w:name w:val="ZADEVA"/>
    <w:basedOn w:val="Navaden"/>
    <w:qFormat/>
    <w:rsid w:val="00F56EA7"/>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F56EA7"/>
    <w:pPr>
      <w:tabs>
        <w:tab w:val="left" w:pos="3402"/>
      </w:tabs>
    </w:pPr>
    <w:rPr>
      <w:lang w:val="it-IT"/>
    </w:rPr>
  </w:style>
  <w:style w:type="character" w:styleId="Krepko">
    <w:name w:val="Strong"/>
    <w:uiPriority w:val="22"/>
    <w:qFormat/>
    <w:rsid w:val="00F56EA7"/>
    <w:rPr>
      <w:b/>
      <w:bCs/>
    </w:rPr>
  </w:style>
  <w:style w:type="paragraph" w:styleId="Odstavekseznama">
    <w:name w:val="List Paragraph"/>
    <w:aliases w:val="Odstavek seznama_IP,Seznam_IP_1,numbered list,Bulletpoints,Lista viñetas,List Paragraph compact,Normal bullet 2,Paragraphe de liste 2,Reference list,Bullet list,Numbered List,1st level - Bullet List Paragraph,Lettre d'introduction,K1,2"/>
    <w:basedOn w:val="Navaden"/>
    <w:link w:val="OdstavekseznamaZnak"/>
    <w:qFormat/>
    <w:rsid w:val="00F56EA7"/>
    <w:pPr>
      <w:ind w:left="720"/>
      <w:contextualSpacing/>
    </w:pPr>
  </w:style>
  <w:style w:type="paragraph" w:customStyle="1" w:styleId="len">
    <w:name w:val="Člen"/>
    <w:basedOn w:val="Navaden"/>
    <w:link w:val="lenZnak"/>
    <w:qFormat/>
    <w:rsid w:val="00F56EA7"/>
    <w:pPr>
      <w:suppressAutoHyphens/>
      <w:overflowPunct w:val="0"/>
      <w:autoSpaceDE w:val="0"/>
      <w:autoSpaceDN w:val="0"/>
      <w:adjustRightInd w:val="0"/>
      <w:spacing w:before="480" w:line="240" w:lineRule="auto"/>
      <w:jc w:val="center"/>
      <w:textAlignment w:val="baseline"/>
    </w:pPr>
    <w:rPr>
      <w:b/>
      <w:sz w:val="22"/>
      <w:lang w:val="x-none" w:eastAsia="x-none"/>
    </w:rPr>
  </w:style>
  <w:style w:type="character" w:customStyle="1" w:styleId="lenZnak">
    <w:name w:val="Člen Znak"/>
    <w:link w:val="len"/>
    <w:rsid w:val="00F56EA7"/>
    <w:rPr>
      <w:rFonts w:ascii="Arial" w:hAnsi="Arial"/>
      <w:b/>
      <w:sz w:val="22"/>
      <w:szCs w:val="22"/>
      <w:lang w:val="x-none" w:eastAsia="x-none"/>
    </w:rPr>
  </w:style>
  <w:style w:type="paragraph" w:customStyle="1" w:styleId="Odstavek">
    <w:name w:val="Odstavek"/>
    <w:basedOn w:val="Navaden"/>
    <w:link w:val="OdstavekZnak"/>
    <w:qFormat/>
    <w:rsid w:val="00F56EA7"/>
    <w:pPr>
      <w:overflowPunct w:val="0"/>
      <w:autoSpaceDE w:val="0"/>
      <w:autoSpaceDN w:val="0"/>
      <w:adjustRightInd w:val="0"/>
      <w:spacing w:before="240" w:line="240" w:lineRule="auto"/>
      <w:ind w:firstLine="1021"/>
      <w:textAlignment w:val="baseline"/>
    </w:pPr>
    <w:rPr>
      <w:sz w:val="22"/>
      <w:lang w:val="x-none" w:eastAsia="x-none"/>
    </w:rPr>
  </w:style>
  <w:style w:type="character" w:customStyle="1" w:styleId="OdstavekZnak">
    <w:name w:val="Odstavek Znak"/>
    <w:link w:val="Odstavek"/>
    <w:rsid w:val="00F56EA7"/>
    <w:rPr>
      <w:rFonts w:ascii="Arial" w:hAnsi="Arial"/>
      <w:sz w:val="22"/>
      <w:szCs w:val="22"/>
      <w:lang w:val="x-none" w:eastAsia="x-none"/>
    </w:rPr>
  </w:style>
  <w:style w:type="paragraph" w:customStyle="1" w:styleId="Alineazaodstavkom">
    <w:name w:val="Alinea za odstavkom"/>
    <w:basedOn w:val="Navaden"/>
    <w:link w:val="AlineazaodstavkomZnak"/>
    <w:qFormat/>
    <w:rsid w:val="00F56EA7"/>
    <w:pPr>
      <w:numPr>
        <w:numId w:val="1"/>
      </w:numPr>
      <w:spacing w:line="240" w:lineRule="auto"/>
    </w:pPr>
    <w:rPr>
      <w:sz w:val="22"/>
      <w:lang w:val="x-none" w:eastAsia="x-none"/>
    </w:rPr>
  </w:style>
  <w:style w:type="character" w:customStyle="1" w:styleId="AlineazaodstavkomZnak">
    <w:name w:val="Alinea za odstavkom Znak"/>
    <w:link w:val="Alineazaodstavkom"/>
    <w:rsid w:val="00F56EA7"/>
    <w:rPr>
      <w:sz w:val="22"/>
      <w:lang w:val="x-none" w:eastAsia="x-none"/>
    </w:rPr>
  </w:style>
  <w:style w:type="paragraph" w:customStyle="1" w:styleId="lennaslov">
    <w:name w:val="Člen_naslov"/>
    <w:basedOn w:val="len"/>
    <w:qFormat/>
    <w:rsid w:val="00F56EA7"/>
    <w:pPr>
      <w:spacing w:before="0"/>
    </w:pPr>
  </w:style>
  <w:style w:type="paragraph" w:styleId="Naslov">
    <w:name w:val="Title"/>
    <w:basedOn w:val="Navaden"/>
    <w:next w:val="Navaden"/>
    <w:link w:val="NaslovZnak"/>
    <w:uiPriority w:val="10"/>
    <w:qFormat/>
    <w:rsid w:val="008B3759"/>
    <w:pPr>
      <w:pBdr>
        <w:top w:val="single" w:sz="6" w:space="8" w:color="A5A5A5"/>
        <w:bottom w:val="single" w:sz="6" w:space="8" w:color="A5A5A5"/>
      </w:pBdr>
      <w:spacing w:after="400" w:line="240" w:lineRule="auto"/>
      <w:contextualSpacing/>
      <w:jc w:val="center"/>
    </w:pPr>
    <w:rPr>
      <w:rFonts w:ascii="Calibri Light" w:eastAsia="DengXian Light" w:hAnsi="Calibri Light"/>
      <w:caps/>
      <w:color w:val="44546A"/>
      <w:spacing w:val="30"/>
      <w:sz w:val="72"/>
      <w:szCs w:val="72"/>
      <w:lang w:val="x-none" w:eastAsia="x-none"/>
    </w:rPr>
  </w:style>
  <w:style w:type="character" w:customStyle="1" w:styleId="NaslovZnak">
    <w:name w:val="Naslov Znak"/>
    <w:basedOn w:val="Privzetapisavaodstavka"/>
    <w:link w:val="Naslov"/>
    <w:uiPriority w:val="10"/>
    <w:rsid w:val="008B3759"/>
    <w:rPr>
      <w:rFonts w:ascii="Calibri Light" w:eastAsia="DengXian Light" w:hAnsi="Calibri Light"/>
      <w:caps/>
      <w:color w:val="44546A"/>
      <w:spacing w:val="30"/>
      <w:sz w:val="72"/>
      <w:szCs w:val="72"/>
      <w:lang w:val="x-none" w:eastAsia="x-none"/>
    </w:rPr>
  </w:style>
  <w:style w:type="paragraph" w:styleId="NaslovTOC">
    <w:name w:val="TOC Heading"/>
    <w:basedOn w:val="Naslov1"/>
    <w:next w:val="Navaden"/>
    <w:uiPriority w:val="39"/>
    <w:unhideWhenUsed/>
    <w:qFormat/>
    <w:rsid w:val="008B3759"/>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2">
    <w:name w:val="toc 2"/>
    <w:basedOn w:val="Navaden"/>
    <w:next w:val="Navaden"/>
    <w:autoRedefine/>
    <w:uiPriority w:val="39"/>
    <w:unhideWhenUsed/>
    <w:rsid w:val="008B3759"/>
    <w:pPr>
      <w:spacing w:after="100" w:line="259" w:lineRule="auto"/>
      <w:ind w:left="220"/>
    </w:pPr>
    <w:rPr>
      <w:rFonts w:asciiTheme="minorHAnsi" w:eastAsiaTheme="minorEastAsia" w:hAnsiTheme="minorHAnsi"/>
      <w:sz w:val="22"/>
    </w:rPr>
  </w:style>
  <w:style w:type="paragraph" w:styleId="Kazalovsebine1">
    <w:name w:val="toc 1"/>
    <w:basedOn w:val="Navaden"/>
    <w:next w:val="Navaden"/>
    <w:autoRedefine/>
    <w:uiPriority w:val="39"/>
    <w:unhideWhenUsed/>
    <w:rsid w:val="009B0729"/>
    <w:pPr>
      <w:tabs>
        <w:tab w:val="left" w:pos="440"/>
        <w:tab w:val="right" w:leader="dot" w:pos="8488"/>
      </w:tabs>
      <w:spacing w:after="100" w:line="259" w:lineRule="auto"/>
    </w:pPr>
    <w:rPr>
      <w:rFonts w:eastAsiaTheme="minorEastAsia"/>
    </w:rPr>
  </w:style>
  <w:style w:type="paragraph" w:styleId="Kazalovsebine3">
    <w:name w:val="toc 3"/>
    <w:basedOn w:val="Navaden"/>
    <w:next w:val="Navaden"/>
    <w:autoRedefine/>
    <w:uiPriority w:val="39"/>
    <w:unhideWhenUsed/>
    <w:rsid w:val="008B3759"/>
    <w:pPr>
      <w:spacing w:after="100" w:line="259" w:lineRule="auto"/>
      <w:ind w:left="440"/>
    </w:pPr>
    <w:rPr>
      <w:rFonts w:asciiTheme="minorHAnsi" w:eastAsiaTheme="minorEastAsia" w:hAnsiTheme="minorHAnsi"/>
      <w:sz w:val="22"/>
    </w:rPr>
  </w:style>
  <w:style w:type="paragraph" w:customStyle="1" w:styleId="Naslov20">
    <w:name w:val="Naslov2"/>
    <w:basedOn w:val="Naslov2"/>
    <w:next w:val="Naslov2"/>
    <w:link w:val="Naslov2Znak0"/>
    <w:autoRedefine/>
    <w:qFormat/>
    <w:rsid w:val="006F7370"/>
  </w:style>
  <w:style w:type="paragraph" w:customStyle="1" w:styleId="Naslov3">
    <w:name w:val="Naslov3"/>
    <w:basedOn w:val="Naslov30"/>
    <w:link w:val="Naslov3Znak0"/>
    <w:autoRedefine/>
    <w:qFormat/>
    <w:rsid w:val="000D5232"/>
    <w:pPr>
      <w:numPr>
        <w:ilvl w:val="2"/>
        <w:numId w:val="2"/>
      </w:numPr>
    </w:pPr>
    <w:rPr>
      <w:rFonts w:ascii="Arial" w:hAnsi="Arial"/>
      <w:color w:val="0070C0"/>
      <w:sz w:val="22"/>
    </w:rPr>
  </w:style>
  <w:style w:type="character" w:customStyle="1" w:styleId="OdstavekseznamaZnak">
    <w:name w:val="Odstavek seznama Znak"/>
    <w:aliases w:val="Odstavek seznama_IP Znak,Seznam_IP_1 Znak,numbered list Znak,Bulletpoints Znak,Lista viñetas Znak,List Paragraph compact Znak,Normal bullet 2 Znak,Paragraphe de liste 2 Znak,Reference list Znak,Bullet list Znak,Numbered List Znak"/>
    <w:basedOn w:val="Privzetapisavaodstavka"/>
    <w:link w:val="Odstavekseznama"/>
    <w:qFormat/>
    <w:rsid w:val="00163A33"/>
  </w:style>
  <w:style w:type="character" w:customStyle="1" w:styleId="Naslov2Znak0">
    <w:name w:val="Naslov2 Znak"/>
    <w:basedOn w:val="OdstavekseznamaZnak"/>
    <w:link w:val="Naslov20"/>
    <w:rsid w:val="006F7370"/>
    <w:rPr>
      <w:rFonts w:eastAsiaTheme="majorEastAsia" w:cstheme="majorBidi"/>
      <w:b/>
      <w:color w:val="2E74B5" w:themeColor="accent1" w:themeShade="BF"/>
      <w:sz w:val="22"/>
      <w:szCs w:val="26"/>
    </w:rPr>
  </w:style>
  <w:style w:type="paragraph" w:customStyle="1" w:styleId="Naslov40">
    <w:name w:val="Naslov4"/>
    <w:basedOn w:val="Naslov4"/>
    <w:link w:val="Naslov4Znak0"/>
    <w:autoRedefine/>
    <w:qFormat/>
    <w:rsid w:val="00660A1A"/>
    <w:rPr>
      <w:rFonts w:ascii="Arial" w:hAnsi="Arial"/>
      <w:b/>
      <w:i w:val="0"/>
      <w:color w:val="0070C0"/>
    </w:rPr>
  </w:style>
  <w:style w:type="character" w:customStyle="1" w:styleId="Naslov1Znak">
    <w:name w:val="Naslov 1 Znak"/>
    <w:aliases w:val="NASLOV Znak"/>
    <w:basedOn w:val="Privzetapisavaodstavka"/>
    <w:link w:val="Naslov1"/>
    <w:rsid w:val="00892D94"/>
    <w:rPr>
      <w:b/>
      <w:color w:val="002060"/>
      <w:kern w:val="32"/>
      <w:sz w:val="28"/>
      <w:szCs w:val="32"/>
    </w:rPr>
  </w:style>
  <w:style w:type="character" w:customStyle="1" w:styleId="Naslov3Znak0">
    <w:name w:val="Naslov3 Znak"/>
    <w:basedOn w:val="Naslov1Znak"/>
    <w:link w:val="Naslov3"/>
    <w:rsid w:val="000D5232"/>
    <w:rPr>
      <w:rFonts w:eastAsiaTheme="majorEastAsia" w:cstheme="majorBidi"/>
      <w:b w:val="0"/>
      <w:color w:val="0070C0"/>
      <w:kern w:val="32"/>
      <w:sz w:val="22"/>
      <w:szCs w:val="24"/>
    </w:rPr>
  </w:style>
  <w:style w:type="character" w:customStyle="1" w:styleId="Naslov4Znak0">
    <w:name w:val="Naslov4 Znak"/>
    <w:basedOn w:val="Privzetapisavaodstavka"/>
    <w:link w:val="Naslov40"/>
    <w:rsid w:val="00660A1A"/>
    <w:rPr>
      <w:rFonts w:eastAsiaTheme="majorEastAsia" w:cstheme="majorBidi"/>
      <w:b/>
      <w:iCs/>
      <w:color w:val="0070C0"/>
    </w:rPr>
  </w:style>
  <w:style w:type="character" w:customStyle="1" w:styleId="Naslov4Znak">
    <w:name w:val="Naslov 4 Znak"/>
    <w:basedOn w:val="Privzetapisavaodstavka"/>
    <w:link w:val="Naslov4"/>
    <w:semiHidden/>
    <w:rsid w:val="002351B3"/>
    <w:rPr>
      <w:rFonts w:asciiTheme="majorHAnsi" w:eastAsiaTheme="majorEastAsia" w:hAnsiTheme="majorHAnsi" w:cstheme="majorBidi"/>
      <w:i/>
      <w:iCs/>
      <w:color w:val="2E74B5" w:themeColor="accent1" w:themeShade="BF"/>
    </w:rPr>
  </w:style>
  <w:style w:type="paragraph" w:customStyle="1" w:styleId="TABELA1">
    <w:name w:val="TABELA1"/>
    <w:basedOn w:val="Navaden"/>
    <w:uiPriority w:val="99"/>
    <w:qFormat/>
    <w:rsid w:val="00E2084A"/>
    <w:pPr>
      <w:spacing w:before="240" w:after="120" w:line="280" w:lineRule="exact"/>
    </w:pPr>
    <w:rPr>
      <w:rFonts w:eastAsia="Calibri"/>
      <w:b/>
      <w:color w:val="auto"/>
      <w:szCs w:val="20"/>
    </w:rPr>
  </w:style>
  <w:style w:type="character" w:customStyle="1" w:styleId="Naslov2Znak">
    <w:name w:val="Naslov 2 Znak"/>
    <w:basedOn w:val="Privzetapisavaodstavka"/>
    <w:link w:val="Naslov2"/>
    <w:rsid w:val="00F76FD3"/>
    <w:rPr>
      <w:rFonts w:eastAsiaTheme="majorEastAsia" w:cstheme="majorBidi"/>
      <w:b/>
      <w:color w:val="2E74B5" w:themeColor="accent1" w:themeShade="BF"/>
      <w:sz w:val="22"/>
      <w:szCs w:val="26"/>
    </w:rPr>
  </w:style>
  <w:style w:type="paragraph" w:styleId="Napis">
    <w:name w:val="caption"/>
    <w:basedOn w:val="Navaden"/>
    <w:next w:val="Navaden"/>
    <w:link w:val="NapisZnak"/>
    <w:unhideWhenUsed/>
    <w:qFormat/>
    <w:rsid w:val="00E2084A"/>
    <w:pPr>
      <w:spacing w:after="200" w:line="240" w:lineRule="auto"/>
    </w:pPr>
    <w:rPr>
      <w:i/>
      <w:iCs/>
      <w:color w:val="44546A" w:themeColor="text2"/>
      <w:szCs w:val="18"/>
    </w:rPr>
  </w:style>
  <w:style w:type="paragraph" w:styleId="Kazaloslik">
    <w:name w:val="table of figures"/>
    <w:basedOn w:val="Navaden"/>
    <w:next w:val="Navaden"/>
    <w:uiPriority w:val="99"/>
    <w:rsid w:val="00EA0F08"/>
  </w:style>
  <w:style w:type="table" w:styleId="Navadnatabela1">
    <w:name w:val="Plain Table 1"/>
    <w:basedOn w:val="Navadnatabela"/>
    <w:uiPriority w:val="41"/>
    <w:rsid w:val="00E208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otnaopomba-besedilo">
    <w:name w:val="footnote text"/>
    <w:basedOn w:val="Navaden"/>
    <w:link w:val="Sprotnaopomba-besediloZnak"/>
    <w:uiPriority w:val="99"/>
    <w:rsid w:val="00E2084A"/>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E2084A"/>
    <w:rPr>
      <w:szCs w:val="20"/>
    </w:rPr>
  </w:style>
  <w:style w:type="character" w:styleId="Sprotnaopomba-sklic">
    <w:name w:val="footnote reference"/>
    <w:basedOn w:val="Privzetapisavaodstavka"/>
    <w:uiPriority w:val="99"/>
    <w:qFormat/>
    <w:rsid w:val="00E2084A"/>
    <w:rPr>
      <w:vertAlign w:val="superscript"/>
    </w:rPr>
  </w:style>
  <w:style w:type="table" w:styleId="Tabelamrea4poudarek3">
    <w:name w:val="Grid Table 4 Accent 3"/>
    <w:basedOn w:val="Navadnatabela"/>
    <w:uiPriority w:val="49"/>
    <w:rsid w:val="002512F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eenpoudarek">
    <w:name w:val="Subtle Emphasis"/>
    <w:basedOn w:val="Privzetapisavaodstavka"/>
    <w:uiPriority w:val="19"/>
    <w:qFormat/>
    <w:rsid w:val="001D3AB1"/>
    <w:rPr>
      <w:i/>
      <w:iCs/>
      <w:color w:val="404040" w:themeColor="text1" w:themeTint="BF"/>
    </w:rPr>
  </w:style>
  <w:style w:type="character" w:styleId="Intenzivenpoudarek">
    <w:name w:val="Intense Emphasis"/>
    <w:basedOn w:val="Privzetapisavaodstavka"/>
    <w:uiPriority w:val="21"/>
    <w:qFormat/>
    <w:rsid w:val="00440AA0"/>
    <w:rPr>
      <w:i/>
      <w:iCs/>
      <w:color w:val="5B9BD5" w:themeColor="accent1"/>
    </w:rPr>
  </w:style>
  <w:style w:type="paragraph" w:styleId="Besedilooblaka">
    <w:name w:val="Balloon Text"/>
    <w:basedOn w:val="Navaden"/>
    <w:link w:val="BesedilooblakaZnak"/>
    <w:rsid w:val="006A581B"/>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rsid w:val="006A581B"/>
    <w:rPr>
      <w:rFonts w:ascii="Segoe UI" w:hAnsi="Segoe UI" w:cs="Segoe UI"/>
      <w:sz w:val="18"/>
      <w:szCs w:val="18"/>
    </w:rPr>
  </w:style>
  <w:style w:type="paragraph" w:styleId="Intenzivencitat">
    <w:name w:val="Intense Quote"/>
    <w:basedOn w:val="Navaden"/>
    <w:next w:val="Navaden"/>
    <w:link w:val="IntenzivencitatZnak"/>
    <w:uiPriority w:val="30"/>
    <w:qFormat/>
    <w:rsid w:val="007A702C"/>
    <w:pPr>
      <w:pBdr>
        <w:top w:val="single" w:sz="4" w:space="10" w:color="auto"/>
        <w:bottom w:val="single" w:sz="4" w:space="10" w:color="auto"/>
      </w:pBdr>
      <w:spacing w:before="240" w:after="240" w:line="300" w:lineRule="auto"/>
      <w:ind w:left="1152" w:right="1152"/>
    </w:pPr>
    <w:rPr>
      <w:rFonts w:ascii="Cambria" w:eastAsia="Calibri" w:hAnsi="Cambria"/>
      <w:i/>
      <w:iCs/>
      <w:color w:val="auto"/>
      <w:szCs w:val="20"/>
      <w:lang w:val="en-US"/>
    </w:rPr>
  </w:style>
  <w:style w:type="character" w:customStyle="1" w:styleId="IntenzivencitatZnak">
    <w:name w:val="Intenziven citat Znak"/>
    <w:basedOn w:val="Privzetapisavaodstavka"/>
    <w:link w:val="Intenzivencitat"/>
    <w:uiPriority w:val="30"/>
    <w:rsid w:val="007A702C"/>
    <w:rPr>
      <w:rFonts w:ascii="Cambria" w:eastAsia="Calibri" w:hAnsi="Cambria"/>
      <w:i/>
      <w:iCs/>
      <w:color w:val="auto"/>
      <w:szCs w:val="20"/>
      <w:lang w:val="en-US"/>
    </w:rPr>
  </w:style>
  <w:style w:type="paragraph" w:customStyle="1" w:styleId="Alineje">
    <w:name w:val="Alineje"/>
    <w:basedOn w:val="Telobesedila"/>
    <w:link w:val="AlinejeZnak"/>
    <w:qFormat/>
    <w:rsid w:val="00AA39BF"/>
    <w:pPr>
      <w:numPr>
        <w:numId w:val="4"/>
      </w:numPr>
      <w:spacing w:after="0" w:line="240" w:lineRule="exact"/>
    </w:pPr>
    <w:rPr>
      <w:rFonts w:eastAsia="DengXian"/>
      <w:color w:val="auto"/>
      <w:szCs w:val="20"/>
      <w:lang w:val="x-none" w:eastAsia="x-none"/>
    </w:rPr>
  </w:style>
  <w:style w:type="character" w:customStyle="1" w:styleId="AlinejeZnak">
    <w:name w:val="Alineje Znak"/>
    <w:link w:val="Alineje"/>
    <w:rsid w:val="00AA39BF"/>
    <w:rPr>
      <w:rFonts w:eastAsia="DengXian"/>
      <w:color w:val="auto"/>
      <w:sz w:val="18"/>
      <w:szCs w:val="20"/>
      <w:lang w:val="x-none" w:eastAsia="x-none"/>
    </w:rPr>
  </w:style>
  <w:style w:type="paragraph" w:styleId="Telobesedila">
    <w:name w:val="Body Text"/>
    <w:basedOn w:val="Navaden"/>
    <w:link w:val="TelobesedilaZnak"/>
    <w:rsid w:val="007A702C"/>
    <w:pPr>
      <w:spacing w:after="120"/>
    </w:pPr>
  </w:style>
  <w:style w:type="character" w:customStyle="1" w:styleId="TelobesedilaZnak">
    <w:name w:val="Telo besedila Znak"/>
    <w:basedOn w:val="Privzetapisavaodstavka"/>
    <w:link w:val="Telobesedila"/>
    <w:rsid w:val="007A702C"/>
  </w:style>
  <w:style w:type="character" w:styleId="Pripombasklic">
    <w:name w:val="annotation reference"/>
    <w:uiPriority w:val="99"/>
    <w:unhideWhenUsed/>
    <w:rsid w:val="00672D34"/>
    <w:rPr>
      <w:sz w:val="16"/>
      <w:szCs w:val="16"/>
    </w:rPr>
  </w:style>
  <w:style w:type="paragraph" w:styleId="Pripombabesedilo">
    <w:name w:val="annotation text"/>
    <w:basedOn w:val="Navaden"/>
    <w:link w:val="PripombabesediloZnak"/>
    <w:uiPriority w:val="99"/>
    <w:unhideWhenUsed/>
    <w:rsid w:val="00672D34"/>
    <w:pPr>
      <w:spacing w:after="160" w:line="240" w:lineRule="auto"/>
    </w:pPr>
    <w:rPr>
      <w:rFonts w:ascii="Calibri" w:eastAsia="Calibri" w:hAnsi="Calibri"/>
      <w:color w:val="auto"/>
      <w:szCs w:val="20"/>
      <w:lang w:val="x-none" w:eastAsia="x-none"/>
    </w:rPr>
  </w:style>
  <w:style w:type="character" w:customStyle="1" w:styleId="PripombabesediloZnak">
    <w:name w:val="Pripomba – besedilo Znak"/>
    <w:basedOn w:val="Privzetapisavaodstavka"/>
    <w:link w:val="Pripombabesedilo"/>
    <w:uiPriority w:val="99"/>
    <w:rsid w:val="00672D34"/>
    <w:rPr>
      <w:rFonts w:ascii="Calibri" w:eastAsia="Calibri" w:hAnsi="Calibri"/>
      <w:color w:val="auto"/>
      <w:szCs w:val="20"/>
      <w:lang w:val="x-none" w:eastAsia="x-none"/>
    </w:rPr>
  </w:style>
  <w:style w:type="character" w:customStyle="1" w:styleId="NapisZnak">
    <w:name w:val="Napis Znak"/>
    <w:link w:val="Napis"/>
    <w:locked/>
    <w:rsid w:val="00651C29"/>
    <w:rPr>
      <w:i/>
      <w:iCs/>
      <w:color w:val="44546A" w:themeColor="text2"/>
      <w:sz w:val="18"/>
      <w:szCs w:val="18"/>
    </w:rPr>
  </w:style>
  <w:style w:type="paragraph" w:customStyle="1" w:styleId="DecimalAligned">
    <w:name w:val="Decimal Aligned"/>
    <w:basedOn w:val="Navaden"/>
    <w:uiPriority w:val="40"/>
    <w:qFormat/>
    <w:rsid w:val="00651C29"/>
    <w:pPr>
      <w:tabs>
        <w:tab w:val="decimal" w:pos="360"/>
      </w:tabs>
      <w:spacing w:after="200" w:line="276" w:lineRule="auto"/>
    </w:pPr>
    <w:rPr>
      <w:rFonts w:ascii="Calibri" w:hAnsi="Calibri"/>
      <w:color w:val="auto"/>
    </w:rPr>
  </w:style>
  <w:style w:type="paragraph" w:customStyle="1" w:styleId="Navadenanalize">
    <w:name w:val="Navaden_analize"/>
    <w:basedOn w:val="Navaden"/>
    <w:link w:val="NavadenanalizeZnak"/>
    <w:qFormat/>
    <w:rsid w:val="00651C29"/>
    <w:pPr>
      <w:numPr>
        <w:numId w:val="5"/>
      </w:numPr>
      <w:spacing w:before="60" w:after="60" w:line="280" w:lineRule="exact"/>
      <w:ind w:left="714" w:hanging="357"/>
    </w:pPr>
    <w:rPr>
      <w:color w:val="auto"/>
      <w:szCs w:val="20"/>
      <w:lang w:val="x-none" w:eastAsia="x-none"/>
    </w:rPr>
  </w:style>
  <w:style w:type="character" w:customStyle="1" w:styleId="NavadenanalizeZnak">
    <w:name w:val="Navaden_analize Znak"/>
    <w:link w:val="Navadenanalize"/>
    <w:rsid w:val="00651C29"/>
    <w:rPr>
      <w:color w:val="auto"/>
      <w:sz w:val="18"/>
      <w:szCs w:val="20"/>
      <w:lang w:val="x-none" w:eastAsia="x-none"/>
    </w:rPr>
  </w:style>
  <w:style w:type="paragraph" w:customStyle="1" w:styleId="BESEDILO">
    <w:name w:val="BESEDILO"/>
    <w:basedOn w:val="Navaden"/>
    <w:link w:val="BESEDILOZnak"/>
    <w:qFormat/>
    <w:rsid w:val="006E2F98"/>
    <w:pPr>
      <w:spacing w:line="220" w:lineRule="exact"/>
    </w:pPr>
    <w:rPr>
      <w:rFonts w:eastAsia="Calibri"/>
      <w:color w:val="auto"/>
      <w:szCs w:val="20"/>
      <w:lang w:val="x-none" w:eastAsia="x-none"/>
    </w:rPr>
  </w:style>
  <w:style w:type="character" w:customStyle="1" w:styleId="BESEDILOZnak">
    <w:name w:val="BESEDILO Znak"/>
    <w:link w:val="BESEDILO"/>
    <w:rsid w:val="006E2F98"/>
    <w:rPr>
      <w:rFonts w:eastAsia="Calibri"/>
      <w:color w:val="auto"/>
      <w:sz w:val="18"/>
      <w:szCs w:val="20"/>
      <w:lang w:val="x-none" w:eastAsia="x-none"/>
    </w:rPr>
  </w:style>
  <w:style w:type="paragraph" w:customStyle="1" w:styleId="bodytext">
    <w:name w:val="bodytext"/>
    <w:basedOn w:val="Navaden"/>
    <w:rsid w:val="00553A89"/>
    <w:pPr>
      <w:spacing w:before="100" w:beforeAutospacing="1" w:after="100" w:afterAutospacing="1" w:line="240" w:lineRule="auto"/>
    </w:pPr>
    <w:rPr>
      <w:rFonts w:ascii="Times New Roman" w:hAnsi="Times New Roman"/>
      <w:color w:val="auto"/>
      <w:sz w:val="24"/>
      <w:szCs w:val="24"/>
    </w:rPr>
  </w:style>
  <w:style w:type="paragraph" w:styleId="Navadensplet">
    <w:name w:val="Normal (Web)"/>
    <w:basedOn w:val="Navaden"/>
    <w:uiPriority w:val="99"/>
    <w:unhideWhenUsed/>
    <w:rsid w:val="0072638C"/>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AC54E2"/>
    <w:pPr>
      <w:autoSpaceDE w:val="0"/>
      <w:autoSpaceDN w:val="0"/>
      <w:adjustRightInd w:val="0"/>
    </w:pPr>
    <w:rPr>
      <w:rFonts w:eastAsia="Calibri" w:cs="Arial"/>
      <w:color w:val="000000"/>
      <w:sz w:val="24"/>
      <w:szCs w:val="24"/>
      <w:lang w:val="en-US" w:eastAsia="en-US" w:bidi="en-US"/>
    </w:rPr>
  </w:style>
  <w:style w:type="paragraph" w:styleId="Zadevapripombe">
    <w:name w:val="annotation subject"/>
    <w:basedOn w:val="Pripombabesedilo"/>
    <w:next w:val="Pripombabesedilo"/>
    <w:link w:val="ZadevapripombeZnak"/>
    <w:uiPriority w:val="99"/>
    <w:unhideWhenUsed/>
    <w:rsid w:val="00DD482F"/>
    <w:rPr>
      <w:b/>
      <w:bCs/>
    </w:rPr>
  </w:style>
  <w:style w:type="character" w:customStyle="1" w:styleId="ZadevapripombeZnak">
    <w:name w:val="Zadeva pripombe Znak"/>
    <w:basedOn w:val="PripombabesediloZnak"/>
    <w:link w:val="Zadevapripombe"/>
    <w:uiPriority w:val="99"/>
    <w:rsid w:val="00DD482F"/>
    <w:rPr>
      <w:rFonts w:ascii="Calibri" w:eastAsia="Calibri" w:hAnsi="Calibri"/>
      <w:b/>
      <w:bCs/>
      <w:color w:val="auto"/>
      <w:szCs w:val="20"/>
      <w:lang w:val="x-none" w:eastAsia="x-none"/>
    </w:rPr>
  </w:style>
  <w:style w:type="paragraph" w:customStyle="1" w:styleId="ALINEJE0">
    <w:name w:val="ALINEJE"/>
    <w:basedOn w:val="Navaden"/>
    <w:link w:val="ALINEJEZnak0"/>
    <w:uiPriority w:val="99"/>
    <w:qFormat/>
    <w:rsid w:val="00DD482F"/>
    <w:pPr>
      <w:numPr>
        <w:numId w:val="6"/>
      </w:numPr>
      <w:spacing w:line="280" w:lineRule="exact"/>
    </w:pPr>
    <w:rPr>
      <w:rFonts w:eastAsia="Calibri"/>
      <w:iCs/>
      <w:color w:val="000000"/>
      <w:lang w:val="x-none" w:eastAsia="en-US"/>
    </w:rPr>
  </w:style>
  <w:style w:type="character" w:customStyle="1" w:styleId="ALINEJEZnak0">
    <w:name w:val="ALINEJE Znak"/>
    <w:link w:val="ALINEJE0"/>
    <w:uiPriority w:val="99"/>
    <w:rsid w:val="00DD482F"/>
    <w:rPr>
      <w:rFonts w:eastAsia="Calibri"/>
      <w:iCs/>
      <w:color w:val="000000"/>
      <w:sz w:val="18"/>
      <w:lang w:val="x-none" w:eastAsia="en-US"/>
    </w:rPr>
  </w:style>
  <w:style w:type="table" w:styleId="Tabelasvetlamrea1poudarek5">
    <w:name w:val="Grid Table 1 Light Accent 5"/>
    <w:basedOn w:val="Navadnatabela"/>
    <w:uiPriority w:val="46"/>
    <w:rsid w:val="00AD067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61A7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764B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
    <w:name w:val="Grid Table 1 Light"/>
    <w:basedOn w:val="Navadnatabela"/>
    <w:uiPriority w:val="46"/>
    <w:rsid w:val="00861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urple">
    <w:name w:val="purple"/>
    <w:basedOn w:val="Navaden"/>
    <w:rsid w:val="00973439"/>
    <w:pPr>
      <w:spacing w:before="100" w:beforeAutospacing="1" w:after="100" w:afterAutospacing="1" w:line="280" w:lineRule="exact"/>
    </w:pPr>
    <w:rPr>
      <w:rFonts w:eastAsia="Calibri"/>
      <w:color w:val="auto"/>
      <w:szCs w:val="20"/>
    </w:rPr>
  </w:style>
  <w:style w:type="paragraph" w:customStyle="1" w:styleId="BESEDILOEKP">
    <w:name w:val="BESEDILO EKP"/>
    <w:basedOn w:val="Navaden"/>
    <w:link w:val="BESEDILOEKPZnak"/>
    <w:qFormat/>
    <w:rsid w:val="00F366EE"/>
    <w:pPr>
      <w:spacing w:before="120" w:after="120" w:line="280" w:lineRule="exact"/>
    </w:pPr>
    <w:rPr>
      <w:rFonts w:eastAsia="Calibri" w:cs="Arial"/>
      <w:color w:val="auto"/>
      <w:lang w:eastAsia="en-US"/>
    </w:rPr>
  </w:style>
  <w:style w:type="character" w:customStyle="1" w:styleId="BESEDILOEKPZnak">
    <w:name w:val="BESEDILO EKP Znak"/>
    <w:basedOn w:val="Privzetapisavaodstavka"/>
    <w:link w:val="BESEDILOEKP"/>
    <w:rsid w:val="00F366EE"/>
    <w:rPr>
      <w:rFonts w:eastAsia="Calibri" w:cs="Arial"/>
      <w:color w:val="auto"/>
      <w:lang w:eastAsia="en-US"/>
    </w:rPr>
  </w:style>
  <w:style w:type="character" w:customStyle="1" w:styleId="FontStyle11">
    <w:name w:val="Font Style11"/>
    <w:basedOn w:val="Privzetapisavaodstavka"/>
    <w:uiPriority w:val="99"/>
    <w:rsid w:val="00EA737A"/>
    <w:rPr>
      <w:rFonts w:ascii="Calibri" w:hAnsi="Calibri" w:cs="Calibri"/>
      <w:color w:val="000000"/>
      <w:sz w:val="20"/>
      <w:szCs w:val="20"/>
    </w:rPr>
  </w:style>
  <w:style w:type="character" w:customStyle="1" w:styleId="GlavaZnak">
    <w:name w:val="Glava Znak"/>
    <w:basedOn w:val="Privzetapisavaodstavka"/>
    <w:link w:val="Glava"/>
    <w:uiPriority w:val="99"/>
    <w:rsid w:val="00776CCC"/>
  </w:style>
  <w:style w:type="character" w:customStyle="1" w:styleId="NogaZnak">
    <w:name w:val="Noga Znak"/>
    <w:basedOn w:val="Privzetapisavaodstavka"/>
    <w:link w:val="Noga"/>
    <w:uiPriority w:val="99"/>
    <w:rsid w:val="00776CCC"/>
  </w:style>
  <w:style w:type="paragraph" w:styleId="Revizija">
    <w:name w:val="Revision"/>
    <w:hidden/>
    <w:uiPriority w:val="99"/>
    <w:semiHidden/>
    <w:rsid w:val="00A37E11"/>
  </w:style>
  <w:style w:type="character" w:styleId="Poudarek">
    <w:name w:val="Emphasis"/>
    <w:basedOn w:val="Privzetapisavaodstavka"/>
    <w:uiPriority w:val="20"/>
    <w:qFormat/>
    <w:rsid w:val="001648C8"/>
    <w:rPr>
      <w:i/>
      <w:iCs/>
    </w:rPr>
  </w:style>
  <w:style w:type="character" w:customStyle="1" w:styleId="Nerazreenaomemba1">
    <w:name w:val="Nerazrešena omemba1"/>
    <w:basedOn w:val="Privzetapisavaodstavka"/>
    <w:uiPriority w:val="99"/>
    <w:semiHidden/>
    <w:unhideWhenUsed/>
    <w:rsid w:val="006C6775"/>
    <w:rPr>
      <w:color w:val="605E5C"/>
      <w:shd w:val="clear" w:color="auto" w:fill="E1DFDD"/>
    </w:rPr>
  </w:style>
  <w:style w:type="character" w:styleId="SledenaHiperpovezava">
    <w:name w:val="FollowedHyperlink"/>
    <w:basedOn w:val="Privzetapisavaodstavka"/>
    <w:rsid w:val="00F6136A"/>
    <w:rPr>
      <w:color w:val="954F72" w:themeColor="followedHyperlink"/>
      <w:u w:val="single"/>
    </w:rPr>
  </w:style>
  <w:style w:type="paragraph" w:customStyle="1" w:styleId="BESEDILOEPK">
    <w:name w:val="BESEDILO EPK"/>
    <w:basedOn w:val="Navaden"/>
    <w:link w:val="BESEDILOEPKZnak"/>
    <w:qFormat/>
    <w:rsid w:val="00455FB9"/>
    <w:pPr>
      <w:spacing w:before="120" w:after="120" w:line="280" w:lineRule="exact"/>
    </w:pPr>
    <w:rPr>
      <w:rFonts w:eastAsia="Calibri" w:cs="Arial"/>
      <w:color w:val="auto"/>
      <w:sz w:val="20"/>
      <w:szCs w:val="20"/>
      <w:lang w:eastAsia="en-US"/>
    </w:rPr>
  </w:style>
  <w:style w:type="character" w:customStyle="1" w:styleId="BESEDILOEPKZnak">
    <w:name w:val="BESEDILO EPK Znak"/>
    <w:link w:val="BESEDILOEPK"/>
    <w:rsid w:val="00455FB9"/>
    <w:rPr>
      <w:rFonts w:eastAsia="Calibri" w:cs="Arial"/>
      <w:color w:val="auto"/>
      <w:szCs w:val="20"/>
      <w:lang w:eastAsia="en-US"/>
    </w:rPr>
  </w:style>
  <w:style w:type="paragraph" w:customStyle="1" w:styleId="Naslovdokumenta">
    <w:name w:val="Naslov dokumenta"/>
    <w:basedOn w:val="Navaden"/>
    <w:rsid w:val="00904100"/>
    <w:pPr>
      <w:spacing w:line="240" w:lineRule="auto"/>
      <w:jc w:val="center"/>
    </w:pPr>
    <w:rPr>
      <w:color w:val="auto"/>
      <w:sz w:val="48"/>
      <w:szCs w:val="24"/>
    </w:rPr>
  </w:style>
  <w:style w:type="character" w:customStyle="1" w:styleId="Naslov3Znak">
    <w:name w:val="Naslov 3 Znak"/>
    <w:basedOn w:val="Privzetapisavaodstavka"/>
    <w:link w:val="Naslov30"/>
    <w:semiHidden/>
    <w:rsid w:val="0026006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068">
      <w:bodyDiv w:val="1"/>
      <w:marLeft w:val="0"/>
      <w:marRight w:val="0"/>
      <w:marTop w:val="0"/>
      <w:marBottom w:val="0"/>
      <w:divBdr>
        <w:top w:val="none" w:sz="0" w:space="0" w:color="auto"/>
        <w:left w:val="none" w:sz="0" w:space="0" w:color="auto"/>
        <w:bottom w:val="none" w:sz="0" w:space="0" w:color="auto"/>
        <w:right w:val="none" w:sz="0" w:space="0" w:color="auto"/>
      </w:divBdr>
    </w:div>
    <w:div w:id="155390591">
      <w:bodyDiv w:val="1"/>
      <w:marLeft w:val="0"/>
      <w:marRight w:val="0"/>
      <w:marTop w:val="0"/>
      <w:marBottom w:val="0"/>
      <w:divBdr>
        <w:top w:val="none" w:sz="0" w:space="0" w:color="auto"/>
        <w:left w:val="none" w:sz="0" w:space="0" w:color="auto"/>
        <w:bottom w:val="none" w:sz="0" w:space="0" w:color="auto"/>
        <w:right w:val="none" w:sz="0" w:space="0" w:color="auto"/>
      </w:divBdr>
    </w:div>
    <w:div w:id="166142105">
      <w:bodyDiv w:val="1"/>
      <w:marLeft w:val="0"/>
      <w:marRight w:val="0"/>
      <w:marTop w:val="0"/>
      <w:marBottom w:val="0"/>
      <w:divBdr>
        <w:top w:val="none" w:sz="0" w:space="0" w:color="auto"/>
        <w:left w:val="none" w:sz="0" w:space="0" w:color="auto"/>
        <w:bottom w:val="none" w:sz="0" w:space="0" w:color="auto"/>
        <w:right w:val="none" w:sz="0" w:space="0" w:color="auto"/>
      </w:divBdr>
    </w:div>
    <w:div w:id="280646267">
      <w:bodyDiv w:val="1"/>
      <w:marLeft w:val="0"/>
      <w:marRight w:val="0"/>
      <w:marTop w:val="0"/>
      <w:marBottom w:val="0"/>
      <w:divBdr>
        <w:top w:val="none" w:sz="0" w:space="0" w:color="auto"/>
        <w:left w:val="none" w:sz="0" w:space="0" w:color="auto"/>
        <w:bottom w:val="none" w:sz="0" w:space="0" w:color="auto"/>
        <w:right w:val="none" w:sz="0" w:space="0" w:color="auto"/>
      </w:divBdr>
    </w:div>
    <w:div w:id="301154032">
      <w:bodyDiv w:val="1"/>
      <w:marLeft w:val="0"/>
      <w:marRight w:val="0"/>
      <w:marTop w:val="0"/>
      <w:marBottom w:val="0"/>
      <w:divBdr>
        <w:top w:val="none" w:sz="0" w:space="0" w:color="auto"/>
        <w:left w:val="none" w:sz="0" w:space="0" w:color="auto"/>
        <w:bottom w:val="none" w:sz="0" w:space="0" w:color="auto"/>
        <w:right w:val="none" w:sz="0" w:space="0" w:color="auto"/>
      </w:divBdr>
    </w:div>
    <w:div w:id="395278360">
      <w:bodyDiv w:val="1"/>
      <w:marLeft w:val="0"/>
      <w:marRight w:val="0"/>
      <w:marTop w:val="0"/>
      <w:marBottom w:val="0"/>
      <w:divBdr>
        <w:top w:val="none" w:sz="0" w:space="0" w:color="auto"/>
        <w:left w:val="none" w:sz="0" w:space="0" w:color="auto"/>
        <w:bottom w:val="none" w:sz="0" w:space="0" w:color="auto"/>
        <w:right w:val="none" w:sz="0" w:space="0" w:color="auto"/>
      </w:divBdr>
    </w:div>
    <w:div w:id="466708559">
      <w:bodyDiv w:val="1"/>
      <w:marLeft w:val="0"/>
      <w:marRight w:val="0"/>
      <w:marTop w:val="0"/>
      <w:marBottom w:val="0"/>
      <w:divBdr>
        <w:top w:val="none" w:sz="0" w:space="0" w:color="auto"/>
        <w:left w:val="none" w:sz="0" w:space="0" w:color="auto"/>
        <w:bottom w:val="none" w:sz="0" w:space="0" w:color="auto"/>
        <w:right w:val="none" w:sz="0" w:space="0" w:color="auto"/>
      </w:divBdr>
    </w:div>
    <w:div w:id="478156235">
      <w:bodyDiv w:val="1"/>
      <w:marLeft w:val="0"/>
      <w:marRight w:val="0"/>
      <w:marTop w:val="0"/>
      <w:marBottom w:val="0"/>
      <w:divBdr>
        <w:top w:val="none" w:sz="0" w:space="0" w:color="auto"/>
        <w:left w:val="none" w:sz="0" w:space="0" w:color="auto"/>
        <w:bottom w:val="none" w:sz="0" w:space="0" w:color="auto"/>
        <w:right w:val="none" w:sz="0" w:space="0" w:color="auto"/>
      </w:divBdr>
    </w:div>
    <w:div w:id="553009817">
      <w:bodyDiv w:val="1"/>
      <w:marLeft w:val="0"/>
      <w:marRight w:val="0"/>
      <w:marTop w:val="0"/>
      <w:marBottom w:val="0"/>
      <w:divBdr>
        <w:top w:val="none" w:sz="0" w:space="0" w:color="auto"/>
        <w:left w:val="none" w:sz="0" w:space="0" w:color="auto"/>
        <w:bottom w:val="none" w:sz="0" w:space="0" w:color="auto"/>
        <w:right w:val="none" w:sz="0" w:space="0" w:color="auto"/>
      </w:divBdr>
    </w:div>
    <w:div w:id="589316580">
      <w:bodyDiv w:val="1"/>
      <w:marLeft w:val="0"/>
      <w:marRight w:val="0"/>
      <w:marTop w:val="0"/>
      <w:marBottom w:val="0"/>
      <w:divBdr>
        <w:top w:val="none" w:sz="0" w:space="0" w:color="auto"/>
        <w:left w:val="none" w:sz="0" w:space="0" w:color="auto"/>
        <w:bottom w:val="none" w:sz="0" w:space="0" w:color="auto"/>
        <w:right w:val="none" w:sz="0" w:space="0" w:color="auto"/>
      </w:divBdr>
    </w:div>
    <w:div w:id="600643648">
      <w:bodyDiv w:val="1"/>
      <w:marLeft w:val="0"/>
      <w:marRight w:val="0"/>
      <w:marTop w:val="0"/>
      <w:marBottom w:val="0"/>
      <w:divBdr>
        <w:top w:val="none" w:sz="0" w:space="0" w:color="auto"/>
        <w:left w:val="none" w:sz="0" w:space="0" w:color="auto"/>
        <w:bottom w:val="none" w:sz="0" w:space="0" w:color="auto"/>
        <w:right w:val="none" w:sz="0" w:space="0" w:color="auto"/>
      </w:divBdr>
    </w:div>
    <w:div w:id="729577806">
      <w:bodyDiv w:val="1"/>
      <w:marLeft w:val="0"/>
      <w:marRight w:val="0"/>
      <w:marTop w:val="0"/>
      <w:marBottom w:val="0"/>
      <w:divBdr>
        <w:top w:val="none" w:sz="0" w:space="0" w:color="auto"/>
        <w:left w:val="none" w:sz="0" w:space="0" w:color="auto"/>
        <w:bottom w:val="none" w:sz="0" w:space="0" w:color="auto"/>
        <w:right w:val="none" w:sz="0" w:space="0" w:color="auto"/>
      </w:divBdr>
      <w:divsChild>
        <w:div w:id="906384377">
          <w:marLeft w:val="0"/>
          <w:marRight w:val="0"/>
          <w:marTop w:val="0"/>
          <w:marBottom w:val="0"/>
          <w:divBdr>
            <w:top w:val="none" w:sz="0" w:space="0" w:color="auto"/>
            <w:left w:val="none" w:sz="0" w:space="0" w:color="auto"/>
            <w:bottom w:val="none" w:sz="0" w:space="0" w:color="auto"/>
            <w:right w:val="none" w:sz="0" w:space="0" w:color="auto"/>
          </w:divBdr>
        </w:div>
      </w:divsChild>
    </w:div>
    <w:div w:id="987592531">
      <w:bodyDiv w:val="1"/>
      <w:marLeft w:val="0"/>
      <w:marRight w:val="0"/>
      <w:marTop w:val="0"/>
      <w:marBottom w:val="0"/>
      <w:divBdr>
        <w:top w:val="none" w:sz="0" w:space="0" w:color="auto"/>
        <w:left w:val="none" w:sz="0" w:space="0" w:color="auto"/>
        <w:bottom w:val="none" w:sz="0" w:space="0" w:color="auto"/>
        <w:right w:val="none" w:sz="0" w:space="0" w:color="auto"/>
      </w:divBdr>
    </w:div>
    <w:div w:id="1176845449">
      <w:bodyDiv w:val="1"/>
      <w:marLeft w:val="0"/>
      <w:marRight w:val="0"/>
      <w:marTop w:val="0"/>
      <w:marBottom w:val="0"/>
      <w:divBdr>
        <w:top w:val="none" w:sz="0" w:space="0" w:color="auto"/>
        <w:left w:val="none" w:sz="0" w:space="0" w:color="auto"/>
        <w:bottom w:val="none" w:sz="0" w:space="0" w:color="auto"/>
        <w:right w:val="none" w:sz="0" w:space="0" w:color="auto"/>
      </w:divBdr>
      <w:divsChild>
        <w:div w:id="1767269014">
          <w:marLeft w:val="547"/>
          <w:marRight w:val="0"/>
          <w:marTop w:val="0"/>
          <w:marBottom w:val="0"/>
          <w:divBdr>
            <w:top w:val="none" w:sz="0" w:space="0" w:color="auto"/>
            <w:left w:val="none" w:sz="0" w:space="0" w:color="auto"/>
            <w:bottom w:val="none" w:sz="0" w:space="0" w:color="auto"/>
            <w:right w:val="none" w:sz="0" w:space="0" w:color="auto"/>
          </w:divBdr>
        </w:div>
      </w:divsChild>
    </w:div>
    <w:div w:id="1217400927">
      <w:bodyDiv w:val="1"/>
      <w:marLeft w:val="0"/>
      <w:marRight w:val="0"/>
      <w:marTop w:val="0"/>
      <w:marBottom w:val="0"/>
      <w:divBdr>
        <w:top w:val="none" w:sz="0" w:space="0" w:color="auto"/>
        <w:left w:val="none" w:sz="0" w:space="0" w:color="auto"/>
        <w:bottom w:val="none" w:sz="0" w:space="0" w:color="auto"/>
        <w:right w:val="none" w:sz="0" w:space="0" w:color="auto"/>
      </w:divBdr>
    </w:div>
    <w:div w:id="1256280027">
      <w:bodyDiv w:val="1"/>
      <w:marLeft w:val="0"/>
      <w:marRight w:val="0"/>
      <w:marTop w:val="0"/>
      <w:marBottom w:val="0"/>
      <w:divBdr>
        <w:top w:val="none" w:sz="0" w:space="0" w:color="auto"/>
        <w:left w:val="none" w:sz="0" w:space="0" w:color="auto"/>
        <w:bottom w:val="none" w:sz="0" w:space="0" w:color="auto"/>
        <w:right w:val="none" w:sz="0" w:space="0" w:color="auto"/>
      </w:divBdr>
    </w:div>
    <w:div w:id="1676612808">
      <w:bodyDiv w:val="1"/>
      <w:marLeft w:val="0"/>
      <w:marRight w:val="0"/>
      <w:marTop w:val="0"/>
      <w:marBottom w:val="0"/>
      <w:divBdr>
        <w:top w:val="none" w:sz="0" w:space="0" w:color="auto"/>
        <w:left w:val="none" w:sz="0" w:space="0" w:color="auto"/>
        <w:bottom w:val="none" w:sz="0" w:space="0" w:color="auto"/>
        <w:right w:val="none" w:sz="0" w:space="0" w:color="auto"/>
      </w:divBdr>
    </w:div>
    <w:div w:id="1729717761">
      <w:bodyDiv w:val="1"/>
      <w:marLeft w:val="0"/>
      <w:marRight w:val="0"/>
      <w:marTop w:val="0"/>
      <w:marBottom w:val="0"/>
      <w:divBdr>
        <w:top w:val="none" w:sz="0" w:space="0" w:color="auto"/>
        <w:left w:val="none" w:sz="0" w:space="0" w:color="auto"/>
        <w:bottom w:val="none" w:sz="0" w:space="0" w:color="auto"/>
        <w:right w:val="none" w:sz="0" w:space="0" w:color="auto"/>
      </w:divBdr>
    </w:div>
    <w:div w:id="1794640806">
      <w:bodyDiv w:val="1"/>
      <w:marLeft w:val="0"/>
      <w:marRight w:val="0"/>
      <w:marTop w:val="0"/>
      <w:marBottom w:val="0"/>
      <w:divBdr>
        <w:top w:val="none" w:sz="0" w:space="0" w:color="auto"/>
        <w:left w:val="none" w:sz="0" w:space="0" w:color="auto"/>
        <w:bottom w:val="none" w:sz="0" w:space="0" w:color="auto"/>
        <w:right w:val="none" w:sz="0" w:space="0" w:color="auto"/>
      </w:divBdr>
    </w:div>
    <w:div w:id="1799881735">
      <w:bodyDiv w:val="1"/>
      <w:marLeft w:val="0"/>
      <w:marRight w:val="0"/>
      <w:marTop w:val="0"/>
      <w:marBottom w:val="0"/>
      <w:divBdr>
        <w:top w:val="none" w:sz="0" w:space="0" w:color="auto"/>
        <w:left w:val="none" w:sz="0" w:space="0" w:color="auto"/>
        <w:bottom w:val="none" w:sz="0" w:space="0" w:color="auto"/>
        <w:right w:val="none" w:sz="0" w:space="0" w:color="auto"/>
      </w:divBdr>
    </w:div>
    <w:div w:id="1836605932">
      <w:bodyDiv w:val="1"/>
      <w:marLeft w:val="0"/>
      <w:marRight w:val="0"/>
      <w:marTop w:val="0"/>
      <w:marBottom w:val="0"/>
      <w:divBdr>
        <w:top w:val="none" w:sz="0" w:space="0" w:color="auto"/>
        <w:left w:val="none" w:sz="0" w:space="0" w:color="auto"/>
        <w:bottom w:val="none" w:sz="0" w:space="0" w:color="auto"/>
        <w:right w:val="none" w:sz="0" w:space="0" w:color="auto"/>
      </w:divBdr>
    </w:div>
    <w:div w:id="1992907570">
      <w:bodyDiv w:val="1"/>
      <w:marLeft w:val="0"/>
      <w:marRight w:val="0"/>
      <w:marTop w:val="0"/>
      <w:marBottom w:val="0"/>
      <w:divBdr>
        <w:top w:val="none" w:sz="0" w:space="0" w:color="auto"/>
        <w:left w:val="none" w:sz="0" w:space="0" w:color="auto"/>
        <w:bottom w:val="none" w:sz="0" w:space="0" w:color="auto"/>
        <w:right w:val="none" w:sz="0" w:space="0" w:color="auto"/>
      </w:divBdr>
    </w:div>
    <w:div w:id="20002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0345" TargetMode="External"/><Relationship Id="rId18" Type="http://schemas.openxmlformats.org/officeDocument/2006/relationships/diagramColors" Target="diagrams/colors1.xml"/><Relationship Id="rId26" Type="http://schemas.openxmlformats.org/officeDocument/2006/relationships/diagramData" Target="diagrams/data3.xml"/><Relationship Id="rId39" Type="http://schemas.openxmlformats.org/officeDocument/2006/relationships/diagramQuickStyle" Target="diagrams/quickStyle4.xml"/><Relationship Id="rId21" Type="http://schemas.openxmlformats.org/officeDocument/2006/relationships/diagramData" Target="diagrams/data2.xml"/><Relationship Id="rId34" Type="http://schemas.openxmlformats.org/officeDocument/2006/relationships/hyperlink" Target="http://www.uradni-list.si/1/objava.jsp?sop=2014-01-1173" TargetMode="External"/><Relationship Id="rId42" Type="http://schemas.openxmlformats.org/officeDocument/2006/relationships/diagramData" Target="diagrams/data5.xml"/><Relationship Id="rId47" Type="http://schemas.openxmlformats.org/officeDocument/2006/relationships/diagramData" Target="diagrams/data6.xml"/><Relationship Id="rId50" Type="http://schemas.openxmlformats.org/officeDocument/2006/relationships/diagramColors" Target="diagrams/colors6.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9-01-3307" TargetMode="Externa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hyperlink" Target="http://www.uradni-list.si/1/objava.jsp?sop=2012-01-0812" TargetMode="External"/><Relationship Id="rId38" Type="http://schemas.openxmlformats.org/officeDocument/2006/relationships/diagramLayout" Target="diagrams/layout4.xml"/><Relationship Id="rId46" Type="http://schemas.microsoft.com/office/2007/relationships/diagramDrawing" Target="diagrams/drawing5.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Poi&#353;&#269;iDelo.si" TargetMode="External"/><Relationship Id="rId29" Type="http://schemas.openxmlformats.org/officeDocument/2006/relationships/diagramColors" Target="diagrams/colors3.xml"/><Relationship Id="rId41" Type="http://schemas.microsoft.com/office/2007/relationships/diagramDrawing" Target="diagrams/drawing4.xml"/><Relationship Id="rId54" Type="http://schemas.openxmlformats.org/officeDocument/2006/relationships/hyperlink" Target="https://www.gov.si/teme/aktivna-politika-zaposlov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523" TargetMode="External"/><Relationship Id="rId24" Type="http://schemas.openxmlformats.org/officeDocument/2006/relationships/diagramColors" Target="diagrams/colors2.xml"/><Relationship Id="rId32" Type="http://schemas.openxmlformats.org/officeDocument/2006/relationships/hyperlink" Target="https://www.gov.si/teme/aktivna-politika-zaposlovanja/" TargetMode="Externa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hyperlink" Target="https://www.gov.si/teme/aktivna-politika-zaposlovanj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chart" Target="charts/chart4.xml"/><Relationship Id="rId49" Type="http://schemas.openxmlformats.org/officeDocument/2006/relationships/diagramQuickStyle" Target="diagrams/quickStyle6.xml"/><Relationship Id="rId57" Type="http://schemas.openxmlformats.org/officeDocument/2006/relationships/header" Target="header2.xml"/><Relationship Id="rId10" Type="http://schemas.openxmlformats.org/officeDocument/2006/relationships/chart" Target="charts/chart3.xml"/><Relationship Id="rId19" Type="http://schemas.microsoft.com/office/2007/relationships/diagramDrawing" Target="diagrams/drawing1.xml"/><Relationship Id="rId31" Type="http://schemas.openxmlformats.org/officeDocument/2006/relationships/hyperlink" Target="https://www.gov.si/teme/aktivna-politika-zaposlovanja/" TargetMode="External"/><Relationship Id="rId44" Type="http://schemas.openxmlformats.org/officeDocument/2006/relationships/diagramQuickStyle" Target="diagrams/quickStyle5.xml"/><Relationship Id="rId52"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uradni-list.si/1/objava.jsp?sop=2020-01-3287"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www.uradni-list.si/1/objava.jsp?sop=2015-01-2500" TargetMode="External"/><Relationship Id="rId43" Type="http://schemas.openxmlformats.org/officeDocument/2006/relationships/diagramLayout" Target="diagrams/layout5.xml"/><Relationship Id="rId48" Type="http://schemas.openxmlformats.org/officeDocument/2006/relationships/diagramLayout" Target="diagrams/layout6.xml"/><Relationship Id="rId56" Type="http://schemas.openxmlformats.org/officeDocument/2006/relationships/footer" Target="footer1.xml"/><Relationship Id="rId8" Type="http://schemas.openxmlformats.org/officeDocument/2006/relationships/chart" Target="charts/chart1.xml"/><Relationship Id="rId51" Type="http://schemas.microsoft.com/office/2007/relationships/diagramDrawing" Target="diagrams/drawing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Jo9CS8Pz2AhVRQ_EDHZoDACIQFnoECAIQAQ&amp;url=https%3A%2F%2Fwww.gov.si%2Fassets%2Fministrstva%2FMDDSZ%2FAPZ%2FPorocilo-o-izvajanju-IN-JM2016-2020_potrjeno-Vlada-RS-26.8.2021.docx&amp;usg=AOvVaw0i4lYWKzZ4RSGneSSEqFP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osebno\VrecarP18\Petricija%20Vre&#269;ar\D\Users\PVrecar\Documents\APZ%202021-2025\PORO&#268;ILO%20ZUTD%202021_Vlada\Tabela%20za%20dele&#382;i%20in%20&#353;t.B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osebno\VrecarP18\Petricija%20Vre&#269;ar\D\Users\PVrecar\Documents\APZ%202021-2025\PORO&#268;ILO%20ZUTD%202021_Vlada\APZ%20vkljucitve%201-12%202021_struktura%20B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2"/>
            <c:invertIfNegative val="0"/>
            <c:bubble3D val="0"/>
            <c:spPr>
              <a:solidFill>
                <a:schemeClr val="accent6">
                  <a:lumMod val="75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6171-4EE1-A37A-B40D228A02A6}"/>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List1!$A$21:$A$33</c:f>
              <c:strCache>
                <c:ptCount val="13"/>
                <c:pt idx="0">
                  <c:v>januar</c:v>
                </c:pt>
                <c:pt idx="1">
                  <c:v>februar</c:v>
                </c:pt>
                <c:pt idx="2">
                  <c:v>marec</c:v>
                </c:pt>
                <c:pt idx="3">
                  <c:v>april</c:v>
                </c:pt>
                <c:pt idx="4">
                  <c:v>maj </c:v>
                </c:pt>
                <c:pt idx="5">
                  <c:v>junij</c:v>
                </c:pt>
                <c:pt idx="6">
                  <c:v>julij</c:v>
                </c:pt>
                <c:pt idx="7">
                  <c:v>avgust</c:v>
                </c:pt>
                <c:pt idx="8">
                  <c:v>september</c:v>
                </c:pt>
                <c:pt idx="9">
                  <c:v>oktober</c:v>
                </c:pt>
                <c:pt idx="10">
                  <c:v>november</c:v>
                </c:pt>
                <c:pt idx="11">
                  <c:v>december</c:v>
                </c:pt>
                <c:pt idx="12">
                  <c:v>povprečje</c:v>
                </c:pt>
              </c:strCache>
            </c:strRef>
          </c:cat>
          <c:val>
            <c:numRef>
              <c:f>List1!$B$21:$B$33</c:f>
              <c:numCache>
                <c:formatCode>#,##0</c:formatCode>
                <c:ptCount val="13"/>
                <c:pt idx="0">
                  <c:v>91499</c:v>
                </c:pt>
                <c:pt idx="1">
                  <c:v>88051</c:v>
                </c:pt>
                <c:pt idx="2">
                  <c:v>82638</c:v>
                </c:pt>
                <c:pt idx="3">
                  <c:v>79285</c:v>
                </c:pt>
                <c:pt idx="4">
                  <c:v>75148</c:v>
                </c:pt>
                <c:pt idx="5">
                  <c:v>71094</c:v>
                </c:pt>
                <c:pt idx="6">
                  <c:v>70655</c:v>
                </c:pt>
                <c:pt idx="7">
                  <c:v>69292</c:v>
                </c:pt>
                <c:pt idx="8">
                  <c:v>66122</c:v>
                </c:pt>
                <c:pt idx="9">
                  <c:v>66654</c:v>
                </c:pt>
                <c:pt idx="10">
                  <c:v>65379</c:v>
                </c:pt>
                <c:pt idx="11">
                  <c:v>65969</c:v>
                </c:pt>
                <c:pt idx="12">
                  <c:v>74316</c:v>
                </c:pt>
              </c:numCache>
            </c:numRef>
          </c:val>
          <c:extLst>
            <c:ext xmlns:c16="http://schemas.microsoft.com/office/drawing/2014/chart" uri="{C3380CC4-5D6E-409C-BE32-E72D297353CC}">
              <c16:uniqueId val="{00000002-6171-4EE1-A37A-B40D228A02A6}"/>
            </c:ext>
          </c:extLst>
        </c:ser>
        <c:dLbls>
          <c:showLegendKey val="0"/>
          <c:showVal val="0"/>
          <c:showCatName val="0"/>
          <c:showSerName val="0"/>
          <c:showPercent val="0"/>
          <c:showBubbleSize val="0"/>
        </c:dLbls>
        <c:gapWidth val="100"/>
        <c:overlap val="-24"/>
        <c:axId val="1850648296"/>
        <c:axId val="1850651040"/>
      </c:barChart>
      <c:catAx>
        <c:axId val="185064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crossAx val="1850651040"/>
        <c:crosses val="autoZero"/>
        <c:auto val="1"/>
        <c:lblAlgn val="ctr"/>
        <c:lblOffset val="100"/>
        <c:noMultiLvlLbl val="0"/>
      </c:catAx>
      <c:valAx>
        <c:axId val="1850651040"/>
        <c:scaling>
          <c:orientation val="minMax"/>
          <c:max val="95000"/>
          <c:min val="500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50648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 kategorije BP'!$B$36</c:f>
              <c:strCache>
                <c:ptCount val="1"/>
                <c:pt idx="0">
                  <c:v>dec. 20</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kategorije BP'!$A$37:$A$46</c:f>
              <c:strCache>
                <c:ptCount val="10"/>
                <c:pt idx="0">
                  <c:v>Ženske</c:v>
                </c:pt>
                <c:pt idx="1">
                  <c:v>Stari od 15 do 29 let</c:v>
                </c:pt>
                <c:pt idx="2">
                  <c:v>Stari 50 let ali več</c:v>
                </c:pt>
                <c:pt idx="3">
                  <c:v>Iskalci prve zaposlitve</c:v>
                </c:pt>
                <c:pt idx="4">
                  <c:v>Dolgotrajno brezposelni</c:v>
                </c:pt>
                <c:pt idx="5">
                  <c:v>Invalidi</c:v>
                </c:pt>
                <c:pt idx="6">
                  <c:v>Brezposelni z OŠ ali manj</c:v>
                </c:pt>
                <c:pt idx="7">
                  <c:v>Brezposelni s poklicno izobrazbo</c:v>
                </c:pt>
                <c:pt idx="8">
                  <c:v>Brezposelni s srednjo izobrazbo</c:v>
                </c:pt>
                <c:pt idx="9">
                  <c:v>Brezposelni s terciarno izobrazbo</c:v>
                </c:pt>
              </c:strCache>
            </c:strRef>
          </c:cat>
          <c:val>
            <c:numRef>
              <c:f>'grafi kategorije BP'!$B$37:$B$46</c:f>
              <c:numCache>
                <c:formatCode>#,##0.0</c:formatCode>
                <c:ptCount val="10"/>
                <c:pt idx="0">
                  <c:v>50.2</c:v>
                </c:pt>
                <c:pt idx="1">
                  <c:v>21</c:v>
                </c:pt>
                <c:pt idx="2">
                  <c:v>35.4</c:v>
                </c:pt>
                <c:pt idx="3">
                  <c:v>14.6</c:v>
                </c:pt>
                <c:pt idx="4">
                  <c:v>45.1</c:v>
                </c:pt>
                <c:pt idx="5">
                  <c:v>14</c:v>
                </c:pt>
                <c:pt idx="6">
                  <c:v>31.2</c:v>
                </c:pt>
                <c:pt idx="7" formatCode="General">
                  <c:v>25.7</c:v>
                </c:pt>
                <c:pt idx="8" formatCode="General">
                  <c:v>26.4</c:v>
                </c:pt>
                <c:pt idx="9" formatCode="General">
                  <c:v>16.600000000000001</c:v>
                </c:pt>
              </c:numCache>
            </c:numRef>
          </c:val>
          <c:extLst>
            <c:ext xmlns:c16="http://schemas.microsoft.com/office/drawing/2014/chart" uri="{C3380CC4-5D6E-409C-BE32-E72D297353CC}">
              <c16:uniqueId val="{00000000-5436-4A1A-A427-43493B07A291}"/>
            </c:ext>
          </c:extLst>
        </c:ser>
        <c:ser>
          <c:idx val="1"/>
          <c:order val="1"/>
          <c:tx>
            <c:strRef>
              <c:f>'grafi kategorije BP'!$C$36</c:f>
              <c:strCache>
                <c:ptCount val="1"/>
                <c:pt idx="0">
                  <c:v>dec. 21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kategorije BP'!$A$37:$A$46</c:f>
              <c:strCache>
                <c:ptCount val="10"/>
                <c:pt idx="0">
                  <c:v>Ženske</c:v>
                </c:pt>
                <c:pt idx="1">
                  <c:v>Stari od 15 do 29 let</c:v>
                </c:pt>
                <c:pt idx="2">
                  <c:v>Stari 50 let ali več</c:v>
                </c:pt>
                <c:pt idx="3">
                  <c:v>Iskalci prve zaposlitve</c:v>
                </c:pt>
                <c:pt idx="4">
                  <c:v>Dolgotrajno brezposelni</c:v>
                </c:pt>
                <c:pt idx="5">
                  <c:v>Invalidi</c:v>
                </c:pt>
                <c:pt idx="6">
                  <c:v>Brezposelni z OŠ ali manj</c:v>
                </c:pt>
                <c:pt idx="7">
                  <c:v>Brezposelni s poklicno izobrazbo</c:v>
                </c:pt>
                <c:pt idx="8">
                  <c:v>Brezposelni s srednjo izobrazbo</c:v>
                </c:pt>
                <c:pt idx="9">
                  <c:v>Brezposelni s terciarno izobrazbo</c:v>
                </c:pt>
              </c:strCache>
            </c:strRef>
          </c:cat>
          <c:val>
            <c:numRef>
              <c:f>'grafi kategorije BP'!$C$37:$C$46</c:f>
              <c:numCache>
                <c:formatCode>#,##0.0</c:formatCode>
                <c:ptCount val="10"/>
                <c:pt idx="0">
                  <c:v>50</c:v>
                </c:pt>
                <c:pt idx="1">
                  <c:v>19.3</c:v>
                </c:pt>
                <c:pt idx="2">
                  <c:v>38.5</c:v>
                </c:pt>
                <c:pt idx="3">
                  <c:v>15.8</c:v>
                </c:pt>
                <c:pt idx="4">
                  <c:v>56.4</c:v>
                </c:pt>
                <c:pt idx="5">
                  <c:v>16.100000000000001</c:v>
                </c:pt>
                <c:pt idx="6">
                  <c:v>32.5</c:v>
                </c:pt>
                <c:pt idx="7" formatCode="General">
                  <c:v>25.3</c:v>
                </c:pt>
                <c:pt idx="8" formatCode="General">
                  <c:v>25.7</c:v>
                </c:pt>
                <c:pt idx="9" formatCode="General">
                  <c:v>16.5</c:v>
                </c:pt>
              </c:numCache>
            </c:numRef>
          </c:val>
          <c:extLst>
            <c:ext xmlns:c16="http://schemas.microsoft.com/office/drawing/2014/chart" uri="{C3380CC4-5D6E-409C-BE32-E72D297353CC}">
              <c16:uniqueId val="{00000001-5436-4A1A-A427-43493B07A291}"/>
            </c:ext>
          </c:extLst>
        </c:ser>
        <c:dLbls>
          <c:dLblPos val="outEnd"/>
          <c:showLegendKey val="0"/>
          <c:showVal val="1"/>
          <c:showCatName val="0"/>
          <c:showSerName val="0"/>
          <c:showPercent val="0"/>
          <c:showBubbleSize val="0"/>
        </c:dLbls>
        <c:gapWidth val="182"/>
        <c:axId val="1850647904"/>
        <c:axId val="1850651824"/>
      </c:barChart>
      <c:catAx>
        <c:axId val="1850647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crossAx val="1850651824"/>
        <c:crosses val="autoZero"/>
        <c:auto val="1"/>
        <c:lblAlgn val="ctr"/>
        <c:lblOffset val="100"/>
        <c:noMultiLvlLbl val="0"/>
      </c:catAx>
      <c:valAx>
        <c:axId val="185065182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850647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 kategorije BP'!$B$4</c:f>
              <c:strCache>
                <c:ptCount val="1"/>
                <c:pt idx="0">
                  <c:v>dec. 20</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kategorije BP'!$A$5:$A$14</c:f>
              <c:strCache>
                <c:ptCount val="10"/>
                <c:pt idx="0">
                  <c:v>Ženske</c:v>
                </c:pt>
                <c:pt idx="1">
                  <c:v>Stari od 15 do 29 let</c:v>
                </c:pt>
                <c:pt idx="2">
                  <c:v>Stari 50 let ali več</c:v>
                </c:pt>
                <c:pt idx="3">
                  <c:v>Iskalci prve zaposlitve</c:v>
                </c:pt>
                <c:pt idx="4">
                  <c:v>Dolgotrajno brezposelni</c:v>
                </c:pt>
                <c:pt idx="5">
                  <c:v>Invalidi</c:v>
                </c:pt>
                <c:pt idx="6">
                  <c:v>Brezposelni z OŠ ali manj</c:v>
                </c:pt>
                <c:pt idx="7">
                  <c:v>Brezposelni s poklicno izobrazbo</c:v>
                </c:pt>
                <c:pt idx="8">
                  <c:v>Brezposelni s srednjo izobrazbo</c:v>
                </c:pt>
                <c:pt idx="9">
                  <c:v>Brezposelni s terciarno izobrazbo</c:v>
                </c:pt>
              </c:strCache>
            </c:strRef>
          </c:cat>
          <c:val>
            <c:numRef>
              <c:f>'grafi kategorije BP'!$B$5:$B$14</c:f>
              <c:numCache>
                <c:formatCode>#,##0</c:formatCode>
                <c:ptCount val="10"/>
                <c:pt idx="0">
                  <c:v>43793</c:v>
                </c:pt>
                <c:pt idx="1">
                  <c:v>18336</c:v>
                </c:pt>
                <c:pt idx="2">
                  <c:v>30889</c:v>
                </c:pt>
                <c:pt idx="3">
                  <c:v>12753</c:v>
                </c:pt>
                <c:pt idx="4">
                  <c:v>39404</c:v>
                </c:pt>
                <c:pt idx="5">
                  <c:v>12185</c:v>
                </c:pt>
                <c:pt idx="6">
                  <c:v>27253</c:v>
                </c:pt>
                <c:pt idx="7">
                  <c:v>22427</c:v>
                </c:pt>
                <c:pt idx="8">
                  <c:v>23086</c:v>
                </c:pt>
                <c:pt idx="9">
                  <c:v>14517</c:v>
                </c:pt>
              </c:numCache>
            </c:numRef>
          </c:val>
          <c:extLst>
            <c:ext xmlns:c16="http://schemas.microsoft.com/office/drawing/2014/chart" uri="{C3380CC4-5D6E-409C-BE32-E72D297353CC}">
              <c16:uniqueId val="{00000000-8283-4315-A1BD-1D13CDD9405A}"/>
            </c:ext>
          </c:extLst>
        </c:ser>
        <c:ser>
          <c:idx val="1"/>
          <c:order val="1"/>
          <c:tx>
            <c:strRef>
              <c:f>'grafi kategorije BP'!$C$4</c:f>
              <c:strCache>
                <c:ptCount val="1"/>
                <c:pt idx="0">
                  <c:v>dec. 21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kategorije BP'!$A$5:$A$14</c:f>
              <c:strCache>
                <c:ptCount val="10"/>
                <c:pt idx="0">
                  <c:v>Ženske</c:v>
                </c:pt>
                <c:pt idx="1">
                  <c:v>Stari od 15 do 29 let</c:v>
                </c:pt>
                <c:pt idx="2">
                  <c:v>Stari 50 let ali več</c:v>
                </c:pt>
                <c:pt idx="3">
                  <c:v>Iskalci prve zaposlitve</c:v>
                </c:pt>
                <c:pt idx="4">
                  <c:v>Dolgotrajno brezposelni</c:v>
                </c:pt>
                <c:pt idx="5">
                  <c:v>Invalidi</c:v>
                </c:pt>
                <c:pt idx="6">
                  <c:v>Brezposelni z OŠ ali manj</c:v>
                </c:pt>
                <c:pt idx="7">
                  <c:v>Brezposelni s poklicno izobrazbo</c:v>
                </c:pt>
                <c:pt idx="8">
                  <c:v>Brezposelni s srednjo izobrazbo</c:v>
                </c:pt>
                <c:pt idx="9">
                  <c:v>Brezposelni s terciarno izobrazbo</c:v>
                </c:pt>
              </c:strCache>
            </c:strRef>
          </c:cat>
          <c:val>
            <c:numRef>
              <c:f>'grafi kategorije BP'!$C$5:$C$14</c:f>
              <c:numCache>
                <c:formatCode>#,##0</c:formatCode>
                <c:ptCount val="10"/>
                <c:pt idx="0">
                  <c:v>32961</c:v>
                </c:pt>
                <c:pt idx="1">
                  <c:v>12749</c:v>
                </c:pt>
                <c:pt idx="2">
                  <c:v>25371</c:v>
                </c:pt>
                <c:pt idx="3">
                  <c:v>10448</c:v>
                </c:pt>
                <c:pt idx="4">
                  <c:v>37179</c:v>
                </c:pt>
                <c:pt idx="5">
                  <c:v>10589</c:v>
                </c:pt>
                <c:pt idx="6">
                  <c:v>21471</c:v>
                </c:pt>
                <c:pt idx="7">
                  <c:v>16674</c:v>
                </c:pt>
                <c:pt idx="8">
                  <c:v>16962</c:v>
                </c:pt>
                <c:pt idx="9">
                  <c:v>10862</c:v>
                </c:pt>
              </c:numCache>
            </c:numRef>
          </c:val>
          <c:extLst>
            <c:ext xmlns:c16="http://schemas.microsoft.com/office/drawing/2014/chart" uri="{C3380CC4-5D6E-409C-BE32-E72D297353CC}">
              <c16:uniqueId val="{00000001-8283-4315-A1BD-1D13CDD9405A}"/>
            </c:ext>
          </c:extLst>
        </c:ser>
        <c:dLbls>
          <c:showLegendKey val="0"/>
          <c:showVal val="0"/>
          <c:showCatName val="0"/>
          <c:showSerName val="0"/>
          <c:showPercent val="0"/>
          <c:showBubbleSize val="0"/>
        </c:dLbls>
        <c:gapWidth val="182"/>
        <c:axId val="1850652608"/>
        <c:axId val="1850653392"/>
      </c:barChart>
      <c:catAx>
        <c:axId val="1850652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crossAx val="1850653392"/>
        <c:crosses val="autoZero"/>
        <c:auto val="1"/>
        <c:lblAlgn val="ctr"/>
        <c:lblOffset val="100"/>
        <c:noMultiLvlLbl val="0"/>
      </c:catAx>
      <c:valAx>
        <c:axId val="18506533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5065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po kategorijah'!$B$2:$K$2</c:f>
              <c:strCache>
                <c:ptCount val="10"/>
                <c:pt idx="0">
                  <c:v>ženske</c:v>
                </c:pt>
                <c:pt idx="1">
                  <c:v>iskalci prve zaposlitve</c:v>
                </c:pt>
                <c:pt idx="2">
                  <c:v>stari do 29 let</c:v>
                </c:pt>
                <c:pt idx="3">
                  <c:v>presežni delavci in stečajniki</c:v>
                </c:pt>
                <c:pt idx="4">
                  <c:v>dolgotrajno brezposelni</c:v>
                </c:pt>
                <c:pt idx="5">
                  <c:v>nizko izobraženi</c:v>
                </c:pt>
                <c:pt idx="6">
                  <c:v>stari 50 let in več</c:v>
                </c:pt>
                <c:pt idx="7">
                  <c:v>invalidi</c:v>
                </c:pt>
                <c:pt idx="8">
                  <c:v>prejemniki DN</c:v>
                </c:pt>
                <c:pt idx="9">
                  <c:v>prejemniki DSP</c:v>
                </c:pt>
              </c:strCache>
            </c:strRef>
          </c:cat>
          <c:val>
            <c:numRef>
              <c:f>'graf po kategorijah'!$B$3:$K$3</c:f>
              <c:numCache>
                <c:formatCode>#,##0</c:formatCode>
                <c:ptCount val="10"/>
                <c:pt idx="0">
                  <c:v>12534</c:v>
                </c:pt>
                <c:pt idx="1">
                  <c:v>4209</c:v>
                </c:pt>
                <c:pt idx="2">
                  <c:v>5283</c:v>
                </c:pt>
                <c:pt idx="3">
                  <c:v>4138</c:v>
                </c:pt>
                <c:pt idx="4">
                  <c:v>9431</c:v>
                </c:pt>
                <c:pt idx="5">
                  <c:v>5798</c:v>
                </c:pt>
                <c:pt idx="6">
                  <c:v>5753</c:v>
                </c:pt>
                <c:pt idx="7">
                  <c:v>2030</c:v>
                </c:pt>
                <c:pt idx="8">
                  <c:v>3767</c:v>
                </c:pt>
                <c:pt idx="9">
                  <c:v>8562</c:v>
                </c:pt>
              </c:numCache>
            </c:numRef>
          </c:val>
          <c:extLst>
            <c:ext xmlns:c16="http://schemas.microsoft.com/office/drawing/2014/chart" uri="{C3380CC4-5D6E-409C-BE32-E72D297353CC}">
              <c16:uniqueId val="{00000000-2BA7-495D-A232-8EAA9031A1C3}"/>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800" b="0" i="1"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po kategorijah'!$B$2:$K$2</c:f>
              <c:strCache>
                <c:ptCount val="10"/>
                <c:pt idx="0">
                  <c:v>ženske</c:v>
                </c:pt>
                <c:pt idx="1">
                  <c:v>iskalci prve zaposlitve</c:v>
                </c:pt>
                <c:pt idx="2">
                  <c:v>stari do 29 let</c:v>
                </c:pt>
                <c:pt idx="3">
                  <c:v>presežni delavci in stečajniki</c:v>
                </c:pt>
                <c:pt idx="4">
                  <c:v>dolgotrajno brezposelni</c:v>
                </c:pt>
                <c:pt idx="5">
                  <c:v>nizko izobraženi</c:v>
                </c:pt>
                <c:pt idx="6">
                  <c:v>stari 50 let in več</c:v>
                </c:pt>
                <c:pt idx="7">
                  <c:v>invalidi</c:v>
                </c:pt>
                <c:pt idx="8">
                  <c:v>prejemniki DN</c:v>
                </c:pt>
                <c:pt idx="9">
                  <c:v>prejemniki DSP</c:v>
                </c:pt>
              </c:strCache>
            </c:strRef>
          </c:cat>
          <c:val>
            <c:numRef>
              <c:f>'graf po kategorijah'!$B$4:$K$4</c:f>
              <c:numCache>
                <c:formatCode>0.0\ %</c:formatCode>
                <c:ptCount val="10"/>
                <c:pt idx="0">
                  <c:v>0.58778840742824989</c:v>
                </c:pt>
                <c:pt idx="1">
                  <c:v>0.19738323016319639</c:v>
                </c:pt>
                <c:pt idx="2">
                  <c:v>0.24774901519414744</c:v>
                </c:pt>
                <c:pt idx="3">
                  <c:v>0.19405364847120615</c:v>
                </c:pt>
                <c:pt idx="4">
                  <c:v>0.44227161883323957</c:v>
                </c:pt>
                <c:pt idx="5">
                  <c:v>0.27190020634027384</c:v>
                </c:pt>
                <c:pt idx="6">
                  <c:v>0.26978990808478709</c:v>
                </c:pt>
                <c:pt idx="7">
                  <c:v>9.5197899080847873E-2</c:v>
                </c:pt>
                <c:pt idx="8">
                  <c:v>0.17665541174263741</c:v>
                </c:pt>
                <c:pt idx="9">
                  <c:v>0.40151941474395048</c:v>
                </c:pt>
              </c:numCache>
            </c:numRef>
          </c:val>
          <c:extLst>
            <c:ext xmlns:c16="http://schemas.microsoft.com/office/drawing/2014/chart" uri="{C3380CC4-5D6E-409C-BE32-E72D297353CC}">
              <c16:uniqueId val="{00000001-2BA7-495D-A232-8EAA9031A1C3}"/>
            </c:ext>
          </c:extLst>
        </c:ser>
        <c:dLbls>
          <c:showLegendKey val="0"/>
          <c:showVal val="0"/>
          <c:showCatName val="0"/>
          <c:showSerName val="0"/>
          <c:showPercent val="0"/>
          <c:showBubbleSize val="0"/>
        </c:dLbls>
        <c:gapWidth val="115"/>
        <c:overlap val="-20"/>
        <c:axId val="1850634576"/>
        <c:axId val="710945584"/>
      </c:barChart>
      <c:catAx>
        <c:axId val="18506345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l-SI"/>
          </a:p>
        </c:txPr>
        <c:crossAx val="710945584"/>
        <c:crosses val="autoZero"/>
        <c:auto val="1"/>
        <c:lblAlgn val="ctr"/>
        <c:lblOffset val="100"/>
        <c:noMultiLvlLbl val="0"/>
      </c:catAx>
      <c:valAx>
        <c:axId val="71094558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50634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75900781242897E-2"/>
          <c:y val="2.2510140777857315E-2"/>
          <c:w val="0.98412140838372963"/>
          <c:h val="0.91301893413056001"/>
        </c:manualLayout>
      </c:layout>
      <c:barChart>
        <c:barDir val="col"/>
        <c:grouping val="clustered"/>
        <c:varyColors val="0"/>
        <c:ser>
          <c:idx val="0"/>
          <c:order val="0"/>
          <c:tx>
            <c:strRef>
              <c:f>'graf I14-VI15'!$B$112</c:f>
              <c:strCache>
                <c:ptCount val="1"/>
                <c:pt idx="0">
                  <c:v>Prejemniki DN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0-7ECA-4D3F-843C-C12E47A412B3}"/>
              </c:ext>
            </c:extLst>
          </c:dPt>
          <c:dPt>
            <c:idx val="1"/>
            <c:invertIfNegative val="0"/>
            <c:bubble3D val="0"/>
            <c:spPr>
              <a:solidFill>
                <a:schemeClr val="bg1">
                  <a:lumMod val="85000"/>
                </a:schemeClr>
              </a:solidFill>
              <a:ln>
                <a:noFill/>
              </a:ln>
              <a:effectLst/>
            </c:spPr>
            <c:extLst>
              <c:ext xmlns:c16="http://schemas.microsoft.com/office/drawing/2014/chart" uri="{C3380CC4-5D6E-409C-BE32-E72D297353CC}">
                <c16:uniqueId val="{00000001-7ECA-4D3F-843C-C12E47A412B3}"/>
              </c:ext>
            </c:extLst>
          </c:dPt>
          <c:dPt>
            <c:idx val="2"/>
            <c:invertIfNegative val="0"/>
            <c:bubble3D val="0"/>
            <c:spPr>
              <a:solidFill>
                <a:schemeClr val="bg1">
                  <a:lumMod val="85000"/>
                </a:schemeClr>
              </a:solidFill>
              <a:ln>
                <a:noFill/>
              </a:ln>
              <a:effectLst/>
            </c:spPr>
            <c:extLst>
              <c:ext xmlns:c16="http://schemas.microsoft.com/office/drawing/2014/chart" uri="{C3380CC4-5D6E-409C-BE32-E72D297353CC}">
                <c16:uniqueId val="{00000002-7ECA-4D3F-843C-C12E47A412B3}"/>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Arial Narrow" panose="020B060602020203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I14-VI15'!$A$206:$A$220</c:f>
              <c:strCache>
                <c:ptCount val="15"/>
                <c:pt idx="0">
                  <c:v>X 2020</c:v>
                </c:pt>
                <c:pt idx="1">
                  <c:v>XI</c:v>
                </c:pt>
                <c:pt idx="2">
                  <c:v>XII</c:v>
                </c:pt>
                <c:pt idx="3">
                  <c:v>I 2021</c:v>
                </c:pt>
                <c:pt idx="4">
                  <c:v>II</c:v>
                </c:pt>
                <c:pt idx="5">
                  <c:v>III</c:v>
                </c:pt>
                <c:pt idx="6">
                  <c:v>IV</c:v>
                </c:pt>
                <c:pt idx="7">
                  <c:v>V</c:v>
                </c:pt>
                <c:pt idx="8">
                  <c:v>VI</c:v>
                </c:pt>
                <c:pt idx="9">
                  <c:v>VII</c:v>
                </c:pt>
                <c:pt idx="10">
                  <c:v>VIII</c:v>
                </c:pt>
                <c:pt idx="11">
                  <c:v>IX</c:v>
                </c:pt>
                <c:pt idx="12">
                  <c:v>X</c:v>
                </c:pt>
                <c:pt idx="13">
                  <c:v>XI</c:v>
                </c:pt>
                <c:pt idx="14">
                  <c:v>XII 2021</c:v>
                </c:pt>
              </c:strCache>
            </c:strRef>
          </c:cat>
          <c:val>
            <c:numRef>
              <c:f>'graf I14-VI15'!$B$206:$B$220</c:f>
              <c:numCache>
                <c:formatCode>#,##0</c:formatCode>
                <c:ptCount val="15"/>
                <c:pt idx="0">
                  <c:v>23143</c:v>
                </c:pt>
                <c:pt idx="1">
                  <c:v>23500</c:v>
                </c:pt>
                <c:pt idx="2">
                  <c:v>25236</c:v>
                </c:pt>
                <c:pt idx="3">
                  <c:v>27991</c:v>
                </c:pt>
                <c:pt idx="4">
                  <c:v>25429</c:v>
                </c:pt>
                <c:pt idx="5">
                  <c:v>21955</c:v>
                </c:pt>
                <c:pt idx="6">
                  <c:v>18908</c:v>
                </c:pt>
                <c:pt idx="7">
                  <c:v>17425</c:v>
                </c:pt>
                <c:pt idx="8">
                  <c:v>16432</c:v>
                </c:pt>
                <c:pt idx="9">
                  <c:v>17098</c:v>
                </c:pt>
                <c:pt idx="10">
                  <c:v>16562</c:v>
                </c:pt>
                <c:pt idx="11">
                  <c:v>16428</c:v>
                </c:pt>
                <c:pt idx="12">
                  <c:v>15894</c:v>
                </c:pt>
                <c:pt idx="13">
                  <c:v>15874</c:v>
                </c:pt>
                <c:pt idx="14">
                  <c:v>17214</c:v>
                </c:pt>
              </c:numCache>
            </c:numRef>
          </c:val>
          <c:extLst>
            <c:ext xmlns:c16="http://schemas.microsoft.com/office/drawing/2014/chart" uri="{C3380CC4-5D6E-409C-BE32-E72D297353CC}">
              <c16:uniqueId val="{00000000-6131-488C-B0DE-0F3937550E7E}"/>
            </c:ext>
          </c:extLst>
        </c:ser>
        <c:dLbls>
          <c:showLegendKey val="0"/>
          <c:showVal val="0"/>
          <c:showCatName val="0"/>
          <c:showSerName val="0"/>
          <c:showPercent val="0"/>
          <c:showBubbleSize val="0"/>
        </c:dLbls>
        <c:gapWidth val="78"/>
        <c:axId val="1340714992"/>
        <c:axId val="1340719696"/>
      </c:barChart>
      <c:lineChart>
        <c:grouping val="standard"/>
        <c:varyColors val="0"/>
        <c:ser>
          <c:idx val="1"/>
          <c:order val="1"/>
          <c:tx>
            <c:strRef>
              <c:f>'graf I14-VI15'!$C$112</c:f>
              <c:strCache>
                <c:ptCount val="1"/>
                <c:pt idx="0">
                  <c:v>Delež med brezposelnimi</c:v>
                </c:pt>
              </c:strCache>
            </c:strRef>
          </c:tx>
          <c:spPr>
            <a:ln w="25400" cap="rnd">
              <a:no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dLbls>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Arial Narrow" panose="020B0606020202030204" pitchFamily="34" charset="0"/>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I14-VI15'!$A$206:$A$220</c:f>
              <c:strCache>
                <c:ptCount val="15"/>
                <c:pt idx="0">
                  <c:v>X 2020</c:v>
                </c:pt>
                <c:pt idx="1">
                  <c:v>XI</c:v>
                </c:pt>
                <c:pt idx="2">
                  <c:v>XII</c:v>
                </c:pt>
                <c:pt idx="3">
                  <c:v>I 2021</c:v>
                </c:pt>
                <c:pt idx="4">
                  <c:v>II</c:v>
                </c:pt>
                <c:pt idx="5">
                  <c:v>III</c:v>
                </c:pt>
                <c:pt idx="6">
                  <c:v>IV</c:v>
                </c:pt>
                <c:pt idx="7">
                  <c:v>V</c:v>
                </c:pt>
                <c:pt idx="8">
                  <c:v>VI</c:v>
                </c:pt>
                <c:pt idx="9">
                  <c:v>VII</c:v>
                </c:pt>
                <c:pt idx="10">
                  <c:v>VIII</c:v>
                </c:pt>
                <c:pt idx="11">
                  <c:v>IX</c:v>
                </c:pt>
                <c:pt idx="12">
                  <c:v>X</c:v>
                </c:pt>
                <c:pt idx="13">
                  <c:v>XI</c:v>
                </c:pt>
                <c:pt idx="14">
                  <c:v>XII 2021</c:v>
                </c:pt>
              </c:strCache>
            </c:strRef>
          </c:cat>
          <c:val>
            <c:numRef>
              <c:f>'graf I14-VI15'!$C$206:$C$220</c:f>
              <c:numCache>
                <c:formatCode>0.0</c:formatCode>
                <c:ptCount val="15"/>
                <c:pt idx="0">
                  <c:v>27.665144523872144</c:v>
                </c:pt>
                <c:pt idx="1">
                  <c:v>27.92997302083457</c:v>
                </c:pt>
                <c:pt idx="2">
                  <c:v>28.912846717001017</c:v>
                </c:pt>
                <c:pt idx="3">
                  <c:v>30.591591164930765</c:v>
                </c:pt>
                <c:pt idx="4">
                  <c:v>28.879853721138886</c:v>
                </c:pt>
                <c:pt idx="5">
                  <c:v>26.567680727994386</c:v>
                </c:pt>
                <c:pt idx="6">
                  <c:v>23.848142776061046</c:v>
                </c:pt>
                <c:pt idx="7">
                  <c:v>23.187576515675733</c:v>
                </c:pt>
                <c:pt idx="8">
                  <c:v>23.113061580442796</c:v>
                </c:pt>
                <c:pt idx="9">
                  <c:v>24.199278182718846</c:v>
                </c:pt>
                <c:pt idx="10">
                  <c:v>23.901749119667496</c:v>
                </c:pt>
                <c:pt idx="11">
                  <c:v>24.844983515320166</c:v>
                </c:pt>
                <c:pt idx="12">
                  <c:v>23.845530650823658</c:v>
                </c:pt>
                <c:pt idx="13">
                  <c:v>24.279967573685742</c:v>
                </c:pt>
                <c:pt idx="14">
                  <c:v>26.094074489532964</c:v>
                </c:pt>
              </c:numCache>
            </c:numRef>
          </c:val>
          <c:smooth val="0"/>
          <c:extLst>
            <c:ext xmlns:c16="http://schemas.microsoft.com/office/drawing/2014/chart" uri="{C3380CC4-5D6E-409C-BE32-E72D297353CC}">
              <c16:uniqueId val="{00000001-6131-488C-B0DE-0F3937550E7E}"/>
            </c:ext>
          </c:extLst>
        </c:ser>
        <c:dLbls>
          <c:showLegendKey val="0"/>
          <c:showVal val="0"/>
          <c:showCatName val="0"/>
          <c:showSerName val="0"/>
          <c:showPercent val="0"/>
          <c:showBubbleSize val="0"/>
        </c:dLbls>
        <c:marker val="1"/>
        <c:smooth val="0"/>
        <c:axId val="1340722048"/>
        <c:axId val="1340721656"/>
      </c:lineChart>
      <c:catAx>
        <c:axId val="1340714992"/>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sl-SI"/>
          </a:p>
        </c:txPr>
        <c:crossAx val="1340719696"/>
        <c:crosses val="autoZero"/>
        <c:auto val="1"/>
        <c:lblAlgn val="ctr"/>
        <c:lblOffset val="100"/>
        <c:noMultiLvlLbl val="0"/>
      </c:catAx>
      <c:valAx>
        <c:axId val="134071969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340714992"/>
        <c:crosses val="autoZero"/>
        <c:crossBetween val="between"/>
      </c:valAx>
      <c:valAx>
        <c:axId val="1340721656"/>
        <c:scaling>
          <c:orientation val="minMax"/>
          <c:max val="100"/>
        </c:scaling>
        <c:delete val="0"/>
        <c:axPos val="r"/>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340722048"/>
        <c:crosses val="max"/>
        <c:crossBetween val="between"/>
      </c:valAx>
      <c:catAx>
        <c:axId val="1340722048"/>
        <c:scaling>
          <c:orientation val="minMax"/>
        </c:scaling>
        <c:delete val="1"/>
        <c:axPos val="b"/>
        <c:numFmt formatCode="General" sourceLinked="1"/>
        <c:majorTickMark val="none"/>
        <c:minorTickMark val="none"/>
        <c:tickLblPos val="nextTo"/>
        <c:crossAx val="1340721656"/>
        <c:crosses val="autoZero"/>
        <c:auto val="1"/>
        <c:lblAlgn val="ctr"/>
        <c:lblOffset val="100"/>
        <c:noMultiLvlLbl val="0"/>
      </c:catAx>
      <c:spPr>
        <a:noFill/>
        <a:ln>
          <a:noFill/>
        </a:ln>
        <a:effectLst/>
      </c:spPr>
    </c:plotArea>
    <c:legend>
      <c:legendPos val="b"/>
      <c:layout>
        <c:manualLayout>
          <c:xMode val="edge"/>
          <c:yMode val="edge"/>
          <c:x val="0.53979875909660058"/>
          <c:y val="3.6956482972055976E-2"/>
          <c:w val="0.37716985805754261"/>
          <c:h val="7.181276123166302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609BA-0A2B-4D92-AC84-8F62B018E69C}"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sl-SI"/>
        </a:p>
      </dgm:t>
    </dgm:pt>
    <dgm:pt modelId="{4EC49E70-A920-438E-82F7-9FFA9C81BAB4}">
      <dgm:prSet phldrT="[besedilo]" custT="1"/>
      <dgm:spPr>
        <a:xfrm>
          <a:off x="2172"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Storitvi za trg dela</a:t>
          </a:r>
          <a:endParaRPr lang="sl-SI" sz="900">
            <a:solidFill>
              <a:sysClr val="window" lastClr="FFFFFF"/>
            </a:solidFill>
            <a:latin typeface="Calibri" panose="020F0502020204030204"/>
            <a:ea typeface="+mn-ea"/>
            <a:cs typeface="+mn-cs"/>
          </a:endParaRPr>
        </a:p>
      </dgm:t>
    </dgm:pt>
    <dgm:pt modelId="{DB0A193B-10E4-4918-B09C-52BA3A5FED5A}" type="parTrans" cxnId="{F7328CD1-A04F-41C3-A25F-41E289C0A3D8}">
      <dgm:prSet/>
      <dgm:spPr/>
      <dgm:t>
        <a:bodyPr/>
        <a:lstStyle/>
        <a:p>
          <a:endParaRPr lang="sl-SI"/>
        </a:p>
      </dgm:t>
    </dgm:pt>
    <dgm:pt modelId="{CC0B355A-CDD7-4C1C-A261-0B2A5EB3F7FC}" type="sibTrans" cxnId="{F7328CD1-A04F-41C3-A25F-41E289C0A3D8}">
      <dgm:prSet/>
      <dgm:spPr/>
      <dgm:t>
        <a:bodyPr/>
        <a:lstStyle/>
        <a:p>
          <a:endParaRPr lang="sl-SI"/>
        </a:p>
      </dgm:t>
    </dgm:pt>
    <dgm:pt modelId="{DB1907E2-4D20-426A-BBE4-89CD6E07E6B2}">
      <dgm:prSet phldrT="[besedilo]" custT="1"/>
      <dgm:spPr>
        <a:xfrm>
          <a:off x="1491434"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a:solidFill>
              <a:sysClr val="windowText" lastClr="000000">
                <a:hueOff val="0"/>
                <a:satOff val="0"/>
                <a:lumOff val="0"/>
                <a:alphaOff val="0"/>
              </a:sysClr>
            </a:solidFill>
            <a:latin typeface="Calibri" panose="020F0502020204030204"/>
            <a:ea typeface="+mn-ea"/>
            <a:cs typeface="+mn-cs"/>
          </a:endParaRPr>
        </a:p>
      </dgm:t>
    </dgm:pt>
    <dgm:pt modelId="{1886DE78-0519-40F9-846E-3D318D2CD385}" type="parTrans" cxnId="{884B1FED-C3EC-45A0-B34D-F1251CE4898A}">
      <dgm:prSet/>
      <dgm:spPr/>
      <dgm:t>
        <a:bodyPr/>
        <a:lstStyle/>
        <a:p>
          <a:endParaRPr lang="sl-SI"/>
        </a:p>
      </dgm:t>
    </dgm:pt>
    <dgm:pt modelId="{42E0A639-0E69-4D88-AA96-DCC9DE26FB89}" type="sibTrans" cxnId="{884B1FED-C3EC-45A0-B34D-F1251CE4898A}">
      <dgm:prSet/>
      <dgm:spPr/>
      <dgm:t>
        <a:bodyPr/>
        <a:lstStyle/>
        <a:p>
          <a:endParaRPr lang="sl-SI"/>
        </a:p>
      </dgm:t>
    </dgm:pt>
    <dgm:pt modelId="{2FB1AC56-738A-4F0A-AE07-779E13B1647A}">
      <dgm:prSet phldrT="[besedilo]" custT="1"/>
      <dgm:spPr>
        <a:xfrm>
          <a:off x="2980695"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Zavarovanje za primer brezposelnosti</a:t>
          </a:r>
          <a:endParaRPr lang="sl-SI" sz="900">
            <a:solidFill>
              <a:sysClr val="window" lastClr="FFFFFF"/>
            </a:solidFill>
            <a:latin typeface="Calibri" panose="020F0502020204030204"/>
            <a:ea typeface="+mn-ea"/>
            <a:cs typeface="+mn-cs"/>
          </a:endParaRPr>
        </a:p>
      </dgm:t>
    </dgm:pt>
    <dgm:pt modelId="{F20B7F01-3723-48D4-A20E-76728057B8B8}" type="parTrans" cxnId="{1655886F-62E1-4CDD-BA4F-3016D687A449}">
      <dgm:prSet/>
      <dgm:spPr/>
      <dgm:t>
        <a:bodyPr/>
        <a:lstStyle/>
        <a:p>
          <a:endParaRPr lang="sl-SI"/>
        </a:p>
      </dgm:t>
    </dgm:pt>
    <dgm:pt modelId="{672CE587-603C-4708-9C1C-8DC17D3A4D09}" type="sibTrans" cxnId="{1655886F-62E1-4CDD-BA4F-3016D687A449}">
      <dgm:prSet/>
      <dgm:spPr/>
      <dgm:t>
        <a:bodyPr/>
        <a:lstStyle/>
        <a:p>
          <a:endParaRPr lang="sl-SI"/>
        </a:p>
      </dgm:t>
    </dgm:pt>
    <dgm:pt modelId="{F1DA5A86-436C-4DA9-BA94-01A4A509F021}">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a:solidFill>
              <a:sysClr val="windowText" lastClr="000000">
                <a:hueOff val="0"/>
                <a:satOff val="0"/>
                <a:lumOff val="0"/>
                <a:alphaOff val="0"/>
              </a:sysClr>
            </a:solidFill>
            <a:latin typeface="Calibri" panose="020F0502020204030204"/>
            <a:ea typeface="+mn-ea"/>
            <a:cs typeface="+mn-cs"/>
          </a:endParaRPr>
        </a:p>
      </dgm:t>
    </dgm:pt>
    <dgm:pt modelId="{521351D4-BA7B-40D7-BF1C-8E9BC83E3DEF}" type="parTrans" cxnId="{A78C393B-E05A-44D7-ABC5-B16E42C9A968}">
      <dgm:prSet/>
      <dgm:spPr/>
      <dgm:t>
        <a:bodyPr/>
        <a:lstStyle/>
        <a:p>
          <a:endParaRPr lang="sl-SI"/>
        </a:p>
      </dgm:t>
    </dgm:pt>
    <dgm:pt modelId="{EB3EC757-E94E-492F-B9FC-70C5F1DEDD08}" type="sibTrans" cxnId="{A78C393B-E05A-44D7-ABC5-B16E42C9A968}">
      <dgm:prSet/>
      <dgm:spPr/>
      <dgm:t>
        <a:bodyPr/>
        <a:lstStyle/>
        <a:p>
          <a:endParaRPr lang="sl-SI"/>
        </a:p>
      </dgm:t>
    </dgm:pt>
    <dgm:pt modelId="{C1DD6886-209B-4599-BFD7-0EF14D8C6D22}">
      <dgm:prSet phldrT="[besedilo]" custT="1"/>
      <dgm:spPr>
        <a:xfrm>
          <a:off x="4469957"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b="1" i="1">
              <a:solidFill>
                <a:sysClr val="window" lastClr="FFFFFF"/>
              </a:solidFill>
              <a:latin typeface="Calibri" panose="020F0502020204030204"/>
              <a:ea typeface="+mn-ea"/>
              <a:cs typeface="+mn-cs"/>
            </a:rPr>
            <a:t>Pravice iz obveznega in prostovoljnega zavarovanja za primer brezposelnosti</a:t>
          </a:r>
          <a:endParaRPr lang="sl-SI" sz="700">
            <a:solidFill>
              <a:sysClr val="window" lastClr="FFFFFF"/>
            </a:solidFill>
            <a:latin typeface="Calibri" panose="020F0502020204030204"/>
            <a:ea typeface="+mn-ea"/>
            <a:cs typeface="+mn-cs"/>
          </a:endParaRPr>
        </a:p>
      </dgm:t>
    </dgm:pt>
    <dgm:pt modelId="{DD86A920-09B1-4EB6-9B4F-517E0BBE0F0B}" type="parTrans" cxnId="{EE63FB68-B9BE-4CED-BD9D-3DCF7F5D79B1}">
      <dgm:prSet/>
      <dgm:spPr/>
      <dgm:t>
        <a:bodyPr/>
        <a:lstStyle/>
        <a:p>
          <a:endParaRPr lang="sl-SI"/>
        </a:p>
      </dgm:t>
    </dgm:pt>
    <dgm:pt modelId="{508CC4EF-9AA1-49CF-B32B-0BF4BA3E730A}" type="sibTrans" cxnId="{EE63FB68-B9BE-4CED-BD9D-3DCF7F5D79B1}">
      <dgm:prSet/>
      <dgm:spPr/>
      <dgm:t>
        <a:bodyPr/>
        <a:lstStyle/>
        <a:p>
          <a:endParaRPr lang="sl-SI"/>
        </a:p>
      </dgm:t>
    </dgm:pt>
    <dgm:pt modelId="{3FCBD2C0-E9A4-4324-8E40-8547C8DFB044}">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Denarno nadomestilo,</a:t>
          </a:r>
          <a:endParaRPr lang="sl-SI" sz="800">
            <a:solidFill>
              <a:sysClr val="windowText" lastClr="000000">
                <a:hueOff val="0"/>
                <a:satOff val="0"/>
                <a:lumOff val="0"/>
                <a:alphaOff val="0"/>
              </a:sysClr>
            </a:solidFill>
            <a:latin typeface="Calibri" panose="020F0502020204030204"/>
            <a:ea typeface="+mn-ea"/>
            <a:cs typeface="+mn-cs"/>
          </a:endParaRPr>
        </a:p>
      </dgm:t>
    </dgm:pt>
    <dgm:pt modelId="{EF167CFA-E591-4FFA-B217-F14AF060D986}" type="parTrans" cxnId="{55B32242-CC6F-4404-BD51-88411266D445}">
      <dgm:prSet/>
      <dgm:spPr/>
      <dgm:t>
        <a:bodyPr/>
        <a:lstStyle/>
        <a:p>
          <a:endParaRPr lang="sl-SI"/>
        </a:p>
      </dgm:t>
    </dgm:pt>
    <dgm:pt modelId="{713153F7-03B4-40CF-906C-047F7547FB5F}" type="sibTrans" cxnId="{55B32242-CC6F-4404-BD51-88411266D445}">
      <dgm:prSet/>
      <dgm:spPr/>
      <dgm:t>
        <a:bodyPr/>
        <a:lstStyle/>
        <a:p>
          <a:endParaRPr lang="sl-SI"/>
        </a:p>
      </dgm:t>
    </dgm:pt>
    <dgm:pt modelId="{31876657-90A5-44DE-8F1D-4B2B5812B05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B4DBA3C1-4094-446B-ACD9-5FAA6B7DF971}" type="parTrans" cxnId="{C54E23A3-A13E-4C3A-AA14-18C2505969D2}">
      <dgm:prSet/>
      <dgm:spPr/>
      <dgm:t>
        <a:bodyPr/>
        <a:lstStyle/>
        <a:p>
          <a:endParaRPr lang="sl-SI"/>
        </a:p>
      </dgm:t>
    </dgm:pt>
    <dgm:pt modelId="{2F82E363-2F15-4270-80A0-C6D589523C67}" type="sibTrans" cxnId="{C54E23A3-A13E-4C3A-AA14-18C2505969D2}">
      <dgm:prSet/>
      <dgm:spPr/>
      <dgm:t>
        <a:bodyPr/>
        <a:lstStyle/>
        <a:p>
          <a:endParaRPr lang="sl-SI"/>
        </a:p>
      </dgm:t>
    </dgm:pt>
    <dgm:pt modelId="{A6F59DCE-9997-46D3-BB2F-6C10AFA7B380}">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70AEDA29-B410-4710-99D1-30982986AC53}" type="parTrans" cxnId="{B24E39FF-AA40-4856-B116-E20A9E242812}">
      <dgm:prSet/>
      <dgm:spPr/>
      <dgm:t>
        <a:bodyPr/>
        <a:lstStyle/>
        <a:p>
          <a:endParaRPr lang="sl-SI"/>
        </a:p>
      </dgm:t>
    </dgm:pt>
    <dgm:pt modelId="{F57C6333-4099-494E-89F6-4985F944F238}" type="sibTrans" cxnId="{B24E39FF-AA40-4856-B116-E20A9E242812}">
      <dgm:prSet/>
      <dgm:spPr/>
      <dgm:t>
        <a:bodyPr/>
        <a:lstStyle/>
        <a:p>
          <a:endParaRPr lang="sl-SI"/>
        </a:p>
      </dgm:t>
    </dgm:pt>
    <dgm:pt modelId="{98D3FDAB-9E7A-4231-BF64-766AE924FFA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l-SI" sz="800">
            <a:solidFill>
              <a:sysClr val="windowText" lastClr="000000">
                <a:hueOff val="0"/>
                <a:satOff val="0"/>
                <a:lumOff val="0"/>
                <a:alphaOff val="0"/>
              </a:sysClr>
            </a:solidFill>
            <a:latin typeface="Calibri" panose="020F0502020204030204"/>
            <a:ea typeface="+mn-ea"/>
            <a:cs typeface="+mn-cs"/>
          </a:endParaRPr>
        </a:p>
      </dgm:t>
    </dgm:pt>
    <dgm:pt modelId="{26A300B0-45E0-496A-A771-D8BFC1E10451}" type="parTrans" cxnId="{6D2B3532-36C2-4EA9-8CF5-CC6CD54F4218}">
      <dgm:prSet/>
      <dgm:spPr/>
      <dgm:t>
        <a:bodyPr/>
        <a:lstStyle/>
        <a:p>
          <a:endParaRPr lang="sl-SI"/>
        </a:p>
      </dgm:t>
    </dgm:pt>
    <dgm:pt modelId="{71994496-E0D8-48B0-8F25-2F0B94CFFE78}" type="sibTrans" cxnId="{6D2B3532-36C2-4EA9-8CF5-CC6CD54F4218}">
      <dgm:prSet/>
      <dgm:spPr/>
      <dgm:t>
        <a:bodyPr/>
        <a:lstStyle/>
        <a:p>
          <a:endParaRPr lang="sl-SI"/>
        </a:p>
      </dgm:t>
    </dgm:pt>
    <dgm:pt modelId="{165ECDD7-8C9B-44BD-83EC-17ECE562FB32}">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a:solidFill>
              <a:sysClr val="windowText" lastClr="000000">
                <a:hueOff val="0"/>
                <a:satOff val="0"/>
                <a:lumOff val="0"/>
                <a:alphaOff val="0"/>
              </a:sysClr>
            </a:solidFill>
            <a:latin typeface="Calibri" panose="020F0502020204030204"/>
            <a:ea typeface="+mn-ea"/>
            <a:cs typeface="+mn-cs"/>
          </a:endParaRPr>
        </a:p>
      </dgm:t>
    </dgm:pt>
    <dgm:pt modelId="{77EC8594-6B69-4123-A9A9-0612BC05DE05}" type="parTrans" cxnId="{AEE7B60B-B236-4E84-87BD-0003BDDBF72F}">
      <dgm:prSet/>
      <dgm:spPr/>
      <dgm:t>
        <a:bodyPr/>
        <a:lstStyle/>
        <a:p>
          <a:endParaRPr lang="sl-SI"/>
        </a:p>
      </dgm:t>
    </dgm:pt>
    <dgm:pt modelId="{DE3DC42A-AF76-4C8B-85AB-CCED331E29FE}" type="sibTrans" cxnId="{AEE7B60B-B236-4E84-87BD-0003BDDBF72F}">
      <dgm:prSet/>
      <dgm:spPr/>
      <dgm:t>
        <a:bodyPr/>
        <a:lstStyle/>
        <a:p>
          <a:endParaRPr lang="sl-SI"/>
        </a:p>
      </dgm:t>
    </dgm:pt>
    <dgm:pt modelId="{F891510D-8B26-48C4-B7EF-0C87D93B2B60}">
      <dgm:prSet phldrT="[besedilo]" custT="1"/>
      <dgm:spPr>
        <a:xfrm>
          <a:off x="1491434"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Aktivna politika zaposlovanja</a:t>
          </a:r>
          <a:endParaRPr lang="sl-SI" sz="900">
            <a:solidFill>
              <a:sysClr val="window" lastClr="FFFFFF"/>
            </a:solidFill>
            <a:latin typeface="Calibri" panose="020F0502020204030204"/>
            <a:ea typeface="+mn-ea"/>
            <a:cs typeface="+mn-cs"/>
          </a:endParaRPr>
        </a:p>
      </dgm:t>
    </dgm:pt>
    <dgm:pt modelId="{EC393EE2-064F-49B3-A450-F235FB0F6713}" type="sibTrans" cxnId="{59A899BA-BD19-491F-A73C-DF6CB96A0A9E}">
      <dgm:prSet/>
      <dgm:spPr/>
      <dgm:t>
        <a:bodyPr/>
        <a:lstStyle/>
        <a:p>
          <a:endParaRPr lang="sl-SI"/>
        </a:p>
      </dgm:t>
    </dgm:pt>
    <dgm:pt modelId="{995A597D-0B3E-4600-9B70-BF47E0F80D3D}" type="parTrans" cxnId="{59A899BA-BD19-491F-A73C-DF6CB96A0A9E}">
      <dgm:prSet/>
      <dgm:spPr/>
      <dgm:t>
        <a:bodyPr/>
        <a:lstStyle/>
        <a:p>
          <a:endParaRPr lang="sl-SI"/>
        </a:p>
      </dgm:t>
    </dgm:pt>
    <dgm:pt modelId="{0972706A-9404-46F0-83BD-BEC7C6173F05}">
      <dgm:prSet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posredovanje zaposlitve.</a:t>
          </a:r>
          <a:endParaRPr lang="sl-SI" sz="800">
            <a:solidFill>
              <a:sysClr val="windowText" lastClr="000000">
                <a:hueOff val="0"/>
                <a:satOff val="0"/>
                <a:lumOff val="0"/>
                <a:alphaOff val="0"/>
              </a:sysClr>
            </a:solidFill>
            <a:latin typeface="Calibri" panose="020F0502020204030204"/>
            <a:ea typeface="+mn-ea"/>
            <a:cs typeface="+mn-cs"/>
          </a:endParaRPr>
        </a:p>
      </dgm:t>
    </dgm:pt>
    <dgm:pt modelId="{0CBA307A-155A-4F39-9CBE-2B14A204BAEC}" type="sibTrans" cxnId="{7B0DF46A-3304-462E-973B-8F4212CA24EA}">
      <dgm:prSet/>
      <dgm:spPr/>
      <dgm:t>
        <a:bodyPr/>
        <a:lstStyle/>
        <a:p>
          <a:endParaRPr lang="sl-SI"/>
        </a:p>
      </dgm:t>
    </dgm:pt>
    <dgm:pt modelId="{5E7A630C-C19E-47EC-9C22-5997A4E22208}" type="parTrans" cxnId="{7B0DF46A-3304-462E-973B-8F4212CA24EA}">
      <dgm:prSet/>
      <dgm:spPr/>
      <dgm:t>
        <a:bodyPr/>
        <a:lstStyle/>
        <a:p>
          <a:endParaRPr lang="sl-SI"/>
        </a:p>
      </dgm:t>
    </dgm:pt>
    <dgm:pt modelId="{4EC49ADE-E815-40E7-B327-826CCA2B565A}">
      <dgm:prSet phldrT="[besedilo]"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a:solidFill>
              <a:sysClr val="windowText" lastClr="000000">
                <a:hueOff val="0"/>
                <a:satOff val="0"/>
                <a:lumOff val="0"/>
                <a:alphaOff val="0"/>
              </a:sysClr>
            </a:solidFill>
            <a:latin typeface="Calibri" panose="020F0502020204030204"/>
            <a:ea typeface="+mn-ea"/>
            <a:cs typeface="+mn-cs"/>
          </a:endParaRPr>
        </a:p>
      </dgm:t>
    </dgm:pt>
    <dgm:pt modelId="{691B072C-A522-4175-9F37-4D865E60FE4C}" type="sibTrans" cxnId="{CA37F32D-5378-4EAE-BCA4-8FBD75AF2117}">
      <dgm:prSet/>
      <dgm:spPr/>
      <dgm:t>
        <a:bodyPr/>
        <a:lstStyle/>
        <a:p>
          <a:endParaRPr lang="sl-SI"/>
        </a:p>
      </dgm:t>
    </dgm:pt>
    <dgm:pt modelId="{9509571B-C9A0-4464-A33A-0FE3DE574905}" type="parTrans" cxnId="{CA37F32D-5378-4EAE-BCA4-8FBD75AF2117}">
      <dgm:prSet/>
      <dgm:spPr/>
      <dgm:t>
        <a:bodyPr/>
        <a:lstStyle/>
        <a:p>
          <a:endParaRPr lang="sl-SI"/>
        </a:p>
      </dgm:t>
    </dgm:pt>
    <dgm:pt modelId="{B388B161-D61D-4B4C-BD5E-3010ECADF5AA}" type="pres">
      <dgm:prSet presAssocID="{0A3609BA-0A2B-4D92-AC84-8F62B018E69C}" presName="Name0" presStyleCnt="0">
        <dgm:presLayoutVars>
          <dgm:dir/>
          <dgm:animLvl val="lvl"/>
          <dgm:resizeHandles val="exact"/>
        </dgm:presLayoutVars>
      </dgm:prSet>
      <dgm:spPr/>
    </dgm:pt>
    <dgm:pt modelId="{7872E5C7-DA4B-4096-9623-948BD38D9947}" type="pres">
      <dgm:prSet presAssocID="{4EC49E70-A920-438E-82F7-9FFA9C81BAB4}" presName="composite" presStyleCnt="0"/>
      <dgm:spPr/>
    </dgm:pt>
    <dgm:pt modelId="{276E30D6-ADD2-4F84-A17C-3F056C4FA888}" type="pres">
      <dgm:prSet presAssocID="{4EC49E70-A920-438E-82F7-9FFA9C81BAB4}" presName="parTx" presStyleLbl="alignNode1" presStyleIdx="0" presStyleCnt="4">
        <dgm:presLayoutVars>
          <dgm:chMax val="0"/>
          <dgm:chPref val="0"/>
          <dgm:bulletEnabled val="1"/>
        </dgm:presLayoutVars>
      </dgm:prSet>
      <dgm:spPr>
        <a:prstGeom prst="rect">
          <a:avLst/>
        </a:prstGeom>
      </dgm:spPr>
    </dgm:pt>
    <dgm:pt modelId="{D3D362C0-29C2-4171-B484-76A4AC4A4A6B}" type="pres">
      <dgm:prSet presAssocID="{4EC49E70-A920-438E-82F7-9FFA9C81BAB4}" presName="desTx" presStyleLbl="alignAccFollowNode1" presStyleIdx="0" presStyleCnt="4">
        <dgm:presLayoutVars>
          <dgm:bulletEnabled val="1"/>
        </dgm:presLayoutVars>
      </dgm:prSet>
      <dgm:spPr>
        <a:prstGeom prst="rect">
          <a:avLst/>
        </a:prstGeom>
      </dgm:spPr>
    </dgm:pt>
    <dgm:pt modelId="{BF1EB450-C3D8-4C09-B161-9F0D8F34C9EF}" type="pres">
      <dgm:prSet presAssocID="{CC0B355A-CDD7-4C1C-A261-0B2A5EB3F7FC}" presName="space" presStyleCnt="0"/>
      <dgm:spPr/>
    </dgm:pt>
    <dgm:pt modelId="{343C69A5-7DE7-413A-B356-96C5DAD840D9}" type="pres">
      <dgm:prSet presAssocID="{F891510D-8B26-48C4-B7EF-0C87D93B2B60}" presName="composite" presStyleCnt="0"/>
      <dgm:spPr/>
    </dgm:pt>
    <dgm:pt modelId="{E423E86E-5B6D-4283-8CDF-8D78D0632B82}" type="pres">
      <dgm:prSet presAssocID="{F891510D-8B26-48C4-B7EF-0C87D93B2B60}" presName="parTx" presStyleLbl="alignNode1" presStyleIdx="1" presStyleCnt="4">
        <dgm:presLayoutVars>
          <dgm:chMax val="0"/>
          <dgm:chPref val="0"/>
          <dgm:bulletEnabled val="1"/>
        </dgm:presLayoutVars>
      </dgm:prSet>
      <dgm:spPr>
        <a:prstGeom prst="rect">
          <a:avLst/>
        </a:prstGeom>
      </dgm:spPr>
    </dgm:pt>
    <dgm:pt modelId="{58BCC086-BBA3-4799-874B-44075B674F3D}" type="pres">
      <dgm:prSet presAssocID="{F891510D-8B26-48C4-B7EF-0C87D93B2B60}" presName="desTx" presStyleLbl="alignAccFollowNode1" presStyleIdx="1" presStyleCnt="4">
        <dgm:presLayoutVars>
          <dgm:bulletEnabled val="1"/>
        </dgm:presLayoutVars>
      </dgm:prSet>
      <dgm:spPr>
        <a:prstGeom prst="rect">
          <a:avLst/>
        </a:prstGeom>
      </dgm:spPr>
    </dgm:pt>
    <dgm:pt modelId="{B3718BB6-4151-44A0-89D5-7456A5D8204D}" type="pres">
      <dgm:prSet presAssocID="{EC393EE2-064F-49B3-A450-F235FB0F6713}" presName="space" presStyleCnt="0"/>
      <dgm:spPr/>
    </dgm:pt>
    <dgm:pt modelId="{11BC3F71-5578-4E80-81B9-0467E78DC612}" type="pres">
      <dgm:prSet presAssocID="{2FB1AC56-738A-4F0A-AE07-779E13B1647A}" presName="composite" presStyleCnt="0"/>
      <dgm:spPr/>
    </dgm:pt>
    <dgm:pt modelId="{4861F54D-85DC-430D-945E-D84A7405E11F}" type="pres">
      <dgm:prSet presAssocID="{2FB1AC56-738A-4F0A-AE07-779E13B1647A}" presName="parTx" presStyleLbl="alignNode1" presStyleIdx="2" presStyleCnt="4">
        <dgm:presLayoutVars>
          <dgm:chMax val="0"/>
          <dgm:chPref val="0"/>
          <dgm:bulletEnabled val="1"/>
        </dgm:presLayoutVars>
      </dgm:prSet>
      <dgm:spPr>
        <a:prstGeom prst="rect">
          <a:avLst/>
        </a:prstGeom>
      </dgm:spPr>
    </dgm:pt>
    <dgm:pt modelId="{0EF29CAB-A050-4360-97DA-90BC7D7C988C}" type="pres">
      <dgm:prSet presAssocID="{2FB1AC56-738A-4F0A-AE07-779E13B1647A}" presName="desTx" presStyleLbl="alignAccFollowNode1" presStyleIdx="2" presStyleCnt="4">
        <dgm:presLayoutVars>
          <dgm:bulletEnabled val="1"/>
        </dgm:presLayoutVars>
      </dgm:prSet>
      <dgm:spPr>
        <a:prstGeom prst="rect">
          <a:avLst/>
        </a:prstGeom>
      </dgm:spPr>
    </dgm:pt>
    <dgm:pt modelId="{E4ECD2AE-192D-4E74-B353-F20872877946}" type="pres">
      <dgm:prSet presAssocID="{672CE587-603C-4708-9C1C-8DC17D3A4D09}" presName="space" presStyleCnt="0"/>
      <dgm:spPr/>
    </dgm:pt>
    <dgm:pt modelId="{A6FF03F2-A7E5-4D70-B661-0FBDC473D8B5}" type="pres">
      <dgm:prSet presAssocID="{C1DD6886-209B-4599-BFD7-0EF14D8C6D22}" presName="composite" presStyleCnt="0"/>
      <dgm:spPr/>
    </dgm:pt>
    <dgm:pt modelId="{24C9893F-BAFE-4A4B-A5DA-19F5E1031FED}" type="pres">
      <dgm:prSet presAssocID="{C1DD6886-209B-4599-BFD7-0EF14D8C6D22}" presName="parTx" presStyleLbl="alignNode1" presStyleIdx="3" presStyleCnt="4">
        <dgm:presLayoutVars>
          <dgm:chMax val="0"/>
          <dgm:chPref val="0"/>
          <dgm:bulletEnabled val="1"/>
        </dgm:presLayoutVars>
      </dgm:prSet>
      <dgm:spPr>
        <a:prstGeom prst="rect">
          <a:avLst/>
        </a:prstGeom>
      </dgm:spPr>
    </dgm:pt>
    <dgm:pt modelId="{788D7D8E-BA1E-4FBC-AD06-E35268D2CD91}" type="pres">
      <dgm:prSet presAssocID="{C1DD6886-209B-4599-BFD7-0EF14D8C6D22}" presName="desTx" presStyleLbl="alignAccFollowNode1" presStyleIdx="3" presStyleCnt="4">
        <dgm:presLayoutVars>
          <dgm:bulletEnabled val="1"/>
        </dgm:presLayoutVars>
      </dgm:prSet>
      <dgm:spPr>
        <a:prstGeom prst="rect">
          <a:avLst/>
        </a:prstGeom>
      </dgm:spPr>
    </dgm:pt>
  </dgm:ptLst>
  <dgm:cxnLst>
    <dgm:cxn modelId="{AEE7B60B-B236-4E84-87BD-0003BDDBF72F}" srcId="{2FB1AC56-738A-4F0A-AE07-779E13B1647A}" destId="{165ECDD7-8C9B-44BD-83EC-17ECE562FB32}" srcOrd="1" destOrd="0" parTransId="{77EC8594-6B69-4123-A9A9-0612BC05DE05}" sibTransId="{DE3DC42A-AF76-4C8B-85AB-CCED331E29FE}"/>
    <dgm:cxn modelId="{0B9C650D-2135-4902-8AF0-66F9D2C39A00}" type="presOf" srcId="{A6F59DCE-9997-46D3-BB2F-6C10AFA7B380}" destId="{788D7D8E-BA1E-4FBC-AD06-E35268D2CD91}" srcOrd="0" destOrd="2" presId="urn:microsoft.com/office/officeart/2005/8/layout/hList1"/>
    <dgm:cxn modelId="{CA37F32D-5378-4EAE-BCA4-8FBD75AF2117}" srcId="{4EC49E70-A920-438E-82F7-9FFA9C81BAB4}" destId="{4EC49ADE-E815-40E7-B327-826CCA2B565A}" srcOrd="0" destOrd="0" parTransId="{9509571B-C9A0-4464-A33A-0FE3DE574905}" sibTransId="{691B072C-A522-4175-9F37-4D865E60FE4C}"/>
    <dgm:cxn modelId="{6D2B3532-36C2-4EA9-8CF5-CC6CD54F4218}" srcId="{C1DD6886-209B-4599-BFD7-0EF14D8C6D22}" destId="{98D3FDAB-9E7A-4231-BF64-766AE924FFAE}" srcOrd="3" destOrd="0" parTransId="{26A300B0-45E0-496A-A771-D8BFC1E10451}" sibTransId="{71994496-E0D8-48B0-8F25-2F0B94CFFE78}"/>
    <dgm:cxn modelId="{93C77D35-4272-41D4-9EDB-6C13F6662A22}" type="presOf" srcId="{4EC49ADE-E815-40E7-B327-826CCA2B565A}" destId="{D3D362C0-29C2-4171-B484-76A4AC4A4A6B}" srcOrd="0" destOrd="0" presId="urn:microsoft.com/office/officeart/2005/8/layout/hList1"/>
    <dgm:cxn modelId="{0C2E3C36-7DA6-4F09-B335-4AEAD1874380}" type="presOf" srcId="{0972706A-9404-46F0-83BD-BEC7C6173F05}" destId="{D3D362C0-29C2-4171-B484-76A4AC4A4A6B}" srcOrd="0" destOrd="1" presId="urn:microsoft.com/office/officeart/2005/8/layout/hList1"/>
    <dgm:cxn modelId="{A78C393B-E05A-44D7-ABC5-B16E42C9A968}" srcId="{2FB1AC56-738A-4F0A-AE07-779E13B1647A}" destId="{F1DA5A86-436C-4DA9-BA94-01A4A509F021}" srcOrd="0" destOrd="0" parTransId="{521351D4-BA7B-40D7-BF1C-8E9BC83E3DEF}" sibTransId="{EB3EC757-E94E-492F-B9FC-70C5F1DEDD08}"/>
    <dgm:cxn modelId="{55B32242-CC6F-4404-BD51-88411266D445}" srcId="{C1DD6886-209B-4599-BFD7-0EF14D8C6D22}" destId="{3FCBD2C0-E9A4-4324-8E40-8547C8DFB044}" srcOrd="0" destOrd="0" parTransId="{EF167CFA-E591-4FFA-B217-F14AF060D986}" sibTransId="{713153F7-03B4-40CF-906C-047F7547FB5F}"/>
    <dgm:cxn modelId="{A6EDBC67-2557-414D-BF3D-46874519EC45}" type="presOf" srcId="{98D3FDAB-9E7A-4231-BF64-766AE924FFAE}" destId="{788D7D8E-BA1E-4FBC-AD06-E35268D2CD91}" srcOrd="0" destOrd="3" presId="urn:microsoft.com/office/officeart/2005/8/layout/hList1"/>
    <dgm:cxn modelId="{EE63FB68-B9BE-4CED-BD9D-3DCF7F5D79B1}" srcId="{0A3609BA-0A2B-4D92-AC84-8F62B018E69C}" destId="{C1DD6886-209B-4599-BFD7-0EF14D8C6D22}" srcOrd="3" destOrd="0" parTransId="{DD86A920-09B1-4EB6-9B4F-517E0BBE0F0B}" sibTransId="{508CC4EF-9AA1-49CF-B32B-0BF4BA3E730A}"/>
    <dgm:cxn modelId="{7B0DF46A-3304-462E-973B-8F4212CA24EA}" srcId="{4EC49E70-A920-438E-82F7-9FFA9C81BAB4}" destId="{0972706A-9404-46F0-83BD-BEC7C6173F05}" srcOrd="1" destOrd="0" parTransId="{5E7A630C-C19E-47EC-9C22-5997A4E22208}" sibTransId="{0CBA307A-155A-4F39-9CBE-2B14A204BAEC}"/>
    <dgm:cxn modelId="{1655886F-62E1-4CDD-BA4F-3016D687A449}" srcId="{0A3609BA-0A2B-4D92-AC84-8F62B018E69C}" destId="{2FB1AC56-738A-4F0A-AE07-779E13B1647A}" srcOrd="2" destOrd="0" parTransId="{F20B7F01-3723-48D4-A20E-76728057B8B8}" sibTransId="{672CE587-603C-4708-9C1C-8DC17D3A4D09}"/>
    <dgm:cxn modelId="{943AF389-8DBE-4695-A9CC-D90A6C73466A}" type="presOf" srcId="{4EC49E70-A920-438E-82F7-9FFA9C81BAB4}" destId="{276E30D6-ADD2-4F84-A17C-3F056C4FA888}" srcOrd="0" destOrd="0" presId="urn:microsoft.com/office/officeart/2005/8/layout/hList1"/>
    <dgm:cxn modelId="{0805148F-92EC-4EA9-A8CC-6E3579667A6C}" type="presOf" srcId="{F891510D-8B26-48C4-B7EF-0C87D93B2B60}" destId="{E423E86E-5B6D-4283-8CDF-8D78D0632B82}" srcOrd="0" destOrd="0" presId="urn:microsoft.com/office/officeart/2005/8/layout/hList1"/>
    <dgm:cxn modelId="{32AF6994-8FEF-4CC7-A984-1B6CF617F6B6}" type="presOf" srcId="{0A3609BA-0A2B-4D92-AC84-8F62B018E69C}" destId="{B388B161-D61D-4B4C-BD5E-3010ECADF5AA}" srcOrd="0" destOrd="0" presId="urn:microsoft.com/office/officeart/2005/8/layout/hList1"/>
    <dgm:cxn modelId="{C869469F-1BE7-4420-B44A-3CC034BAF5A9}" type="presOf" srcId="{2FB1AC56-738A-4F0A-AE07-779E13B1647A}" destId="{4861F54D-85DC-430D-945E-D84A7405E11F}" srcOrd="0" destOrd="0" presId="urn:microsoft.com/office/officeart/2005/8/layout/hList1"/>
    <dgm:cxn modelId="{A31683A1-D744-423B-8514-348F46D84A2B}" type="presOf" srcId="{C1DD6886-209B-4599-BFD7-0EF14D8C6D22}" destId="{24C9893F-BAFE-4A4B-A5DA-19F5E1031FED}" srcOrd="0" destOrd="0" presId="urn:microsoft.com/office/officeart/2005/8/layout/hList1"/>
    <dgm:cxn modelId="{C54E23A3-A13E-4C3A-AA14-18C2505969D2}" srcId="{C1DD6886-209B-4599-BFD7-0EF14D8C6D22}" destId="{31876657-90A5-44DE-8F1D-4B2B5812B05E}" srcOrd="1" destOrd="0" parTransId="{B4DBA3C1-4094-446B-ACD9-5FAA6B7DF971}" sibTransId="{2F82E363-2F15-4270-80A0-C6D589523C67}"/>
    <dgm:cxn modelId="{59A899BA-BD19-491F-A73C-DF6CB96A0A9E}" srcId="{0A3609BA-0A2B-4D92-AC84-8F62B018E69C}" destId="{F891510D-8B26-48C4-B7EF-0C87D93B2B60}" srcOrd="1" destOrd="0" parTransId="{995A597D-0B3E-4600-9B70-BF47E0F80D3D}" sibTransId="{EC393EE2-064F-49B3-A450-F235FB0F6713}"/>
    <dgm:cxn modelId="{9FDE02C2-517E-4160-A01A-A9A964090FAC}" type="presOf" srcId="{DB1907E2-4D20-426A-BBE4-89CD6E07E6B2}" destId="{58BCC086-BBA3-4799-874B-44075B674F3D}" srcOrd="0" destOrd="0" presId="urn:microsoft.com/office/officeart/2005/8/layout/hList1"/>
    <dgm:cxn modelId="{F7328CD1-A04F-41C3-A25F-41E289C0A3D8}" srcId="{0A3609BA-0A2B-4D92-AC84-8F62B018E69C}" destId="{4EC49E70-A920-438E-82F7-9FFA9C81BAB4}" srcOrd="0" destOrd="0" parTransId="{DB0A193B-10E4-4918-B09C-52BA3A5FED5A}" sibTransId="{CC0B355A-CDD7-4C1C-A261-0B2A5EB3F7FC}"/>
    <dgm:cxn modelId="{2139B8D7-6E40-4B8C-9F82-B54589CF3D84}" type="presOf" srcId="{F1DA5A86-436C-4DA9-BA94-01A4A509F021}" destId="{0EF29CAB-A050-4360-97DA-90BC7D7C988C}" srcOrd="0" destOrd="0" presId="urn:microsoft.com/office/officeart/2005/8/layout/hList1"/>
    <dgm:cxn modelId="{5CEEEADD-DB39-4211-8ADC-86DA368A144F}" type="presOf" srcId="{31876657-90A5-44DE-8F1D-4B2B5812B05E}" destId="{788D7D8E-BA1E-4FBC-AD06-E35268D2CD91}" srcOrd="0" destOrd="1" presId="urn:microsoft.com/office/officeart/2005/8/layout/hList1"/>
    <dgm:cxn modelId="{F04A21E3-F2E1-44C3-B21C-DC78803518AF}" type="presOf" srcId="{165ECDD7-8C9B-44BD-83EC-17ECE562FB32}" destId="{0EF29CAB-A050-4360-97DA-90BC7D7C988C}" srcOrd="0" destOrd="1" presId="urn:microsoft.com/office/officeart/2005/8/layout/hList1"/>
    <dgm:cxn modelId="{884B1FED-C3EC-45A0-B34D-F1251CE4898A}" srcId="{F891510D-8B26-48C4-B7EF-0C87D93B2B60}" destId="{DB1907E2-4D20-426A-BBE4-89CD6E07E6B2}" srcOrd="0" destOrd="0" parTransId="{1886DE78-0519-40F9-846E-3D318D2CD385}" sibTransId="{42E0A639-0E69-4D88-AA96-DCC9DE26FB89}"/>
    <dgm:cxn modelId="{59C1B9FE-E872-4040-8773-6C55B6B3D746}" type="presOf" srcId="{3FCBD2C0-E9A4-4324-8E40-8547C8DFB044}" destId="{788D7D8E-BA1E-4FBC-AD06-E35268D2CD91}" srcOrd="0" destOrd="0" presId="urn:microsoft.com/office/officeart/2005/8/layout/hList1"/>
    <dgm:cxn modelId="{B24E39FF-AA40-4856-B116-E20A9E242812}" srcId="{C1DD6886-209B-4599-BFD7-0EF14D8C6D22}" destId="{A6F59DCE-9997-46D3-BB2F-6C10AFA7B380}" srcOrd="2" destOrd="0" parTransId="{70AEDA29-B410-4710-99D1-30982986AC53}" sibTransId="{F57C6333-4099-494E-89F6-4985F944F238}"/>
    <dgm:cxn modelId="{8596317E-C08A-454B-AFD8-7581ED550019}" type="presParOf" srcId="{B388B161-D61D-4B4C-BD5E-3010ECADF5AA}" destId="{7872E5C7-DA4B-4096-9623-948BD38D9947}" srcOrd="0" destOrd="0" presId="urn:microsoft.com/office/officeart/2005/8/layout/hList1"/>
    <dgm:cxn modelId="{6C65BEBA-6454-4626-A72B-E4244305BC0E}" type="presParOf" srcId="{7872E5C7-DA4B-4096-9623-948BD38D9947}" destId="{276E30D6-ADD2-4F84-A17C-3F056C4FA888}" srcOrd="0" destOrd="0" presId="urn:microsoft.com/office/officeart/2005/8/layout/hList1"/>
    <dgm:cxn modelId="{D3257FFC-E274-4FF7-AB54-C0E74C659C4D}" type="presParOf" srcId="{7872E5C7-DA4B-4096-9623-948BD38D9947}" destId="{D3D362C0-29C2-4171-B484-76A4AC4A4A6B}" srcOrd="1" destOrd="0" presId="urn:microsoft.com/office/officeart/2005/8/layout/hList1"/>
    <dgm:cxn modelId="{21CC4ACE-7F17-459E-8B7B-4FE0AC32AAB8}" type="presParOf" srcId="{B388B161-D61D-4B4C-BD5E-3010ECADF5AA}" destId="{BF1EB450-C3D8-4C09-B161-9F0D8F34C9EF}" srcOrd="1" destOrd="0" presId="urn:microsoft.com/office/officeart/2005/8/layout/hList1"/>
    <dgm:cxn modelId="{D4C2F7E5-4319-4516-BE26-3FDF09B9EA0B}" type="presParOf" srcId="{B388B161-D61D-4B4C-BD5E-3010ECADF5AA}" destId="{343C69A5-7DE7-413A-B356-96C5DAD840D9}" srcOrd="2" destOrd="0" presId="urn:microsoft.com/office/officeart/2005/8/layout/hList1"/>
    <dgm:cxn modelId="{F67B473E-8FDF-4A40-8A64-AA304E151586}" type="presParOf" srcId="{343C69A5-7DE7-413A-B356-96C5DAD840D9}" destId="{E423E86E-5B6D-4283-8CDF-8D78D0632B82}" srcOrd="0" destOrd="0" presId="urn:microsoft.com/office/officeart/2005/8/layout/hList1"/>
    <dgm:cxn modelId="{CFB712A6-77D0-43E6-B22B-1407DB8BCF26}" type="presParOf" srcId="{343C69A5-7DE7-413A-B356-96C5DAD840D9}" destId="{58BCC086-BBA3-4799-874B-44075B674F3D}" srcOrd="1" destOrd="0" presId="urn:microsoft.com/office/officeart/2005/8/layout/hList1"/>
    <dgm:cxn modelId="{6996D56B-C1B0-4286-A581-F04C88123074}" type="presParOf" srcId="{B388B161-D61D-4B4C-BD5E-3010ECADF5AA}" destId="{B3718BB6-4151-44A0-89D5-7456A5D8204D}" srcOrd="3" destOrd="0" presId="urn:microsoft.com/office/officeart/2005/8/layout/hList1"/>
    <dgm:cxn modelId="{441BF39B-72A4-4F7A-AF5B-61488F51569A}" type="presParOf" srcId="{B388B161-D61D-4B4C-BD5E-3010ECADF5AA}" destId="{11BC3F71-5578-4E80-81B9-0467E78DC612}" srcOrd="4" destOrd="0" presId="urn:microsoft.com/office/officeart/2005/8/layout/hList1"/>
    <dgm:cxn modelId="{2284D3DA-BB04-4F99-BAD9-ABBCC86A7F7A}" type="presParOf" srcId="{11BC3F71-5578-4E80-81B9-0467E78DC612}" destId="{4861F54D-85DC-430D-945E-D84A7405E11F}" srcOrd="0" destOrd="0" presId="urn:microsoft.com/office/officeart/2005/8/layout/hList1"/>
    <dgm:cxn modelId="{CD107FA8-32F7-4949-8F86-F38FEF3405DF}" type="presParOf" srcId="{11BC3F71-5578-4E80-81B9-0467E78DC612}" destId="{0EF29CAB-A050-4360-97DA-90BC7D7C988C}" srcOrd="1" destOrd="0" presId="urn:microsoft.com/office/officeart/2005/8/layout/hList1"/>
    <dgm:cxn modelId="{6A76FB61-03A4-489C-B364-0C96CE21027A}" type="presParOf" srcId="{B388B161-D61D-4B4C-BD5E-3010ECADF5AA}" destId="{E4ECD2AE-192D-4E74-B353-F20872877946}" srcOrd="5" destOrd="0" presId="urn:microsoft.com/office/officeart/2005/8/layout/hList1"/>
    <dgm:cxn modelId="{1844D5E2-1469-4D77-B38B-76E3D31A7185}" type="presParOf" srcId="{B388B161-D61D-4B4C-BD5E-3010ECADF5AA}" destId="{A6FF03F2-A7E5-4D70-B661-0FBDC473D8B5}" srcOrd="6" destOrd="0" presId="urn:microsoft.com/office/officeart/2005/8/layout/hList1"/>
    <dgm:cxn modelId="{CB4A7B5E-F49F-4BB8-BAD6-BD813BFB80B0}" type="presParOf" srcId="{A6FF03F2-A7E5-4D70-B661-0FBDC473D8B5}" destId="{24C9893F-BAFE-4A4B-A5DA-19F5E1031FED}" srcOrd="0" destOrd="0" presId="urn:microsoft.com/office/officeart/2005/8/layout/hList1"/>
    <dgm:cxn modelId="{8D76FEB9-2E06-48C5-9368-CB2142124D86}" type="presParOf" srcId="{A6FF03F2-A7E5-4D70-B661-0FBDC473D8B5}" destId="{788D7D8E-BA1E-4FBC-AD06-E35268D2CD91}"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FA6493-7F81-40F0-88D9-BD57B62475F3}"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32C15B9A-68E0-4A32-AD8D-F41BA8E50D1B}">
      <dgm:prSet phldrT="[besedilo]" custT="1"/>
      <dgm:spPr>
        <a:xfrm>
          <a:off x="0" y="0"/>
          <a:ext cx="1126439" cy="892454"/>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Posredovanje zaposlitve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E91BC7A4-7442-4163-B4CA-3A60C2FC201A}" type="parTrans" cxnId="{21F31B31-8A8D-44FC-B28B-7E204D0CF54C}">
      <dgm:prSet/>
      <dgm:spPr/>
      <dgm:t>
        <a:bodyPr/>
        <a:lstStyle/>
        <a:p>
          <a:endParaRPr lang="sl-SI" sz="1000">
            <a:latin typeface="Arial Narrow" panose="020B0606020202030204" pitchFamily="34" charset="0"/>
          </a:endParaRPr>
        </a:p>
      </dgm:t>
    </dgm:pt>
    <dgm:pt modelId="{7E59F711-87AB-4DC4-8442-70F18B2D086B}" type="sibTrans" cxnId="{21F31B31-8A8D-44FC-B28B-7E204D0CF54C}">
      <dgm:prSet/>
      <dgm:spPr/>
      <dgm:t>
        <a:bodyPr/>
        <a:lstStyle/>
        <a:p>
          <a:endParaRPr lang="sl-SI" sz="1000">
            <a:latin typeface="Arial Narrow" panose="020B0606020202030204" pitchFamily="34" charset="0"/>
          </a:endParaRPr>
        </a:p>
      </dgm:t>
    </dgm:pt>
    <dgm:pt modelId="{C7EA721A-5024-4268-B980-2462C554F035}">
      <dgm:prSet phldrT="[besedilo]" custT="1"/>
      <dgm:spPr>
        <a:xfrm>
          <a:off x="1210922" y="13944"/>
          <a:ext cx="4421273" cy="278891"/>
        </a:xfr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1000">
            <a:solidFill>
              <a:sysClr val="windowText" lastClr="000000">
                <a:hueOff val="0"/>
                <a:satOff val="0"/>
                <a:lumOff val="0"/>
                <a:alphaOff val="0"/>
              </a:sysClr>
            </a:solidFill>
            <a:latin typeface="Arial Narrow" panose="020B0606020202030204" pitchFamily="34" charset="0"/>
            <a:ea typeface="+mn-ea"/>
            <a:cs typeface="+mn-cs"/>
          </a:endParaRPr>
        </a:p>
      </dgm:t>
    </dgm:pt>
    <dgm:pt modelId="{A39792BD-655F-4CF1-8640-AE2E646B37F4}" type="parTrans" cxnId="{20EC1A8D-BB55-484B-B13F-9274CEBABE55}">
      <dgm:prSet/>
      <dgm:spPr/>
      <dgm:t>
        <a:bodyPr/>
        <a:lstStyle/>
        <a:p>
          <a:endParaRPr lang="sl-SI" sz="1000">
            <a:latin typeface="Arial Narrow" panose="020B0606020202030204" pitchFamily="34" charset="0"/>
          </a:endParaRPr>
        </a:p>
      </dgm:t>
    </dgm:pt>
    <dgm:pt modelId="{BD0F8AC2-8E93-4E19-AAE4-15D361E08C77}" type="sibTrans" cxnId="{20EC1A8D-BB55-484B-B13F-9274CEBABE55}">
      <dgm:prSet/>
      <dgm:spPr/>
      <dgm:t>
        <a:bodyPr/>
        <a:lstStyle/>
        <a:p>
          <a:endParaRPr lang="sl-SI" sz="1000">
            <a:latin typeface="Arial Narrow" panose="020B0606020202030204" pitchFamily="34" charset="0"/>
          </a:endParaRPr>
        </a:p>
      </dgm:t>
    </dgm:pt>
    <dgm:pt modelId="{27C7CB11-A20E-45F4-BE48-58EC05AF75F9}">
      <dgm:prSet phldrT="[besedilo]" custT="1"/>
      <dgm:spPr>
        <a:xfrm>
          <a:off x="1210922" y="306781"/>
          <a:ext cx="4421273" cy="278891"/>
        </a:xfr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1000">
            <a:solidFill>
              <a:sysClr val="windowText" lastClr="000000">
                <a:hueOff val="0"/>
                <a:satOff val="0"/>
                <a:lumOff val="0"/>
                <a:alphaOff val="0"/>
              </a:sysClr>
            </a:solidFill>
            <a:latin typeface="Arial Narrow" panose="020B0606020202030204" pitchFamily="34" charset="0"/>
            <a:ea typeface="+mn-ea"/>
            <a:cs typeface="+mn-cs"/>
          </a:endParaRPr>
        </a:p>
      </dgm:t>
    </dgm:pt>
    <dgm:pt modelId="{302312B9-BE99-4800-8D8A-A2F7E671059E}" type="parTrans" cxnId="{A69BAE8D-4B44-466E-A9D8-BDA6D6CC7710}">
      <dgm:prSet/>
      <dgm:spPr/>
      <dgm:t>
        <a:bodyPr/>
        <a:lstStyle/>
        <a:p>
          <a:endParaRPr lang="sl-SI" sz="1000">
            <a:latin typeface="Arial Narrow" panose="020B0606020202030204" pitchFamily="34" charset="0"/>
          </a:endParaRPr>
        </a:p>
      </dgm:t>
    </dgm:pt>
    <dgm:pt modelId="{C00E2F52-853F-4566-A7DA-A23B0EB8D1F2}" type="sibTrans" cxnId="{A69BAE8D-4B44-466E-A9D8-BDA6D6CC7710}">
      <dgm:prSet/>
      <dgm:spPr/>
      <dgm:t>
        <a:bodyPr/>
        <a:lstStyle/>
        <a:p>
          <a:endParaRPr lang="sl-SI" sz="1000">
            <a:latin typeface="Arial Narrow" panose="020B0606020202030204" pitchFamily="34" charset="0"/>
          </a:endParaRPr>
        </a:p>
      </dgm:t>
    </dgm:pt>
    <dgm:pt modelId="{B67F01FB-6F52-41FA-B5FA-ADB74C4B65C9}">
      <dgm:prSet phldrT="[besedilo]" custT="1"/>
      <dgm:spPr>
        <a:xfrm>
          <a:off x="1210922" y="599617"/>
          <a:ext cx="4421273" cy="278891"/>
        </a:xfr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1000">
            <a:solidFill>
              <a:sysClr val="windowText" lastClr="000000">
                <a:hueOff val="0"/>
                <a:satOff val="0"/>
                <a:lumOff val="0"/>
                <a:alphaOff val="0"/>
              </a:sysClr>
            </a:solidFill>
            <a:latin typeface="Arial Narrow" panose="020B0606020202030204" pitchFamily="34" charset="0"/>
            <a:ea typeface="+mn-ea"/>
            <a:cs typeface="+mn-cs"/>
          </a:endParaRPr>
        </a:p>
      </dgm:t>
    </dgm:pt>
    <dgm:pt modelId="{AD72C0C9-2AA1-4C6D-898D-F853483BD382}" type="parTrans" cxnId="{EB91D2CD-1EA2-41DA-8DC9-A7538B2EC359}">
      <dgm:prSet/>
      <dgm:spPr/>
      <dgm:t>
        <a:bodyPr/>
        <a:lstStyle/>
        <a:p>
          <a:endParaRPr lang="sl-SI" sz="1000">
            <a:latin typeface="Arial Narrow" panose="020B0606020202030204" pitchFamily="34" charset="0"/>
          </a:endParaRPr>
        </a:p>
      </dgm:t>
    </dgm:pt>
    <dgm:pt modelId="{0AAD1A90-53E9-4A68-B2CE-702D8EE86641}" type="sibTrans" cxnId="{EB91D2CD-1EA2-41DA-8DC9-A7538B2EC359}">
      <dgm:prSet/>
      <dgm:spPr/>
      <dgm:t>
        <a:bodyPr/>
        <a:lstStyle/>
        <a:p>
          <a:endParaRPr lang="sl-SI" sz="1000">
            <a:latin typeface="Arial Narrow" panose="020B0606020202030204" pitchFamily="34" charset="0"/>
          </a:endParaRPr>
        </a:p>
      </dgm:t>
    </dgm:pt>
    <dgm:pt modelId="{83A64FDE-C65B-41E1-AC60-04ED63CE23CD}" type="pres">
      <dgm:prSet presAssocID="{46FA6493-7F81-40F0-88D9-BD57B62475F3}" presName="vert0" presStyleCnt="0">
        <dgm:presLayoutVars>
          <dgm:dir/>
          <dgm:animOne val="branch"/>
          <dgm:animLvl val="lvl"/>
        </dgm:presLayoutVars>
      </dgm:prSet>
      <dgm:spPr/>
    </dgm:pt>
    <dgm:pt modelId="{4E93C19A-2112-44C9-9F03-339379A3DFA7}" type="pres">
      <dgm:prSet presAssocID="{32C15B9A-68E0-4A32-AD8D-F41BA8E50D1B}" presName="thickLine" presStyleLbl="alignNode1" presStyleIdx="0" presStyleCnt="1"/>
      <dgm:spPr>
        <a:xfrm>
          <a:off x="0" y="0"/>
          <a:ext cx="5632196"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C30DF56-2C86-44A5-BF35-F1395BD23EB1}" type="pres">
      <dgm:prSet presAssocID="{32C15B9A-68E0-4A32-AD8D-F41BA8E50D1B}" presName="horz1" presStyleCnt="0"/>
      <dgm:spPr/>
    </dgm:pt>
    <dgm:pt modelId="{DA0C1D8D-CDCA-4BA1-847A-1ADB8B18395C}" type="pres">
      <dgm:prSet presAssocID="{32C15B9A-68E0-4A32-AD8D-F41BA8E50D1B}" presName="tx1" presStyleLbl="revTx" presStyleIdx="0" presStyleCnt="4"/>
      <dgm:spPr>
        <a:prstGeom prst="rect">
          <a:avLst/>
        </a:prstGeom>
      </dgm:spPr>
    </dgm:pt>
    <dgm:pt modelId="{B6830EAE-C89D-463A-899E-7261AC532A13}" type="pres">
      <dgm:prSet presAssocID="{32C15B9A-68E0-4A32-AD8D-F41BA8E50D1B}" presName="vert1" presStyleCnt="0"/>
      <dgm:spPr/>
    </dgm:pt>
    <dgm:pt modelId="{931678F9-6927-4F17-AD95-A6A82E406215}" type="pres">
      <dgm:prSet presAssocID="{C7EA721A-5024-4268-B980-2462C554F035}" presName="vertSpace2a" presStyleCnt="0"/>
      <dgm:spPr/>
    </dgm:pt>
    <dgm:pt modelId="{630309E5-322C-404A-98F0-20ED622FCBF6}" type="pres">
      <dgm:prSet presAssocID="{C7EA721A-5024-4268-B980-2462C554F035}" presName="horz2" presStyleCnt="0"/>
      <dgm:spPr/>
    </dgm:pt>
    <dgm:pt modelId="{438FBAE0-0557-4D8B-BBA9-719332C044B3}" type="pres">
      <dgm:prSet presAssocID="{C7EA721A-5024-4268-B980-2462C554F035}" presName="horzSpace2" presStyleCnt="0"/>
      <dgm:spPr/>
    </dgm:pt>
    <dgm:pt modelId="{870D19C7-9509-427D-9EAD-C3FEBAE9186A}" type="pres">
      <dgm:prSet presAssocID="{C7EA721A-5024-4268-B980-2462C554F035}" presName="tx2" presStyleLbl="revTx" presStyleIdx="1" presStyleCnt="4"/>
      <dgm:spPr>
        <a:prstGeom prst="rect">
          <a:avLst/>
        </a:prstGeom>
      </dgm:spPr>
    </dgm:pt>
    <dgm:pt modelId="{B789F622-6228-47BF-BAAE-98A800766B3C}" type="pres">
      <dgm:prSet presAssocID="{C7EA721A-5024-4268-B980-2462C554F035}" presName="vert2" presStyleCnt="0"/>
      <dgm:spPr/>
    </dgm:pt>
    <dgm:pt modelId="{9C330E5C-A3E6-4541-BFBA-F11FFE5CC5E8}" type="pres">
      <dgm:prSet presAssocID="{C7EA721A-5024-4268-B980-2462C554F035}" presName="thinLine2b" presStyleLbl="callout" presStyleIdx="0" presStyleCnt="3"/>
      <dgm:spPr>
        <a:xfrm>
          <a:off x="1126439" y="292836"/>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D7321D3-7F4B-4C9E-9377-CA8A72F3A066}" type="pres">
      <dgm:prSet presAssocID="{C7EA721A-5024-4268-B980-2462C554F035}" presName="vertSpace2b" presStyleCnt="0"/>
      <dgm:spPr/>
    </dgm:pt>
    <dgm:pt modelId="{F07AD582-5375-4D43-B6A2-A3371017BB0B}" type="pres">
      <dgm:prSet presAssocID="{27C7CB11-A20E-45F4-BE48-58EC05AF75F9}" presName="horz2" presStyleCnt="0"/>
      <dgm:spPr/>
    </dgm:pt>
    <dgm:pt modelId="{262EC0AD-DB32-41B6-BB04-61E6DF8119AD}" type="pres">
      <dgm:prSet presAssocID="{27C7CB11-A20E-45F4-BE48-58EC05AF75F9}" presName="horzSpace2" presStyleCnt="0"/>
      <dgm:spPr/>
    </dgm:pt>
    <dgm:pt modelId="{C827EA03-0A48-44A6-B952-56D1B80BE414}" type="pres">
      <dgm:prSet presAssocID="{27C7CB11-A20E-45F4-BE48-58EC05AF75F9}" presName="tx2" presStyleLbl="revTx" presStyleIdx="2" presStyleCnt="4"/>
      <dgm:spPr>
        <a:prstGeom prst="rect">
          <a:avLst/>
        </a:prstGeom>
      </dgm:spPr>
    </dgm:pt>
    <dgm:pt modelId="{73F041F4-244B-4DCF-83E5-1030D220B604}" type="pres">
      <dgm:prSet presAssocID="{27C7CB11-A20E-45F4-BE48-58EC05AF75F9}" presName="vert2" presStyleCnt="0"/>
      <dgm:spPr/>
    </dgm:pt>
    <dgm:pt modelId="{E1B83CB3-0BD1-4778-A4C5-3486AB0CF196}" type="pres">
      <dgm:prSet presAssocID="{27C7CB11-A20E-45F4-BE48-58EC05AF75F9}" presName="thinLine2b" presStyleLbl="callout" presStyleIdx="1" presStyleCnt="3"/>
      <dgm:spPr>
        <a:xfrm>
          <a:off x="1126439" y="585672"/>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D15AA373-92B9-407D-B616-1755FE018B25}" type="pres">
      <dgm:prSet presAssocID="{27C7CB11-A20E-45F4-BE48-58EC05AF75F9}" presName="vertSpace2b" presStyleCnt="0"/>
      <dgm:spPr/>
    </dgm:pt>
    <dgm:pt modelId="{BDE1AD63-8112-4044-BABF-FA6C3E6AD377}" type="pres">
      <dgm:prSet presAssocID="{B67F01FB-6F52-41FA-B5FA-ADB74C4B65C9}" presName="horz2" presStyleCnt="0"/>
      <dgm:spPr/>
    </dgm:pt>
    <dgm:pt modelId="{0B0DEF26-1A8B-4BF1-8093-0FCA37E4B4EF}" type="pres">
      <dgm:prSet presAssocID="{B67F01FB-6F52-41FA-B5FA-ADB74C4B65C9}" presName="horzSpace2" presStyleCnt="0"/>
      <dgm:spPr/>
    </dgm:pt>
    <dgm:pt modelId="{F3618643-CAFB-449A-8BE7-62B5D003DC3F}" type="pres">
      <dgm:prSet presAssocID="{B67F01FB-6F52-41FA-B5FA-ADB74C4B65C9}" presName="tx2" presStyleLbl="revTx" presStyleIdx="3" presStyleCnt="4"/>
      <dgm:spPr>
        <a:prstGeom prst="rect">
          <a:avLst/>
        </a:prstGeom>
      </dgm:spPr>
    </dgm:pt>
    <dgm:pt modelId="{B1EA44EB-AC9F-4685-A926-CD592E25940E}" type="pres">
      <dgm:prSet presAssocID="{B67F01FB-6F52-41FA-B5FA-ADB74C4B65C9}" presName="vert2" presStyleCnt="0"/>
      <dgm:spPr/>
    </dgm:pt>
    <dgm:pt modelId="{1975CC68-3ACB-4180-B789-28AD51EC303E}" type="pres">
      <dgm:prSet presAssocID="{B67F01FB-6F52-41FA-B5FA-ADB74C4B65C9}" presName="thinLine2b" presStyleLbl="callout" presStyleIdx="2" presStyleCnt="3"/>
      <dgm:spPr>
        <a:xfrm>
          <a:off x="1126439" y="878509"/>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3CB90E29-DE5A-4C57-ACE4-C306FEF10CB7}" type="pres">
      <dgm:prSet presAssocID="{B67F01FB-6F52-41FA-B5FA-ADB74C4B65C9}" presName="vertSpace2b" presStyleCnt="0"/>
      <dgm:spPr/>
    </dgm:pt>
  </dgm:ptLst>
  <dgm:cxnLst>
    <dgm:cxn modelId="{F8A7E811-AD12-4FAB-9155-932FEB08AF91}" type="presOf" srcId="{C7EA721A-5024-4268-B980-2462C554F035}" destId="{870D19C7-9509-427D-9EAD-C3FEBAE9186A}" srcOrd="0" destOrd="0" presId="urn:microsoft.com/office/officeart/2008/layout/LinedList"/>
    <dgm:cxn modelId="{21F31B31-8A8D-44FC-B28B-7E204D0CF54C}" srcId="{46FA6493-7F81-40F0-88D9-BD57B62475F3}" destId="{32C15B9A-68E0-4A32-AD8D-F41BA8E50D1B}" srcOrd="0" destOrd="0" parTransId="{E91BC7A4-7442-4163-B4CA-3A60C2FC201A}" sibTransId="{7E59F711-87AB-4DC4-8442-70F18B2D086B}"/>
    <dgm:cxn modelId="{A7A5255E-421B-42FD-83A3-A3F28F8AD217}" type="presOf" srcId="{27C7CB11-A20E-45F4-BE48-58EC05AF75F9}" destId="{C827EA03-0A48-44A6-B952-56D1B80BE414}" srcOrd="0" destOrd="0" presId="urn:microsoft.com/office/officeart/2008/layout/LinedList"/>
    <dgm:cxn modelId="{E020D871-7A0A-4633-99A3-80F271CDC70F}" type="presOf" srcId="{32C15B9A-68E0-4A32-AD8D-F41BA8E50D1B}" destId="{DA0C1D8D-CDCA-4BA1-847A-1ADB8B18395C}" srcOrd="0" destOrd="0" presId="urn:microsoft.com/office/officeart/2008/layout/LinedList"/>
    <dgm:cxn modelId="{B4251982-2D37-40D7-8FD9-B259C5BE60E4}" type="presOf" srcId="{B67F01FB-6F52-41FA-B5FA-ADB74C4B65C9}" destId="{F3618643-CAFB-449A-8BE7-62B5D003DC3F}" srcOrd="0" destOrd="0" presId="urn:microsoft.com/office/officeart/2008/layout/LinedList"/>
    <dgm:cxn modelId="{20EC1A8D-BB55-484B-B13F-9274CEBABE55}" srcId="{32C15B9A-68E0-4A32-AD8D-F41BA8E50D1B}" destId="{C7EA721A-5024-4268-B980-2462C554F035}" srcOrd="0" destOrd="0" parTransId="{A39792BD-655F-4CF1-8640-AE2E646B37F4}" sibTransId="{BD0F8AC2-8E93-4E19-AAE4-15D361E08C77}"/>
    <dgm:cxn modelId="{A69BAE8D-4B44-466E-A9D8-BDA6D6CC7710}" srcId="{32C15B9A-68E0-4A32-AD8D-F41BA8E50D1B}" destId="{27C7CB11-A20E-45F4-BE48-58EC05AF75F9}" srcOrd="1" destOrd="0" parTransId="{302312B9-BE99-4800-8D8A-A2F7E671059E}" sibTransId="{C00E2F52-853F-4566-A7DA-A23B0EB8D1F2}"/>
    <dgm:cxn modelId="{EB91D2CD-1EA2-41DA-8DC9-A7538B2EC359}" srcId="{32C15B9A-68E0-4A32-AD8D-F41BA8E50D1B}" destId="{B67F01FB-6F52-41FA-B5FA-ADB74C4B65C9}" srcOrd="2" destOrd="0" parTransId="{AD72C0C9-2AA1-4C6D-898D-F853483BD382}" sibTransId="{0AAD1A90-53E9-4A68-B2CE-702D8EE86641}"/>
    <dgm:cxn modelId="{0352F9E8-2042-4EB9-A20B-32F77CED847F}" type="presOf" srcId="{46FA6493-7F81-40F0-88D9-BD57B62475F3}" destId="{83A64FDE-C65B-41E1-AC60-04ED63CE23CD}" srcOrd="0" destOrd="0" presId="urn:microsoft.com/office/officeart/2008/layout/LinedList"/>
    <dgm:cxn modelId="{666C3EA3-212D-405B-A636-9A740260537E}" type="presParOf" srcId="{83A64FDE-C65B-41E1-AC60-04ED63CE23CD}" destId="{4E93C19A-2112-44C9-9F03-339379A3DFA7}" srcOrd="0" destOrd="0" presId="urn:microsoft.com/office/officeart/2008/layout/LinedList"/>
    <dgm:cxn modelId="{F12A68E2-3E4F-414F-A2E0-5AC9CC41BB1D}" type="presParOf" srcId="{83A64FDE-C65B-41E1-AC60-04ED63CE23CD}" destId="{BC30DF56-2C86-44A5-BF35-F1395BD23EB1}" srcOrd="1" destOrd="0" presId="urn:microsoft.com/office/officeart/2008/layout/LinedList"/>
    <dgm:cxn modelId="{27F6E0B6-333A-4290-A1BA-846EBBFF288A}" type="presParOf" srcId="{BC30DF56-2C86-44A5-BF35-F1395BD23EB1}" destId="{DA0C1D8D-CDCA-4BA1-847A-1ADB8B18395C}" srcOrd="0" destOrd="0" presId="urn:microsoft.com/office/officeart/2008/layout/LinedList"/>
    <dgm:cxn modelId="{5E19F528-EA65-4D3B-8B50-2C62E30DDB84}" type="presParOf" srcId="{BC30DF56-2C86-44A5-BF35-F1395BD23EB1}" destId="{B6830EAE-C89D-463A-899E-7261AC532A13}" srcOrd="1" destOrd="0" presId="urn:microsoft.com/office/officeart/2008/layout/LinedList"/>
    <dgm:cxn modelId="{151BD98C-65E8-4C5B-A67D-D250A640E51D}" type="presParOf" srcId="{B6830EAE-C89D-463A-899E-7261AC532A13}" destId="{931678F9-6927-4F17-AD95-A6A82E406215}" srcOrd="0" destOrd="0" presId="urn:microsoft.com/office/officeart/2008/layout/LinedList"/>
    <dgm:cxn modelId="{D19EB521-DA42-4D85-8FEE-FC6C005A28D8}" type="presParOf" srcId="{B6830EAE-C89D-463A-899E-7261AC532A13}" destId="{630309E5-322C-404A-98F0-20ED622FCBF6}" srcOrd="1" destOrd="0" presId="urn:microsoft.com/office/officeart/2008/layout/LinedList"/>
    <dgm:cxn modelId="{03075EE0-C6FB-4472-B601-A94FBE17C00E}" type="presParOf" srcId="{630309E5-322C-404A-98F0-20ED622FCBF6}" destId="{438FBAE0-0557-4D8B-BBA9-719332C044B3}" srcOrd="0" destOrd="0" presId="urn:microsoft.com/office/officeart/2008/layout/LinedList"/>
    <dgm:cxn modelId="{33F26F45-1245-4087-AFC1-7FEA4B6DD606}" type="presParOf" srcId="{630309E5-322C-404A-98F0-20ED622FCBF6}" destId="{870D19C7-9509-427D-9EAD-C3FEBAE9186A}" srcOrd="1" destOrd="0" presId="urn:microsoft.com/office/officeart/2008/layout/LinedList"/>
    <dgm:cxn modelId="{FDBE0BB7-2B0A-4B0A-BF2B-084257B69B40}" type="presParOf" srcId="{630309E5-322C-404A-98F0-20ED622FCBF6}" destId="{B789F622-6228-47BF-BAAE-98A800766B3C}" srcOrd="2" destOrd="0" presId="urn:microsoft.com/office/officeart/2008/layout/LinedList"/>
    <dgm:cxn modelId="{7BB03B53-2F2F-4C08-9001-9B450A3DCDD2}" type="presParOf" srcId="{B6830EAE-C89D-463A-899E-7261AC532A13}" destId="{9C330E5C-A3E6-4541-BFBA-F11FFE5CC5E8}" srcOrd="2" destOrd="0" presId="urn:microsoft.com/office/officeart/2008/layout/LinedList"/>
    <dgm:cxn modelId="{BFD0FE34-AEDA-4E64-8060-ED08A9E0F8BB}" type="presParOf" srcId="{B6830EAE-C89D-463A-899E-7261AC532A13}" destId="{2D7321D3-7F4B-4C9E-9377-CA8A72F3A066}" srcOrd="3" destOrd="0" presId="urn:microsoft.com/office/officeart/2008/layout/LinedList"/>
    <dgm:cxn modelId="{82C92E08-3CF3-4127-807D-CE26A672769E}" type="presParOf" srcId="{B6830EAE-C89D-463A-899E-7261AC532A13}" destId="{F07AD582-5375-4D43-B6A2-A3371017BB0B}" srcOrd="4" destOrd="0" presId="urn:microsoft.com/office/officeart/2008/layout/LinedList"/>
    <dgm:cxn modelId="{F81EC538-D104-4729-8BA8-958D989212E4}" type="presParOf" srcId="{F07AD582-5375-4D43-B6A2-A3371017BB0B}" destId="{262EC0AD-DB32-41B6-BB04-61E6DF8119AD}" srcOrd="0" destOrd="0" presId="urn:microsoft.com/office/officeart/2008/layout/LinedList"/>
    <dgm:cxn modelId="{75A98878-07B9-4617-97D1-9A624E74EADB}" type="presParOf" srcId="{F07AD582-5375-4D43-B6A2-A3371017BB0B}" destId="{C827EA03-0A48-44A6-B952-56D1B80BE414}" srcOrd="1" destOrd="0" presId="urn:microsoft.com/office/officeart/2008/layout/LinedList"/>
    <dgm:cxn modelId="{2F43FDA6-EF8F-4834-8486-1627B040823F}" type="presParOf" srcId="{F07AD582-5375-4D43-B6A2-A3371017BB0B}" destId="{73F041F4-244B-4DCF-83E5-1030D220B604}" srcOrd="2" destOrd="0" presId="urn:microsoft.com/office/officeart/2008/layout/LinedList"/>
    <dgm:cxn modelId="{7C1640F8-4CA6-4719-BAA6-718605FC1567}" type="presParOf" srcId="{B6830EAE-C89D-463A-899E-7261AC532A13}" destId="{E1B83CB3-0BD1-4778-A4C5-3486AB0CF196}" srcOrd="5" destOrd="0" presId="urn:microsoft.com/office/officeart/2008/layout/LinedList"/>
    <dgm:cxn modelId="{FAA49E90-DF3C-448D-B384-4582B543F07B}" type="presParOf" srcId="{B6830EAE-C89D-463A-899E-7261AC532A13}" destId="{D15AA373-92B9-407D-B616-1755FE018B25}" srcOrd="6" destOrd="0" presId="urn:microsoft.com/office/officeart/2008/layout/LinedList"/>
    <dgm:cxn modelId="{89531BAC-EB40-4876-AAE1-71FFBE60AB4B}" type="presParOf" srcId="{B6830EAE-C89D-463A-899E-7261AC532A13}" destId="{BDE1AD63-8112-4044-BABF-FA6C3E6AD377}" srcOrd="7" destOrd="0" presId="urn:microsoft.com/office/officeart/2008/layout/LinedList"/>
    <dgm:cxn modelId="{DD230A5F-63EA-4D82-B53D-BAEC05BB907D}" type="presParOf" srcId="{BDE1AD63-8112-4044-BABF-FA6C3E6AD377}" destId="{0B0DEF26-1A8B-4BF1-8093-0FCA37E4B4EF}" srcOrd="0" destOrd="0" presId="urn:microsoft.com/office/officeart/2008/layout/LinedList"/>
    <dgm:cxn modelId="{89C3DF20-B545-454C-AFA3-BBD54522E67B}" type="presParOf" srcId="{BDE1AD63-8112-4044-BABF-FA6C3E6AD377}" destId="{F3618643-CAFB-449A-8BE7-62B5D003DC3F}" srcOrd="1" destOrd="0" presId="urn:microsoft.com/office/officeart/2008/layout/LinedList"/>
    <dgm:cxn modelId="{5BFB7FD3-87CF-4E14-A414-4A6E83D2FFCE}" type="presParOf" srcId="{BDE1AD63-8112-4044-BABF-FA6C3E6AD377}" destId="{B1EA44EB-AC9F-4685-A926-CD592E25940E}" srcOrd="2" destOrd="0" presId="urn:microsoft.com/office/officeart/2008/layout/LinedList"/>
    <dgm:cxn modelId="{68E2F4DF-C97F-4302-94E8-2522BD95FBA0}" type="presParOf" srcId="{B6830EAE-C89D-463A-899E-7261AC532A13}" destId="{1975CC68-3ACB-4180-B789-28AD51EC303E}" srcOrd="8" destOrd="0" presId="urn:microsoft.com/office/officeart/2008/layout/LinedList"/>
    <dgm:cxn modelId="{0C74C9B8-1E44-4393-AD83-0159A57FEEEA}" type="presParOf" srcId="{B6830EAE-C89D-463A-899E-7261AC532A13}" destId="{3CB90E29-DE5A-4C57-ACE4-C306FEF10CB7}" srcOrd="9" destOrd="0" presId="urn:microsoft.com/office/officeart/2008/layout/Lin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F98318-769C-4F84-95D0-D6FF62A8EC5B}"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64653FC0-C7A5-4DD3-8320-9936C507E7B6}">
      <dgm:prSet phldrT="[besedilo]" custT="1"/>
      <dgm:spPr>
        <a:xfrm>
          <a:off x="0" y="503"/>
          <a:ext cx="1114836" cy="1030435"/>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Delo zavoda z delodajalci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79FDAB34-1895-44BA-8EBB-7DE100AF7A8C}" type="parTrans" cxnId="{AF8A3683-F02B-43B7-95EA-F2B75011C4D4}">
      <dgm:prSet/>
      <dgm:spPr/>
      <dgm:t>
        <a:bodyPr/>
        <a:lstStyle/>
        <a:p>
          <a:endParaRPr lang="sl-SI" sz="1000">
            <a:latin typeface="Arial Narrow" panose="020B0606020202030204" pitchFamily="34" charset="0"/>
          </a:endParaRPr>
        </a:p>
      </dgm:t>
    </dgm:pt>
    <dgm:pt modelId="{833EC8F7-BE25-4D0C-A5B4-6A6DFC30421C}" type="sibTrans" cxnId="{AF8A3683-F02B-43B7-95EA-F2B75011C4D4}">
      <dgm:prSet/>
      <dgm:spPr/>
      <dgm:t>
        <a:bodyPr/>
        <a:lstStyle/>
        <a:p>
          <a:endParaRPr lang="sl-SI" sz="1000">
            <a:latin typeface="Arial Narrow" panose="020B0606020202030204" pitchFamily="34" charset="0"/>
          </a:endParaRPr>
        </a:p>
      </dgm:t>
    </dgm:pt>
    <dgm:pt modelId="{6D8B2858-6BC5-418D-9B12-47608F7E1174}">
      <dgm:prSet phldrT="[besedilo]" custT="1"/>
      <dgm:spPr>
        <a:xfrm>
          <a:off x="1198449" y="16604"/>
          <a:ext cx="4375732" cy="322011"/>
        </a:xfr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gm:t>
    </dgm:pt>
    <dgm:pt modelId="{8DD047FC-F112-4991-A652-683A2DB0019A}" type="parTrans" cxnId="{0EB9019C-0B7A-44D0-9F97-10DE9B7807E6}">
      <dgm:prSet/>
      <dgm:spPr/>
      <dgm:t>
        <a:bodyPr/>
        <a:lstStyle/>
        <a:p>
          <a:endParaRPr lang="sl-SI" sz="1000">
            <a:latin typeface="Arial Narrow" panose="020B0606020202030204" pitchFamily="34" charset="0"/>
          </a:endParaRPr>
        </a:p>
      </dgm:t>
    </dgm:pt>
    <dgm:pt modelId="{7FF3CF38-A1C2-44E7-A030-7581D390CD2F}" type="sibTrans" cxnId="{0EB9019C-0B7A-44D0-9F97-10DE9B7807E6}">
      <dgm:prSet/>
      <dgm:spPr/>
      <dgm:t>
        <a:bodyPr/>
        <a:lstStyle/>
        <a:p>
          <a:endParaRPr lang="sl-SI" sz="1000">
            <a:latin typeface="Arial Narrow" panose="020B0606020202030204" pitchFamily="34" charset="0"/>
          </a:endParaRPr>
        </a:p>
      </dgm:t>
    </dgm:pt>
    <dgm:pt modelId="{9FAB0E6C-69B0-464F-96C1-14749AAD32C1}">
      <dgm:prSet phldrT="[besedilo]" custT="1"/>
      <dgm:spPr>
        <a:xfrm>
          <a:off x="1198449" y="354715"/>
          <a:ext cx="4375732" cy="322011"/>
        </a:xfr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gm:t>
    </dgm:pt>
    <dgm:pt modelId="{2A571BBB-866A-457B-A12F-C6F740B99A44}" type="parTrans" cxnId="{F1AE6F20-DC9C-4D4A-85B0-37FB4CA30451}">
      <dgm:prSet/>
      <dgm:spPr/>
      <dgm:t>
        <a:bodyPr/>
        <a:lstStyle/>
        <a:p>
          <a:endParaRPr lang="sl-SI" sz="1000">
            <a:latin typeface="Arial Narrow" panose="020B0606020202030204" pitchFamily="34" charset="0"/>
          </a:endParaRPr>
        </a:p>
      </dgm:t>
    </dgm:pt>
    <dgm:pt modelId="{FD644942-CD07-46FC-AAFB-771C3AED46AD}" type="sibTrans" cxnId="{F1AE6F20-DC9C-4D4A-85B0-37FB4CA30451}">
      <dgm:prSet/>
      <dgm:spPr/>
      <dgm:t>
        <a:bodyPr/>
        <a:lstStyle/>
        <a:p>
          <a:endParaRPr lang="sl-SI" sz="1000">
            <a:latin typeface="Arial Narrow" panose="020B0606020202030204" pitchFamily="34" charset="0"/>
          </a:endParaRPr>
        </a:p>
      </dgm:t>
    </dgm:pt>
    <dgm:pt modelId="{86FD0383-92F7-4D75-AC11-3B1C592812AA}">
      <dgm:prSet phldrT="[besedilo]" custT="1"/>
      <dgm:spPr>
        <a:xfrm>
          <a:off x="1198449" y="692827"/>
          <a:ext cx="4375732" cy="322011"/>
        </a:xfr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gm:t>
    </dgm:pt>
    <dgm:pt modelId="{802774D5-4EC1-41B8-BF5E-C8229C5081BD}" type="parTrans" cxnId="{C7DE355F-C531-4F12-9D50-E37A3A6FA37B}">
      <dgm:prSet/>
      <dgm:spPr/>
      <dgm:t>
        <a:bodyPr/>
        <a:lstStyle/>
        <a:p>
          <a:endParaRPr lang="sl-SI" sz="1000">
            <a:latin typeface="Arial Narrow" panose="020B0606020202030204" pitchFamily="34" charset="0"/>
          </a:endParaRPr>
        </a:p>
      </dgm:t>
    </dgm:pt>
    <dgm:pt modelId="{D78D3DE2-6142-499F-BC25-B51D7A6A40B5}" type="sibTrans" cxnId="{C7DE355F-C531-4F12-9D50-E37A3A6FA37B}">
      <dgm:prSet/>
      <dgm:spPr/>
      <dgm:t>
        <a:bodyPr/>
        <a:lstStyle/>
        <a:p>
          <a:endParaRPr lang="sl-SI" sz="1000">
            <a:latin typeface="Arial Narrow" panose="020B0606020202030204" pitchFamily="34" charset="0"/>
          </a:endParaRPr>
        </a:p>
      </dgm:t>
    </dgm:pt>
    <dgm:pt modelId="{AE358A85-FA60-4F4D-84C8-C64068B021EC}" type="pres">
      <dgm:prSet presAssocID="{C5F98318-769C-4F84-95D0-D6FF62A8EC5B}" presName="vert0" presStyleCnt="0">
        <dgm:presLayoutVars>
          <dgm:dir/>
          <dgm:animOne val="branch"/>
          <dgm:animLvl val="lvl"/>
        </dgm:presLayoutVars>
      </dgm:prSet>
      <dgm:spPr/>
    </dgm:pt>
    <dgm:pt modelId="{C181C658-A16E-4FF4-83E2-38328464E333}" type="pres">
      <dgm:prSet presAssocID="{64653FC0-C7A5-4DD3-8320-9936C507E7B6}" presName="thickLine" presStyleLbl="alignNode1" presStyleIdx="0" presStyleCnt="1"/>
      <dgm:spPr>
        <a:xfrm>
          <a:off x="0" y="503"/>
          <a:ext cx="5574182"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6874BB3-B7E3-4F9D-9219-BD4EAEB8E89E}" type="pres">
      <dgm:prSet presAssocID="{64653FC0-C7A5-4DD3-8320-9936C507E7B6}" presName="horz1" presStyleCnt="0"/>
      <dgm:spPr/>
    </dgm:pt>
    <dgm:pt modelId="{E35FBDF8-E294-4324-96F8-379A23BC207F}" type="pres">
      <dgm:prSet presAssocID="{64653FC0-C7A5-4DD3-8320-9936C507E7B6}" presName="tx1" presStyleLbl="revTx" presStyleIdx="0" presStyleCnt="4"/>
      <dgm:spPr>
        <a:prstGeom prst="rect">
          <a:avLst/>
        </a:prstGeom>
      </dgm:spPr>
    </dgm:pt>
    <dgm:pt modelId="{8F3A6B90-5B18-494F-9211-BEE38301135B}" type="pres">
      <dgm:prSet presAssocID="{64653FC0-C7A5-4DD3-8320-9936C507E7B6}" presName="vert1" presStyleCnt="0"/>
      <dgm:spPr/>
    </dgm:pt>
    <dgm:pt modelId="{06B09E07-AF27-4A6D-92C0-28DBEF698558}" type="pres">
      <dgm:prSet presAssocID="{6D8B2858-6BC5-418D-9B12-47608F7E1174}" presName="vertSpace2a" presStyleCnt="0"/>
      <dgm:spPr/>
    </dgm:pt>
    <dgm:pt modelId="{2E898C51-59BF-4FD9-ABE0-2EFBD99C31A6}" type="pres">
      <dgm:prSet presAssocID="{6D8B2858-6BC5-418D-9B12-47608F7E1174}" presName="horz2" presStyleCnt="0"/>
      <dgm:spPr/>
    </dgm:pt>
    <dgm:pt modelId="{F9848332-E76D-4205-A36A-E76B8C3437EE}" type="pres">
      <dgm:prSet presAssocID="{6D8B2858-6BC5-418D-9B12-47608F7E1174}" presName="horzSpace2" presStyleCnt="0"/>
      <dgm:spPr/>
    </dgm:pt>
    <dgm:pt modelId="{BC241FE8-1040-41A0-9FD2-DA36783839F2}" type="pres">
      <dgm:prSet presAssocID="{6D8B2858-6BC5-418D-9B12-47608F7E1174}" presName="tx2" presStyleLbl="revTx" presStyleIdx="1" presStyleCnt="4"/>
      <dgm:spPr>
        <a:prstGeom prst="rect">
          <a:avLst/>
        </a:prstGeom>
      </dgm:spPr>
    </dgm:pt>
    <dgm:pt modelId="{096DD69F-BAF5-46E9-AE96-6442F17C5FDD}" type="pres">
      <dgm:prSet presAssocID="{6D8B2858-6BC5-418D-9B12-47608F7E1174}" presName="vert2" presStyleCnt="0"/>
      <dgm:spPr/>
    </dgm:pt>
    <dgm:pt modelId="{3CB8B1F7-C77F-4E59-B196-D4492883CA73}" type="pres">
      <dgm:prSet presAssocID="{6D8B2858-6BC5-418D-9B12-47608F7E1174}" presName="thinLine2b" presStyleLbl="callout" presStyleIdx="0" presStyleCnt="3"/>
      <dgm:spPr>
        <a:xfrm>
          <a:off x="1114836" y="338615"/>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9C186AA9-9F8D-49B2-A2CC-6E898477FE93}" type="pres">
      <dgm:prSet presAssocID="{6D8B2858-6BC5-418D-9B12-47608F7E1174}" presName="vertSpace2b" presStyleCnt="0"/>
      <dgm:spPr/>
    </dgm:pt>
    <dgm:pt modelId="{F57102A8-6CEB-4267-965E-769565146266}" type="pres">
      <dgm:prSet presAssocID="{9FAB0E6C-69B0-464F-96C1-14749AAD32C1}" presName="horz2" presStyleCnt="0"/>
      <dgm:spPr/>
    </dgm:pt>
    <dgm:pt modelId="{78644F48-868C-43DE-8A9D-8858AD2EA2E2}" type="pres">
      <dgm:prSet presAssocID="{9FAB0E6C-69B0-464F-96C1-14749AAD32C1}" presName="horzSpace2" presStyleCnt="0"/>
      <dgm:spPr/>
    </dgm:pt>
    <dgm:pt modelId="{259B974A-02DA-49B6-9CE0-6A12A7D09F36}" type="pres">
      <dgm:prSet presAssocID="{9FAB0E6C-69B0-464F-96C1-14749AAD32C1}" presName="tx2" presStyleLbl="revTx" presStyleIdx="2" presStyleCnt="4"/>
      <dgm:spPr>
        <a:prstGeom prst="rect">
          <a:avLst/>
        </a:prstGeom>
      </dgm:spPr>
    </dgm:pt>
    <dgm:pt modelId="{6330F870-D928-45FE-A75F-3B76F86DA36C}" type="pres">
      <dgm:prSet presAssocID="{9FAB0E6C-69B0-464F-96C1-14749AAD32C1}" presName="vert2" presStyleCnt="0"/>
      <dgm:spPr/>
    </dgm:pt>
    <dgm:pt modelId="{9925A06B-3999-4912-9AD7-BE7338861D8C}" type="pres">
      <dgm:prSet presAssocID="{9FAB0E6C-69B0-464F-96C1-14749AAD32C1}" presName="thinLine2b" presStyleLbl="callout" presStyleIdx="1" presStyleCnt="3"/>
      <dgm:spPr>
        <a:xfrm>
          <a:off x="1114836" y="676727"/>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8618B43-FACE-4119-81BA-5E1FEB2A2B78}" type="pres">
      <dgm:prSet presAssocID="{9FAB0E6C-69B0-464F-96C1-14749AAD32C1}" presName="vertSpace2b" presStyleCnt="0"/>
      <dgm:spPr/>
    </dgm:pt>
    <dgm:pt modelId="{6A6F4F8D-CE65-4429-9B28-9E4321A433C3}" type="pres">
      <dgm:prSet presAssocID="{86FD0383-92F7-4D75-AC11-3B1C592812AA}" presName="horz2" presStyleCnt="0"/>
      <dgm:spPr/>
    </dgm:pt>
    <dgm:pt modelId="{2F605E30-0D0D-40C9-9FCC-0A997ADE67F7}" type="pres">
      <dgm:prSet presAssocID="{86FD0383-92F7-4D75-AC11-3B1C592812AA}" presName="horzSpace2" presStyleCnt="0"/>
      <dgm:spPr/>
    </dgm:pt>
    <dgm:pt modelId="{05944817-89F9-4311-ACA7-8D92DBCCEDC9}" type="pres">
      <dgm:prSet presAssocID="{86FD0383-92F7-4D75-AC11-3B1C592812AA}" presName="tx2" presStyleLbl="revTx" presStyleIdx="3" presStyleCnt="4"/>
      <dgm:spPr>
        <a:prstGeom prst="rect">
          <a:avLst/>
        </a:prstGeom>
      </dgm:spPr>
    </dgm:pt>
    <dgm:pt modelId="{49F4340A-AC0A-440D-A490-9B3DD8017A03}" type="pres">
      <dgm:prSet presAssocID="{86FD0383-92F7-4D75-AC11-3B1C592812AA}" presName="vert2" presStyleCnt="0"/>
      <dgm:spPr/>
    </dgm:pt>
    <dgm:pt modelId="{6F2BACA2-383E-4793-ABCE-740E071A86CD}" type="pres">
      <dgm:prSet presAssocID="{86FD0383-92F7-4D75-AC11-3B1C592812AA}" presName="thinLine2b" presStyleLbl="callout" presStyleIdx="2" presStyleCnt="3"/>
      <dgm:spPr>
        <a:xfrm>
          <a:off x="1114836" y="1014838"/>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45AF3B7E-9FB0-46E2-A5B0-EAD2F46D0F01}" type="pres">
      <dgm:prSet presAssocID="{86FD0383-92F7-4D75-AC11-3B1C592812AA}" presName="vertSpace2b" presStyleCnt="0"/>
      <dgm:spPr/>
    </dgm:pt>
  </dgm:ptLst>
  <dgm:cxnLst>
    <dgm:cxn modelId="{EFBCE70E-5DB7-4D32-AA02-8FCA2BBD81A0}" type="presOf" srcId="{9FAB0E6C-69B0-464F-96C1-14749AAD32C1}" destId="{259B974A-02DA-49B6-9CE0-6A12A7D09F36}" srcOrd="0" destOrd="0" presId="urn:microsoft.com/office/officeart/2008/layout/LinedList"/>
    <dgm:cxn modelId="{F1AE6F20-DC9C-4D4A-85B0-37FB4CA30451}" srcId="{64653FC0-C7A5-4DD3-8320-9936C507E7B6}" destId="{9FAB0E6C-69B0-464F-96C1-14749AAD32C1}" srcOrd="1" destOrd="0" parTransId="{2A571BBB-866A-457B-A12F-C6F740B99A44}" sibTransId="{FD644942-CD07-46FC-AAFB-771C3AED46AD}"/>
    <dgm:cxn modelId="{28097838-F21F-4AF4-B09C-DE856A965D2E}" type="presOf" srcId="{86FD0383-92F7-4D75-AC11-3B1C592812AA}" destId="{05944817-89F9-4311-ACA7-8D92DBCCEDC9}" srcOrd="0" destOrd="0" presId="urn:microsoft.com/office/officeart/2008/layout/LinedList"/>
    <dgm:cxn modelId="{C7DE355F-C531-4F12-9D50-E37A3A6FA37B}" srcId="{64653FC0-C7A5-4DD3-8320-9936C507E7B6}" destId="{86FD0383-92F7-4D75-AC11-3B1C592812AA}" srcOrd="2" destOrd="0" parTransId="{802774D5-4EC1-41B8-BF5E-C8229C5081BD}" sibTransId="{D78D3DE2-6142-499F-BC25-B51D7A6A40B5}"/>
    <dgm:cxn modelId="{C37EC064-E599-452C-A3DF-8CC02CA81F56}" type="presOf" srcId="{C5F98318-769C-4F84-95D0-D6FF62A8EC5B}" destId="{AE358A85-FA60-4F4D-84C8-C64068B021EC}" srcOrd="0" destOrd="0" presId="urn:microsoft.com/office/officeart/2008/layout/LinedList"/>
    <dgm:cxn modelId="{AF8A3683-F02B-43B7-95EA-F2B75011C4D4}" srcId="{C5F98318-769C-4F84-95D0-D6FF62A8EC5B}" destId="{64653FC0-C7A5-4DD3-8320-9936C507E7B6}" srcOrd="0" destOrd="0" parTransId="{79FDAB34-1895-44BA-8EBB-7DE100AF7A8C}" sibTransId="{833EC8F7-BE25-4D0C-A5B4-6A6DFC30421C}"/>
    <dgm:cxn modelId="{AB653F91-C186-4DE1-A89B-F6938E2F4AB2}" type="presOf" srcId="{6D8B2858-6BC5-418D-9B12-47608F7E1174}" destId="{BC241FE8-1040-41A0-9FD2-DA36783839F2}" srcOrd="0" destOrd="0" presId="urn:microsoft.com/office/officeart/2008/layout/LinedList"/>
    <dgm:cxn modelId="{0EB9019C-0B7A-44D0-9F97-10DE9B7807E6}" srcId="{64653FC0-C7A5-4DD3-8320-9936C507E7B6}" destId="{6D8B2858-6BC5-418D-9B12-47608F7E1174}" srcOrd="0" destOrd="0" parTransId="{8DD047FC-F112-4991-A652-683A2DB0019A}" sibTransId="{7FF3CF38-A1C2-44E7-A030-7581D390CD2F}"/>
    <dgm:cxn modelId="{F25131A7-A2D7-4970-968D-29AB6DB97496}" type="presOf" srcId="{64653FC0-C7A5-4DD3-8320-9936C507E7B6}" destId="{E35FBDF8-E294-4324-96F8-379A23BC207F}" srcOrd="0" destOrd="0" presId="urn:microsoft.com/office/officeart/2008/layout/LinedList"/>
    <dgm:cxn modelId="{BBDF884F-1305-4E83-A9E3-C7F5E103F337}" type="presParOf" srcId="{AE358A85-FA60-4F4D-84C8-C64068B021EC}" destId="{C181C658-A16E-4FF4-83E2-38328464E333}" srcOrd="0" destOrd="0" presId="urn:microsoft.com/office/officeart/2008/layout/LinedList"/>
    <dgm:cxn modelId="{144B2CB3-7027-41E5-90B5-4EAEB9FC8EC9}" type="presParOf" srcId="{AE358A85-FA60-4F4D-84C8-C64068B021EC}" destId="{66874BB3-B7E3-4F9D-9219-BD4EAEB8E89E}" srcOrd="1" destOrd="0" presId="urn:microsoft.com/office/officeart/2008/layout/LinedList"/>
    <dgm:cxn modelId="{0FEEFE64-08CF-4588-8E48-C2D833771833}" type="presParOf" srcId="{66874BB3-B7E3-4F9D-9219-BD4EAEB8E89E}" destId="{E35FBDF8-E294-4324-96F8-379A23BC207F}" srcOrd="0" destOrd="0" presId="urn:microsoft.com/office/officeart/2008/layout/LinedList"/>
    <dgm:cxn modelId="{E5C47553-AB0D-4D27-964F-0AEB7CF571E3}" type="presParOf" srcId="{66874BB3-B7E3-4F9D-9219-BD4EAEB8E89E}" destId="{8F3A6B90-5B18-494F-9211-BEE38301135B}" srcOrd="1" destOrd="0" presId="urn:microsoft.com/office/officeart/2008/layout/LinedList"/>
    <dgm:cxn modelId="{9AE4BD28-56B4-4B60-8D65-F52FAC5758FD}" type="presParOf" srcId="{8F3A6B90-5B18-494F-9211-BEE38301135B}" destId="{06B09E07-AF27-4A6D-92C0-28DBEF698558}" srcOrd="0" destOrd="0" presId="urn:microsoft.com/office/officeart/2008/layout/LinedList"/>
    <dgm:cxn modelId="{BAD0025D-848B-40E2-A4D1-89B9E8B20F1B}" type="presParOf" srcId="{8F3A6B90-5B18-494F-9211-BEE38301135B}" destId="{2E898C51-59BF-4FD9-ABE0-2EFBD99C31A6}" srcOrd="1" destOrd="0" presId="urn:microsoft.com/office/officeart/2008/layout/LinedList"/>
    <dgm:cxn modelId="{C6E69012-04C4-4787-9D55-EAF708C4E37E}" type="presParOf" srcId="{2E898C51-59BF-4FD9-ABE0-2EFBD99C31A6}" destId="{F9848332-E76D-4205-A36A-E76B8C3437EE}" srcOrd="0" destOrd="0" presId="urn:microsoft.com/office/officeart/2008/layout/LinedList"/>
    <dgm:cxn modelId="{2AFDC9F9-23F7-4565-8EA5-4A56B877BC98}" type="presParOf" srcId="{2E898C51-59BF-4FD9-ABE0-2EFBD99C31A6}" destId="{BC241FE8-1040-41A0-9FD2-DA36783839F2}" srcOrd="1" destOrd="0" presId="urn:microsoft.com/office/officeart/2008/layout/LinedList"/>
    <dgm:cxn modelId="{F450F5D1-FC1C-470E-9BC2-E30DB16769AA}" type="presParOf" srcId="{2E898C51-59BF-4FD9-ABE0-2EFBD99C31A6}" destId="{096DD69F-BAF5-46E9-AE96-6442F17C5FDD}" srcOrd="2" destOrd="0" presId="urn:microsoft.com/office/officeart/2008/layout/LinedList"/>
    <dgm:cxn modelId="{16471E1C-9D4A-4083-A5D9-7F469DCEADA3}" type="presParOf" srcId="{8F3A6B90-5B18-494F-9211-BEE38301135B}" destId="{3CB8B1F7-C77F-4E59-B196-D4492883CA73}" srcOrd="2" destOrd="0" presId="urn:microsoft.com/office/officeart/2008/layout/LinedList"/>
    <dgm:cxn modelId="{6B3CA0E1-AC1E-4FF1-ABA5-A095F06DF792}" type="presParOf" srcId="{8F3A6B90-5B18-494F-9211-BEE38301135B}" destId="{9C186AA9-9F8D-49B2-A2CC-6E898477FE93}" srcOrd="3" destOrd="0" presId="urn:microsoft.com/office/officeart/2008/layout/LinedList"/>
    <dgm:cxn modelId="{EBB09F18-66E8-4F94-9FDD-A88116278E22}" type="presParOf" srcId="{8F3A6B90-5B18-494F-9211-BEE38301135B}" destId="{F57102A8-6CEB-4267-965E-769565146266}" srcOrd="4" destOrd="0" presId="urn:microsoft.com/office/officeart/2008/layout/LinedList"/>
    <dgm:cxn modelId="{492309DD-6D69-43FF-9B10-D66A80D5D7E7}" type="presParOf" srcId="{F57102A8-6CEB-4267-965E-769565146266}" destId="{78644F48-868C-43DE-8A9D-8858AD2EA2E2}" srcOrd="0" destOrd="0" presId="urn:microsoft.com/office/officeart/2008/layout/LinedList"/>
    <dgm:cxn modelId="{8CDA3BAA-605F-4C84-B01D-5474472F9D56}" type="presParOf" srcId="{F57102A8-6CEB-4267-965E-769565146266}" destId="{259B974A-02DA-49B6-9CE0-6A12A7D09F36}" srcOrd="1" destOrd="0" presId="urn:microsoft.com/office/officeart/2008/layout/LinedList"/>
    <dgm:cxn modelId="{396077DB-08D6-43A3-A9D2-6420095C5827}" type="presParOf" srcId="{F57102A8-6CEB-4267-965E-769565146266}" destId="{6330F870-D928-45FE-A75F-3B76F86DA36C}" srcOrd="2" destOrd="0" presId="urn:microsoft.com/office/officeart/2008/layout/LinedList"/>
    <dgm:cxn modelId="{FF951BC5-4DFA-416F-B5FD-7BE51B8B81DA}" type="presParOf" srcId="{8F3A6B90-5B18-494F-9211-BEE38301135B}" destId="{9925A06B-3999-4912-9AD7-BE7338861D8C}" srcOrd="5" destOrd="0" presId="urn:microsoft.com/office/officeart/2008/layout/LinedList"/>
    <dgm:cxn modelId="{DD2E45DD-831E-4456-A617-10078C2A28EA}" type="presParOf" srcId="{8F3A6B90-5B18-494F-9211-BEE38301135B}" destId="{28618B43-FACE-4119-81BA-5E1FEB2A2B78}" srcOrd="6" destOrd="0" presId="urn:microsoft.com/office/officeart/2008/layout/LinedList"/>
    <dgm:cxn modelId="{35A26C42-6361-418C-BDCF-477499092D42}" type="presParOf" srcId="{8F3A6B90-5B18-494F-9211-BEE38301135B}" destId="{6A6F4F8D-CE65-4429-9B28-9E4321A433C3}" srcOrd="7" destOrd="0" presId="urn:microsoft.com/office/officeart/2008/layout/LinedList"/>
    <dgm:cxn modelId="{D2D9E9EA-756D-4064-82EE-1EC3BA8A1F8A}" type="presParOf" srcId="{6A6F4F8D-CE65-4429-9B28-9E4321A433C3}" destId="{2F605E30-0D0D-40C9-9FCC-0A997ADE67F7}" srcOrd="0" destOrd="0" presId="urn:microsoft.com/office/officeart/2008/layout/LinedList"/>
    <dgm:cxn modelId="{FCB62D4D-689F-41C0-ADA7-7F700C4B874F}" type="presParOf" srcId="{6A6F4F8D-CE65-4429-9B28-9E4321A433C3}" destId="{05944817-89F9-4311-ACA7-8D92DBCCEDC9}" srcOrd="1" destOrd="0" presId="urn:microsoft.com/office/officeart/2008/layout/LinedList"/>
    <dgm:cxn modelId="{A16DFFB5-7929-4591-B187-E496FE437671}" type="presParOf" srcId="{6A6F4F8D-CE65-4429-9B28-9E4321A433C3}" destId="{49F4340A-AC0A-440D-A490-9B3DD8017A03}" srcOrd="2" destOrd="0" presId="urn:microsoft.com/office/officeart/2008/layout/LinedList"/>
    <dgm:cxn modelId="{276A4027-52B8-47EA-A116-5C7AEEAE5905}" type="presParOf" srcId="{8F3A6B90-5B18-494F-9211-BEE38301135B}" destId="{6F2BACA2-383E-4793-ABCE-740E071A86CD}" srcOrd="8" destOrd="0" presId="urn:microsoft.com/office/officeart/2008/layout/LinedList"/>
    <dgm:cxn modelId="{845D59C0-5B84-424D-8142-400B6EFB629E}" type="presParOf" srcId="{8F3A6B90-5B18-494F-9211-BEE38301135B}" destId="{45AF3B7E-9FB0-46E2-A5B0-EAD2F46D0F01}" srcOrd="9" destOrd="0" presId="urn:microsoft.com/office/officeart/2008/layout/Lined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4FE2FC-CC2A-4DB6-AFB8-C821FDC5F722}"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sl-SI"/>
        </a:p>
      </dgm:t>
    </dgm:pt>
    <dgm:pt modelId="{F1354426-9383-457C-BB48-D4A5CF77E916}">
      <dgm:prSet phldrT="[besedilo]" custT="1"/>
      <dgm:spPr>
        <a:xfrm>
          <a:off x="3066" y="0"/>
          <a:ext cx="5729078" cy="205165"/>
        </a:xfrm>
        <a:solidFill>
          <a:srgbClr val="5B9BD5"/>
        </a:solidFill>
        <a:ln w="12700" cap="flat" cmpd="sng" algn="ctr">
          <a:solidFill>
            <a:sysClr val="windowText" lastClr="000000">
              <a:lumMod val="50000"/>
              <a:lumOff val="50000"/>
            </a:sysClr>
          </a:solidFill>
          <a:prstDash val="solid"/>
          <a:miter lim="800000"/>
        </a:ln>
        <a:effectLst/>
      </dgm:spPr>
      <dgm:t>
        <a:bodyPr/>
        <a:lstStyle/>
        <a:p>
          <a:r>
            <a:rPr lang="sl-SI" sz="1000" b="1">
              <a:solidFill>
                <a:schemeClr val="tx1"/>
              </a:solidFill>
              <a:latin typeface="Arial" panose="020B0604020202020204" pitchFamily="34" charset="0"/>
              <a:cs typeface="Arial" panose="020B0604020202020204" pitchFamily="34" charset="0"/>
            </a:rPr>
            <a:t>Ukrep 1: Usposabljanje in izobraževanje</a:t>
          </a:r>
        </a:p>
      </dgm:t>
    </dgm:pt>
    <dgm:pt modelId="{B25DD7D0-8D66-4A8E-9F05-6934660719B2}" type="parTrans" cxnId="{F86506B5-E2A1-48AD-864A-056E59B5316B}">
      <dgm:prSet/>
      <dgm:spPr/>
      <dgm:t>
        <a:bodyPr/>
        <a:lstStyle/>
        <a:p>
          <a:endParaRPr lang="sl-SI">
            <a:latin typeface="Arial Narrow" panose="020B0606020202030204" pitchFamily="34" charset="0"/>
          </a:endParaRPr>
        </a:p>
      </dgm:t>
    </dgm:pt>
    <dgm:pt modelId="{FE07BD6F-07CB-452B-B389-D05F01A065F5}" type="sibTrans" cxnId="{F86506B5-E2A1-48AD-864A-056E59B5316B}">
      <dgm:prSet/>
      <dgm:spPr/>
      <dgm:t>
        <a:bodyPr/>
        <a:lstStyle/>
        <a:p>
          <a:endParaRPr lang="sl-SI">
            <a:latin typeface="Arial Narrow" panose="020B0606020202030204" pitchFamily="34" charset="0"/>
          </a:endParaRPr>
        </a:p>
      </dgm:t>
    </dgm:pt>
    <dgm:pt modelId="{94ADADE5-B837-4F6B-A7AF-8B8C288EF41D}">
      <dgm:prSet phldrT="[besedilo]" custT="1"/>
      <dgm:spPr>
        <a:xfrm>
          <a:off x="1533" y="1119377"/>
          <a:ext cx="1415804"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usposabljanja</a:t>
          </a:r>
        </a:p>
      </dgm:t>
    </dgm:pt>
    <dgm:pt modelId="{3F26F832-88BE-420D-9652-798985087AC8}" type="parTrans" cxnId="{E612AA12-6BDB-49E4-9498-623BD538B478}">
      <dgm:prSet/>
      <dgm:spPr/>
      <dgm:t>
        <a:bodyPr/>
        <a:lstStyle/>
        <a:p>
          <a:endParaRPr lang="sl-SI">
            <a:latin typeface="Arial Narrow" panose="020B0606020202030204" pitchFamily="34" charset="0"/>
          </a:endParaRPr>
        </a:p>
      </dgm:t>
    </dgm:pt>
    <dgm:pt modelId="{4B6AF791-9EF6-41A6-9CED-D5A3EC183AE4}" type="sibTrans" cxnId="{E612AA12-6BDB-49E4-9498-623BD538B478}">
      <dgm:prSet/>
      <dgm:spPr/>
      <dgm:t>
        <a:bodyPr/>
        <a:lstStyle/>
        <a:p>
          <a:endParaRPr lang="sl-SI">
            <a:latin typeface="Arial Narrow" panose="020B0606020202030204" pitchFamily="34" charset="0"/>
          </a:endParaRPr>
        </a:p>
      </dgm:t>
    </dgm:pt>
    <dgm:pt modelId="{6027EDB9-C525-4C85-B948-8FDAE7FA9B53}">
      <dgm:prSet phldrT="[besedilo]" custT="1"/>
      <dgm:spPr>
        <a:xfrm>
          <a:off x="153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b="0">
              <a:solidFill>
                <a:sysClr val="windowText" lastClr="000000"/>
              </a:solidFill>
              <a:latin typeface="Arial Narrow" panose="020B0606020202030204" pitchFamily="34" charset="0"/>
              <a:ea typeface="+mn-ea"/>
              <a:cs typeface="+mn-cs"/>
            </a:rPr>
            <a:t>Neformalno</a:t>
          </a:r>
          <a:r>
            <a:rPr lang="sl-SI" sz="800">
              <a:solidFill>
                <a:sysClr val="windowText" lastClr="000000"/>
              </a:solidFill>
              <a:latin typeface="Arial Narrow" panose="020B0606020202030204" pitchFamily="34" charset="0"/>
              <a:ea typeface="+mn-ea"/>
              <a:cs typeface="+mn-cs"/>
            </a:rPr>
            <a:t> izob. in usposabljanje</a:t>
          </a:r>
        </a:p>
      </dgm:t>
    </dgm:pt>
    <dgm:pt modelId="{2F6AC83F-1B5C-41A7-A7DC-88B5CB0436E0}" type="parTrans" cxnId="{B610BF06-5D4A-48E8-8D64-38F005DD4817}">
      <dgm:prSet/>
      <dgm:spPr/>
      <dgm:t>
        <a:bodyPr/>
        <a:lstStyle/>
        <a:p>
          <a:endParaRPr lang="sl-SI">
            <a:latin typeface="Arial Narrow" panose="020B0606020202030204" pitchFamily="34" charset="0"/>
          </a:endParaRPr>
        </a:p>
      </dgm:t>
    </dgm:pt>
    <dgm:pt modelId="{BD14DB1E-554F-4294-89EC-A890E948F287}" type="sibTrans" cxnId="{B610BF06-5D4A-48E8-8D64-38F005DD4817}">
      <dgm:prSet/>
      <dgm:spPr/>
      <dgm:t>
        <a:bodyPr/>
        <a:lstStyle/>
        <a:p>
          <a:endParaRPr lang="sl-SI">
            <a:latin typeface="Arial Narrow" panose="020B0606020202030204" pitchFamily="34" charset="0"/>
          </a:endParaRPr>
        </a:p>
      </dgm:t>
    </dgm:pt>
    <dgm:pt modelId="{05A01639-53D1-453F-85AF-E108F81FA0AE}">
      <dgm:prSet custT="1"/>
      <dgm:spPr>
        <a:xfrm>
          <a:off x="35731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Potrjevanje NP K in TK</a:t>
          </a:r>
        </a:p>
      </dgm:t>
    </dgm:pt>
    <dgm:pt modelId="{FF02E42C-3D16-463F-988C-7E9027CA9E32}" type="parTrans" cxnId="{4DD80331-8052-4F82-9A99-7DE369B085A2}">
      <dgm:prSet/>
      <dgm:spPr/>
      <dgm:t>
        <a:bodyPr/>
        <a:lstStyle/>
        <a:p>
          <a:endParaRPr lang="sl-SI">
            <a:latin typeface="Arial Narrow" panose="020B0606020202030204" pitchFamily="34" charset="0"/>
          </a:endParaRPr>
        </a:p>
      </dgm:t>
    </dgm:pt>
    <dgm:pt modelId="{034F7DD3-C753-4C7F-BE37-B8E02E99BD34}" type="sibTrans" cxnId="{4DD80331-8052-4F82-9A99-7DE369B085A2}">
      <dgm:prSet/>
      <dgm:spPr/>
      <dgm:t>
        <a:bodyPr/>
        <a:lstStyle/>
        <a:p>
          <a:endParaRPr lang="sl-SI">
            <a:latin typeface="Arial Narrow" panose="020B0606020202030204" pitchFamily="34" charset="0"/>
          </a:endParaRPr>
        </a:p>
      </dgm:t>
    </dgm:pt>
    <dgm:pt modelId="{A5C3E577-525F-4B2B-ABCA-F5FF77F4E5BF}">
      <dgm:prSet custT="1"/>
      <dgm:spPr>
        <a:xfrm>
          <a:off x="1068875"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Lokalni prog. nef. izob. in usposab.</a:t>
          </a:r>
        </a:p>
      </dgm:t>
    </dgm:pt>
    <dgm:pt modelId="{9E32E554-3F58-4E59-92C6-36BEDC92853B}" type="parTrans" cxnId="{CF6A8A36-F380-4482-861D-088D4DF91DD6}">
      <dgm:prSet/>
      <dgm:spPr/>
      <dgm:t>
        <a:bodyPr/>
        <a:lstStyle/>
        <a:p>
          <a:endParaRPr lang="sl-SI">
            <a:latin typeface="Arial Narrow" panose="020B0606020202030204" pitchFamily="34" charset="0"/>
          </a:endParaRPr>
        </a:p>
      </dgm:t>
    </dgm:pt>
    <dgm:pt modelId="{78F576FF-D310-4F84-A4D9-CBF68C800B62}" type="sibTrans" cxnId="{CF6A8A36-F380-4482-861D-088D4DF91DD6}">
      <dgm:prSet/>
      <dgm:spPr/>
      <dgm:t>
        <a:bodyPr/>
        <a:lstStyle/>
        <a:p>
          <a:endParaRPr lang="sl-SI">
            <a:latin typeface="Arial Narrow" panose="020B0606020202030204" pitchFamily="34" charset="0"/>
          </a:endParaRPr>
        </a:p>
      </dgm:t>
    </dgm:pt>
    <dgm:pt modelId="{F8B2DCE0-B117-4020-9352-E625571C6175}">
      <dgm:prSet custT="1"/>
      <dgm:spPr>
        <a:xfrm>
          <a:off x="71309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Neformalno izob. in usposab. Mladi</a:t>
          </a:r>
        </a:p>
      </dgm:t>
    </dgm:pt>
    <dgm:pt modelId="{D4F30846-4410-4E7C-970E-07C20F18F571}" type="parTrans" cxnId="{258810FB-D1EF-4FE9-89FE-4C9A6F15072A}">
      <dgm:prSet/>
      <dgm:spPr/>
      <dgm:t>
        <a:bodyPr/>
        <a:lstStyle/>
        <a:p>
          <a:endParaRPr lang="sl-SI">
            <a:latin typeface="Arial Narrow" panose="020B0606020202030204" pitchFamily="34" charset="0"/>
          </a:endParaRPr>
        </a:p>
      </dgm:t>
    </dgm:pt>
    <dgm:pt modelId="{228E0CDC-A9C4-4E39-B431-90A6BEB624F0}" type="sibTrans" cxnId="{258810FB-D1EF-4FE9-89FE-4C9A6F15072A}">
      <dgm:prSet/>
      <dgm:spPr/>
      <dgm:t>
        <a:bodyPr/>
        <a:lstStyle/>
        <a:p>
          <a:endParaRPr lang="sl-SI">
            <a:latin typeface="Arial Narrow" panose="020B0606020202030204" pitchFamily="34" charset="0"/>
          </a:endParaRPr>
        </a:p>
      </dgm:t>
    </dgm:pt>
    <dgm:pt modelId="{11DFDFB4-C1AE-4E52-8CF6-E85D9B691138}">
      <dgm:prSet custT="1"/>
      <dgm:spPr>
        <a:xfrm>
          <a:off x="1533" y="293605"/>
          <a:ext cx="5351345" cy="737528"/>
        </a:xfr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1050">
              <a:solidFill>
                <a:sysClr val="windowText" lastClr="000000"/>
              </a:solidFill>
              <a:latin typeface="Arial Narrow" panose="020B0606020202030204" pitchFamily="34" charset="0"/>
              <a:ea typeface="+mn-ea"/>
              <a:cs typeface="+mn-cs"/>
            </a:rPr>
            <a:t>Programi neformalnega izobraževanja</a:t>
          </a:r>
        </a:p>
      </dgm:t>
    </dgm:pt>
    <dgm:pt modelId="{55AA5FDD-249E-456D-A26E-7FF93962AFA2}" type="parTrans" cxnId="{05D6AD17-4CF8-4F66-9043-89641F2FF99B}">
      <dgm:prSet/>
      <dgm:spPr/>
      <dgm:t>
        <a:bodyPr/>
        <a:lstStyle/>
        <a:p>
          <a:endParaRPr lang="sl-SI">
            <a:latin typeface="Arial Narrow" panose="020B0606020202030204" pitchFamily="34" charset="0"/>
          </a:endParaRPr>
        </a:p>
      </dgm:t>
    </dgm:pt>
    <dgm:pt modelId="{2BE6C9D2-FB10-403F-9D3E-B502D80A70BE}" type="sibTrans" cxnId="{05D6AD17-4CF8-4F66-9043-89641F2FF99B}">
      <dgm:prSet/>
      <dgm:spPr/>
      <dgm:t>
        <a:bodyPr/>
        <a:lstStyle/>
        <a:p>
          <a:endParaRPr lang="sl-SI">
            <a:latin typeface="Arial Narrow" panose="020B0606020202030204" pitchFamily="34" charset="0"/>
          </a:endParaRPr>
        </a:p>
      </dgm:t>
    </dgm:pt>
    <dgm:pt modelId="{50F1E10F-9695-497F-A5CE-7CCDF0DA5066}">
      <dgm:prSet custT="1"/>
      <dgm:spPr>
        <a:xfrm>
          <a:off x="5383682" y="1119377"/>
          <a:ext cx="348462"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700">
              <a:solidFill>
                <a:sysClr val="windowText" lastClr="000000"/>
              </a:solidFill>
              <a:latin typeface="Arial Narrow" panose="020B0606020202030204" pitchFamily="34" charset="0"/>
              <a:ea typeface="+mn-ea"/>
              <a:cs typeface="+mn-cs"/>
            </a:rPr>
            <a:t>Spodbujanje formalnega izob.</a:t>
          </a:r>
        </a:p>
      </dgm:t>
    </dgm:pt>
    <dgm:pt modelId="{A0192F20-2438-4DB1-9487-CC71E21D97D3}" type="parTrans" cxnId="{396CB50B-083F-43E0-B439-E2A6CB6FB07E}">
      <dgm:prSet/>
      <dgm:spPr/>
      <dgm:t>
        <a:bodyPr/>
        <a:lstStyle/>
        <a:p>
          <a:endParaRPr lang="sl-SI">
            <a:latin typeface="Arial Narrow" panose="020B0606020202030204" pitchFamily="34" charset="0"/>
          </a:endParaRPr>
        </a:p>
      </dgm:t>
    </dgm:pt>
    <dgm:pt modelId="{0132884C-6ABF-4B46-ABA2-B15038C059A1}" type="sibTrans" cxnId="{396CB50B-083F-43E0-B439-E2A6CB6FB07E}">
      <dgm:prSet/>
      <dgm:spPr/>
      <dgm:t>
        <a:bodyPr/>
        <a:lstStyle/>
        <a:p>
          <a:endParaRPr lang="sl-SI">
            <a:latin typeface="Arial Narrow" panose="020B0606020202030204" pitchFamily="34" charset="0"/>
          </a:endParaRPr>
        </a:p>
      </dgm:t>
    </dgm:pt>
    <dgm:pt modelId="{E3EA7BF3-EF5F-4084-95DA-EFF3E2F4DBE4}">
      <dgm:prSet custT="1"/>
      <dgm:spPr>
        <a:xfrm>
          <a:off x="3581292" y="1119377"/>
          <a:ext cx="1771585"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usposabljanja na del. mestu</a:t>
          </a:r>
        </a:p>
      </dgm:t>
    </dgm:pt>
    <dgm:pt modelId="{0D2A0CD6-FCC0-4944-8BB9-B6CB97729E09}" type="parTrans" cxnId="{803062C0-A2AE-478A-9A45-CAE3D076AA3C}">
      <dgm:prSet/>
      <dgm:spPr/>
      <dgm:t>
        <a:bodyPr/>
        <a:lstStyle/>
        <a:p>
          <a:endParaRPr lang="sl-SI">
            <a:latin typeface="Arial Narrow" panose="020B0606020202030204" pitchFamily="34" charset="0"/>
          </a:endParaRPr>
        </a:p>
      </dgm:t>
    </dgm:pt>
    <dgm:pt modelId="{156821B9-FBB0-40F2-B8F5-C09DB4827EFD}" type="sibTrans" cxnId="{803062C0-A2AE-478A-9A45-CAE3D076AA3C}">
      <dgm:prSet/>
      <dgm:spPr/>
      <dgm:t>
        <a:bodyPr/>
        <a:lstStyle/>
        <a:p>
          <a:endParaRPr lang="sl-SI">
            <a:latin typeface="Arial Narrow" panose="020B0606020202030204" pitchFamily="34" charset="0"/>
          </a:endParaRPr>
        </a:p>
      </dgm:t>
    </dgm:pt>
    <dgm:pt modelId="{39E48382-0915-49A3-9CEC-61B125FDB0CB}">
      <dgm:prSet custT="1"/>
      <dgm:spPr>
        <a:xfrm>
          <a:off x="1431973" y="1119377"/>
          <a:ext cx="1415804"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izpopolnjevanja</a:t>
          </a:r>
        </a:p>
      </dgm:t>
    </dgm:pt>
    <dgm:pt modelId="{61EE990F-2B25-4DE6-A697-12E7A449F937}" type="parTrans" cxnId="{1B27B2CF-64FA-4E9C-AEED-5CE98E3359D8}">
      <dgm:prSet/>
      <dgm:spPr/>
      <dgm:t>
        <a:bodyPr/>
        <a:lstStyle/>
        <a:p>
          <a:endParaRPr lang="sl-SI">
            <a:latin typeface="Arial Narrow" panose="020B0606020202030204" pitchFamily="34" charset="0"/>
          </a:endParaRPr>
        </a:p>
      </dgm:t>
    </dgm:pt>
    <dgm:pt modelId="{15096D7B-558D-43CD-9DB7-F303933DD05B}" type="sibTrans" cxnId="{1B27B2CF-64FA-4E9C-AEED-5CE98E3359D8}">
      <dgm:prSet/>
      <dgm:spPr/>
      <dgm:t>
        <a:bodyPr/>
        <a:lstStyle/>
        <a:p>
          <a:endParaRPr lang="sl-SI">
            <a:latin typeface="Arial Narrow" panose="020B0606020202030204" pitchFamily="34" charset="0"/>
          </a:endParaRPr>
        </a:p>
      </dgm:t>
    </dgm:pt>
    <dgm:pt modelId="{79C1DD41-AE47-4009-BA34-18D156AC80D7}">
      <dgm:prSet custT="1"/>
      <dgm:spPr>
        <a:xfrm>
          <a:off x="2862413" y="1119377"/>
          <a:ext cx="704243"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Usposab. in izobraž. zaposlenih</a:t>
          </a:r>
        </a:p>
      </dgm:t>
    </dgm:pt>
    <dgm:pt modelId="{D651A7FF-D030-43B7-8A8A-6603F9D6966F}" type="parTrans" cxnId="{2761B4EB-7160-4E7A-BA02-3FDAC6504308}">
      <dgm:prSet/>
      <dgm:spPr/>
      <dgm:t>
        <a:bodyPr/>
        <a:lstStyle/>
        <a:p>
          <a:endParaRPr lang="sl-SI">
            <a:latin typeface="Arial Narrow" panose="020B0606020202030204" pitchFamily="34" charset="0"/>
          </a:endParaRPr>
        </a:p>
      </dgm:t>
    </dgm:pt>
    <dgm:pt modelId="{74865A90-C18F-424A-8398-06356503857A}" type="sibTrans" cxnId="{2761B4EB-7160-4E7A-BA02-3FDAC6504308}">
      <dgm:prSet/>
      <dgm:spPr/>
      <dgm:t>
        <a:bodyPr/>
        <a:lstStyle/>
        <a:p>
          <a:endParaRPr lang="sl-SI">
            <a:latin typeface="Arial Narrow" panose="020B0606020202030204" pitchFamily="34" charset="0"/>
          </a:endParaRPr>
        </a:p>
      </dgm:t>
    </dgm:pt>
    <dgm:pt modelId="{8DC1D114-1F7E-4D87-B6CF-BFDCE638FEDE}">
      <dgm:prSet custT="1"/>
      <dgm:spPr>
        <a:xfrm>
          <a:off x="321819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Celovita podpora podjet. za aktivno staranje del.sile</a:t>
          </a:r>
        </a:p>
      </dgm:t>
    </dgm:pt>
    <dgm:pt modelId="{8A929EAB-167B-47CC-A921-62097AF36DC4}" type="parTrans" cxnId="{109A0174-12A2-43EA-AD13-D29C6BA27088}">
      <dgm:prSet/>
      <dgm:spPr/>
      <dgm:t>
        <a:bodyPr/>
        <a:lstStyle/>
        <a:p>
          <a:endParaRPr lang="sl-SI">
            <a:latin typeface="Arial Narrow" panose="020B0606020202030204" pitchFamily="34" charset="0"/>
          </a:endParaRPr>
        </a:p>
      </dgm:t>
    </dgm:pt>
    <dgm:pt modelId="{8C2A3E15-75AD-4224-8A3C-902D249854BE}" type="sibTrans" cxnId="{109A0174-12A2-43EA-AD13-D29C6BA27088}">
      <dgm:prSet/>
      <dgm:spPr/>
      <dgm:t>
        <a:bodyPr/>
        <a:lstStyle/>
        <a:p>
          <a:endParaRPr lang="sl-SI">
            <a:latin typeface="Arial Narrow" panose="020B0606020202030204" pitchFamily="34" charset="0"/>
          </a:endParaRPr>
        </a:p>
      </dgm:t>
    </dgm:pt>
    <dgm:pt modelId="{CCA028A6-75F2-445E-9F30-E55E76D531A3}">
      <dgm:prSet custT="1"/>
      <dgm:spPr>
        <a:xfrm>
          <a:off x="5004415"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Usposabljamo lokalno</a:t>
          </a:r>
        </a:p>
      </dgm:t>
    </dgm:pt>
    <dgm:pt modelId="{4C6C676D-1EE1-4636-889B-F1453118D3CD}" type="parTrans" cxnId="{51148653-A5F2-48A5-9AE0-F65112D0059D}">
      <dgm:prSet/>
      <dgm:spPr/>
      <dgm:t>
        <a:bodyPr/>
        <a:lstStyle/>
        <a:p>
          <a:endParaRPr lang="sl-SI">
            <a:latin typeface="Arial Narrow" panose="020B0606020202030204" pitchFamily="34" charset="0"/>
          </a:endParaRPr>
        </a:p>
      </dgm:t>
    </dgm:pt>
    <dgm:pt modelId="{9481628C-8466-4864-B3AD-17E4B9560825}" type="sibTrans" cxnId="{51148653-A5F2-48A5-9AE0-F65112D0059D}">
      <dgm:prSet/>
      <dgm:spPr/>
      <dgm:t>
        <a:bodyPr/>
        <a:lstStyle/>
        <a:p>
          <a:endParaRPr lang="sl-SI">
            <a:latin typeface="Arial Narrow" panose="020B0606020202030204" pitchFamily="34" charset="0"/>
          </a:endParaRPr>
        </a:p>
      </dgm:t>
    </dgm:pt>
    <dgm:pt modelId="{96A1569C-81CA-4DB9-8A0E-3C2F91AA1E1F}">
      <dgm:prSet custT="1"/>
      <dgm:spPr>
        <a:xfrm>
          <a:off x="143197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pPr>
            <a:lnSpc>
              <a:spcPct val="100000"/>
            </a:lnSpc>
            <a:spcAft>
              <a:spcPts val="0"/>
            </a:spcAft>
          </a:pPr>
          <a:r>
            <a:rPr lang="sl-SI" sz="700">
              <a:solidFill>
                <a:sysClr val="windowText" lastClr="000000"/>
              </a:solidFill>
              <a:latin typeface="Arial Narrow" panose="020B0606020202030204" pitchFamily="34" charset="0"/>
              <a:ea typeface="+mn-ea"/>
              <a:cs typeface="+mn-cs"/>
            </a:rPr>
            <a:t>Vključitev brezp.</a:t>
          </a:r>
        </a:p>
        <a:p>
          <a:pPr>
            <a:lnSpc>
              <a:spcPct val="90000"/>
            </a:lnSpc>
            <a:spcAft>
              <a:spcPts val="0"/>
            </a:spcAft>
          </a:pPr>
          <a:r>
            <a:rPr lang="sl-SI" sz="700">
              <a:solidFill>
                <a:sysClr val="windowText" lastClr="000000"/>
              </a:solidFill>
              <a:latin typeface="Arial Narrow" panose="020B0606020202030204" pitchFamily="34" charset="0"/>
              <a:ea typeface="+mn-ea"/>
              <a:cs typeface="+mn-cs"/>
            </a:rPr>
            <a:t> v podporo in razvoj prog.</a:t>
          </a:r>
        </a:p>
        <a:p>
          <a:pPr>
            <a:lnSpc>
              <a:spcPct val="90000"/>
            </a:lnSpc>
            <a:spcAft>
              <a:spcPct val="35000"/>
            </a:spcAft>
          </a:pPr>
          <a:endParaRPr lang="sl-SI" sz="600">
            <a:solidFill>
              <a:sysClr val="windowText" lastClr="000000"/>
            </a:solidFill>
            <a:latin typeface="Arial Narrow" panose="020B0606020202030204" pitchFamily="34" charset="0"/>
            <a:ea typeface="+mn-ea"/>
            <a:cs typeface="+mn-cs"/>
          </a:endParaRPr>
        </a:p>
      </dgm:t>
    </dgm:pt>
    <dgm:pt modelId="{7AE6A078-005A-46FA-9400-3D4C5376C1E9}" type="parTrans" cxnId="{39335F1B-5A90-425F-806C-15AD13D93738}">
      <dgm:prSet/>
      <dgm:spPr/>
      <dgm:t>
        <a:bodyPr/>
        <a:lstStyle/>
        <a:p>
          <a:endParaRPr lang="sl-SI">
            <a:latin typeface="Arial Narrow" panose="020B0606020202030204" pitchFamily="34" charset="0"/>
          </a:endParaRPr>
        </a:p>
      </dgm:t>
    </dgm:pt>
    <dgm:pt modelId="{5B196F5A-0271-471A-B0D2-A52401C7E8DC}" type="sibTrans" cxnId="{39335F1B-5A90-425F-806C-15AD13D93738}">
      <dgm:prSet/>
      <dgm:spPr/>
      <dgm:t>
        <a:bodyPr/>
        <a:lstStyle/>
        <a:p>
          <a:endParaRPr lang="sl-SI">
            <a:latin typeface="Arial Narrow" panose="020B0606020202030204" pitchFamily="34" charset="0"/>
          </a:endParaRPr>
        </a:p>
      </dgm:t>
    </dgm:pt>
    <dgm:pt modelId="{8ADAAC13-7402-4BD1-8C6E-79CFFA678F6E}">
      <dgm:prSet custT="1"/>
      <dgm:spPr>
        <a:xfrm>
          <a:off x="178775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PUM-O</a:t>
          </a:r>
        </a:p>
      </dgm:t>
    </dgm:pt>
    <dgm:pt modelId="{27DA70C3-A8A7-45A9-897B-046B9B2003D4}" type="parTrans" cxnId="{3958AA89-B58C-4937-BFD0-42B8E6672F78}">
      <dgm:prSet/>
      <dgm:spPr/>
      <dgm:t>
        <a:bodyPr/>
        <a:lstStyle/>
        <a:p>
          <a:endParaRPr lang="sl-SI">
            <a:latin typeface="Arial Narrow" panose="020B0606020202030204" pitchFamily="34" charset="0"/>
          </a:endParaRPr>
        </a:p>
      </dgm:t>
    </dgm:pt>
    <dgm:pt modelId="{F4E88C56-1697-4E49-9549-03DA56FC2E6B}" type="sibTrans" cxnId="{3958AA89-B58C-4937-BFD0-42B8E6672F78}">
      <dgm:prSet/>
      <dgm:spPr/>
      <dgm:t>
        <a:bodyPr/>
        <a:lstStyle/>
        <a:p>
          <a:endParaRPr lang="sl-SI">
            <a:latin typeface="Arial Narrow" panose="020B0606020202030204" pitchFamily="34" charset="0"/>
          </a:endParaRPr>
        </a:p>
      </dgm:t>
    </dgm:pt>
    <dgm:pt modelId="{FF73F934-CC12-4F38-A1F0-2257D40DCA52}">
      <dgm:prSet custT="1"/>
      <dgm:spPr>
        <a:xfrm>
          <a:off x="214353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700">
              <a:solidFill>
                <a:sysClr val="windowText" lastClr="000000"/>
              </a:solidFill>
              <a:latin typeface="Arial Narrow" panose="020B0606020202030204" pitchFamily="34" charset="0"/>
              <a:ea typeface="+mn-ea"/>
              <a:cs typeface="+mn-cs"/>
            </a:rPr>
            <a:t>Praktični programi za spodbuj.zaposl. MIC</a:t>
          </a:r>
        </a:p>
      </dgm:t>
    </dgm:pt>
    <dgm:pt modelId="{E5910D9B-BF68-41FA-9326-D99010961FF2}" type="parTrans" cxnId="{615E6256-1A16-4DBF-8A6C-2955C5B90A55}">
      <dgm:prSet/>
      <dgm:spPr/>
      <dgm:t>
        <a:bodyPr/>
        <a:lstStyle/>
        <a:p>
          <a:endParaRPr lang="sl-SI">
            <a:latin typeface="Arial Narrow" panose="020B0606020202030204" pitchFamily="34" charset="0"/>
          </a:endParaRPr>
        </a:p>
      </dgm:t>
    </dgm:pt>
    <dgm:pt modelId="{F84AFEA4-BAC9-496B-9B79-566386B7C366}" type="sibTrans" cxnId="{615E6256-1A16-4DBF-8A6C-2955C5B90A55}">
      <dgm:prSet/>
      <dgm:spPr/>
      <dgm:t>
        <a:bodyPr/>
        <a:lstStyle/>
        <a:p>
          <a:endParaRPr lang="sl-SI">
            <a:latin typeface="Arial Narrow" panose="020B0606020202030204" pitchFamily="34" charset="0"/>
          </a:endParaRPr>
        </a:p>
      </dgm:t>
    </dgm:pt>
    <dgm:pt modelId="{949EED66-18E9-4379-9852-0A8FC0D43135}">
      <dgm:prSet custT="1"/>
      <dgm:spPr>
        <a:xfrm>
          <a:off x="286241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Kompetenčni centri za razvoj kadrov</a:t>
          </a:r>
        </a:p>
      </dgm:t>
    </dgm:pt>
    <dgm:pt modelId="{622A716F-5B27-4A70-ADB4-64C294260415}" type="parTrans" cxnId="{59BD77FA-E1E0-4828-B353-EEF9E7AFED7E}">
      <dgm:prSet/>
      <dgm:spPr/>
      <dgm:t>
        <a:bodyPr/>
        <a:lstStyle/>
        <a:p>
          <a:endParaRPr lang="sl-SI">
            <a:latin typeface="Arial Narrow" panose="020B0606020202030204" pitchFamily="34" charset="0"/>
          </a:endParaRPr>
        </a:p>
      </dgm:t>
    </dgm:pt>
    <dgm:pt modelId="{FCC8F99E-825D-49EF-B847-F51CBB23D4EC}" type="sibTrans" cxnId="{59BD77FA-E1E0-4828-B353-EEF9E7AFED7E}">
      <dgm:prSet/>
      <dgm:spPr/>
      <dgm:t>
        <a:bodyPr/>
        <a:lstStyle/>
        <a:p>
          <a:endParaRPr lang="sl-SI">
            <a:latin typeface="Arial Narrow" panose="020B0606020202030204" pitchFamily="34" charset="0"/>
          </a:endParaRPr>
        </a:p>
      </dgm:t>
    </dgm:pt>
    <dgm:pt modelId="{8C36986A-F1CA-4A91-9F9F-3F1F8BF085CB}">
      <dgm:prSet custT="1"/>
      <dgm:spPr>
        <a:xfrm>
          <a:off x="3581292"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Delovni preizkus</a:t>
          </a:r>
        </a:p>
      </dgm:t>
    </dgm:pt>
    <dgm:pt modelId="{71E850BE-9A59-4264-8E61-23A5ABA3EE9D}" type="parTrans" cxnId="{AED7D02A-77DE-4CC0-9279-0A7D6F7C585A}">
      <dgm:prSet/>
      <dgm:spPr/>
      <dgm:t>
        <a:bodyPr/>
        <a:lstStyle/>
        <a:p>
          <a:endParaRPr lang="sl-SI">
            <a:latin typeface="Arial Narrow" panose="020B0606020202030204" pitchFamily="34" charset="0"/>
          </a:endParaRPr>
        </a:p>
      </dgm:t>
    </dgm:pt>
    <dgm:pt modelId="{06A0F69D-FD61-47DD-9F6A-4D9EDE9DFB21}" type="sibTrans" cxnId="{AED7D02A-77DE-4CC0-9279-0A7D6F7C585A}">
      <dgm:prSet/>
      <dgm:spPr/>
      <dgm:t>
        <a:bodyPr/>
        <a:lstStyle/>
        <a:p>
          <a:endParaRPr lang="sl-SI">
            <a:latin typeface="Arial Narrow" panose="020B0606020202030204" pitchFamily="34" charset="0"/>
          </a:endParaRPr>
        </a:p>
      </dgm:t>
    </dgm:pt>
    <dgm:pt modelId="{2B550526-8CC8-4419-941D-45F97B706276}">
      <dgm:prSet custT="1"/>
      <dgm:spPr>
        <a:xfrm>
          <a:off x="393707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Usposabljanje na del.mestu</a:t>
          </a:r>
        </a:p>
      </dgm:t>
    </dgm:pt>
    <dgm:pt modelId="{672F5858-3A81-407D-A72A-C776B64035AE}" type="parTrans" cxnId="{13BA71B4-26C7-4393-9934-D0C7DCBA20F2}">
      <dgm:prSet/>
      <dgm:spPr/>
      <dgm:t>
        <a:bodyPr/>
        <a:lstStyle/>
        <a:p>
          <a:endParaRPr lang="sl-SI">
            <a:latin typeface="Arial Narrow" panose="020B0606020202030204" pitchFamily="34" charset="0"/>
          </a:endParaRPr>
        </a:p>
      </dgm:t>
    </dgm:pt>
    <dgm:pt modelId="{CF1C05C5-6F7D-4516-911A-A51494636A06}" type="sibTrans" cxnId="{13BA71B4-26C7-4393-9934-D0C7DCBA20F2}">
      <dgm:prSet/>
      <dgm:spPr/>
      <dgm:t>
        <a:bodyPr/>
        <a:lstStyle/>
        <a:p>
          <a:endParaRPr lang="sl-SI">
            <a:latin typeface="Arial Narrow" panose="020B0606020202030204" pitchFamily="34" charset="0"/>
          </a:endParaRPr>
        </a:p>
      </dgm:t>
    </dgm:pt>
    <dgm:pt modelId="{784133F3-D99D-4D94-B7D7-78B31C39F304}">
      <dgm:prSet custT="1"/>
      <dgm:spPr>
        <a:xfrm>
          <a:off x="429285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Usposabljanje na del. mestu Mladi</a:t>
          </a:r>
        </a:p>
      </dgm:t>
    </dgm:pt>
    <dgm:pt modelId="{6F7DEFD3-5006-4947-B850-8104B48B5009}" type="parTrans" cxnId="{A8220542-8685-4588-AF16-246185F2F4A0}">
      <dgm:prSet/>
      <dgm:spPr/>
      <dgm:t>
        <a:bodyPr/>
        <a:lstStyle/>
        <a:p>
          <a:endParaRPr lang="sl-SI">
            <a:latin typeface="Arial Narrow" panose="020B0606020202030204" pitchFamily="34" charset="0"/>
          </a:endParaRPr>
        </a:p>
      </dgm:t>
    </dgm:pt>
    <dgm:pt modelId="{6661B452-CAA1-4777-BDDC-A818177F5183}" type="sibTrans" cxnId="{A8220542-8685-4588-AF16-246185F2F4A0}">
      <dgm:prSet/>
      <dgm:spPr/>
      <dgm:t>
        <a:bodyPr/>
        <a:lstStyle/>
        <a:p>
          <a:endParaRPr lang="sl-SI">
            <a:latin typeface="Arial Narrow" panose="020B0606020202030204" pitchFamily="34" charset="0"/>
          </a:endParaRPr>
        </a:p>
      </dgm:t>
    </dgm:pt>
    <dgm:pt modelId="{67770ABF-CAA2-46D4-8067-172552F80B24}">
      <dgm:prSet custT="1"/>
      <dgm:spPr>
        <a:xfrm>
          <a:off x="464863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Usposabljanja na del. mestu med. zaščita</a:t>
          </a:r>
        </a:p>
      </dgm:t>
    </dgm:pt>
    <dgm:pt modelId="{ADF78EC5-34EB-40FE-98FB-CBED47D6263F}" type="parTrans" cxnId="{67AA7B8D-E865-45C0-BDFE-324A9327BE63}">
      <dgm:prSet/>
      <dgm:spPr/>
      <dgm:t>
        <a:bodyPr/>
        <a:lstStyle/>
        <a:p>
          <a:endParaRPr lang="sl-SI">
            <a:latin typeface="Arial Narrow" panose="020B0606020202030204" pitchFamily="34" charset="0"/>
          </a:endParaRPr>
        </a:p>
      </dgm:t>
    </dgm:pt>
    <dgm:pt modelId="{55BE79CE-9321-43D2-A3F4-46FA98D5D02F}" type="sibTrans" cxnId="{67AA7B8D-E865-45C0-BDFE-324A9327BE63}">
      <dgm:prSet/>
      <dgm:spPr/>
      <dgm:t>
        <a:bodyPr/>
        <a:lstStyle/>
        <a:p>
          <a:endParaRPr lang="sl-SI">
            <a:latin typeface="Arial Narrow" panose="020B0606020202030204" pitchFamily="34" charset="0"/>
          </a:endParaRPr>
        </a:p>
      </dgm:t>
    </dgm:pt>
    <dgm:pt modelId="{533F2C54-71E5-4EE1-9DBA-0CC0D9508B79}">
      <dgm:prSet custT="1"/>
      <dgm:spPr>
        <a:xfrm>
          <a:off x="5382148" y="293605"/>
          <a:ext cx="348462" cy="737528"/>
        </a:xfr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800">
              <a:solidFill>
                <a:sysClr val="windowText" lastClr="000000"/>
              </a:solidFill>
              <a:latin typeface="Arial Narrow" panose="020B0606020202030204" pitchFamily="34" charset="0"/>
              <a:ea typeface="+mn-ea"/>
              <a:cs typeface="+mn-cs"/>
            </a:rPr>
            <a:t>Prog. formalnega izob.</a:t>
          </a:r>
        </a:p>
      </dgm:t>
    </dgm:pt>
    <dgm:pt modelId="{A7AC80C0-E600-4AEA-8F9D-2A6CECB760CB}" type="parTrans" cxnId="{892E374F-5AC3-4ED7-8B54-AC05C451C3DA}">
      <dgm:prSet/>
      <dgm:spPr/>
      <dgm:t>
        <a:bodyPr/>
        <a:lstStyle/>
        <a:p>
          <a:endParaRPr lang="sl-SI">
            <a:latin typeface="Arial Narrow" panose="020B0606020202030204" pitchFamily="34" charset="0"/>
          </a:endParaRPr>
        </a:p>
      </dgm:t>
    </dgm:pt>
    <dgm:pt modelId="{2731C0A9-61CA-4564-8E30-51547C22BA37}" type="sibTrans" cxnId="{892E374F-5AC3-4ED7-8B54-AC05C451C3DA}">
      <dgm:prSet/>
      <dgm:spPr/>
      <dgm:t>
        <a:bodyPr/>
        <a:lstStyle/>
        <a:p>
          <a:endParaRPr lang="sl-SI">
            <a:latin typeface="Arial Narrow" panose="020B0606020202030204" pitchFamily="34" charset="0"/>
          </a:endParaRPr>
        </a:p>
      </dgm:t>
    </dgm:pt>
    <dgm:pt modelId="{D3C26794-B903-4CDC-8291-CDBB8DA92050}">
      <dgm:prSet custT="1"/>
      <dgm:spPr>
        <a:xfrm>
          <a:off x="5382148"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Programi formal. izobraževanja</a:t>
          </a:r>
        </a:p>
      </dgm:t>
    </dgm:pt>
    <dgm:pt modelId="{1A7C1911-1F56-416D-97AF-FE96D00A6303}" type="parTrans" cxnId="{38FB2B4E-E643-48A9-BBFB-CAD15A06D6C6}">
      <dgm:prSet/>
      <dgm:spPr/>
      <dgm:t>
        <a:bodyPr/>
        <a:lstStyle/>
        <a:p>
          <a:endParaRPr lang="sl-SI">
            <a:latin typeface="Arial Narrow" panose="020B0606020202030204" pitchFamily="34" charset="0"/>
          </a:endParaRPr>
        </a:p>
      </dgm:t>
    </dgm:pt>
    <dgm:pt modelId="{8515E902-2B87-42EF-BE98-1BE2A5C0B65B}" type="sibTrans" cxnId="{38FB2B4E-E643-48A9-BBFB-CAD15A06D6C6}">
      <dgm:prSet/>
      <dgm:spPr/>
      <dgm:t>
        <a:bodyPr/>
        <a:lstStyle/>
        <a:p>
          <a:endParaRPr lang="sl-SI">
            <a:latin typeface="Arial Narrow" panose="020B0606020202030204" pitchFamily="34" charset="0"/>
          </a:endParaRPr>
        </a:p>
      </dgm:t>
    </dgm:pt>
    <dgm:pt modelId="{FE9CD905-3309-4FB1-B353-789B5FC5CFD5}" type="pres">
      <dgm:prSet presAssocID="{2A4FE2FC-CC2A-4DB6-AFB8-C821FDC5F722}" presName="Name0" presStyleCnt="0">
        <dgm:presLayoutVars>
          <dgm:chPref val="1"/>
          <dgm:dir/>
          <dgm:animOne val="branch"/>
          <dgm:animLvl val="lvl"/>
          <dgm:resizeHandles/>
        </dgm:presLayoutVars>
      </dgm:prSet>
      <dgm:spPr/>
    </dgm:pt>
    <dgm:pt modelId="{E11D1375-E7B0-49D5-A8F3-3A54E16FABE1}" type="pres">
      <dgm:prSet presAssocID="{F1354426-9383-457C-BB48-D4A5CF77E916}" presName="vertOne" presStyleCnt="0"/>
      <dgm:spPr/>
    </dgm:pt>
    <dgm:pt modelId="{D1281E14-5CF3-4D81-9C36-F9299DE833D2}" type="pres">
      <dgm:prSet presAssocID="{F1354426-9383-457C-BB48-D4A5CF77E916}" presName="txOne" presStyleLbl="node0" presStyleIdx="0" presStyleCnt="1" custScaleY="27818" custLinFactNeighborX="-1674" custLinFactNeighborY="-44445">
        <dgm:presLayoutVars>
          <dgm:chPref val="3"/>
        </dgm:presLayoutVars>
      </dgm:prSet>
      <dgm:spPr>
        <a:prstGeom prst="roundRect">
          <a:avLst>
            <a:gd name="adj" fmla="val 10000"/>
          </a:avLst>
        </a:prstGeom>
      </dgm:spPr>
    </dgm:pt>
    <dgm:pt modelId="{D6B1B8F0-FD0C-43F8-AD82-FBB9ED96AD8D}" type="pres">
      <dgm:prSet presAssocID="{F1354426-9383-457C-BB48-D4A5CF77E916}" presName="parTransOne" presStyleCnt="0"/>
      <dgm:spPr/>
    </dgm:pt>
    <dgm:pt modelId="{171E04E3-B4DC-4F29-A305-643433D459B7}" type="pres">
      <dgm:prSet presAssocID="{F1354426-9383-457C-BB48-D4A5CF77E916}" presName="horzOne" presStyleCnt="0"/>
      <dgm:spPr/>
    </dgm:pt>
    <dgm:pt modelId="{73407C00-F0EE-4B48-9700-E5AC06D35069}" type="pres">
      <dgm:prSet presAssocID="{11DFDFB4-C1AE-4E52-8CF6-E85D9B691138}" presName="vertTwo" presStyleCnt="0"/>
      <dgm:spPr/>
    </dgm:pt>
    <dgm:pt modelId="{86718B0F-2824-4163-AB31-92C1F9713F2C}" type="pres">
      <dgm:prSet presAssocID="{11DFDFB4-C1AE-4E52-8CF6-E85D9B691138}" presName="txTwo" presStyleLbl="node2" presStyleIdx="0" presStyleCnt="2">
        <dgm:presLayoutVars>
          <dgm:chPref val="3"/>
        </dgm:presLayoutVars>
      </dgm:prSet>
      <dgm:spPr>
        <a:prstGeom prst="roundRect">
          <a:avLst>
            <a:gd name="adj" fmla="val 10000"/>
          </a:avLst>
        </a:prstGeom>
      </dgm:spPr>
    </dgm:pt>
    <dgm:pt modelId="{9BE7AAA0-8CD6-44CE-865D-DE47F15D972F}" type="pres">
      <dgm:prSet presAssocID="{11DFDFB4-C1AE-4E52-8CF6-E85D9B691138}" presName="parTransTwo" presStyleCnt="0"/>
      <dgm:spPr/>
    </dgm:pt>
    <dgm:pt modelId="{0086B54A-5078-4988-B857-3008DC1EE95D}" type="pres">
      <dgm:prSet presAssocID="{11DFDFB4-C1AE-4E52-8CF6-E85D9B691138}" presName="horzTwo" presStyleCnt="0"/>
      <dgm:spPr/>
    </dgm:pt>
    <dgm:pt modelId="{5D94203E-49E4-49DA-B230-FF7DFCBFB8A6}" type="pres">
      <dgm:prSet presAssocID="{94ADADE5-B837-4F6B-A7AF-8B8C288EF41D}" presName="vertThree" presStyleCnt="0"/>
      <dgm:spPr/>
    </dgm:pt>
    <dgm:pt modelId="{1616A501-27CB-445B-84B4-FB36A056BAC1}" type="pres">
      <dgm:prSet presAssocID="{94ADADE5-B837-4F6B-A7AF-8B8C288EF41D}" presName="txThree" presStyleLbl="node3" presStyleIdx="0" presStyleCnt="5">
        <dgm:presLayoutVars>
          <dgm:chPref val="3"/>
        </dgm:presLayoutVars>
      </dgm:prSet>
      <dgm:spPr>
        <a:prstGeom prst="roundRect">
          <a:avLst>
            <a:gd name="adj" fmla="val 10000"/>
          </a:avLst>
        </a:prstGeom>
      </dgm:spPr>
    </dgm:pt>
    <dgm:pt modelId="{FD9305D7-E05E-42BC-A8C5-7DA0E75EAA5A}" type="pres">
      <dgm:prSet presAssocID="{94ADADE5-B837-4F6B-A7AF-8B8C288EF41D}" presName="parTransThree" presStyleCnt="0"/>
      <dgm:spPr/>
    </dgm:pt>
    <dgm:pt modelId="{60120843-79B9-4526-B9CB-2D3AA3AA4530}" type="pres">
      <dgm:prSet presAssocID="{94ADADE5-B837-4F6B-A7AF-8B8C288EF41D}" presName="horzThree" presStyleCnt="0"/>
      <dgm:spPr/>
    </dgm:pt>
    <dgm:pt modelId="{B07F9D49-5ACF-4EEA-8EA0-F457D6833B32}" type="pres">
      <dgm:prSet presAssocID="{6027EDB9-C525-4C85-B948-8FDAE7FA9B53}" presName="vertFour" presStyleCnt="0">
        <dgm:presLayoutVars>
          <dgm:chPref val="3"/>
        </dgm:presLayoutVars>
      </dgm:prSet>
      <dgm:spPr/>
    </dgm:pt>
    <dgm:pt modelId="{942EFF8B-27D3-4BA4-9FBC-DF6BC955CC31}" type="pres">
      <dgm:prSet presAssocID="{6027EDB9-C525-4C85-B948-8FDAE7FA9B53}" presName="txFour" presStyleLbl="node4" presStyleIdx="0" presStyleCnt="15">
        <dgm:presLayoutVars>
          <dgm:chPref val="3"/>
        </dgm:presLayoutVars>
      </dgm:prSet>
      <dgm:spPr>
        <a:prstGeom prst="roundRect">
          <a:avLst>
            <a:gd name="adj" fmla="val 10000"/>
          </a:avLst>
        </a:prstGeom>
      </dgm:spPr>
    </dgm:pt>
    <dgm:pt modelId="{713481EC-D4B3-477E-8386-C08EBAFD547F}" type="pres">
      <dgm:prSet presAssocID="{6027EDB9-C525-4C85-B948-8FDAE7FA9B53}" presName="horzFour" presStyleCnt="0"/>
      <dgm:spPr/>
    </dgm:pt>
    <dgm:pt modelId="{50AB1DA8-CDE2-4DCE-B027-0CD310674A80}" type="pres">
      <dgm:prSet presAssocID="{BD14DB1E-554F-4294-89EC-A890E948F287}" presName="sibSpaceFour" presStyleCnt="0"/>
      <dgm:spPr/>
    </dgm:pt>
    <dgm:pt modelId="{6B821D6B-3029-471F-83FF-2AA53D04012A}" type="pres">
      <dgm:prSet presAssocID="{05A01639-53D1-453F-85AF-E108F81FA0AE}" presName="vertFour" presStyleCnt="0">
        <dgm:presLayoutVars>
          <dgm:chPref val="3"/>
        </dgm:presLayoutVars>
      </dgm:prSet>
      <dgm:spPr/>
    </dgm:pt>
    <dgm:pt modelId="{6045BF20-1C77-47AC-A365-A8E18561473C}" type="pres">
      <dgm:prSet presAssocID="{05A01639-53D1-453F-85AF-E108F81FA0AE}" presName="txFour" presStyleLbl="node4" presStyleIdx="1" presStyleCnt="15">
        <dgm:presLayoutVars>
          <dgm:chPref val="3"/>
        </dgm:presLayoutVars>
      </dgm:prSet>
      <dgm:spPr>
        <a:prstGeom prst="roundRect">
          <a:avLst>
            <a:gd name="adj" fmla="val 10000"/>
          </a:avLst>
        </a:prstGeom>
      </dgm:spPr>
    </dgm:pt>
    <dgm:pt modelId="{21238FB0-0AB0-4AC6-AA71-B8759B58F3AB}" type="pres">
      <dgm:prSet presAssocID="{05A01639-53D1-453F-85AF-E108F81FA0AE}" presName="horzFour" presStyleCnt="0"/>
      <dgm:spPr/>
    </dgm:pt>
    <dgm:pt modelId="{704ABB8E-C20B-478B-A7C9-5165371F024A}" type="pres">
      <dgm:prSet presAssocID="{034F7DD3-C753-4C7F-BE37-B8E02E99BD34}" presName="sibSpaceFour" presStyleCnt="0"/>
      <dgm:spPr/>
    </dgm:pt>
    <dgm:pt modelId="{7ED5D409-AA97-46FD-A281-79BB563E8F27}" type="pres">
      <dgm:prSet presAssocID="{F8B2DCE0-B117-4020-9352-E625571C6175}" presName="vertFour" presStyleCnt="0">
        <dgm:presLayoutVars>
          <dgm:chPref val="3"/>
        </dgm:presLayoutVars>
      </dgm:prSet>
      <dgm:spPr/>
    </dgm:pt>
    <dgm:pt modelId="{02155463-E86F-43FA-AB4B-3FEAB71271B8}" type="pres">
      <dgm:prSet presAssocID="{F8B2DCE0-B117-4020-9352-E625571C6175}" presName="txFour" presStyleLbl="node4" presStyleIdx="2" presStyleCnt="15">
        <dgm:presLayoutVars>
          <dgm:chPref val="3"/>
        </dgm:presLayoutVars>
      </dgm:prSet>
      <dgm:spPr>
        <a:prstGeom prst="roundRect">
          <a:avLst>
            <a:gd name="adj" fmla="val 10000"/>
          </a:avLst>
        </a:prstGeom>
      </dgm:spPr>
    </dgm:pt>
    <dgm:pt modelId="{D8407910-C90D-4CEA-B5C8-DAFEBA9C7207}" type="pres">
      <dgm:prSet presAssocID="{F8B2DCE0-B117-4020-9352-E625571C6175}" presName="horzFour" presStyleCnt="0"/>
      <dgm:spPr/>
    </dgm:pt>
    <dgm:pt modelId="{7D92E334-8D75-4F91-B285-D28974C15AAA}" type="pres">
      <dgm:prSet presAssocID="{228E0CDC-A9C4-4E39-B431-90A6BEB624F0}" presName="sibSpaceFour" presStyleCnt="0"/>
      <dgm:spPr/>
    </dgm:pt>
    <dgm:pt modelId="{FF7F7CBF-C1E7-45C5-AFC0-D2BF1CCD6666}" type="pres">
      <dgm:prSet presAssocID="{A5C3E577-525F-4B2B-ABCA-F5FF77F4E5BF}" presName="vertFour" presStyleCnt="0">
        <dgm:presLayoutVars>
          <dgm:chPref val="3"/>
        </dgm:presLayoutVars>
      </dgm:prSet>
      <dgm:spPr/>
    </dgm:pt>
    <dgm:pt modelId="{BC45FAC1-34EF-4477-AB7E-52992BD43E4E}" type="pres">
      <dgm:prSet presAssocID="{A5C3E577-525F-4B2B-ABCA-F5FF77F4E5BF}" presName="txFour" presStyleLbl="node4" presStyleIdx="3" presStyleCnt="15">
        <dgm:presLayoutVars>
          <dgm:chPref val="3"/>
        </dgm:presLayoutVars>
      </dgm:prSet>
      <dgm:spPr>
        <a:prstGeom prst="roundRect">
          <a:avLst>
            <a:gd name="adj" fmla="val 10000"/>
          </a:avLst>
        </a:prstGeom>
      </dgm:spPr>
    </dgm:pt>
    <dgm:pt modelId="{E383808D-4C8D-4345-B8BA-69EE45A485F2}" type="pres">
      <dgm:prSet presAssocID="{A5C3E577-525F-4B2B-ABCA-F5FF77F4E5BF}" presName="horzFour" presStyleCnt="0"/>
      <dgm:spPr/>
    </dgm:pt>
    <dgm:pt modelId="{3D29077B-0674-4E89-AE47-C66BFCDCBB03}" type="pres">
      <dgm:prSet presAssocID="{4B6AF791-9EF6-41A6-9CED-D5A3EC183AE4}" presName="sibSpaceThree" presStyleCnt="0"/>
      <dgm:spPr/>
    </dgm:pt>
    <dgm:pt modelId="{75AA8FB7-BFA7-43E3-942B-21C872129D0B}" type="pres">
      <dgm:prSet presAssocID="{39E48382-0915-49A3-9CEC-61B125FDB0CB}" presName="vertThree" presStyleCnt="0"/>
      <dgm:spPr/>
    </dgm:pt>
    <dgm:pt modelId="{43A04939-CC7D-487C-B25F-F0C67E4079BC}" type="pres">
      <dgm:prSet presAssocID="{39E48382-0915-49A3-9CEC-61B125FDB0CB}" presName="txThree" presStyleLbl="node3" presStyleIdx="1" presStyleCnt="5">
        <dgm:presLayoutVars>
          <dgm:chPref val="3"/>
        </dgm:presLayoutVars>
      </dgm:prSet>
      <dgm:spPr>
        <a:prstGeom prst="roundRect">
          <a:avLst>
            <a:gd name="adj" fmla="val 10000"/>
          </a:avLst>
        </a:prstGeom>
      </dgm:spPr>
    </dgm:pt>
    <dgm:pt modelId="{9B1E01AD-D5B7-4932-B821-B287A3498D4D}" type="pres">
      <dgm:prSet presAssocID="{39E48382-0915-49A3-9CEC-61B125FDB0CB}" presName="parTransThree" presStyleCnt="0"/>
      <dgm:spPr/>
    </dgm:pt>
    <dgm:pt modelId="{2656B9CC-4607-47F2-9409-E0E7DE0455E4}" type="pres">
      <dgm:prSet presAssocID="{39E48382-0915-49A3-9CEC-61B125FDB0CB}" presName="horzThree" presStyleCnt="0"/>
      <dgm:spPr/>
    </dgm:pt>
    <dgm:pt modelId="{9AD9CB97-CEA5-49A2-9E21-2BB3E739D9A4}" type="pres">
      <dgm:prSet presAssocID="{96A1569C-81CA-4DB9-8A0E-3C2F91AA1E1F}" presName="vertFour" presStyleCnt="0">
        <dgm:presLayoutVars>
          <dgm:chPref val="3"/>
        </dgm:presLayoutVars>
      </dgm:prSet>
      <dgm:spPr/>
    </dgm:pt>
    <dgm:pt modelId="{70A25C56-5760-4EED-882B-A67FA0AB7B9E}" type="pres">
      <dgm:prSet presAssocID="{96A1569C-81CA-4DB9-8A0E-3C2F91AA1E1F}" presName="txFour" presStyleLbl="node4" presStyleIdx="4" presStyleCnt="15">
        <dgm:presLayoutVars>
          <dgm:chPref val="3"/>
        </dgm:presLayoutVars>
      </dgm:prSet>
      <dgm:spPr>
        <a:prstGeom prst="roundRect">
          <a:avLst>
            <a:gd name="adj" fmla="val 10000"/>
          </a:avLst>
        </a:prstGeom>
      </dgm:spPr>
    </dgm:pt>
    <dgm:pt modelId="{407F1CDE-926E-441E-BFC2-F12E6C5EDC25}" type="pres">
      <dgm:prSet presAssocID="{96A1569C-81CA-4DB9-8A0E-3C2F91AA1E1F}" presName="horzFour" presStyleCnt="0"/>
      <dgm:spPr/>
    </dgm:pt>
    <dgm:pt modelId="{2537BBDF-DE1C-4006-8CE9-2CC98A27FCB3}" type="pres">
      <dgm:prSet presAssocID="{5B196F5A-0271-471A-B0D2-A52401C7E8DC}" presName="sibSpaceFour" presStyleCnt="0"/>
      <dgm:spPr/>
    </dgm:pt>
    <dgm:pt modelId="{9D68CCED-5AEE-429A-B790-CCEFABB5C5F6}" type="pres">
      <dgm:prSet presAssocID="{8ADAAC13-7402-4BD1-8C6E-79CFFA678F6E}" presName="vertFour" presStyleCnt="0">
        <dgm:presLayoutVars>
          <dgm:chPref val="3"/>
        </dgm:presLayoutVars>
      </dgm:prSet>
      <dgm:spPr/>
    </dgm:pt>
    <dgm:pt modelId="{FFF3221D-DC90-49F4-8FD3-02156358C895}" type="pres">
      <dgm:prSet presAssocID="{8ADAAC13-7402-4BD1-8C6E-79CFFA678F6E}" presName="txFour" presStyleLbl="node4" presStyleIdx="5" presStyleCnt="15">
        <dgm:presLayoutVars>
          <dgm:chPref val="3"/>
        </dgm:presLayoutVars>
      </dgm:prSet>
      <dgm:spPr>
        <a:prstGeom prst="roundRect">
          <a:avLst>
            <a:gd name="adj" fmla="val 10000"/>
          </a:avLst>
        </a:prstGeom>
      </dgm:spPr>
    </dgm:pt>
    <dgm:pt modelId="{6E3B9D7D-B617-4A5F-88E5-FA7B4E0A4C45}" type="pres">
      <dgm:prSet presAssocID="{8ADAAC13-7402-4BD1-8C6E-79CFFA678F6E}" presName="horzFour" presStyleCnt="0"/>
      <dgm:spPr/>
    </dgm:pt>
    <dgm:pt modelId="{18D6EB2E-BE88-4FE2-9BCA-0404DE1040BD}" type="pres">
      <dgm:prSet presAssocID="{F4E88C56-1697-4E49-9549-03DA56FC2E6B}" presName="sibSpaceFour" presStyleCnt="0"/>
      <dgm:spPr/>
    </dgm:pt>
    <dgm:pt modelId="{DE70ED20-6A1A-4F34-8F10-1B91EBC1BF8A}" type="pres">
      <dgm:prSet presAssocID="{FF73F934-CC12-4F38-A1F0-2257D40DCA52}" presName="vertFour" presStyleCnt="0">
        <dgm:presLayoutVars>
          <dgm:chPref val="3"/>
        </dgm:presLayoutVars>
      </dgm:prSet>
      <dgm:spPr/>
    </dgm:pt>
    <dgm:pt modelId="{7FB74F4F-F60F-4822-A514-8621C3F01387}" type="pres">
      <dgm:prSet presAssocID="{FF73F934-CC12-4F38-A1F0-2257D40DCA52}" presName="txFour" presStyleLbl="node4" presStyleIdx="6" presStyleCnt="15">
        <dgm:presLayoutVars>
          <dgm:chPref val="3"/>
        </dgm:presLayoutVars>
      </dgm:prSet>
      <dgm:spPr>
        <a:prstGeom prst="roundRect">
          <a:avLst>
            <a:gd name="adj" fmla="val 10000"/>
          </a:avLst>
        </a:prstGeom>
      </dgm:spPr>
    </dgm:pt>
    <dgm:pt modelId="{C14032B8-CD04-4153-BC66-832F3751121F}" type="pres">
      <dgm:prSet presAssocID="{FF73F934-CC12-4F38-A1F0-2257D40DCA52}" presName="horzFour" presStyleCnt="0"/>
      <dgm:spPr/>
    </dgm:pt>
    <dgm:pt modelId="{CEBB220B-15CF-40D5-A767-296A1270D6B1}" type="pres">
      <dgm:prSet presAssocID="{15096D7B-558D-43CD-9DB7-F303933DD05B}" presName="sibSpaceThree" presStyleCnt="0"/>
      <dgm:spPr/>
    </dgm:pt>
    <dgm:pt modelId="{92B91C62-5E4B-4CB0-B095-C1A81D9EB6B4}" type="pres">
      <dgm:prSet presAssocID="{79C1DD41-AE47-4009-BA34-18D156AC80D7}" presName="vertThree" presStyleCnt="0"/>
      <dgm:spPr/>
    </dgm:pt>
    <dgm:pt modelId="{5DBC92B0-B705-47B4-9193-747C9A7E8057}" type="pres">
      <dgm:prSet presAssocID="{79C1DD41-AE47-4009-BA34-18D156AC80D7}" presName="txThree" presStyleLbl="node3" presStyleIdx="2" presStyleCnt="5">
        <dgm:presLayoutVars>
          <dgm:chPref val="3"/>
        </dgm:presLayoutVars>
      </dgm:prSet>
      <dgm:spPr>
        <a:prstGeom prst="roundRect">
          <a:avLst>
            <a:gd name="adj" fmla="val 10000"/>
          </a:avLst>
        </a:prstGeom>
      </dgm:spPr>
    </dgm:pt>
    <dgm:pt modelId="{60336398-3048-4257-902A-D2EE7032D20F}" type="pres">
      <dgm:prSet presAssocID="{79C1DD41-AE47-4009-BA34-18D156AC80D7}" presName="parTransThree" presStyleCnt="0"/>
      <dgm:spPr/>
    </dgm:pt>
    <dgm:pt modelId="{8EEDF7ED-51E7-470E-9382-E275F66C4751}" type="pres">
      <dgm:prSet presAssocID="{79C1DD41-AE47-4009-BA34-18D156AC80D7}" presName="horzThree" presStyleCnt="0"/>
      <dgm:spPr/>
    </dgm:pt>
    <dgm:pt modelId="{1683A87A-F156-4A49-BE56-3CA548095A8D}" type="pres">
      <dgm:prSet presAssocID="{949EED66-18E9-4379-9852-0A8FC0D43135}" presName="vertFour" presStyleCnt="0">
        <dgm:presLayoutVars>
          <dgm:chPref val="3"/>
        </dgm:presLayoutVars>
      </dgm:prSet>
      <dgm:spPr/>
    </dgm:pt>
    <dgm:pt modelId="{0E90A244-60C1-4385-B940-417AFE82EE22}" type="pres">
      <dgm:prSet presAssocID="{949EED66-18E9-4379-9852-0A8FC0D43135}" presName="txFour" presStyleLbl="node4" presStyleIdx="7" presStyleCnt="15">
        <dgm:presLayoutVars>
          <dgm:chPref val="3"/>
        </dgm:presLayoutVars>
      </dgm:prSet>
      <dgm:spPr>
        <a:prstGeom prst="roundRect">
          <a:avLst>
            <a:gd name="adj" fmla="val 10000"/>
          </a:avLst>
        </a:prstGeom>
      </dgm:spPr>
    </dgm:pt>
    <dgm:pt modelId="{36E7F9D2-448E-46AC-B18B-304848893F46}" type="pres">
      <dgm:prSet presAssocID="{949EED66-18E9-4379-9852-0A8FC0D43135}" presName="horzFour" presStyleCnt="0"/>
      <dgm:spPr/>
    </dgm:pt>
    <dgm:pt modelId="{CFFB6986-6B20-45E0-8B94-C0C33247ACA8}" type="pres">
      <dgm:prSet presAssocID="{FCC8F99E-825D-49EF-B847-F51CBB23D4EC}" presName="sibSpaceFour" presStyleCnt="0"/>
      <dgm:spPr/>
    </dgm:pt>
    <dgm:pt modelId="{E020A2C9-794C-409F-A37E-137782BC70AD}" type="pres">
      <dgm:prSet presAssocID="{8DC1D114-1F7E-4D87-B6CF-BFDCE638FEDE}" presName="vertFour" presStyleCnt="0">
        <dgm:presLayoutVars>
          <dgm:chPref val="3"/>
        </dgm:presLayoutVars>
      </dgm:prSet>
      <dgm:spPr/>
    </dgm:pt>
    <dgm:pt modelId="{8C31E9E7-566F-4B05-BAA0-C8B4CFD3F76C}" type="pres">
      <dgm:prSet presAssocID="{8DC1D114-1F7E-4D87-B6CF-BFDCE638FEDE}" presName="txFour" presStyleLbl="node4" presStyleIdx="8" presStyleCnt="15">
        <dgm:presLayoutVars>
          <dgm:chPref val="3"/>
        </dgm:presLayoutVars>
      </dgm:prSet>
      <dgm:spPr>
        <a:prstGeom prst="roundRect">
          <a:avLst>
            <a:gd name="adj" fmla="val 10000"/>
          </a:avLst>
        </a:prstGeom>
      </dgm:spPr>
    </dgm:pt>
    <dgm:pt modelId="{2C0F848B-A0D5-4228-B334-8678C956CB9E}" type="pres">
      <dgm:prSet presAssocID="{8DC1D114-1F7E-4D87-B6CF-BFDCE638FEDE}" presName="horzFour" presStyleCnt="0"/>
      <dgm:spPr/>
    </dgm:pt>
    <dgm:pt modelId="{E38744E9-50D3-40F8-A412-8DA5DD532685}" type="pres">
      <dgm:prSet presAssocID="{74865A90-C18F-424A-8398-06356503857A}" presName="sibSpaceThree" presStyleCnt="0"/>
      <dgm:spPr/>
    </dgm:pt>
    <dgm:pt modelId="{7C565624-4909-43EB-B1C4-34158AA0B6B3}" type="pres">
      <dgm:prSet presAssocID="{E3EA7BF3-EF5F-4084-95DA-EFF3E2F4DBE4}" presName="vertThree" presStyleCnt="0"/>
      <dgm:spPr/>
    </dgm:pt>
    <dgm:pt modelId="{5572FB59-154F-469E-8BD6-C1965F710EB8}" type="pres">
      <dgm:prSet presAssocID="{E3EA7BF3-EF5F-4084-95DA-EFF3E2F4DBE4}" presName="txThree" presStyleLbl="node3" presStyleIdx="3" presStyleCnt="5">
        <dgm:presLayoutVars>
          <dgm:chPref val="3"/>
        </dgm:presLayoutVars>
      </dgm:prSet>
      <dgm:spPr>
        <a:prstGeom prst="roundRect">
          <a:avLst>
            <a:gd name="adj" fmla="val 10000"/>
          </a:avLst>
        </a:prstGeom>
      </dgm:spPr>
    </dgm:pt>
    <dgm:pt modelId="{ECC23459-CAD0-4F24-B096-1EE315DBCC9E}" type="pres">
      <dgm:prSet presAssocID="{E3EA7BF3-EF5F-4084-95DA-EFF3E2F4DBE4}" presName="parTransThree" presStyleCnt="0"/>
      <dgm:spPr/>
    </dgm:pt>
    <dgm:pt modelId="{15812634-B0D3-4733-B4CB-FB9C38B7AD79}" type="pres">
      <dgm:prSet presAssocID="{E3EA7BF3-EF5F-4084-95DA-EFF3E2F4DBE4}" presName="horzThree" presStyleCnt="0"/>
      <dgm:spPr/>
    </dgm:pt>
    <dgm:pt modelId="{E89B093F-90D6-400C-8897-D5D8735A6668}" type="pres">
      <dgm:prSet presAssocID="{8C36986A-F1CA-4A91-9F9F-3F1F8BF085CB}" presName="vertFour" presStyleCnt="0">
        <dgm:presLayoutVars>
          <dgm:chPref val="3"/>
        </dgm:presLayoutVars>
      </dgm:prSet>
      <dgm:spPr/>
    </dgm:pt>
    <dgm:pt modelId="{8142C9B4-B7E2-4263-8736-D7007D528B1E}" type="pres">
      <dgm:prSet presAssocID="{8C36986A-F1CA-4A91-9F9F-3F1F8BF085CB}" presName="txFour" presStyleLbl="node4" presStyleIdx="9" presStyleCnt="15">
        <dgm:presLayoutVars>
          <dgm:chPref val="3"/>
        </dgm:presLayoutVars>
      </dgm:prSet>
      <dgm:spPr>
        <a:prstGeom prst="roundRect">
          <a:avLst>
            <a:gd name="adj" fmla="val 10000"/>
          </a:avLst>
        </a:prstGeom>
      </dgm:spPr>
    </dgm:pt>
    <dgm:pt modelId="{EB3D2155-48A7-495E-9067-ED6DA6013DFB}" type="pres">
      <dgm:prSet presAssocID="{8C36986A-F1CA-4A91-9F9F-3F1F8BF085CB}" presName="horzFour" presStyleCnt="0"/>
      <dgm:spPr/>
    </dgm:pt>
    <dgm:pt modelId="{A811481D-F61A-4BAA-87FA-DD10B09AAE83}" type="pres">
      <dgm:prSet presAssocID="{06A0F69D-FD61-47DD-9F6A-4D9EDE9DFB21}" presName="sibSpaceFour" presStyleCnt="0"/>
      <dgm:spPr/>
    </dgm:pt>
    <dgm:pt modelId="{4797A3B9-283C-42BB-8BBA-4DFE8DFADF83}" type="pres">
      <dgm:prSet presAssocID="{2B550526-8CC8-4419-941D-45F97B706276}" presName="vertFour" presStyleCnt="0">
        <dgm:presLayoutVars>
          <dgm:chPref val="3"/>
        </dgm:presLayoutVars>
      </dgm:prSet>
      <dgm:spPr/>
    </dgm:pt>
    <dgm:pt modelId="{2D8E033F-945E-40DD-A76E-E04FA3E814CE}" type="pres">
      <dgm:prSet presAssocID="{2B550526-8CC8-4419-941D-45F97B706276}" presName="txFour" presStyleLbl="node4" presStyleIdx="10" presStyleCnt="15">
        <dgm:presLayoutVars>
          <dgm:chPref val="3"/>
        </dgm:presLayoutVars>
      </dgm:prSet>
      <dgm:spPr>
        <a:prstGeom prst="roundRect">
          <a:avLst>
            <a:gd name="adj" fmla="val 10000"/>
          </a:avLst>
        </a:prstGeom>
      </dgm:spPr>
    </dgm:pt>
    <dgm:pt modelId="{9D72A238-E1B3-48F2-9CB6-B036F3B89B87}" type="pres">
      <dgm:prSet presAssocID="{2B550526-8CC8-4419-941D-45F97B706276}" presName="horzFour" presStyleCnt="0"/>
      <dgm:spPr/>
    </dgm:pt>
    <dgm:pt modelId="{12AC8A51-4BC8-4B0E-9881-B89E38398057}" type="pres">
      <dgm:prSet presAssocID="{CF1C05C5-6F7D-4516-911A-A51494636A06}" presName="sibSpaceFour" presStyleCnt="0"/>
      <dgm:spPr/>
    </dgm:pt>
    <dgm:pt modelId="{7B5482BC-D906-46F9-A65C-8B8D364B57B9}" type="pres">
      <dgm:prSet presAssocID="{784133F3-D99D-4D94-B7D7-78B31C39F304}" presName="vertFour" presStyleCnt="0">
        <dgm:presLayoutVars>
          <dgm:chPref val="3"/>
        </dgm:presLayoutVars>
      </dgm:prSet>
      <dgm:spPr/>
    </dgm:pt>
    <dgm:pt modelId="{D2264F68-E37D-43F0-8873-95DDE80C53E3}" type="pres">
      <dgm:prSet presAssocID="{784133F3-D99D-4D94-B7D7-78B31C39F304}" presName="txFour" presStyleLbl="node4" presStyleIdx="11" presStyleCnt="15">
        <dgm:presLayoutVars>
          <dgm:chPref val="3"/>
        </dgm:presLayoutVars>
      </dgm:prSet>
      <dgm:spPr>
        <a:prstGeom prst="roundRect">
          <a:avLst>
            <a:gd name="adj" fmla="val 10000"/>
          </a:avLst>
        </a:prstGeom>
      </dgm:spPr>
    </dgm:pt>
    <dgm:pt modelId="{80830B17-80DE-4AF9-80BB-B91171F42C32}" type="pres">
      <dgm:prSet presAssocID="{784133F3-D99D-4D94-B7D7-78B31C39F304}" presName="horzFour" presStyleCnt="0"/>
      <dgm:spPr/>
    </dgm:pt>
    <dgm:pt modelId="{C3532335-A227-46E2-A706-3C949D450C67}" type="pres">
      <dgm:prSet presAssocID="{6661B452-CAA1-4777-BDDC-A818177F5183}" presName="sibSpaceFour" presStyleCnt="0"/>
      <dgm:spPr/>
    </dgm:pt>
    <dgm:pt modelId="{08083609-450B-4358-AD62-196E9B796E72}" type="pres">
      <dgm:prSet presAssocID="{67770ABF-CAA2-46D4-8067-172552F80B24}" presName="vertFour" presStyleCnt="0">
        <dgm:presLayoutVars>
          <dgm:chPref val="3"/>
        </dgm:presLayoutVars>
      </dgm:prSet>
      <dgm:spPr/>
    </dgm:pt>
    <dgm:pt modelId="{684B1870-9A4A-4B3A-81A4-825F4E81AB09}" type="pres">
      <dgm:prSet presAssocID="{67770ABF-CAA2-46D4-8067-172552F80B24}" presName="txFour" presStyleLbl="node4" presStyleIdx="12" presStyleCnt="15">
        <dgm:presLayoutVars>
          <dgm:chPref val="3"/>
        </dgm:presLayoutVars>
      </dgm:prSet>
      <dgm:spPr>
        <a:prstGeom prst="roundRect">
          <a:avLst>
            <a:gd name="adj" fmla="val 10000"/>
          </a:avLst>
        </a:prstGeom>
      </dgm:spPr>
    </dgm:pt>
    <dgm:pt modelId="{0DF15852-5F04-44BD-8E70-9B67B5A79F96}" type="pres">
      <dgm:prSet presAssocID="{67770ABF-CAA2-46D4-8067-172552F80B24}" presName="horzFour" presStyleCnt="0"/>
      <dgm:spPr/>
    </dgm:pt>
    <dgm:pt modelId="{8858038C-12EA-43E7-A97B-BDF9E720282B}" type="pres">
      <dgm:prSet presAssocID="{55BE79CE-9321-43D2-A3F4-46FA98D5D02F}" presName="sibSpaceFour" presStyleCnt="0"/>
      <dgm:spPr/>
    </dgm:pt>
    <dgm:pt modelId="{B81A1817-0A5A-4B53-854B-F084CCBD9313}" type="pres">
      <dgm:prSet presAssocID="{CCA028A6-75F2-445E-9F30-E55E76D531A3}" presName="vertFour" presStyleCnt="0">
        <dgm:presLayoutVars>
          <dgm:chPref val="3"/>
        </dgm:presLayoutVars>
      </dgm:prSet>
      <dgm:spPr/>
    </dgm:pt>
    <dgm:pt modelId="{A539EA1B-83C6-481C-8516-6AD2D5A66C28}" type="pres">
      <dgm:prSet presAssocID="{CCA028A6-75F2-445E-9F30-E55E76D531A3}" presName="txFour" presStyleLbl="node4" presStyleIdx="13" presStyleCnt="15">
        <dgm:presLayoutVars>
          <dgm:chPref val="3"/>
        </dgm:presLayoutVars>
      </dgm:prSet>
      <dgm:spPr>
        <a:prstGeom prst="roundRect">
          <a:avLst>
            <a:gd name="adj" fmla="val 10000"/>
          </a:avLst>
        </a:prstGeom>
      </dgm:spPr>
    </dgm:pt>
    <dgm:pt modelId="{7361A0A1-39D3-4A64-87A3-C879C516B38C}" type="pres">
      <dgm:prSet presAssocID="{CCA028A6-75F2-445E-9F30-E55E76D531A3}" presName="horzFour" presStyleCnt="0"/>
      <dgm:spPr/>
    </dgm:pt>
    <dgm:pt modelId="{426E9905-8FDC-48AC-8740-89E531DD45F9}" type="pres">
      <dgm:prSet presAssocID="{2BE6C9D2-FB10-403F-9D3E-B502D80A70BE}" presName="sibSpaceTwo" presStyleCnt="0"/>
      <dgm:spPr/>
    </dgm:pt>
    <dgm:pt modelId="{20831D8B-8E23-404E-8434-035CE7A88B43}" type="pres">
      <dgm:prSet presAssocID="{533F2C54-71E5-4EE1-9DBA-0CC0D9508B79}" presName="vertTwo" presStyleCnt="0"/>
      <dgm:spPr/>
    </dgm:pt>
    <dgm:pt modelId="{33C173F2-EFB4-4780-B821-CAC083D747C2}" type="pres">
      <dgm:prSet presAssocID="{533F2C54-71E5-4EE1-9DBA-0CC0D9508B79}" presName="txTwo" presStyleLbl="node2" presStyleIdx="1" presStyleCnt="2">
        <dgm:presLayoutVars>
          <dgm:chPref val="3"/>
        </dgm:presLayoutVars>
      </dgm:prSet>
      <dgm:spPr>
        <a:prstGeom prst="roundRect">
          <a:avLst>
            <a:gd name="adj" fmla="val 10000"/>
          </a:avLst>
        </a:prstGeom>
      </dgm:spPr>
    </dgm:pt>
    <dgm:pt modelId="{C3FCAD6F-F17A-448B-8B43-DB1C0FB257D5}" type="pres">
      <dgm:prSet presAssocID="{533F2C54-71E5-4EE1-9DBA-0CC0D9508B79}" presName="parTransTwo" presStyleCnt="0"/>
      <dgm:spPr/>
    </dgm:pt>
    <dgm:pt modelId="{800B7334-BF5C-4428-A65E-9C13AEA9C6FF}" type="pres">
      <dgm:prSet presAssocID="{533F2C54-71E5-4EE1-9DBA-0CC0D9508B79}" presName="horzTwo" presStyleCnt="0"/>
      <dgm:spPr/>
    </dgm:pt>
    <dgm:pt modelId="{A61B89D4-9BBC-4109-9B5B-394A80F2DA5D}" type="pres">
      <dgm:prSet presAssocID="{50F1E10F-9695-497F-A5CE-7CCDF0DA5066}" presName="vertThree" presStyleCnt="0"/>
      <dgm:spPr/>
    </dgm:pt>
    <dgm:pt modelId="{083A238A-5F5D-4F88-B581-D2E6ECBA7C7C}" type="pres">
      <dgm:prSet presAssocID="{50F1E10F-9695-497F-A5CE-7CCDF0DA5066}" presName="txThree" presStyleLbl="node3" presStyleIdx="4" presStyleCnt="5" custLinFactNeighborX="4780">
        <dgm:presLayoutVars>
          <dgm:chPref val="3"/>
        </dgm:presLayoutVars>
      </dgm:prSet>
      <dgm:spPr>
        <a:prstGeom prst="roundRect">
          <a:avLst>
            <a:gd name="adj" fmla="val 10000"/>
          </a:avLst>
        </a:prstGeom>
      </dgm:spPr>
    </dgm:pt>
    <dgm:pt modelId="{B95FDE3A-6491-4B3F-BEEA-7798797CD84F}" type="pres">
      <dgm:prSet presAssocID="{50F1E10F-9695-497F-A5CE-7CCDF0DA5066}" presName="parTransThree" presStyleCnt="0"/>
      <dgm:spPr/>
    </dgm:pt>
    <dgm:pt modelId="{45273CF1-5139-400C-A2B3-2F17766EE444}" type="pres">
      <dgm:prSet presAssocID="{50F1E10F-9695-497F-A5CE-7CCDF0DA5066}" presName="horzThree" presStyleCnt="0"/>
      <dgm:spPr/>
    </dgm:pt>
    <dgm:pt modelId="{3A93AD19-A081-4367-A49C-411F536643D1}" type="pres">
      <dgm:prSet presAssocID="{D3C26794-B903-4CDC-8291-CDBB8DA92050}" presName="vertFour" presStyleCnt="0">
        <dgm:presLayoutVars>
          <dgm:chPref val="3"/>
        </dgm:presLayoutVars>
      </dgm:prSet>
      <dgm:spPr/>
    </dgm:pt>
    <dgm:pt modelId="{AE18942E-6DFF-454D-853D-DD54C118AD90}" type="pres">
      <dgm:prSet presAssocID="{D3C26794-B903-4CDC-8291-CDBB8DA92050}" presName="txFour" presStyleLbl="node4" presStyleIdx="14" presStyleCnt="15">
        <dgm:presLayoutVars>
          <dgm:chPref val="3"/>
        </dgm:presLayoutVars>
      </dgm:prSet>
      <dgm:spPr>
        <a:prstGeom prst="roundRect">
          <a:avLst>
            <a:gd name="adj" fmla="val 10000"/>
          </a:avLst>
        </a:prstGeom>
      </dgm:spPr>
    </dgm:pt>
    <dgm:pt modelId="{350B5B56-B218-427A-A98E-56B7ADB0F7D9}" type="pres">
      <dgm:prSet presAssocID="{D3C26794-B903-4CDC-8291-CDBB8DA92050}" presName="horzFour" presStyleCnt="0"/>
      <dgm:spPr/>
    </dgm:pt>
  </dgm:ptLst>
  <dgm:cxnLst>
    <dgm:cxn modelId="{B610BF06-5D4A-48E8-8D64-38F005DD4817}" srcId="{94ADADE5-B837-4F6B-A7AF-8B8C288EF41D}" destId="{6027EDB9-C525-4C85-B948-8FDAE7FA9B53}" srcOrd="0" destOrd="0" parTransId="{2F6AC83F-1B5C-41A7-A7DC-88B5CB0436E0}" sibTransId="{BD14DB1E-554F-4294-89EC-A890E948F287}"/>
    <dgm:cxn modelId="{396CB50B-083F-43E0-B439-E2A6CB6FB07E}" srcId="{533F2C54-71E5-4EE1-9DBA-0CC0D9508B79}" destId="{50F1E10F-9695-497F-A5CE-7CCDF0DA5066}" srcOrd="0" destOrd="0" parTransId="{A0192F20-2438-4DB1-9487-CC71E21D97D3}" sibTransId="{0132884C-6ABF-4B46-ABA2-B15038C059A1}"/>
    <dgm:cxn modelId="{0DF95511-2E69-44AD-A524-8AADCBCD64F8}" type="presOf" srcId="{2A4FE2FC-CC2A-4DB6-AFB8-C821FDC5F722}" destId="{FE9CD905-3309-4FB1-B353-789B5FC5CFD5}" srcOrd="0" destOrd="0" presId="urn:microsoft.com/office/officeart/2005/8/layout/hierarchy4"/>
    <dgm:cxn modelId="{E612AA12-6BDB-49E4-9498-623BD538B478}" srcId="{11DFDFB4-C1AE-4E52-8CF6-E85D9B691138}" destId="{94ADADE5-B837-4F6B-A7AF-8B8C288EF41D}" srcOrd="0" destOrd="0" parTransId="{3F26F832-88BE-420D-9652-798985087AC8}" sibTransId="{4B6AF791-9EF6-41A6-9CED-D5A3EC183AE4}"/>
    <dgm:cxn modelId="{F4E91214-B054-467A-97D3-CE7B97679BDA}" type="presOf" srcId="{8DC1D114-1F7E-4D87-B6CF-BFDCE638FEDE}" destId="{8C31E9E7-566F-4B05-BAA0-C8B4CFD3F76C}" srcOrd="0" destOrd="0" presId="urn:microsoft.com/office/officeart/2005/8/layout/hierarchy4"/>
    <dgm:cxn modelId="{05D6AD17-4CF8-4F66-9043-89641F2FF99B}" srcId="{F1354426-9383-457C-BB48-D4A5CF77E916}" destId="{11DFDFB4-C1AE-4E52-8CF6-E85D9B691138}" srcOrd="0" destOrd="0" parTransId="{55AA5FDD-249E-456D-A26E-7FF93962AFA2}" sibTransId="{2BE6C9D2-FB10-403F-9D3E-B502D80A70BE}"/>
    <dgm:cxn modelId="{39335F1B-5A90-425F-806C-15AD13D93738}" srcId="{39E48382-0915-49A3-9CEC-61B125FDB0CB}" destId="{96A1569C-81CA-4DB9-8A0E-3C2F91AA1E1F}" srcOrd="0" destOrd="0" parTransId="{7AE6A078-005A-46FA-9400-3D4C5376C1E9}" sibTransId="{5B196F5A-0271-471A-B0D2-A52401C7E8DC}"/>
    <dgm:cxn modelId="{387F861B-55FF-4551-86CC-BC578322CD7D}" type="presOf" srcId="{05A01639-53D1-453F-85AF-E108F81FA0AE}" destId="{6045BF20-1C77-47AC-A365-A8E18561473C}" srcOrd="0" destOrd="0" presId="urn:microsoft.com/office/officeart/2005/8/layout/hierarchy4"/>
    <dgm:cxn modelId="{AED7D02A-77DE-4CC0-9279-0A7D6F7C585A}" srcId="{E3EA7BF3-EF5F-4084-95DA-EFF3E2F4DBE4}" destId="{8C36986A-F1CA-4A91-9F9F-3F1F8BF085CB}" srcOrd="0" destOrd="0" parTransId="{71E850BE-9A59-4264-8E61-23A5ABA3EE9D}" sibTransId="{06A0F69D-FD61-47DD-9F6A-4D9EDE9DFB21}"/>
    <dgm:cxn modelId="{4DD80331-8052-4F82-9A99-7DE369B085A2}" srcId="{94ADADE5-B837-4F6B-A7AF-8B8C288EF41D}" destId="{05A01639-53D1-453F-85AF-E108F81FA0AE}" srcOrd="1" destOrd="0" parTransId="{FF02E42C-3D16-463F-988C-7E9027CA9E32}" sibTransId="{034F7DD3-C753-4C7F-BE37-B8E02E99BD34}"/>
    <dgm:cxn modelId="{CF6A8A36-F380-4482-861D-088D4DF91DD6}" srcId="{94ADADE5-B837-4F6B-A7AF-8B8C288EF41D}" destId="{A5C3E577-525F-4B2B-ABCA-F5FF77F4E5BF}" srcOrd="3" destOrd="0" parTransId="{9E32E554-3F58-4E59-92C6-36BEDC92853B}" sibTransId="{78F576FF-D310-4F84-A4D9-CBF68C800B62}"/>
    <dgm:cxn modelId="{367BC339-499A-47BB-AD89-F2B3FA964896}" type="presOf" srcId="{8C36986A-F1CA-4A91-9F9F-3F1F8BF085CB}" destId="{8142C9B4-B7E2-4263-8736-D7007D528B1E}" srcOrd="0" destOrd="0" presId="urn:microsoft.com/office/officeart/2005/8/layout/hierarchy4"/>
    <dgm:cxn modelId="{3D67855D-582D-4B90-B3B7-2911695CD471}" type="presOf" srcId="{8ADAAC13-7402-4BD1-8C6E-79CFFA678F6E}" destId="{FFF3221D-DC90-49F4-8FD3-02156358C895}" srcOrd="0" destOrd="0" presId="urn:microsoft.com/office/officeart/2005/8/layout/hierarchy4"/>
    <dgm:cxn modelId="{A8220542-8685-4588-AF16-246185F2F4A0}" srcId="{E3EA7BF3-EF5F-4084-95DA-EFF3E2F4DBE4}" destId="{784133F3-D99D-4D94-B7D7-78B31C39F304}" srcOrd="2" destOrd="0" parTransId="{6F7DEFD3-5006-4947-B850-8104B48B5009}" sibTransId="{6661B452-CAA1-4777-BDDC-A818177F5183}"/>
    <dgm:cxn modelId="{F0781363-BC38-4137-A87E-0495505DC055}" type="presOf" srcId="{6027EDB9-C525-4C85-B948-8FDAE7FA9B53}" destId="{942EFF8B-27D3-4BA4-9FBC-DF6BC955CC31}" srcOrd="0" destOrd="0" presId="urn:microsoft.com/office/officeart/2005/8/layout/hierarchy4"/>
    <dgm:cxn modelId="{5FFF3364-BEFC-4CCF-81CD-40A33D19CA9C}" type="presOf" srcId="{67770ABF-CAA2-46D4-8067-172552F80B24}" destId="{684B1870-9A4A-4B3A-81A4-825F4E81AB09}" srcOrd="0" destOrd="0" presId="urn:microsoft.com/office/officeart/2005/8/layout/hierarchy4"/>
    <dgm:cxn modelId="{2478E76A-2E28-42EA-8A31-39999D2E5E88}" type="presOf" srcId="{F1354426-9383-457C-BB48-D4A5CF77E916}" destId="{D1281E14-5CF3-4D81-9C36-F9299DE833D2}" srcOrd="0" destOrd="0" presId="urn:microsoft.com/office/officeart/2005/8/layout/hierarchy4"/>
    <dgm:cxn modelId="{5350FE6D-5679-4ABA-B7FF-0F619C5B0A98}" type="presOf" srcId="{50F1E10F-9695-497F-A5CE-7CCDF0DA5066}" destId="{083A238A-5F5D-4F88-B581-D2E6ECBA7C7C}" srcOrd="0" destOrd="0" presId="urn:microsoft.com/office/officeart/2005/8/layout/hierarchy4"/>
    <dgm:cxn modelId="{38FB2B4E-E643-48A9-BBFB-CAD15A06D6C6}" srcId="{50F1E10F-9695-497F-A5CE-7CCDF0DA5066}" destId="{D3C26794-B903-4CDC-8291-CDBB8DA92050}" srcOrd="0" destOrd="0" parTransId="{1A7C1911-1F56-416D-97AF-FE96D00A6303}" sibTransId="{8515E902-2B87-42EF-BE98-1BE2A5C0B65B}"/>
    <dgm:cxn modelId="{892E374F-5AC3-4ED7-8B54-AC05C451C3DA}" srcId="{F1354426-9383-457C-BB48-D4A5CF77E916}" destId="{533F2C54-71E5-4EE1-9DBA-0CC0D9508B79}" srcOrd="1" destOrd="0" parTransId="{A7AC80C0-E600-4AEA-8F9D-2A6CECB760CB}" sibTransId="{2731C0A9-61CA-4564-8E30-51547C22BA37}"/>
    <dgm:cxn modelId="{FE377B53-E8EA-4218-B02E-3FB57F133D85}" type="presOf" srcId="{E3EA7BF3-EF5F-4084-95DA-EFF3E2F4DBE4}" destId="{5572FB59-154F-469E-8BD6-C1965F710EB8}" srcOrd="0" destOrd="0" presId="urn:microsoft.com/office/officeart/2005/8/layout/hierarchy4"/>
    <dgm:cxn modelId="{51148653-A5F2-48A5-9AE0-F65112D0059D}" srcId="{E3EA7BF3-EF5F-4084-95DA-EFF3E2F4DBE4}" destId="{CCA028A6-75F2-445E-9F30-E55E76D531A3}" srcOrd="4" destOrd="0" parTransId="{4C6C676D-1EE1-4636-889B-F1453118D3CD}" sibTransId="{9481628C-8466-4864-B3AD-17E4B9560825}"/>
    <dgm:cxn modelId="{109A0174-12A2-43EA-AD13-D29C6BA27088}" srcId="{79C1DD41-AE47-4009-BA34-18D156AC80D7}" destId="{8DC1D114-1F7E-4D87-B6CF-BFDCE638FEDE}" srcOrd="1" destOrd="0" parTransId="{8A929EAB-167B-47CC-A921-62097AF36DC4}" sibTransId="{8C2A3E15-75AD-4224-8A3C-902D249854BE}"/>
    <dgm:cxn modelId="{615E6256-1A16-4DBF-8A6C-2955C5B90A55}" srcId="{39E48382-0915-49A3-9CEC-61B125FDB0CB}" destId="{FF73F934-CC12-4F38-A1F0-2257D40DCA52}" srcOrd="2" destOrd="0" parTransId="{E5910D9B-BF68-41FA-9326-D99010961FF2}" sibTransId="{F84AFEA4-BAC9-496B-9B79-566386B7C366}"/>
    <dgm:cxn modelId="{91DC447F-3148-4FE1-B890-9A9E8149C7E5}" type="presOf" srcId="{F8B2DCE0-B117-4020-9352-E625571C6175}" destId="{02155463-E86F-43FA-AB4B-3FEAB71271B8}" srcOrd="0" destOrd="0" presId="urn:microsoft.com/office/officeart/2005/8/layout/hierarchy4"/>
    <dgm:cxn modelId="{3958AA89-B58C-4937-BFD0-42B8E6672F78}" srcId="{39E48382-0915-49A3-9CEC-61B125FDB0CB}" destId="{8ADAAC13-7402-4BD1-8C6E-79CFFA678F6E}" srcOrd="1" destOrd="0" parTransId="{27DA70C3-A8A7-45A9-897B-046B9B2003D4}" sibTransId="{F4E88C56-1697-4E49-9549-03DA56FC2E6B}"/>
    <dgm:cxn modelId="{67AA7B8D-E865-45C0-BDFE-324A9327BE63}" srcId="{E3EA7BF3-EF5F-4084-95DA-EFF3E2F4DBE4}" destId="{67770ABF-CAA2-46D4-8067-172552F80B24}" srcOrd="3" destOrd="0" parTransId="{ADF78EC5-34EB-40FE-98FB-CBED47D6263F}" sibTransId="{55BE79CE-9321-43D2-A3F4-46FA98D5D02F}"/>
    <dgm:cxn modelId="{39517290-0D80-405B-AFB7-2A240251CD62}" type="presOf" srcId="{94ADADE5-B837-4F6B-A7AF-8B8C288EF41D}" destId="{1616A501-27CB-445B-84B4-FB36A056BAC1}" srcOrd="0" destOrd="0" presId="urn:microsoft.com/office/officeart/2005/8/layout/hierarchy4"/>
    <dgm:cxn modelId="{CF002297-9C4C-4507-9BA4-F012B4D5E1D7}" type="presOf" srcId="{96A1569C-81CA-4DB9-8A0E-3C2F91AA1E1F}" destId="{70A25C56-5760-4EED-882B-A67FA0AB7B9E}" srcOrd="0" destOrd="0" presId="urn:microsoft.com/office/officeart/2005/8/layout/hierarchy4"/>
    <dgm:cxn modelId="{5C71CE9E-E4C3-451A-8EE1-7FE170EF085A}" type="presOf" srcId="{949EED66-18E9-4379-9852-0A8FC0D43135}" destId="{0E90A244-60C1-4385-B940-417AFE82EE22}" srcOrd="0" destOrd="0" presId="urn:microsoft.com/office/officeart/2005/8/layout/hierarchy4"/>
    <dgm:cxn modelId="{D69C8AA2-0D24-468D-B5F7-DDF20FFEB6CE}" type="presOf" srcId="{A5C3E577-525F-4B2B-ABCA-F5FF77F4E5BF}" destId="{BC45FAC1-34EF-4477-AB7E-52992BD43E4E}" srcOrd="0" destOrd="0" presId="urn:microsoft.com/office/officeart/2005/8/layout/hierarchy4"/>
    <dgm:cxn modelId="{F813E4A3-CB8D-4795-B0F0-4F6D1CF40CEA}" type="presOf" srcId="{2B550526-8CC8-4419-941D-45F97B706276}" destId="{2D8E033F-945E-40DD-A76E-E04FA3E814CE}" srcOrd="0" destOrd="0" presId="urn:microsoft.com/office/officeart/2005/8/layout/hierarchy4"/>
    <dgm:cxn modelId="{0F5B77B2-29DD-4B11-8BBC-16A8399C1B7C}" type="presOf" srcId="{533F2C54-71E5-4EE1-9DBA-0CC0D9508B79}" destId="{33C173F2-EFB4-4780-B821-CAC083D747C2}" srcOrd="0" destOrd="0" presId="urn:microsoft.com/office/officeart/2005/8/layout/hierarchy4"/>
    <dgm:cxn modelId="{3050C7B3-B760-4EC0-AE6E-9E36A77C417C}" type="presOf" srcId="{CCA028A6-75F2-445E-9F30-E55E76D531A3}" destId="{A539EA1B-83C6-481C-8516-6AD2D5A66C28}" srcOrd="0" destOrd="0" presId="urn:microsoft.com/office/officeart/2005/8/layout/hierarchy4"/>
    <dgm:cxn modelId="{13BA71B4-26C7-4393-9934-D0C7DCBA20F2}" srcId="{E3EA7BF3-EF5F-4084-95DA-EFF3E2F4DBE4}" destId="{2B550526-8CC8-4419-941D-45F97B706276}" srcOrd="1" destOrd="0" parTransId="{672F5858-3A81-407D-A72A-C776B64035AE}" sibTransId="{CF1C05C5-6F7D-4516-911A-A51494636A06}"/>
    <dgm:cxn modelId="{F86506B5-E2A1-48AD-864A-056E59B5316B}" srcId="{2A4FE2FC-CC2A-4DB6-AFB8-C821FDC5F722}" destId="{F1354426-9383-457C-BB48-D4A5CF77E916}" srcOrd="0" destOrd="0" parTransId="{B25DD7D0-8D66-4A8E-9F05-6934660719B2}" sibTransId="{FE07BD6F-07CB-452B-B389-D05F01A065F5}"/>
    <dgm:cxn modelId="{803062C0-A2AE-478A-9A45-CAE3D076AA3C}" srcId="{11DFDFB4-C1AE-4E52-8CF6-E85D9B691138}" destId="{E3EA7BF3-EF5F-4084-95DA-EFF3E2F4DBE4}" srcOrd="3" destOrd="0" parTransId="{0D2A0CD6-FCC0-4944-8BB9-B6CB97729E09}" sibTransId="{156821B9-FBB0-40F2-B8F5-C09DB4827EFD}"/>
    <dgm:cxn modelId="{8503D7C0-9D25-4845-9942-3D5C4C966FC3}" type="presOf" srcId="{79C1DD41-AE47-4009-BA34-18D156AC80D7}" destId="{5DBC92B0-B705-47B4-9193-747C9A7E8057}" srcOrd="0" destOrd="0" presId="urn:microsoft.com/office/officeart/2005/8/layout/hierarchy4"/>
    <dgm:cxn modelId="{1B27B2CF-64FA-4E9C-AEED-5CE98E3359D8}" srcId="{11DFDFB4-C1AE-4E52-8CF6-E85D9B691138}" destId="{39E48382-0915-49A3-9CEC-61B125FDB0CB}" srcOrd="1" destOrd="0" parTransId="{61EE990F-2B25-4DE6-A697-12E7A449F937}" sibTransId="{15096D7B-558D-43CD-9DB7-F303933DD05B}"/>
    <dgm:cxn modelId="{B43CAFDC-F65A-48AF-AD62-2B6115E9DAF7}" type="presOf" srcId="{D3C26794-B903-4CDC-8291-CDBB8DA92050}" destId="{AE18942E-6DFF-454D-853D-DD54C118AD90}" srcOrd="0" destOrd="0" presId="urn:microsoft.com/office/officeart/2005/8/layout/hierarchy4"/>
    <dgm:cxn modelId="{D85412DD-1656-41EC-935C-80E8EEAAB0AB}" type="presOf" srcId="{FF73F934-CC12-4F38-A1F0-2257D40DCA52}" destId="{7FB74F4F-F60F-4822-A514-8621C3F01387}" srcOrd="0" destOrd="0" presId="urn:microsoft.com/office/officeart/2005/8/layout/hierarchy4"/>
    <dgm:cxn modelId="{9F0960E6-6977-48D4-A6E2-D218D2885510}" type="presOf" srcId="{39E48382-0915-49A3-9CEC-61B125FDB0CB}" destId="{43A04939-CC7D-487C-B25F-F0C67E4079BC}" srcOrd="0" destOrd="0" presId="urn:microsoft.com/office/officeart/2005/8/layout/hierarchy4"/>
    <dgm:cxn modelId="{2761B4EB-7160-4E7A-BA02-3FDAC6504308}" srcId="{11DFDFB4-C1AE-4E52-8CF6-E85D9B691138}" destId="{79C1DD41-AE47-4009-BA34-18D156AC80D7}" srcOrd="2" destOrd="0" parTransId="{D651A7FF-D030-43B7-8A8A-6603F9D6966F}" sibTransId="{74865A90-C18F-424A-8398-06356503857A}"/>
    <dgm:cxn modelId="{D0100BEC-D03E-4582-A278-3F43D8292F6E}" type="presOf" srcId="{11DFDFB4-C1AE-4E52-8CF6-E85D9B691138}" destId="{86718B0F-2824-4163-AB31-92C1F9713F2C}" srcOrd="0" destOrd="0" presId="urn:microsoft.com/office/officeart/2005/8/layout/hierarchy4"/>
    <dgm:cxn modelId="{59BD77FA-E1E0-4828-B353-EEF9E7AFED7E}" srcId="{79C1DD41-AE47-4009-BA34-18D156AC80D7}" destId="{949EED66-18E9-4379-9852-0A8FC0D43135}" srcOrd="0" destOrd="0" parTransId="{622A716F-5B27-4A70-ADB4-64C294260415}" sibTransId="{FCC8F99E-825D-49EF-B847-F51CBB23D4EC}"/>
    <dgm:cxn modelId="{258810FB-D1EF-4FE9-89FE-4C9A6F15072A}" srcId="{94ADADE5-B837-4F6B-A7AF-8B8C288EF41D}" destId="{F8B2DCE0-B117-4020-9352-E625571C6175}" srcOrd="2" destOrd="0" parTransId="{D4F30846-4410-4E7C-970E-07C20F18F571}" sibTransId="{228E0CDC-A9C4-4E39-B431-90A6BEB624F0}"/>
    <dgm:cxn modelId="{518C5AFD-2A5C-4714-9E14-0B1483EB35D2}" type="presOf" srcId="{784133F3-D99D-4D94-B7D7-78B31C39F304}" destId="{D2264F68-E37D-43F0-8873-95DDE80C53E3}" srcOrd="0" destOrd="0" presId="urn:microsoft.com/office/officeart/2005/8/layout/hierarchy4"/>
    <dgm:cxn modelId="{753DEE9D-CDBE-4667-800D-27864A15A9C0}" type="presParOf" srcId="{FE9CD905-3309-4FB1-B353-789B5FC5CFD5}" destId="{E11D1375-E7B0-49D5-A8F3-3A54E16FABE1}" srcOrd="0" destOrd="0" presId="urn:microsoft.com/office/officeart/2005/8/layout/hierarchy4"/>
    <dgm:cxn modelId="{2C82EB38-C590-4471-8BF1-B50456B0F750}" type="presParOf" srcId="{E11D1375-E7B0-49D5-A8F3-3A54E16FABE1}" destId="{D1281E14-5CF3-4D81-9C36-F9299DE833D2}" srcOrd="0" destOrd="0" presId="urn:microsoft.com/office/officeart/2005/8/layout/hierarchy4"/>
    <dgm:cxn modelId="{4E90FE81-827D-4DA0-A733-69BAF581490F}" type="presParOf" srcId="{E11D1375-E7B0-49D5-A8F3-3A54E16FABE1}" destId="{D6B1B8F0-FD0C-43F8-AD82-FBB9ED96AD8D}" srcOrd="1" destOrd="0" presId="urn:microsoft.com/office/officeart/2005/8/layout/hierarchy4"/>
    <dgm:cxn modelId="{14C77B84-5012-4EA1-8F8B-B998E5118649}" type="presParOf" srcId="{E11D1375-E7B0-49D5-A8F3-3A54E16FABE1}" destId="{171E04E3-B4DC-4F29-A305-643433D459B7}" srcOrd="2" destOrd="0" presId="urn:microsoft.com/office/officeart/2005/8/layout/hierarchy4"/>
    <dgm:cxn modelId="{6EE90346-6437-456A-A7D3-CA712D381771}" type="presParOf" srcId="{171E04E3-B4DC-4F29-A305-643433D459B7}" destId="{73407C00-F0EE-4B48-9700-E5AC06D35069}" srcOrd="0" destOrd="0" presId="urn:microsoft.com/office/officeart/2005/8/layout/hierarchy4"/>
    <dgm:cxn modelId="{CCE9F87A-5C74-41B8-B219-33B8E8229BBF}" type="presParOf" srcId="{73407C00-F0EE-4B48-9700-E5AC06D35069}" destId="{86718B0F-2824-4163-AB31-92C1F9713F2C}" srcOrd="0" destOrd="0" presId="urn:microsoft.com/office/officeart/2005/8/layout/hierarchy4"/>
    <dgm:cxn modelId="{61EF5F7D-2E62-4B74-ACE7-EF348079AE71}" type="presParOf" srcId="{73407C00-F0EE-4B48-9700-E5AC06D35069}" destId="{9BE7AAA0-8CD6-44CE-865D-DE47F15D972F}" srcOrd="1" destOrd="0" presId="urn:microsoft.com/office/officeart/2005/8/layout/hierarchy4"/>
    <dgm:cxn modelId="{A89C3DE9-1AC4-4B91-9E38-72B17A7342F0}" type="presParOf" srcId="{73407C00-F0EE-4B48-9700-E5AC06D35069}" destId="{0086B54A-5078-4988-B857-3008DC1EE95D}" srcOrd="2" destOrd="0" presId="urn:microsoft.com/office/officeart/2005/8/layout/hierarchy4"/>
    <dgm:cxn modelId="{E3B69B37-D5A5-4232-ACBE-A8455343C7AB}" type="presParOf" srcId="{0086B54A-5078-4988-B857-3008DC1EE95D}" destId="{5D94203E-49E4-49DA-B230-FF7DFCBFB8A6}" srcOrd="0" destOrd="0" presId="urn:microsoft.com/office/officeart/2005/8/layout/hierarchy4"/>
    <dgm:cxn modelId="{A96E7CC3-6DBA-4D34-9295-528C5A294E51}" type="presParOf" srcId="{5D94203E-49E4-49DA-B230-FF7DFCBFB8A6}" destId="{1616A501-27CB-445B-84B4-FB36A056BAC1}" srcOrd="0" destOrd="0" presId="urn:microsoft.com/office/officeart/2005/8/layout/hierarchy4"/>
    <dgm:cxn modelId="{C1E7E184-A66D-466D-8116-9A15CE0E0866}" type="presParOf" srcId="{5D94203E-49E4-49DA-B230-FF7DFCBFB8A6}" destId="{FD9305D7-E05E-42BC-A8C5-7DA0E75EAA5A}" srcOrd="1" destOrd="0" presId="urn:microsoft.com/office/officeart/2005/8/layout/hierarchy4"/>
    <dgm:cxn modelId="{03A10CA6-255E-4423-806B-5556ACF9FB5B}" type="presParOf" srcId="{5D94203E-49E4-49DA-B230-FF7DFCBFB8A6}" destId="{60120843-79B9-4526-B9CB-2D3AA3AA4530}" srcOrd="2" destOrd="0" presId="urn:microsoft.com/office/officeart/2005/8/layout/hierarchy4"/>
    <dgm:cxn modelId="{A3D4CB20-2A3F-4D0B-B1C0-918C45059D13}" type="presParOf" srcId="{60120843-79B9-4526-B9CB-2D3AA3AA4530}" destId="{B07F9D49-5ACF-4EEA-8EA0-F457D6833B32}" srcOrd="0" destOrd="0" presId="urn:microsoft.com/office/officeart/2005/8/layout/hierarchy4"/>
    <dgm:cxn modelId="{80C2C990-CEE4-4283-A749-6891FE1E22B1}" type="presParOf" srcId="{B07F9D49-5ACF-4EEA-8EA0-F457D6833B32}" destId="{942EFF8B-27D3-4BA4-9FBC-DF6BC955CC31}" srcOrd="0" destOrd="0" presId="urn:microsoft.com/office/officeart/2005/8/layout/hierarchy4"/>
    <dgm:cxn modelId="{1CC7FC3A-78E6-497E-94EA-91D02976B5AB}" type="presParOf" srcId="{B07F9D49-5ACF-4EEA-8EA0-F457D6833B32}" destId="{713481EC-D4B3-477E-8386-C08EBAFD547F}" srcOrd="1" destOrd="0" presId="urn:microsoft.com/office/officeart/2005/8/layout/hierarchy4"/>
    <dgm:cxn modelId="{AE4499B6-DF75-4460-9A64-2453B8DB8A69}" type="presParOf" srcId="{60120843-79B9-4526-B9CB-2D3AA3AA4530}" destId="{50AB1DA8-CDE2-4DCE-B027-0CD310674A80}" srcOrd="1" destOrd="0" presId="urn:microsoft.com/office/officeart/2005/8/layout/hierarchy4"/>
    <dgm:cxn modelId="{33119FEE-896A-409B-B5F1-661C35E90D5F}" type="presParOf" srcId="{60120843-79B9-4526-B9CB-2D3AA3AA4530}" destId="{6B821D6B-3029-471F-83FF-2AA53D04012A}" srcOrd="2" destOrd="0" presId="urn:microsoft.com/office/officeart/2005/8/layout/hierarchy4"/>
    <dgm:cxn modelId="{42A7C906-DDCE-4AF8-85DA-1151F464CB90}" type="presParOf" srcId="{6B821D6B-3029-471F-83FF-2AA53D04012A}" destId="{6045BF20-1C77-47AC-A365-A8E18561473C}" srcOrd="0" destOrd="0" presId="urn:microsoft.com/office/officeart/2005/8/layout/hierarchy4"/>
    <dgm:cxn modelId="{6AD3F3E2-D1AB-4AF3-BB0B-B3883C22C5EE}" type="presParOf" srcId="{6B821D6B-3029-471F-83FF-2AA53D04012A}" destId="{21238FB0-0AB0-4AC6-AA71-B8759B58F3AB}" srcOrd="1" destOrd="0" presId="urn:microsoft.com/office/officeart/2005/8/layout/hierarchy4"/>
    <dgm:cxn modelId="{B0AA4036-60C9-42D9-BE95-2C45190D6306}" type="presParOf" srcId="{60120843-79B9-4526-B9CB-2D3AA3AA4530}" destId="{704ABB8E-C20B-478B-A7C9-5165371F024A}" srcOrd="3" destOrd="0" presId="urn:microsoft.com/office/officeart/2005/8/layout/hierarchy4"/>
    <dgm:cxn modelId="{B7A62039-2973-45DA-9705-5FC49285E560}" type="presParOf" srcId="{60120843-79B9-4526-B9CB-2D3AA3AA4530}" destId="{7ED5D409-AA97-46FD-A281-79BB563E8F27}" srcOrd="4" destOrd="0" presId="urn:microsoft.com/office/officeart/2005/8/layout/hierarchy4"/>
    <dgm:cxn modelId="{D4501B23-CC07-4A2C-B36F-4E0317F9EF6A}" type="presParOf" srcId="{7ED5D409-AA97-46FD-A281-79BB563E8F27}" destId="{02155463-E86F-43FA-AB4B-3FEAB71271B8}" srcOrd="0" destOrd="0" presId="urn:microsoft.com/office/officeart/2005/8/layout/hierarchy4"/>
    <dgm:cxn modelId="{0AF7E4D7-1D03-458D-B43A-AB3CEC3F249F}" type="presParOf" srcId="{7ED5D409-AA97-46FD-A281-79BB563E8F27}" destId="{D8407910-C90D-4CEA-B5C8-DAFEBA9C7207}" srcOrd="1" destOrd="0" presId="urn:microsoft.com/office/officeart/2005/8/layout/hierarchy4"/>
    <dgm:cxn modelId="{11DFC0FF-299F-4E2A-B657-5064B143437E}" type="presParOf" srcId="{60120843-79B9-4526-B9CB-2D3AA3AA4530}" destId="{7D92E334-8D75-4F91-B285-D28974C15AAA}" srcOrd="5" destOrd="0" presId="urn:microsoft.com/office/officeart/2005/8/layout/hierarchy4"/>
    <dgm:cxn modelId="{AF5E2EF1-F78A-4189-8BB6-5CE75B1CC43F}" type="presParOf" srcId="{60120843-79B9-4526-B9CB-2D3AA3AA4530}" destId="{FF7F7CBF-C1E7-45C5-AFC0-D2BF1CCD6666}" srcOrd="6" destOrd="0" presId="urn:microsoft.com/office/officeart/2005/8/layout/hierarchy4"/>
    <dgm:cxn modelId="{ED79DE00-31BC-49F5-9E5D-C3E8AAF13424}" type="presParOf" srcId="{FF7F7CBF-C1E7-45C5-AFC0-D2BF1CCD6666}" destId="{BC45FAC1-34EF-4477-AB7E-52992BD43E4E}" srcOrd="0" destOrd="0" presId="urn:microsoft.com/office/officeart/2005/8/layout/hierarchy4"/>
    <dgm:cxn modelId="{6B8CF3EE-61F8-4C5A-A4EA-F79F80452F97}" type="presParOf" srcId="{FF7F7CBF-C1E7-45C5-AFC0-D2BF1CCD6666}" destId="{E383808D-4C8D-4345-B8BA-69EE45A485F2}" srcOrd="1" destOrd="0" presId="urn:microsoft.com/office/officeart/2005/8/layout/hierarchy4"/>
    <dgm:cxn modelId="{B4958776-900D-45DB-8CF1-F836DD3D6D03}" type="presParOf" srcId="{0086B54A-5078-4988-B857-3008DC1EE95D}" destId="{3D29077B-0674-4E89-AE47-C66BFCDCBB03}" srcOrd="1" destOrd="0" presId="urn:microsoft.com/office/officeart/2005/8/layout/hierarchy4"/>
    <dgm:cxn modelId="{64762EFE-C7F8-4BD5-85CA-6FC5F680C947}" type="presParOf" srcId="{0086B54A-5078-4988-B857-3008DC1EE95D}" destId="{75AA8FB7-BFA7-43E3-942B-21C872129D0B}" srcOrd="2" destOrd="0" presId="urn:microsoft.com/office/officeart/2005/8/layout/hierarchy4"/>
    <dgm:cxn modelId="{31F54EBC-5924-4541-A9C4-2C189D6B995F}" type="presParOf" srcId="{75AA8FB7-BFA7-43E3-942B-21C872129D0B}" destId="{43A04939-CC7D-487C-B25F-F0C67E4079BC}" srcOrd="0" destOrd="0" presId="urn:microsoft.com/office/officeart/2005/8/layout/hierarchy4"/>
    <dgm:cxn modelId="{2C64C1EB-DFAA-4316-B7C5-2E4474F459F3}" type="presParOf" srcId="{75AA8FB7-BFA7-43E3-942B-21C872129D0B}" destId="{9B1E01AD-D5B7-4932-B821-B287A3498D4D}" srcOrd="1" destOrd="0" presId="urn:microsoft.com/office/officeart/2005/8/layout/hierarchy4"/>
    <dgm:cxn modelId="{A12BFAA7-52ED-43C7-851C-7849D1EAE532}" type="presParOf" srcId="{75AA8FB7-BFA7-43E3-942B-21C872129D0B}" destId="{2656B9CC-4607-47F2-9409-E0E7DE0455E4}" srcOrd="2" destOrd="0" presId="urn:microsoft.com/office/officeart/2005/8/layout/hierarchy4"/>
    <dgm:cxn modelId="{02284533-8C1D-4467-B0EF-E220AC0ECAC6}" type="presParOf" srcId="{2656B9CC-4607-47F2-9409-E0E7DE0455E4}" destId="{9AD9CB97-CEA5-49A2-9E21-2BB3E739D9A4}" srcOrd="0" destOrd="0" presId="urn:microsoft.com/office/officeart/2005/8/layout/hierarchy4"/>
    <dgm:cxn modelId="{29A70D91-8BA0-46E6-8BEE-C8E486B4BE1D}" type="presParOf" srcId="{9AD9CB97-CEA5-49A2-9E21-2BB3E739D9A4}" destId="{70A25C56-5760-4EED-882B-A67FA0AB7B9E}" srcOrd="0" destOrd="0" presId="urn:microsoft.com/office/officeart/2005/8/layout/hierarchy4"/>
    <dgm:cxn modelId="{0A993E9E-2C0D-4A66-8677-A2E94F0C120E}" type="presParOf" srcId="{9AD9CB97-CEA5-49A2-9E21-2BB3E739D9A4}" destId="{407F1CDE-926E-441E-BFC2-F12E6C5EDC25}" srcOrd="1" destOrd="0" presId="urn:microsoft.com/office/officeart/2005/8/layout/hierarchy4"/>
    <dgm:cxn modelId="{022B4932-929F-49D8-8C44-4FD951B99C3B}" type="presParOf" srcId="{2656B9CC-4607-47F2-9409-E0E7DE0455E4}" destId="{2537BBDF-DE1C-4006-8CE9-2CC98A27FCB3}" srcOrd="1" destOrd="0" presId="urn:microsoft.com/office/officeart/2005/8/layout/hierarchy4"/>
    <dgm:cxn modelId="{D6A41F03-9242-43E5-B9CB-C4CF24C53BCD}" type="presParOf" srcId="{2656B9CC-4607-47F2-9409-E0E7DE0455E4}" destId="{9D68CCED-5AEE-429A-B790-CCEFABB5C5F6}" srcOrd="2" destOrd="0" presId="urn:microsoft.com/office/officeart/2005/8/layout/hierarchy4"/>
    <dgm:cxn modelId="{1EA61AD9-4179-4194-A4A2-E3B392ABF9F0}" type="presParOf" srcId="{9D68CCED-5AEE-429A-B790-CCEFABB5C5F6}" destId="{FFF3221D-DC90-49F4-8FD3-02156358C895}" srcOrd="0" destOrd="0" presId="urn:microsoft.com/office/officeart/2005/8/layout/hierarchy4"/>
    <dgm:cxn modelId="{2A7CCEF6-60C2-4FA4-8B33-AE3FAE26014D}" type="presParOf" srcId="{9D68CCED-5AEE-429A-B790-CCEFABB5C5F6}" destId="{6E3B9D7D-B617-4A5F-88E5-FA7B4E0A4C45}" srcOrd="1" destOrd="0" presId="urn:microsoft.com/office/officeart/2005/8/layout/hierarchy4"/>
    <dgm:cxn modelId="{91B8B124-31B2-4848-8FE3-78BCF2D83F57}" type="presParOf" srcId="{2656B9CC-4607-47F2-9409-E0E7DE0455E4}" destId="{18D6EB2E-BE88-4FE2-9BCA-0404DE1040BD}" srcOrd="3" destOrd="0" presId="urn:microsoft.com/office/officeart/2005/8/layout/hierarchy4"/>
    <dgm:cxn modelId="{608C5DE1-ECA3-4635-B8F7-79C9C668DDEF}" type="presParOf" srcId="{2656B9CC-4607-47F2-9409-E0E7DE0455E4}" destId="{DE70ED20-6A1A-4F34-8F10-1B91EBC1BF8A}" srcOrd="4" destOrd="0" presId="urn:microsoft.com/office/officeart/2005/8/layout/hierarchy4"/>
    <dgm:cxn modelId="{104C2746-A547-47A6-8DBB-4C4E2B21BEC9}" type="presParOf" srcId="{DE70ED20-6A1A-4F34-8F10-1B91EBC1BF8A}" destId="{7FB74F4F-F60F-4822-A514-8621C3F01387}" srcOrd="0" destOrd="0" presId="urn:microsoft.com/office/officeart/2005/8/layout/hierarchy4"/>
    <dgm:cxn modelId="{CA0B2EBF-CE79-406B-8C02-D1647BA1C3F5}" type="presParOf" srcId="{DE70ED20-6A1A-4F34-8F10-1B91EBC1BF8A}" destId="{C14032B8-CD04-4153-BC66-832F3751121F}" srcOrd="1" destOrd="0" presId="urn:microsoft.com/office/officeart/2005/8/layout/hierarchy4"/>
    <dgm:cxn modelId="{D35A9646-D3F9-4CA2-876A-A00F9A67EC54}" type="presParOf" srcId="{0086B54A-5078-4988-B857-3008DC1EE95D}" destId="{CEBB220B-15CF-40D5-A767-296A1270D6B1}" srcOrd="3" destOrd="0" presId="urn:microsoft.com/office/officeart/2005/8/layout/hierarchy4"/>
    <dgm:cxn modelId="{ECF417B6-8B98-4941-86EB-E0C462D1D9C3}" type="presParOf" srcId="{0086B54A-5078-4988-B857-3008DC1EE95D}" destId="{92B91C62-5E4B-4CB0-B095-C1A81D9EB6B4}" srcOrd="4" destOrd="0" presId="urn:microsoft.com/office/officeart/2005/8/layout/hierarchy4"/>
    <dgm:cxn modelId="{0D5FD5D3-65B7-4175-B9BC-220CF7D9F766}" type="presParOf" srcId="{92B91C62-5E4B-4CB0-B095-C1A81D9EB6B4}" destId="{5DBC92B0-B705-47B4-9193-747C9A7E8057}" srcOrd="0" destOrd="0" presId="urn:microsoft.com/office/officeart/2005/8/layout/hierarchy4"/>
    <dgm:cxn modelId="{251D95DD-7B3B-4AF4-9A5B-E1FDB0193778}" type="presParOf" srcId="{92B91C62-5E4B-4CB0-B095-C1A81D9EB6B4}" destId="{60336398-3048-4257-902A-D2EE7032D20F}" srcOrd="1" destOrd="0" presId="urn:microsoft.com/office/officeart/2005/8/layout/hierarchy4"/>
    <dgm:cxn modelId="{BE97EBCB-20E9-450B-804F-CA4F1A22829C}" type="presParOf" srcId="{92B91C62-5E4B-4CB0-B095-C1A81D9EB6B4}" destId="{8EEDF7ED-51E7-470E-9382-E275F66C4751}" srcOrd="2" destOrd="0" presId="urn:microsoft.com/office/officeart/2005/8/layout/hierarchy4"/>
    <dgm:cxn modelId="{7D2E64DF-ACA1-4BBF-9778-110EC0FBE1E2}" type="presParOf" srcId="{8EEDF7ED-51E7-470E-9382-E275F66C4751}" destId="{1683A87A-F156-4A49-BE56-3CA548095A8D}" srcOrd="0" destOrd="0" presId="urn:microsoft.com/office/officeart/2005/8/layout/hierarchy4"/>
    <dgm:cxn modelId="{14987D50-25DA-45D0-BAFB-4AC54532FC15}" type="presParOf" srcId="{1683A87A-F156-4A49-BE56-3CA548095A8D}" destId="{0E90A244-60C1-4385-B940-417AFE82EE22}" srcOrd="0" destOrd="0" presId="urn:microsoft.com/office/officeart/2005/8/layout/hierarchy4"/>
    <dgm:cxn modelId="{1942BF19-BD3E-4F15-B474-9E5C155FC1C3}" type="presParOf" srcId="{1683A87A-F156-4A49-BE56-3CA548095A8D}" destId="{36E7F9D2-448E-46AC-B18B-304848893F46}" srcOrd="1" destOrd="0" presId="urn:microsoft.com/office/officeart/2005/8/layout/hierarchy4"/>
    <dgm:cxn modelId="{455A9637-BCA8-4F65-A014-BE006AAD8AAA}" type="presParOf" srcId="{8EEDF7ED-51E7-470E-9382-E275F66C4751}" destId="{CFFB6986-6B20-45E0-8B94-C0C33247ACA8}" srcOrd="1" destOrd="0" presId="urn:microsoft.com/office/officeart/2005/8/layout/hierarchy4"/>
    <dgm:cxn modelId="{2441A716-4033-4815-899D-2857B8723CB7}" type="presParOf" srcId="{8EEDF7ED-51E7-470E-9382-E275F66C4751}" destId="{E020A2C9-794C-409F-A37E-137782BC70AD}" srcOrd="2" destOrd="0" presId="urn:microsoft.com/office/officeart/2005/8/layout/hierarchy4"/>
    <dgm:cxn modelId="{297B6508-F745-4E5F-A58C-23A5035EA74D}" type="presParOf" srcId="{E020A2C9-794C-409F-A37E-137782BC70AD}" destId="{8C31E9E7-566F-4B05-BAA0-C8B4CFD3F76C}" srcOrd="0" destOrd="0" presId="urn:microsoft.com/office/officeart/2005/8/layout/hierarchy4"/>
    <dgm:cxn modelId="{71C9902A-4F01-4AB8-868C-5F0AC98A6D9F}" type="presParOf" srcId="{E020A2C9-794C-409F-A37E-137782BC70AD}" destId="{2C0F848B-A0D5-4228-B334-8678C956CB9E}" srcOrd="1" destOrd="0" presId="urn:microsoft.com/office/officeart/2005/8/layout/hierarchy4"/>
    <dgm:cxn modelId="{7286AB69-BABE-4FF3-9171-7E0DB2C83FF4}" type="presParOf" srcId="{0086B54A-5078-4988-B857-3008DC1EE95D}" destId="{E38744E9-50D3-40F8-A412-8DA5DD532685}" srcOrd="5" destOrd="0" presId="urn:microsoft.com/office/officeart/2005/8/layout/hierarchy4"/>
    <dgm:cxn modelId="{A5F03075-6092-4A0A-94BD-C70F9AC4CF1B}" type="presParOf" srcId="{0086B54A-5078-4988-B857-3008DC1EE95D}" destId="{7C565624-4909-43EB-B1C4-34158AA0B6B3}" srcOrd="6" destOrd="0" presId="urn:microsoft.com/office/officeart/2005/8/layout/hierarchy4"/>
    <dgm:cxn modelId="{BC37BF34-16FD-4292-9AE8-16AE50692AF2}" type="presParOf" srcId="{7C565624-4909-43EB-B1C4-34158AA0B6B3}" destId="{5572FB59-154F-469E-8BD6-C1965F710EB8}" srcOrd="0" destOrd="0" presId="urn:microsoft.com/office/officeart/2005/8/layout/hierarchy4"/>
    <dgm:cxn modelId="{E2D8B195-A226-4BFA-81E7-D352D7CB08C7}" type="presParOf" srcId="{7C565624-4909-43EB-B1C4-34158AA0B6B3}" destId="{ECC23459-CAD0-4F24-B096-1EE315DBCC9E}" srcOrd="1" destOrd="0" presId="urn:microsoft.com/office/officeart/2005/8/layout/hierarchy4"/>
    <dgm:cxn modelId="{23574EC0-172E-4B55-BED5-B618F4033F55}" type="presParOf" srcId="{7C565624-4909-43EB-B1C4-34158AA0B6B3}" destId="{15812634-B0D3-4733-B4CB-FB9C38B7AD79}" srcOrd="2" destOrd="0" presId="urn:microsoft.com/office/officeart/2005/8/layout/hierarchy4"/>
    <dgm:cxn modelId="{87AF7171-27A8-40AC-AD71-17AA1F83539E}" type="presParOf" srcId="{15812634-B0D3-4733-B4CB-FB9C38B7AD79}" destId="{E89B093F-90D6-400C-8897-D5D8735A6668}" srcOrd="0" destOrd="0" presId="urn:microsoft.com/office/officeart/2005/8/layout/hierarchy4"/>
    <dgm:cxn modelId="{ACD9C4E7-A46E-4E40-A80B-64FD18000EA0}" type="presParOf" srcId="{E89B093F-90D6-400C-8897-D5D8735A6668}" destId="{8142C9B4-B7E2-4263-8736-D7007D528B1E}" srcOrd="0" destOrd="0" presId="urn:microsoft.com/office/officeart/2005/8/layout/hierarchy4"/>
    <dgm:cxn modelId="{449DC83B-EEF7-462D-8872-FCE371507123}" type="presParOf" srcId="{E89B093F-90D6-400C-8897-D5D8735A6668}" destId="{EB3D2155-48A7-495E-9067-ED6DA6013DFB}" srcOrd="1" destOrd="0" presId="urn:microsoft.com/office/officeart/2005/8/layout/hierarchy4"/>
    <dgm:cxn modelId="{BA9EE97A-F487-4C87-90FC-3DB1F44AC157}" type="presParOf" srcId="{15812634-B0D3-4733-B4CB-FB9C38B7AD79}" destId="{A811481D-F61A-4BAA-87FA-DD10B09AAE83}" srcOrd="1" destOrd="0" presId="urn:microsoft.com/office/officeart/2005/8/layout/hierarchy4"/>
    <dgm:cxn modelId="{33CC936F-5234-4D04-9A74-BDA815F5D1D7}" type="presParOf" srcId="{15812634-B0D3-4733-B4CB-FB9C38B7AD79}" destId="{4797A3B9-283C-42BB-8BBA-4DFE8DFADF83}" srcOrd="2" destOrd="0" presId="urn:microsoft.com/office/officeart/2005/8/layout/hierarchy4"/>
    <dgm:cxn modelId="{9C36FA45-053B-45FB-9B99-FC88E1FE0AEB}" type="presParOf" srcId="{4797A3B9-283C-42BB-8BBA-4DFE8DFADF83}" destId="{2D8E033F-945E-40DD-A76E-E04FA3E814CE}" srcOrd="0" destOrd="0" presId="urn:microsoft.com/office/officeart/2005/8/layout/hierarchy4"/>
    <dgm:cxn modelId="{612D4396-B221-4DFE-B02E-0D9555B47D19}" type="presParOf" srcId="{4797A3B9-283C-42BB-8BBA-4DFE8DFADF83}" destId="{9D72A238-E1B3-48F2-9CB6-B036F3B89B87}" srcOrd="1" destOrd="0" presId="urn:microsoft.com/office/officeart/2005/8/layout/hierarchy4"/>
    <dgm:cxn modelId="{C2ECF922-1010-48CB-A22D-F7390997D01E}" type="presParOf" srcId="{15812634-B0D3-4733-B4CB-FB9C38B7AD79}" destId="{12AC8A51-4BC8-4B0E-9881-B89E38398057}" srcOrd="3" destOrd="0" presId="urn:microsoft.com/office/officeart/2005/8/layout/hierarchy4"/>
    <dgm:cxn modelId="{80189C57-298B-462B-8E3B-E3DBB4385E23}" type="presParOf" srcId="{15812634-B0D3-4733-B4CB-FB9C38B7AD79}" destId="{7B5482BC-D906-46F9-A65C-8B8D364B57B9}" srcOrd="4" destOrd="0" presId="urn:microsoft.com/office/officeart/2005/8/layout/hierarchy4"/>
    <dgm:cxn modelId="{80A6DA8D-8852-4733-962B-E8FB959FAAAD}" type="presParOf" srcId="{7B5482BC-D906-46F9-A65C-8B8D364B57B9}" destId="{D2264F68-E37D-43F0-8873-95DDE80C53E3}" srcOrd="0" destOrd="0" presId="urn:microsoft.com/office/officeart/2005/8/layout/hierarchy4"/>
    <dgm:cxn modelId="{958E1963-5EAA-4D77-85BA-4422271CE432}" type="presParOf" srcId="{7B5482BC-D906-46F9-A65C-8B8D364B57B9}" destId="{80830B17-80DE-4AF9-80BB-B91171F42C32}" srcOrd="1" destOrd="0" presId="urn:microsoft.com/office/officeart/2005/8/layout/hierarchy4"/>
    <dgm:cxn modelId="{50970536-F017-41C0-9AEE-4CCE9704F4E0}" type="presParOf" srcId="{15812634-B0D3-4733-B4CB-FB9C38B7AD79}" destId="{C3532335-A227-46E2-A706-3C949D450C67}" srcOrd="5" destOrd="0" presId="urn:microsoft.com/office/officeart/2005/8/layout/hierarchy4"/>
    <dgm:cxn modelId="{ED300110-BF5B-4696-B6C6-724D7EF7CB98}" type="presParOf" srcId="{15812634-B0D3-4733-B4CB-FB9C38B7AD79}" destId="{08083609-450B-4358-AD62-196E9B796E72}" srcOrd="6" destOrd="0" presId="urn:microsoft.com/office/officeart/2005/8/layout/hierarchy4"/>
    <dgm:cxn modelId="{4A84C4BE-20AE-464E-B77E-2476A8DA6CA9}" type="presParOf" srcId="{08083609-450B-4358-AD62-196E9B796E72}" destId="{684B1870-9A4A-4B3A-81A4-825F4E81AB09}" srcOrd="0" destOrd="0" presId="urn:microsoft.com/office/officeart/2005/8/layout/hierarchy4"/>
    <dgm:cxn modelId="{6BE751AC-3A8B-4F0E-8D51-B59B2C5603D5}" type="presParOf" srcId="{08083609-450B-4358-AD62-196E9B796E72}" destId="{0DF15852-5F04-44BD-8E70-9B67B5A79F96}" srcOrd="1" destOrd="0" presId="urn:microsoft.com/office/officeart/2005/8/layout/hierarchy4"/>
    <dgm:cxn modelId="{2F0A45EE-CF6E-4BF5-8EC5-925D4120B3BD}" type="presParOf" srcId="{15812634-B0D3-4733-B4CB-FB9C38B7AD79}" destId="{8858038C-12EA-43E7-A97B-BDF9E720282B}" srcOrd="7" destOrd="0" presId="urn:microsoft.com/office/officeart/2005/8/layout/hierarchy4"/>
    <dgm:cxn modelId="{2DA8A160-DF44-4A97-9E74-F4C1CB3C510C}" type="presParOf" srcId="{15812634-B0D3-4733-B4CB-FB9C38B7AD79}" destId="{B81A1817-0A5A-4B53-854B-F084CCBD9313}" srcOrd="8" destOrd="0" presId="urn:microsoft.com/office/officeart/2005/8/layout/hierarchy4"/>
    <dgm:cxn modelId="{32AC7713-1011-49D8-A5B5-0284AA8F3C89}" type="presParOf" srcId="{B81A1817-0A5A-4B53-854B-F084CCBD9313}" destId="{A539EA1B-83C6-481C-8516-6AD2D5A66C28}" srcOrd="0" destOrd="0" presId="urn:microsoft.com/office/officeart/2005/8/layout/hierarchy4"/>
    <dgm:cxn modelId="{4D76BD96-346A-4641-A93B-FFD09C807ACD}" type="presParOf" srcId="{B81A1817-0A5A-4B53-854B-F084CCBD9313}" destId="{7361A0A1-39D3-4A64-87A3-C879C516B38C}" srcOrd="1" destOrd="0" presId="urn:microsoft.com/office/officeart/2005/8/layout/hierarchy4"/>
    <dgm:cxn modelId="{AD21BD93-0B61-417B-9BA7-EF96DCBB4B5D}" type="presParOf" srcId="{171E04E3-B4DC-4F29-A305-643433D459B7}" destId="{426E9905-8FDC-48AC-8740-89E531DD45F9}" srcOrd="1" destOrd="0" presId="urn:microsoft.com/office/officeart/2005/8/layout/hierarchy4"/>
    <dgm:cxn modelId="{9C7ACAD2-ACB1-442F-8526-79CD12E2D8CD}" type="presParOf" srcId="{171E04E3-B4DC-4F29-A305-643433D459B7}" destId="{20831D8B-8E23-404E-8434-035CE7A88B43}" srcOrd="2" destOrd="0" presId="urn:microsoft.com/office/officeart/2005/8/layout/hierarchy4"/>
    <dgm:cxn modelId="{45451546-0D6F-4687-A020-F43FA42B45BB}" type="presParOf" srcId="{20831D8B-8E23-404E-8434-035CE7A88B43}" destId="{33C173F2-EFB4-4780-B821-CAC083D747C2}" srcOrd="0" destOrd="0" presId="urn:microsoft.com/office/officeart/2005/8/layout/hierarchy4"/>
    <dgm:cxn modelId="{D45E8369-18CE-454B-97CB-58C92C32395D}" type="presParOf" srcId="{20831D8B-8E23-404E-8434-035CE7A88B43}" destId="{C3FCAD6F-F17A-448B-8B43-DB1C0FB257D5}" srcOrd="1" destOrd="0" presId="urn:microsoft.com/office/officeart/2005/8/layout/hierarchy4"/>
    <dgm:cxn modelId="{92C3324E-5DA6-4B61-8B86-82E2712DD627}" type="presParOf" srcId="{20831D8B-8E23-404E-8434-035CE7A88B43}" destId="{800B7334-BF5C-4428-A65E-9C13AEA9C6FF}" srcOrd="2" destOrd="0" presId="urn:microsoft.com/office/officeart/2005/8/layout/hierarchy4"/>
    <dgm:cxn modelId="{FA499483-C344-48AD-8D0A-E48B28E4D3B5}" type="presParOf" srcId="{800B7334-BF5C-4428-A65E-9C13AEA9C6FF}" destId="{A61B89D4-9BBC-4109-9B5B-394A80F2DA5D}" srcOrd="0" destOrd="0" presId="urn:microsoft.com/office/officeart/2005/8/layout/hierarchy4"/>
    <dgm:cxn modelId="{3504B42D-5327-46A1-943E-07871AAF7D2E}" type="presParOf" srcId="{A61B89D4-9BBC-4109-9B5B-394A80F2DA5D}" destId="{083A238A-5F5D-4F88-B581-D2E6ECBA7C7C}" srcOrd="0" destOrd="0" presId="urn:microsoft.com/office/officeart/2005/8/layout/hierarchy4"/>
    <dgm:cxn modelId="{7F3F412F-EC59-4C2C-8982-E6F0FAAA6AE8}" type="presParOf" srcId="{A61B89D4-9BBC-4109-9B5B-394A80F2DA5D}" destId="{B95FDE3A-6491-4B3F-BEEA-7798797CD84F}" srcOrd="1" destOrd="0" presId="urn:microsoft.com/office/officeart/2005/8/layout/hierarchy4"/>
    <dgm:cxn modelId="{0E353FA6-605F-4463-8141-52F7943DB69A}" type="presParOf" srcId="{A61B89D4-9BBC-4109-9B5B-394A80F2DA5D}" destId="{45273CF1-5139-400C-A2B3-2F17766EE444}" srcOrd="2" destOrd="0" presId="urn:microsoft.com/office/officeart/2005/8/layout/hierarchy4"/>
    <dgm:cxn modelId="{97CE2E83-8514-4392-810D-4828E584F1E1}" type="presParOf" srcId="{45273CF1-5139-400C-A2B3-2F17766EE444}" destId="{3A93AD19-A081-4367-A49C-411F536643D1}" srcOrd="0" destOrd="0" presId="urn:microsoft.com/office/officeart/2005/8/layout/hierarchy4"/>
    <dgm:cxn modelId="{50780F18-E538-4203-81AF-7DF8AFE2361E}" type="presParOf" srcId="{3A93AD19-A081-4367-A49C-411F536643D1}" destId="{AE18942E-6DFF-454D-853D-DD54C118AD90}" srcOrd="0" destOrd="0" presId="urn:microsoft.com/office/officeart/2005/8/layout/hierarchy4"/>
    <dgm:cxn modelId="{FB01FAE0-8958-45C4-B198-3897628E557E}" type="presParOf" srcId="{3A93AD19-A081-4367-A49C-411F536643D1}" destId="{350B5B56-B218-427A-A98E-56B7ADB0F7D9}" srcOrd="1" destOrd="0" presId="urn:microsoft.com/office/officeart/2005/8/layout/hierarchy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22DA57E-9E6F-46C3-9ECD-50390226F61B}" type="doc">
      <dgm:prSet loTypeId="urn:microsoft.com/office/officeart/2005/8/layout/hierarchy4" loCatId="hierarchy" qsTypeId="urn:microsoft.com/office/officeart/2005/8/quickstyle/simple1" qsCatId="simple" csTypeId="urn:microsoft.com/office/officeart/2005/8/colors/accent1_4" csCatId="accent1" phldr="1"/>
      <dgm:spPr/>
      <dgm:t>
        <a:bodyPr/>
        <a:lstStyle/>
        <a:p>
          <a:endParaRPr lang="sl-SI"/>
        </a:p>
      </dgm:t>
    </dgm:pt>
    <dgm:pt modelId="{135081DF-F074-4A17-BF1E-6C1854499C8D}">
      <dgm:prSet phldrT="[besedilo]" custT="1"/>
      <dgm:spPr>
        <a:xfrm>
          <a:off x="79626" y="26590"/>
          <a:ext cx="5680202" cy="218140"/>
        </a:xfr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1200" b="1">
              <a:solidFill>
                <a:sysClr val="windowText" lastClr="000000"/>
              </a:solidFill>
              <a:latin typeface="Arial Narrow" panose="020B0606020202030204" pitchFamily="34" charset="0"/>
              <a:ea typeface="+mn-ea"/>
              <a:cs typeface="Arial" panose="020B0604020202020204" pitchFamily="34" charset="0"/>
            </a:rPr>
            <a:t>Ukrep 3: Spodbude za zaposlovanje</a:t>
          </a:r>
        </a:p>
      </dgm:t>
    </dgm:pt>
    <dgm:pt modelId="{F4C5B060-C125-455C-A023-AA919820F73E}" type="parTrans" cxnId="{0C1FC3F0-C2C5-4426-9464-6DCB6294BC17}">
      <dgm:prSet/>
      <dgm:spPr/>
      <dgm:t>
        <a:bodyPr/>
        <a:lstStyle/>
        <a:p>
          <a:endParaRPr lang="sl-SI">
            <a:latin typeface="Arial Narrow" panose="020B0606020202030204" pitchFamily="34" charset="0"/>
            <a:cs typeface="Arial" panose="020B0604020202020204" pitchFamily="34" charset="0"/>
          </a:endParaRPr>
        </a:p>
      </dgm:t>
    </dgm:pt>
    <dgm:pt modelId="{0758CE2C-CFAB-4922-9EF3-4D54D3EDA0D5}" type="sibTrans" cxnId="{0C1FC3F0-C2C5-4426-9464-6DCB6294BC17}">
      <dgm:prSet/>
      <dgm:spPr/>
      <dgm:t>
        <a:bodyPr/>
        <a:lstStyle/>
        <a:p>
          <a:endParaRPr lang="sl-SI">
            <a:latin typeface="Arial Narrow" panose="020B0606020202030204" pitchFamily="34" charset="0"/>
            <a:cs typeface="Arial" panose="020B0604020202020204" pitchFamily="34" charset="0"/>
          </a:endParaRPr>
        </a:p>
      </dgm:t>
    </dgm:pt>
    <dgm:pt modelId="{4127648E-63C5-4FBC-AD74-65261CF3E007}">
      <dgm:prSet phldrT="[besedilo]" custT="1"/>
      <dgm:spPr>
        <a:xfrm>
          <a:off x="66344" y="315226"/>
          <a:ext cx="2847226" cy="666921"/>
        </a:xfr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b="0">
              <a:solidFill>
                <a:sysClr val="windowText" lastClr="000000"/>
              </a:solidFill>
              <a:latin typeface="Arial Narrow" panose="020B0606020202030204" pitchFamily="34" charset="0"/>
              <a:ea typeface="+mn-ea"/>
              <a:cs typeface="Arial" panose="020B0604020202020204" pitchFamily="34" charset="0"/>
            </a:rPr>
            <a:t>Subvencije za zaposlitev</a:t>
          </a:r>
        </a:p>
      </dgm:t>
    </dgm:pt>
    <dgm:pt modelId="{58A0D00C-2FCC-4A4D-9B0F-11AAF42C28E4}" type="parTrans" cxnId="{ED8CF96F-EFEC-4FDE-B90F-22C20A288A4B}">
      <dgm:prSet/>
      <dgm:spPr/>
      <dgm:t>
        <a:bodyPr/>
        <a:lstStyle/>
        <a:p>
          <a:endParaRPr lang="sl-SI">
            <a:latin typeface="Arial Narrow" panose="020B0606020202030204" pitchFamily="34" charset="0"/>
            <a:cs typeface="Arial" panose="020B0604020202020204" pitchFamily="34" charset="0"/>
          </a:endParaRPr>
        </a:p>
      </dgm:t>
    </dgm:pt>
    <dgm:pt modelId="{C50B5138-1B38-4360-A572-EAB83604E175}" type="sibTrans" cxnId="{ED8CF96F-EFEC-4FDE-B90F-22C20A288A4B}">
      <dgm:prSet/>
      <dgm:spPr/>
      <dgm:t>
        <a:bodyPr/>
        <a:lstStyle/>
        <a:p>
          <a:endParaRPr lang="sl-SI">
            <a:latin typeface="Arial Narrow" panose="020B0606020202030204" pitchFamily="34" charset="0"/>
            <a:cs typeface="Arial" panose="020B0604020202020204" pitchFamily="34" charset="0"/>
          </a:endParaRPr>
        </a:p>
      </dgm:t>
    </dgm:pt>
    <dgm:pt modelId="{AD111BD3-E1CF-4E4A-A1E2-BF01FE48AB50}">
      <dgm:prSet phldrT="[besedilo]" custT="1"/>
      <dgm:spPr>
        <a:xfrm>
          <a:off x="85747" y="1077313"/>
          <a:ext cx="2825058" cy="666921"/>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Spodbujanje zaposlovanja težje zaposljivih oseb</a:t>
          </a:r>
        </a:p>
      </dgm:t>
    </dgm:pt>
    <dgm:pt modelId="{41D04D6A-0F85-4F28-B3D7-FDEA01E188A4}" type="parTrans" cxnId="{D59428EE-F9AD-482C-839A-F5AEE55495D9}">
      <dgm:prSet/>
      <dgm:spPr/>
      <dgm:t>
        <a:bodyPr/>
        <a:lstStyle/>
        <a:p>
          <a:endParaRPr lang="sl-SI">
            <a:latin typeface="Arial Narrow" panose="020B0606020202030204" pitchFamily="34" charset="0"/>
            <a:cs typeface="Arial" panose="020B0604020202020204" pitchFamily="34" charset="0"/>
          </a:endParaRPr>
        </a:p>
      </dgm:t>
    </dgm:pt>
    <dgm:pt modelId="{3ABC553F-8369-412C-B304-EB058139785F}" type="sibTrans" cxnId="{D59428EE-F9AD-482C-839A-F5AEE55495D9}">
      <dgm:prSet/>
      <dgm:spPr/>
      <dgm:t>
        <a:bodyPr/>
        <a:lstStyle/>
        <a:p>
          <a:endParaRPr lang="sl-SI">
            <a:latin typeface="Arial Narrow" panose="020B0606020202030204" pitchFamily="34" charset="0"/>
            <a:cs typeface="Arial" panose="020B0604020202020204" pitchFamily="34" charset="0"/>
          </a:endParaRPr>
        </a:p>
      </dgm:t>
    </dgm:pt>
    <dgm:pt modelId="{CBAEBBFA-4C5F-4E8F-8B4F-9A31A926A136}">
      <dgm:prSet phldrT="[besedilo]" custT="1"/>
      <dgm:spPr>
        <a:xfrm>
          <a:off x="3189179" y="315226"/>
          <a:ext cx="1769549" cy="666921"/>
        </a:xfr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Subvencija za zaposlitev </a:t>
          </a:r>
          <a:r>
            <a:rPr lang="sl-SI" sz="1000">
              <a:solidFill>
                <a:sysClr val="windowText" lastClr="000000"/>
              </a:solidFill>
              <a:latin typeface="Arial" panose="020B0604020202020204" pitchFamily="34" charset="0"/>
              <a:ea typeface="+mn-ea"/>
              <a:cs typeface="Arial" panose="020B0604020202020204" pitchFamily="34" charset="0"/>
            </a:rPr>
            <a:t>‒</a:t>
          </a:r>
          <a:r>
            <a:rPr lang="sl-SI" sz="1000">
              <a:solidFill>
                <a:sysClr val="windowText" lastClr="000000"/>
              </a:solidFill>
              <a:latin typeface="Arial Narrow" panose="020B0606020202030204" pitchFamily="34" charset="0"/>
              <a:ea typeface="+mn-ea"/>
              <a:cs typeface="Arial" panose="020B0604020202020204" pitchFamily="34" charset="0"/>
            </a:rPr>
            <a:t> povračilo dela plače</a:t>
          </a:r>
        </a:p>
      </dgm:t>
    </dgm:pt>
    <dgm:pt modelId="{4A901B96-49FE-4F5B-A8B6-29A75EAA7A30}" type="parTrans" cxnId="{2ACB8246-768B-4794-8602-FCB5BA9441CF}">
      <dgm:prSet/>
      <dgm:spPr/>
      <dgm:t>
        <a:bodyPr/>
        <a:lstStyle/>
        <a:p>
          <a:endParaRPr lang="sl-SI">
            <a:latin typeface="Arial Narrow" panose="020B0606020202030204" pitchFamily="34" charset="0"/>
            <a:cs typeface="Arial" panose="020B0604020202020204" pitchFamily="34" charset="0"/>
          </a:endParaRPr>
        </a:p>
      </dgm:t>
    </dgm:pt>
    <dgm:pt modelId="{6C3AFA45-CAB0-43EE-B1AD-521BC9B6ADD3}" type="sibTrans" cxnId="{2ACB8246-768B-4794-8602-FCB5BA9441CF}">
      <dgm:prSet/>
      <dgm:spPr/>
      <dgm:t>
        <a:bodyPr/>
        <a:lstStyle/>
        <a:p>
          <a:endParaRPr lang="sl-SI">
            <a:latin typeface="Arial Narrow" panose="020B0606020202030204" pitchFamily="34" charset="0"/>
            <a:cs typeface="Arial" panose="020B0604020202020204" pitchFamily="34" charset="0"/>
          </a:endParaRPr>
        </a:p>
      </dgm:t>
    </dgm:pt>
    <dgm:pt modelId="{56DFC269-CE7C-480C-855A-DB8D0C08CD49}">
      <dgm:prSet phldrT="[besedilo]" custT="1"/>
      <dgm:spPr>
        <a:xfrm>
          <a:off x="3243841" y="1077313"/>
          <a:ext cx="1660225" cy="666921"/>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Povračilo prispevkov delodajalca</a:t>
          </a:r>
        </a:p>
      </dgm:t>
    </dgm:pt>
    <dgm:pt modelId="{6F50A756-04C8-4318-A082-1EB0650F2548}" type="parTrans" cxnId="{5BF114B8-EDD5-4C16-8466-4C7EF835EBD0}">
      <dgm:prSet/>
      <dgm:spPr/>
      <dgm:t>
        <a:bodyPr/>
        <a:lstStyle/>
        <a:p>
          <a:endParaRPr lang="sl-SI">
            <a:latin typeface="Arial Narrow" panose="020B0606020202030204" pitchFamily="34" charset="0"/>
            <a:cs typeface="Arial" panose="020B0604020202020204" pitchFamily="34" charset="0"/>
          </a:endParaRPr>
        </a:p>
      </dgm:t>
    </dgm:pt>
    <dgm:pt modelId="{FC052DDE-1500-4F76-91E7-0967080E88F6}" type="sibTrans" cxnId="{5BF114B8-EDD5-4C16-8466-4C7EF835EBD0}">
      <dgm:prSet/>
      <dgm:spPr/>
      <dgm:t>
        <a:bodyPr/>
        <a:lstStyle/>
        <a:p>
          <a:endParaRPr lang="sl-SI">
            <a:latin typeface="Arial Narrow" panose="020B0606020202030204" pitchFamily="34" charset="0"/>
            <a:cs typeface="Arial" panose="020B0604020202020204" pitchFamily="34" charset="0"/>
          </a:endParaRPr>
        </a:p>
      </dgm:t>
    </dgm:pt>
    <dgm:pt modelId="{1FEBE0FC-8432-4008-ACC4-D59ABC2CB5C8}">
      <dgm:prSet custT="1"/>
      <dgm:spPr>
        <a:xfrm>
          <a:off x="5029567" y="315226"/>
          <a:ext cx="769651" cy="666921"/>
        </a:xfr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Spodbude za zaposlovanje</a:t>
          </a:r>
        </a:p>
      </dgm:t>
    </dgm:pt>
    <dgm:pt modelId="{9008F5A1-7C43-4C1B-B304-B6155C4A2644}" type="parTrans" cxnId="{67FBE283-0D35-4F18-BE56-C83AE0EB8E2C}">
      <dgm:prSet/>
      <dgm:spPr/>
      <dgm:t>
        <a:bodyPr/>
        <a:lstStyle/>
        <a:p>
          <a:endParaRPr lang="sl-SI">
            <a:latin typeface="Arial Narrow" panose="020B0606020202030204" pitchFamily="34" charset="0"/>
            <a:cs typeface="Arial" panose="020B0604020202020204" pitchFamily="34" charset="0"/>
          </a:endParaRPr>
        </a:p>
      </dgm:t>
    </dgm:pt>
    <dgm:pt modelId="{D2C3154A-B4FC-41A2-AB2E-6B25C65D2C9C}" type="sibTrans" cxnId="{67FBE283-0D35-4F18-BE56-C83AE0EB8E2C}">
      <dgm:prSet/>
      <dgm:spPr/>
      <dgm:t>
        <a:bodyPr/>
        <a:lstStyle/>
        <a:p>
          <a:endParaRPr lang="sl-SI">
            <a:latin typeface="Arial Narrow" panose="020B0606020202030204" pitchFamily="34" charset="0"/>
            <a:cs typeface="Arial" panose="020B0604020202020204" pitchFamily="34" charset="0"/>
          </a:endParaRPr>
        </a:p>
      </dgm:t>
    </dgm:pt>
    <dgm:pt modelId="{334B547C-1FFA-4F83-8BAF-E7F12B3F51FE}">
      <dgm:prSet custT="1"/>
      <dgm:spPr>
        <a:xfrm>
          <a:off x="5031068" y="1077313"/>
          <a:ext cx="766649" cy="666921"/>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Spodbude za zaposlovanje </a:t>
          </a:r>
          <a:r>
            <a:rPr lang="sl-SI" sz="1000">
              <a:solidFill>
                <a:sysClr val="windowText" lastClr="000000"/>
              </a:solidFill>
              <a:latin typeface="Arial" panose="020B0604020202020204" pitchFamily="34" charset="0"/>
              <a:ea typeface="+mn-ea"/>
              <a:cs typeface="Arial" panose="020B0604020202020204" pitchFamily="34" charset="0"/>
            </a:rPr>
            <a:t>‒</a:t>
          </a:r>
          <a:r>
            <a:rPr lang="sl-SI" sz="1000">
              <a:solidFill>
                <a:sysClr val="windowText" lastClr="000000"/>
              </a:solidFill>
              <a:latin typeface="Arial Narrow" panose="020B0606020202030204" pitchFamily="34" charset="0"/>
              <a:ea typeface="+mn-ea"/>
              <a:cs typeface="Arial" panose="020B0604020202020204" pitchFamily="34" charset="0"/>
            </a:rPr>
            <a:t> ZUTD</a:t>
          </a:r>
        </a:p>
      </dgm:t>
    </dgm:pt>
    <dgm:pt modelId="{E94292E9-4262-4A21-9308-B83C093FD051}" type="parTrans" cxnId="{726A178E-AEF4-4AD5-AAF7-4BD8DA14C3EE}">
      <dgm:prSet/>
      <dgm:spPr/>
      <dgm:t>
        <a:bodyPr/>
        <a:lstStyle/>
        <a:p>
          <a:endParaRPr lang="sl-SI">
            <a:latin typeface="Arial Narrow" panose="020B0606020202030204" pitchFamily="34" charset="0"/>
            <a:cs typeface="Arial" panose="020B0604020202020204" pitchFamily="34" charset="0"/>
          </a:endParaRPr>
        </a:p>
      </dgm:t>
    </dgm:pt>
    <dgm:pt modelId="{857DB80E-AE04-4029-A412-053577500C29}" type="sibTrans" cxnId="{726A178E-AEF4-4AD5-AAF7-4BD8DA14C3EE}">
      <dgm:prSet/>
      <dgm:spPr/>
      <dgm:t>
        <a:bodyPr/>
        <a:lstStyle/>
        <a:p>
          <a:endParaRPr lang="sl-SI">
            <a:latin typeface="Arial Narrow" panose="020B0606020202030204" pitchFamily="34" charset="0"/>
            <a:cs typeface="Arial" panose="020B0604020202020204" pitchFamily="34" charset="0"/>
          </a:endParaRPr>
        </a:p>
      </dgm:t>
    </dgm:pt>
    <dgm:pt modelId="{466BCEB0-E3C2-49F4-B423-FD301B812CDC}">
      <dgm:prSet/>
      <dgm:spPr>
        <a:xfrm>
          <a:off x="11031" y="1839400"/>
          <a:ext cx="763667" cy="666928"/>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chemeClr val="tx1"/>
              </a:solidFill>
              <a:latin typeface="Arial Narrow" panose="020B0606020202030204" pitchFamily="34" charset="0"/>
              <a:ea typeface="+mn-ea"/>
              <a:cs typeface="Arial" panose="020B0604020202020204" pitchFamily="34" charset="0"/>
            </a:rPr>
            <a:t>Zaposli.me</a:t>
          </a:r>
        </a:p>
      </dgm:t>
    </dgm:pt>
    <dgm:pt modelId="{FBBC5C96-4ACF-45A5-A6BF-0175E43EADBB}" type="parTrans" cxnId="{EAFD4A3E-3AAC-44C4-91E4-9D15BED646FE}">
      <dgm:prSet/>
      <dgm:spPr/>
      <dgm:t>
        <a:bodyPr/>
        <a:lstStyle/>
        <a:p>
          <a:endParaRPr lang="sl-SI">
            <a:latin typeface="Arial Narrow" panose="020B0606020202030204" pitchFamily="34" charset="0"/>
            <a:cs typeface="Arial" panose="020B0604020202020204" pitchFamily="34" charset="0"/>
          </a:endParaRPr>
        </a:p>
      </dgm:t>
    </dgm:pt>
    <dgm:pt modelId="{A46F9DF4-5A98-4F27-9645-E18038F59913}" type="sibTrans" cxnId="{EAFD4A3E-3AAC-44C4-91E4-9D15BED646FE}">
      <dgm:prSet/>
      <dgm:spPr/>
      <dgm:t>
        <a:bodyPr/>
        <a:lstStyle/>
        <a:p>
          <a:endParaRPr lang="sl-SI">
            <a:latin typeface="Arial Narrow" panose="020B0606020202030204" pitchFamily="34" charset="0"/>
            <a:cs typeface="Arial" panose="020B0604020202020204" pitchFamily="34" charset="0"/>
          </a:endParaRPr>
        </a:p>
      </dgm:t>
    </dgm:pt>
    <dgm:pt modelId="{888F5F4A-9550-4268-8A38-054538895088}">
      <dgm:prSet/>
      <dgm:spPr>
        <a:xfrm>
          <a:off x="792253" y="1839400"/>
          <a:ext cx="76365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Spodbude za trajno zaposlovanje mladih</a:t>
          </a:r>
        </a:p>
      </dgm:t>
    </dgm:pt>
    <dgm:pt modelId="{AF64863F-944B-4F34-BB14-DD6CC355B6DA}" type="parTrans" cxnId="{36123BA4-5B26-43C3-8134-C8720CF167FF}">
      <dgm:prSet/>
      <dgm:spPr/>
      <dgm:t>
        <a:bodyPr/>
        <a:lstStyle/>
        <a:p>
          <a:endParaRPr lang="sl-SI">
            <a:latin typeface="Arial Narrow" panose="020B0606020202030204" pitchFamily="34" charset="0"/>
            <a:cs typeface="Arial" panose="020B0604020202020204" pitchFamily="34" charset="0"/>
          </a:endParaRPr>
        </a:p>
      </dgm:t>
    </dgm:pt>
    <dgm:pt modelId="{10B1E95C-EE2D-46DA-81FE-723F1CDA386A}" type="sibTrans" cxnId="{36123BA4-5B26-43C3-8134-C8720CF167FF}">
      <dgm:prSet/>
      <dgm:spPr/>
      <dgm:t>
        <a:bodyPr/>
        <a:lstStyle/>
        <a:p>
          <a:endParaRPr lang="sl-SI">
            <a:latin typeface="Arial Narrow" panose="020B0606020202030204" pitchFamily="34" charset="0"/>
            <a:cs typeface="Arial" panose="020B0604020202020204" pitchFamily="34" charset="0"/>
          </a:endParaRPr>
        </a:p>
      </dgm:t>
    </dgm:pt>
    <dgm:pt modelId="{2238EB48-FB00-48B1-B52B-3AE61873F1A9}">
      <dgm:prSet custT="1"/>
      <dgm:spPr>
        <a:xfrm>
          <a:off x="5031068" y="1839400"/>
          <a:ext cx="76664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900">
              <a:solidFill>
                <a:sysClr val="windowText" lastClr="000000"/>
              </a:solidFill>
              <a:latin typeface="Arial Narrow" panose="020B0606020202030204" pitchFamily="34" charset="0"/>
              <a:ea typeface="+mn-ea"/>
              <a:cs typeface="Arial" panose="020B0604020202020204" pitchFamily="34" charset="0"/>
            </a:rPr>
            <a:t>Spodbude za zaposlovanje prejemnikov denarnega nadomestila</a:t>
          </a:r>
        </a:p>
      </dgm:t>
    </dgm:pt>
    <dgm:pt modelId="{004BC40A-B217-45BD-88B9-19F3AF032D3B}" type="parTrans" cxnId="{0837FF1C-63CB-4695-9CCB-5F4DB0507CA2}">
      <dgm:prSet/>
      <dgm:spPr/>
      <dgm:t>
        <a:bodyPr/>
        <a:lstStyle/>
        <a:p>
          <a:endParaRPr lang="sl-SI">
            <a:latin typeface="Arial Narrow" panose="020B0606020202030204" pitchFamily="34" charset="0"/>
            <a:cs typeface="Arial" panose="020B0604020202020204" pitchFamily="34" charset="0"/>
          </a:endParaRPr>
        </a:p>
      </dgm:t>
    </dgm:pt>
    <dgm:pt modelId="{A6ECA236-3ADB-440E-997C-C25011451416}" type="sibTrans" cxnId="{0837FF1C-63CB-4695-9CCB-5F4DB0507CA2}">
      <dgm:prSet/>
      <dgm:spPr/>
      <dgm:t>
        <a:bodyPr/>
        <a:lstStyle/>
        <a:p>
          <a:endParaRPr lang="sl-SI">
            <a:latin typeface="Arial Narrow" panose="020B0606020202030204" pitchFamily="34" charset="0"/>
            <a:cs typeface="Arial" panose="020B0604020202020204" pitchFamily="34" charset="0"/>
          </a:endParaRPr>
        </a:p>
      </dgm:t>
    </dgm:pt>
    <dgm:pt modelId="{361986FE-47C1-4602-B0F3-C0ED0306C2AE}">
      <dgm:prSet/>
      <dgm:spPr>
        <a:xfrm>
          <a:off x="3301517" y="1839400"/>
          <a:ext cx="76365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Povračilo prispevkov ZRPPR1015</a:t>
          </a:r>
        </a:p>
      </dgm:t>
    </dgm:pt>
    <dgm:pt modelId="{999E6547-AEA1-4E67-903D-6812B81F1B9C}" type="parTrans" cxnId="{EEB859D5-5E40-4D50-B4A3-0F7DD9D59D6F}">
      <dgm:prSet/>
      <dgm:spPr/>
      <dgm:t>
        <a:bodyPr/>
        <a:lstStyle/>
        <a:p>
          <a:endParaRPr lang="sl-SI">
            <a:latin typeface="Arial Narrow" panose="020B0606020202030204" pitchFamily="34" charset="0"/>
            <a:cs typeface="Arial" panose="020B0604020202020204" pitchFamily="34" charset="0"/>
          </a:endParaRPr>
        </a:p>
      </dgm:t>
    </dgm:pt>
    <dgm:pt modelId="{3C118477-2D89-4C8D-A887-3FD8BFA30C65}" type="sibTrans" cxnId="{EEB859D5-5E40-4D50-B4A3-0F7DD9D59D6F}">
      <dgm:prSet/>
      <dgm:spPr/>
      <dgm:t>
        <a:bodyPr/>
        <a:lstStyle/>
        <a:p>
          <a:endParaRPr lang="sl-SI">
            <a:latin typeface="Arial Narrow" panose="020B0606020202030204" pitchFamily="34" charset="0"/>
            <a:cs typeface="Arial" panose="020B0604020202020204" pitchFamily="34" charset="0"/>
          </a:endParaRPr>
        </a:p>
      </dgm:t>
    </dgm:pt>
    <dgm:pt modelId="{202A2BAA-2712-45C1-845D-9044FA037E5F}">
      <dgm:prSet/>
      <dgm:spPr>
        <a:xfrm>
          <a:off x="4082731" y="1839400"/>
          <a:ext cx="76365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Povračilo prispevkov ZSRR-2</a:t>
          </a:r>
        </a:p>
        <a:p>
          <a:endParaRPr lang="sl-SI">
            <a:solidFill>
              <a:sysClr val="windowText" lastClr="000000"/>
            </a:solidFill>
            <a:latin typeface="Arial Narrow" panose="020B0606020202030204" pitchFamily="34" charset="0"/>
            <a:ea typeface="+mn-ea"/>
            <a:cs typeface="Arial" panose="020B0604020202020204" pitchFamily="34" charset="0"/>
          </a:endParaRPr>
        </a:p>
      </dgm:t>
    </dgm:pt>
    <dgm:pt modelId="{97755E77-FDC6-46A2-8FF8-5291A047214B}" type="parTrans" cxnId="{7CE83C83-BFF6-4507-A1C0-DA74B8FBECA6}">
      <dgm:prSet/>
      <dgm:spPr/>
      <dgm:t>
        <a:bodyPr/>
        <a:lstStyle/>
        <a:p>
          <a:endParaRPr lang="sl-SI">
            <a:latin typeface="Arial Narrow" panose="020B0606020202030204" pitchFamily="34" charset="0"/>
            <a:cs typeface="Arial" panose="020B0604020202020204" pitchFamily="34" charset="0"/>
          </a:endParaRPr>
        </a:p>
      </dgm:t>
    </dgm:pt>
    <dgm:pt modelId="{C6B3E764-D0ED-488D-8886-E044B24A32B0}" type="sibTrans" cxnId="{7CE83C83-BFF6-4507-A1C0-DA74B8FBECA6}">
      <dgm:prSet/>
      <dgm:spPr/>
      <dgm:t>
        <a:bodyPr/>
        <a:lstStyle/>
        <a:p>
          <a:endParaRPr lang="sl-SI">
            <a:latin typeface="Arial Narrow" panose="020B0606020202030204" pitchFamily="34" charset="0"/>
            <a:cs typeface="Arial" panose="020B0604020202020204" pitchFamily="34" charset="0"/>
          </a:endParaRPr>
        </a:p>
      </dgm:t>
    </dgm:pt>
    <dgm:pt modelId="{19D23A3B-B873-4A28-AFD9-8CFB4146046E}">
      <dgm:prSet/>
      <dgm:spPr>
        <a:xfrm>
          <a:off x="2354681" y="1839400"/>
          <a:ext cx="76365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Zelena delovna mesta</a:t>
          </a:r>
        </a:p>
      </dgm:t>
    </dgm:pt>
    <dgm:pt modelId="{703DED2F-AB79-4160-8B0C-A2279566A8A5}" type="sibTrans" cxnId="{66201442-2120-4F0B-B688-71AEFD1771E8}">
      <dgm:prSet/>
      <dgm:spPr/>
      <dgm:t>
        <a:bodyPr/>
        <a:lstStyle/>
        <a:p>
          <a:endParaRPr lang="sl-SI">
            <a:latin typeface="Arial Narrow" panose="020B0606020202030204" pitchFamily="34" charset="0"/>
            <a:cs typeface="Arial" panose="020B0604020202020204" pitchFamily="34" charset="0"/>
          </a:endParaRPr>
        </a:p>
      </dgm:t>
    </dgm:pt>
    <dgm:pt modelId="{94875037-D4E5-4F8E-BF41-942A5AC0CA5D}" type="parTrans" cxnId="{66201442-2120-4F0B-B688-71AEFD1771E8}">
      <dgm:prSet/>
      <dgm:spPr/>
      <dgm:t>
        <a:bodyPr/>
        <a:lstStyle/>
        <a:p>
          <a:endParaRPr lang="sl-SI">
            <a:latin typeface="Arial Narrow" panose="020B0606020202030204" pitchFamily="34" charset="0"/>
            <a:cs typeface="Arial" panose="020B0604020202020204" pitchFamily="34" charset="0"/>
          </a:endParaRPr>
        </a:p>
      </dgm:t>
    </dgm:pt>
    <dgm:pt modelId="{BC66B77F-E396-4E68-9A71-84AD9E7A5E53}" type="pres">
      <dgm:prSet presAssocID="{222DA57E-9E6F-46C3-9ECD-50390226F61B}" presName="Name0" presStyleCnt="0">
        <dgm:presLayoutVars>
          <dgm:chPref val="1"/>
          <dgm:dir/>
          <dgm:animOne val="branch"/>
          <dgm:animLvl val="lvl"/>
          <dgm:resizeHandles/>
        </dgm:presLayoutVars>
      </dgm:prSet>
      <dgm:spPr/>
    </dgm:pt>
    <dgm:pt modelId="{60C70C17-68A4-4B04-9962-745A38CDE4AB}" type="pres">
      <dgm:prSet presAssocID="{135081DF-F074-4A17-BF1E-6C1854499C8D}" presName="vertOne" presStyleCnt="0"/>
      <dgm:spPr/>
    </dgm:pt>
    <dgm:pt modelId="{0C6D6D94-F156-4CE9-8747-501B20BDF18E}" type="pres">
      <dgm:prSet presAssocID="{135081DF-F074-4A17-BF1E-6C1854499C8D}" presName="txOne" presStyleLbl="node0" presStyleIdx="0" presStyleCnt="1" custScaleX="99912" custScaleY="29735" custLinFactNeighborX="251" custLinFactNeighborY="25923">
        <dgm:presLayoutVars>
          <dgm:chPref val="3"/>
        </dgm:presLayoutVars>
      </dgm:prSet>
      <dgm:spPr>
        <a:prstGeom prst="roundRect">
          <a:avLst>
            <a:gd name="adj" fmla="val 10000"/>
          </a:avLst>
        </a:prstGeom>
      </dgm:spPr>
    </dgm:pt>
    <dgm:pt modelId="{CB21D259-43B7-4564-BBC3-4407CBEC80A3}" type="pres">
      <dgm:prSet presAssocID="{135081DF-F074-4A17-BF1E-6C1854499C8D}" presName="parTransOne" presStyleCnt="0"/>
      <dgm:spPr/>
    </dgm:pt>
    <dgm:pt modelId="{2CCE11E1-92F8-4974-988A-76A36855D7EA}" type="pres">
      <dgm:prSet presAssocID="{135081DF-F074-4A17-BF1E-6C1854499C8D}" presName="horzOne" presStyleCnt="0"/>
      <dgm:spPr/>
    </dgm:pt>
    <dgm:pt modelId="{C0B5AD75-B972-4B88-9A8A-C47AA73BE8B3}" type="pres">
      <dgm:prSet presAssocID="{4127648E-63C5-4FBC-AD74-65261CF3E007}" presName="vertTwo" presStyleCnt="0"/>
      <dgm:spPr/>
    </dgm:pt>
    <dgm:pt modelId="{4AE3D0DC-E84A-44A2-A44F-BEE8EAEA8082}" type="pres">
      <dgm:prSet presAssocID="{4127648E-63C5-4FBC-AD74-65261CF3E007}" presName="txTwo" presStyleLbl="node2" presStyleIdx="0" presStyleCnt="3" custScaleX="98999" custScaleY="58150" custLinFactNeighborX="194">
        <dgm:presLayoutVars>
          <dgm:chPref val="3"/>
        </dgm:presLayoutVars>
      </dgm:prSet>
      <dgm:spPr>
        <a:prstGeom prst="roundRect">
          <a:avLst>
            <a:gd name="adj" fmla="val 10000"/>
          </a:avLst>
        </a:prstGeom>
      </dgm:spPr>
    </dgm:pt>
    <dgm:pt modelId="{5FF0830F-8A70-4B55-909C-9F65CDEE5C4D}" type="pres">
      <dgm:prSet presAssocID="{4127648E-63C5-4FBC-AD74-65261CF3E007}" presName="parTransTwo" presStyleCnt="0"/>
      <dgm:spPr/>
    </dgm:pt>
    <dgm:pt modelId="{2384A943-8D7A-4C5C-B981-2455A9E1DA9A}" type="pres">
      <dgm:prSet presAssocID="{4127648E-63C5-4FBC-AD74-65261CF3E007}" presName="horzTwo" presStyleCnt="0"/>
      <dgm:spPr/>
    </dgm:pt>
    <dgm:pt modelId="{0948D357-E2B7-442C-97F3-44CD92448C3A}" type="pres">
      <dgm:prSet presAssocID="{AD111BD3-E1CF-4E4A-A1E2-BF01FE48AB50}" presName="vertThree" presStyleCnt="0"/>
      <dgm:spPr/>
    </dgm:pt>
    <dgm:pt modelId="{4637AF58-6BB4-4F3D-9C82-1DE9F65B7C2F}" type="pres">
      <dgm:prSet presAssocID="{AD111BD3-E1CF-4E4A-A1E2-BF01FE48AB50}" presName="txThree" presStyleLbl="node3" presStyleIdx="0" presStyleCnt="3" custScaleX="99055" custScaleY="67941" custLinFactNeighborX="-2137">
        <dgm:presLayoutVars>
          <dgm:chPref val="3"/>
        </dgm:presLayoutVars>
      </dgm:prSet>
      <dgm:spPr>
        <a:prstGeom prst="roundRect">
          <a:avLst>
            <a:gd name="adj" fmla="val 10000"/>
          </a:avLst>
        </a:prstGeom>
      </dgm:spPr>
    </dgm:pt>
    <dgm:pt modelId="{F03E3B06-4EE7-4976-A264-8943F9527DCB}" type="pres">
      <dgm:prSet presAssocID="{AD111BD3-E1CF-4E4A-A1E2-BF01FE48AB50}" presName="parTransThree" presStyleCnt="0"/>
      <dgm:spPr/>
    </dgm:pt>
    <dgm:pt modelId="{0572D954-0AB6-4AB1-BF62-AB49E71850D4}" type="pres">
      <dgm:prSet presAssocID="{AD111BD3-E1CF-4E4A-A1E2-BF01FE48AB50}" presName="horzThree" presStyleCnt="0"/>
      <dgm:spPr/>
    </dgm:pt>
    <dgm:pt modelId="{F7AA65D2-FF03-41C8-B65F-CE20004D8EE4}" type="pres">
      <dgm:prSet presAssocID="{466BCEB0-E3C2-49F4-B423-FD301B812CDC}" presName="vertFour" presStyleCnt="0">
        <dgm:presLayoutVars>
          <dgm:chPref val="3"/>
        </dgm:presLayoutVars>
      </dgm:prSet>
      <dgm:spPr/>
    </dgm:pt>
    <dgm:pt modelId="{761EC4D8-4E7B-4A64-AC73-3409D497D3C7}" type="pres">
      <dgm:prSet presAssocID="{466BCEB0-E3C2-49F4-B423-FD301B812CDC}" presName="txFour" presStyleLbl="node4" presStyleIdx="0" presStyleCnt="6" custScaleX="90910" custScaleY="90910">
        <dgm:presLayoutVars>
          <dgm:chPref val="3"/>
        </dgm:presLayoutVars>
      </dgm:prSet>
      <dgm:spPr>
        <a:prstGeom prst="roundRect">
          <a:avLst>
            <a:gd name="adj" fmla="val 10000"/>
          </a:avLst>
        </a:prstGeom>
      </dgm:spPr>
    </dgm:pt>
    <dgm:pt modelId="{809201F6-F2B3-4F14-8B70-6B1D8CEAC37A}" type="pres">
      <dgm:prSet presAssocID="{466BCEB0-E3C2-49F4-B423-FD301B812CDC}" presName="horzFour" presStyleCnt="0"/>
      <dgm:spPr/>
    </dgm:pt>
    <dgm:pt modelId="{A89A87AA-85C2-4B90-83A0-79C159793FCE}" type="pres">
      <dgm:prSet presAssocID="{A46F9DF4-5A98-4F27-9645-E18038F59913}" presName="sibSpaceFour" presStyleCnt="0"/>
      <dgm:spPr/>
    </dgm:pt>
    <dgm:pt modelId="{55518D50-FEA2-475A-AFA4-D1FA55344F1A}" type="pres">
      <dgm:prSet presAssocID="{888F5F4A-9550-4268-8A38-054538895088}" presName="vertFour" presStyleCnt="0">
        <dgm:presLayoutVars>
          <dgm:chPref val="3"/>
        </dgm:presLayoutVars>
      </dgm:prSet>
      <dgm:spPr/>
    </dgm:pt>
    <dgm:pt modelId="{A31FE8C2-5AFD-440C-A4D0-5F4B4D253565}" type="pres">
      <dgm:prSet presAssocID="{888F5F4A-9550-4268-8A38-054538895088}" presName="txFour" presStyleLbl="node4" presStyleIdx="1" presStyleCnt="6" custScaleX="90909" custScaleY="90909">
        <dgm:presLayoutVars>
          <dgm:chPref val="3"/>
        </dgm:presLayoutVars>
      </dgm:prSet>
      <dgm:spPr>
        <a:prstGeom prst="roundRect">
          <a:avLst>
            <a:gd name="adj" fmla="val 10000"/>
          </a:avLst>
        </a:prstGeom>
      </dgm:spPr>
    </dgm:pt>
    <dgm:pt modelId="{EF2D4D21-CE7C-493B-B114-86198C0AF4AF}" type="pres">
      <dgm:prSet presAssocID="{888F5F4A-9550-4268-8A38-054538895088}" presName="horzFour" presStyleCnt="0"/>
      <dgm:spPr/>
    </dgm:pt>
    <dgm:pt modelId="{267E49A7-F93E-49D1-A496-608C0254C81F}" type="pres">
      <dgm:prSet presAssocID="{10B1E95C-EE2D-46DA-81FE-723F1CDA386A}" presName="sibSpaceFour" presStyleCnt="0"/>
      <dgm:spPr/>
    </dgm:pt>
    <dgm:pt modelId="{F2FC2159-9178-4461-B999-E6DC8D4D1599}" type="pres">
      <dgm:prSet presAssocID="{19D23A3B-B873-4A28-AFD9-8CFB4146046E}" presName="vertFour" presStyleCnt="0">
        <dgm:presLayoutVars>
          <dgm:chPref val="3"/>
        </dgm:presLayoutVars>
      </dgm:prSet>
      <dgm:spPr/>
    </dgm:pt>
    <dgm:pt modelId="{560472CA-D891-4646-BD1D-D22148EF1E8F}" type="pres">
      <dgm:prSet presAssocID="{19D23A3B-B873-4A28-AFD9-8CFB4146046E}" presName="txFour" presStyleLbl="node4" presStyleIdx="2" presStyleCnt="6" custScaleX="90909" custScaleY="90909">
        <dgm:presLayoutVars>
          <dgm:chPref val="3"/>
        </dgm:presLayoutVars>
      </dgm:prSet>
      <dgm:spPr>
        <a:prstGeom prst="roundRect">
          <a:avLst>
            <a:gd name="adj" fmla="val 10000"/>
          </a:avLst>
        </a:prstGeom>
      </dgm:spPr>
    </dgm:pt>
    <dgm:pt modelId="{E4792A56-FCAE-459B-A45F-038CC41CEE4C}" type="pres">
      <dgm:prSet presAssocID="{19D23A3B-B873-4A28-AFD9-8CFB4146046E}" presName="horzFour" presStyleCnt="0"/>
      <dgm:spPr/>
    </dgm:pt>
    <dgm:pt modelId="{FA9B5B54-0F8D-4A59-BE9A-7CA21718D60B}" type="pres">
      <dgm:prSet presAssocID="{C50B5138-1B38-4360-A572-EAB83604E175}" presName="sibSpaceTwo" presStyleCnt="0"/>
      <dgm:spPr/>
    </dgm:pt>
    <dgm:pt modelId="{FD87143B-FB0F-44D8-8A83-4CEFBC5382F8}" type="pres">
      <dgm:prSet presAssocID="{CBAEBBFA-4C5F-4E8F-8B4F-9A31A926A136}" presName="vertTwo" presStyleCnt="0"/>
      <dgm:spPr/>
    </dgm:pt>
    <dgm:pt modelId="{60981978-843A-47EE-85B8-334E1FCE2391}" type="pres">
      <dgm:prSet presAssocID="{CBAEBBFA-4C5F-4E8F-8B4F-9A31A926A136}" presName="txTwo" presStyleLbl="node2" presStyleIdx="1" presStyleCnt="3" custScaleX="108931" custScaleY="64139">
        <dgm:presLayoutVars>
          <dgm:chPref val="3"/>
        </dgm:presLayoutVars>
      </dgm:prSet>
      <dgm:spPr>
        <a:prstGeom prst="roundRect">
          <a:avLst>
            <a:gd name="adj" fmla="val 10000"/>
          </a:avLst>
        </a:prstGeom>
      </dgm:spPr>
    </dgm:pt>
    <dgm:pt modelId="{24E0D3B4-65C1-4084-99A2-655688ACDE24}" type="pres">
      <dgm:prSet presAssocID="{CBAEBBFA-4C5F-4E8F-8B4F-9A31A926A136}" presName="parTransTwo" presStyleCnt="0"/>
      <dgm:spPr/>
    </dgm:pt>
    <dgm:pt modelId="{B67764F5-F10B-4217-ADDF-D8E0646D50AF}" type="pres">
      <dgm:prSet presAssocID="{CBAEBBFA-4C5F-4E8F-8B4F-9A31A926A136}" presName="horzTwo" presStyleCnt="0"/>
      <dgm:spPr/>
    </dgm:pt>
    <dgm:pt modelId="{5282804A-8DC2-4754-86B6-8DDE6F6DE559}" type="pres">
      <dgm:prSet presAssocID="{56DFC269-CE7C-480C-855A-DB8D0C08CD49}" presName="vertThree" presStyleCnt="0"/>
      <dgm:spPr/>
    </dgm:pt>
    <dgm:pt modelId="{E5B54402-7067-48BB-BEB5-139104869F2E}" type="pres">
      <dgm:prSet presAssocID="{56DFC269-CE7C-480C-855A-DB8D0C08CD49}" presName="txThree" presStyleLbl="node3" presStyleIdx="1" presStyleCnt="3" custScaleX="104921" custScaleY="63574">
        <dgm:presLayoutVars>
          <dgm:chPref val="3"/>
        </dgm:presLayoutVars>
      </dgm:prSet>
      <dgm:spPr>
        <a:prstGeom prst="roundRect">
          <a:avLst>
            <a:gd name="adj" fmla="val 10000"/>
          </a:avLst>
        </a:prstGeom>
      </dgm:spPr>
    </dgm:pt>
    <dgm:pt modelId="{D1DBC4D2-1BF0-4059-BC59-6EBC687BCFB8}" type="pres">
      <dgm:prSet presAssocID="{56DFC269-CE7C-480C-855A-DB8D0C08CD49}" presName="parTransThree" presStyleCnt="0"/>
      <dgm:spPr/>
    </dgm:pt>
    <dgm:pt modelId="{ACA310BE-9E6D-4163-A294-43DA3306D2A2}" type="pres">
      <dgm:prSet presAssocID="{56DFC269-CE7C-480C-855A-DB8D0C08CD49}" presName="horzThree" presStyleCnt="0"/>
      <dgm:spPr/>
    </dgm:pt>
    <dgm:pt modelId="{CC5725EB-53AE-4FDA-8991-88F0B16E1EF6}" type="pres">
      <dgm:prSet presAssocID="{361986FE-47C1-4602-B0F3-C0ED0306C2AE}" presName="vertFour" presStyleCnt="0">
        <dgm:presLayoutVars>
          <dgm:chPref val="3"/>
        </dgm:presLayoutVars>
      </dgm:prSet>
      <dgm:spPr/>
    </dgm:pt>
    <dgm:pt modelId="{121CCB19-F6F5-4F09-9CF9-6650DD3E87ED}" type="pres">
      <dgm:prSet presAssocID="{361986FE-47C1-4602-B0F3-C0ED0306C2AE}" presName="txFour" presStyleLbl="node4" presStyleIdx="3" presStyleCnt="6" custScaleX="90909" custScaleY="90909">
        <dgm:presLayoutVars>
          <dgm:chPref val="3"/>
        </dgm:presLayoutVars>
      </dgm:prSet>
      <dgm:spPr>
        <a:prstGeom prst="roundRect">
          <a:avLst>
            <a:gd name="adj" fmla="val 10000"/>
          </a:avLst>
        </a:prstGeom>
      </dgm:spPr>
    </dgm:pt>
    <dgm:pt modelId="{1C38FBE0-43AC-4BF4-9F74-DFC2B20F41F6}" type="pres">
      <dgm:prSet presAssocID="{361986FE-47C1-4602-B0F3-C0ED0306C2AE}" presName="horzFour" presStyleCnt="0"/>
      <dgm:spPr/>
    </dgm:pt>
    <dgm:pt modelId="{A2A95A3C-697C-4D42-8512-EDD170BDD6BF}" type="pres">
      <dgm:prSet presAssocID="{3C118477-2D89-4C8D-A887-3FD8BFA30C65}" presName="sibSpaceFour" presStyleCnt="0"/>
      <dgm:spPr/>
    </dgm:pt>
    <dgm:pt modelId="{9F87A89E-F21A-47CA-8C1B-83AD4C90C06D}" type="pres">
      <dgm:prSet presAssocID="{202A2BAA-2712-45C1-845D-9044FA037E5F}" presName="vertFour" presStyleCnt="0">
        <dgm:presLayoutVars>
          <dgm:chPref val="3"/>
        </dgm:presLayoutVars>
      </dgm:prSet>
      <dgm:spPr/>
    </dgm:pt>
    <dgm:pt modelId="{A8359FED-4DC9-4C0D-946A-DF8AE281BF12}" type="pres">
      <dgm:prSet presAssocID="{202A2BAA-2712-45C1-845D-9044FA037E5F}" presName="txFour" presStyleLbl="node4" presStyleIdx="4" presStyleCnt="6" custScaleX="90909" custScaleY="90909">
        <dgm:presLayoutVars>
          <dgm:chPref val="3"/>
        </dgm:presLayoutVars>
      </dgm:prSet>
      <dgm:spPr>
        <a:prstGeom prst="roundRect">
          <a:avLst>
            <a:gd name="adj" fmla="val 10000"/>
          </a:avLst>
        </a:prstGeom>
      </dgm:spPr>
    </dgm:pt>
    <dgm:pt modelId="{641AF17A-0C80-4180-803C-97FF4546070F}" type="pres">
      <dgm:prSet presAssocID="{202A2BAA-2712-45C1-845D-9044FA037E5F}" presName="horzFour" presStyleCnt="0"/>
      <dgm:spPr/>
    </dgm:pt>
    <dgm:pt modelId="{FD1730CB-B063-4DD2-83F5-24667987B84A}" type="pres">
      <dgm:prSet presAssocID="{6C3AFA45-CAB0-43EE-B1AD-521BC9B6ADD3}" presName="sibSpaceTwo" presStyleCnt="0"/>
      <dgm:spPr/>
    </dgm:pt>
    <dgm:pt modelId="{1CD4A4E5-045D-4BFE-9E61-3AF838029FF2}" type="pres">
      <dgm:prSet presAssocID="{1FEBE0FC-8432-4008-ACC4-D59ABC2CB5C8}" presName="vertTwo" presStyleCnt="0"/>
      <dgm:spPr/>
    </dgm:pt>
    <dgm:pt modelId="{A92B4DE0-F600-4A0D-8C95-5F279D314627}" type="pres">
      <dgm:prSet presAssocID="{1FEBE0FC-8432-4008-ACC4-D59ABC2CB5C8}" presName="txTwo" presStyleLbl="node2" presStyleIdx="2" presStyleCnt="3" custScaleX="87039" custScaleY="60150">
        <dgm:presLayoutVars>
          <dgm:chPref val="3"/>
        </dgm:presLayoutVars>
      </dgm:prSet>
      <dgm:spPr>
        <a:prstGeom prst="roundRect">
          <a:avLst>
            <a:gd name="adj" fmla="val 10000"/>
          </a:avLst>
        </a:prstGeom>
      </dgm:spPr>
    </dgm:pt>
    <dgm:pt modelId="{AABF0A97-A9F7-46C7-AD22-483BAF3633A6}" type="pres">
      <dgm:prSet presAssocID="{1FEBE0FC-8432-4008-ACC4-D59ABC2CB5C8}" presName="parTransTwo" presStyleCnt="0"/>
      <dgm:spPr/>
    </dgm:pt>
    <dgm:pt modelId="{44BB1B3E-9E01-442D-86F5-9CB490AA33A5}" type="pres">
      <dgm:prSet presAssocID="{1FEBE0FC-8432-4008-ACC4-D59ABC2CB5C8}" presName="horzTwo" presStyleCnt="0"/>
      <dgm:spPr/>
    </dgm:pt>
    <dgm:pt modelId="{9D373F9F-C31D-4EEA-A51C-5172AA9F7B0C}" type="pres">
      <dgm:prSet presAssocID="{334B547C-1FFA-4F83-8BAF-E7F12B3F51FE}" presName="vertThree" presStyleCnt="0"/>
      <dgm:spPr/>
    </dgm:pt>
    <dgm:pt modelId="{4F3A5CCC-F2A5-43CF-A4ED-690F1407C495}" type="pres">
      <dgm:prSet presAssocID="{334B547C-1FFA-4F83-8BAF-E7F12B3F51FE}" presName="txThree" presStyleLbl="node3" presStyleIdx="2" presStyleCnt="3" custScaleX="89763" custScaleY="67676">
        <dgm:presLayoutVars>
          <dgm:chPref val="3"/>
        </dgm:presLayoutVars>
      </dgm:prSet>
      <dgm:spPr>
        <a:prstGeom prst="roundRect">
          <a:avLst>
            <a:gd name="adj" fmla="val 10000"/>
          </a:avLst>
        </a:prstGeom>
      </dgm:spPr>
    </dgm:pt>
    <dgm:pt modelId="{D64050B7-FE0C-45BA-B6B1-9638B06030E6}" type="pres">
      <dgm:prSet presAssocID="{334B547C-1FFA-4F83-8BAF-E7F12B3F51FE}" presName="parTransThree" presStyleCnt="0"/>
      <dgm:spPr/>
    </dgm:pt>
    <dgm:pt modelId="{28719821-3A0B-48DF-A680-0E04BB545433}" type="pres">
      <dgm:prSet presAssocID="{334B547C-1FFA-4F83-8BAF-E7F12B3F51FE}" presName="horzThree" presStyleCnt="0"/>
      <dgm:spPr/>
    </dgm:pt>
    <dgm:pt modelId="{7C2E9E64-4D25-49BF-933B-2D5BC5F86734}" type="pres">
      <dgm:prSet presAssocID="{2238EB48-FB00-48B1-B52B-3AE61873F1A9}" presName="vertFour" presStyleCnt="0">
        <dgm:presLayoutVars>
          <dgm:chPref val="3"/>
        </dgm:presLayoutVars>
      </dgm:prSet>
      <dgm:spPr/>
    </dgm:pt>
    <dgm:pt modelId="{17802A3E-DD98-4406-8954-22694822B9DB}" type="pres">
      <dgm:prSet presAssocID="{2238EB48-FB00-48B1-B52B-3AE61873F1A9}" presName="txFour" presStyleLbl="node4" presStyleIdx="5" presStyleCnt="6" custScaleX="90909" custScaleY="90909" custLinFactNeighborX="1182" custLinFactNeighborY="8099">
        <dgm:presLayoutVars>
          <dgm:chPref val="3"/>
        </dgm:presLayoutVars>
      </dgm:prSet>
      <dgm:spPr>
        <a:prstGeom prst="roundRect">
          <a:avLst>
            <a:gd name="adj" fmla="val 10000"/>
          </a:avLst>
        </a:prstGeom>
      </dgm:spPr>
    </dgm:pt>
    <dgm:pt modelId="{6FD221BC-7CDE-4DDF-9916-B600A17D4989}" type="pres">
      <dgm:prSet presAssocID="{2238EB48-FB00-48B1-B52B-3AE61873F1A9}" presName="horzFour" presStyleCnt="0"/>
      <dgm:spPr/>
    </dgm:pt>
  </dgm:ptLst>
  <dgm:cxnLst>
    <dgm:cxn modelId="{3E796D01-0437-4862-A947-60DC2756E32A}" type="presOf" srcId="{334B547C-1FFA-4F83-8BAF-E7F12B3F51FE}" destId="{4F3A5CCC-F2A5-43CF-A4ED-690F1407C495}" srcOrd="0" destOrd="0" presId="urn:microsoft.com/office/officeart/2005/8/layout/hierarchy4"/>
    <dgm:cxn modelId="{EDA30F08-1005-485C-9DDF-46D1BFDD3E3E}" type="presOf" srcId="{1FEBE0FC-8432-4008-ACC4-D59ABC2CB5C8}" destId="{A92B4DE0-F600-4A0D-8C95-5F279D314627}" srcOrd="0" destOrd="0" presId="urn:microsoft.com/office/officeart/2005/8/layout/hierarchy4"/>
    <dgm:cxn modelId="{C9C02D08-18EF-45CD-A600-207D04042A4C}" type="presOf" srcId="{466BCEB0-E3C2-49F4-B423-FD301B812CDC}" destId="{761EC4D8-4E7B-4A64-AC73-3409D497D3C7}" srcOrd="0" destOrd="0" presId="urn:microsoft.com/office/officeart/2005/8/layout/hierarchy4"/>
    <dgm:cxn modelId="{F6834B1C-01B0-4618-8A12-9962E277BE73}" type="presOf" srcId="{222DA57E-9E6F-46C3-9ECD-50390226F61B}" destId="{BC66B77F-E396-4E68-9A71-84AD9E7A5E53}" srcOrd="0" destOrd="0" presId="urn:microsoft.com/office/officeart/2005/8/layout/hierarchy4"/>
    <dgm:cxn modelId="{0837FF1C-63CB-4695-9CCB-5F4DB0507CA2}" srcId="{334B547C-1FFA-4F83-8BAF-E7F12B3F51FE}" destId="{2238EB48-FB00-48B1-B52B-3AE61873F1A9}" srcOrd="0" destOrd="0" parTransId="{004BC40A-B217-45BD-88B9-19F3AF032D3B}" sibTransId="{A6ECA236-3ADB-440E-997C-C25011451416}"/>
    <dgm:cxn modelId="{D2B8A533-46C7-4BCD-9906-40F92E1F2867}" type="presOf" srcId="{361986FE-47C1-4602-B0F3-C0ED0306C2AE}" destId="{121CCB19-F6F5-4F09-9CF9-6650DD3E87ED}" srcOrd="0" destOrd="0" presId="urn:microsoft.com/office/officeart/2005/8/layout/hierarchy4"/>
    <dgm:cxn modelId="{4E64BD39-3595-4E71-BE25-EF3512576BC7}" type="presOf" srcId="{AD111BD3-E1CF-4E4A-A1E2-BF01FE48AB50}" destId="{4637AF58-6BB4-4F3D-9C82-1DE9F65B7C2F}" srcOrd="0" destOrd="0" presId="urn:microsoft.com/office/officeart/2005/8/layout/hierarchy4"/>
    <dgm:cxn modelId="{EAFD4A3E-3AAC-44C4-91E4-9D15BED646FE}" srcId="{AD111BD3-E1CF-4E4A-A1E2-BF01FE48AB50}" destId="{466BCEB0-E3C2-49F4-B423-FD301B812CDC}" srcOrd="0" destOrd="0" parTransId="{FBBC5C96-4ACF-45A5-A6BF-0175E43EADBB}" sibTransId="{A46F9DF4-5A98-4F27-9645-E18038F59913}"/>
    <dgm:cxn modelId="{66201442-2120-4F0B-B688-71AEFD1771E8}" srcId="{AD111BD3-E1CF-4E4A-A1E2-BF01FE48AB50}" destId="{19D23A3B-B873-4A28-AFD9-8CFB4146046E}" srcOrd="2" destOrd="0" parTransId="{94875037-D4E5-4F8E-BF41-942A5AC0CA5D}" sibTransId="{703DED2F-AB79-4160-8B0C-A2279566A8A5}"/>
    <dgm:cxn modelId="{2ACB8246-768B-4794-8602-FCB5BA9441CF}" srcId="{135081DF-F074-4A17-BF1E-6C1854499C8D}" destId="{CBAEBBFA-4C5F-4E8F-8B4F-9A31A926A136}" srcOrd="1" destOrd="0" parTransId="{4A901B96-49FE-4F5B-A8B6-29A75EAA7A30}" sibTransId="{6C3AFA45-CAB0-43EE-B1AD-521BC9B6ADD3}"/>
    <dgm:cxn modelId="{0B23384D-6831-4D01-9FCD-AEA9BEA4FBA6}" type="presOf" srcId="{202A2BAA-2712-45C1-845D-9044FA037E5F}" destId="{A8359FED-4DC9-4C0D-946A-DF8AE281BF12}" srcOrd="0" destOrd="0" presId="urn:microsoft.com/office/officeart/2005/8/layout/hierarchy4"/>
    <dgm:cxn modelId="{CE7CF74E-DDB4-42C3-8027-75B29ECEB5F4}" type="presOf" srcId="{19D23A3B-B873-4A28-AFD9-8CFB4146046E}" destId="{560472CA-D891-4646-BD1D-D22148EF1E8F}" srcOrd="0" destOrd="0" presId="urn:microsoft.com/office/officeart/2005/8/layout/hierarchy4"/>
    <dgm:cxn modelId="{F13BF94E-067B-43B5-B875-07EC356A716C}" type="presOf" srcId="{CBAEBBFA-4C5F-4E8F-8B4F-9A31A926A136}" destId="{60981978-843A-47EE-85B8-334E1FCE2391}" srcOrd="0" destOrd="0" presId="urn:microsoft.com/office/officeart/2005/8/layout/hierarchy4"/>
    <dgm:cxn modelId="{ED8CF96F-EFEC-4FDE-B90F-22C20A288A4B}" srcId="{135081DF-F074-4A17-BF1E-6C1854499C8D}" destId="{4127648E-63C5-4FBC-AD74-65261CF3E007}" srcOrd="0" destOrd="0" parTransId="{58A0D00C-2FCC-4A4D-9B0F-11AAF42C28E4}" sibTransId="{C50B5138-1B38-4360-A572-EAB83604E175}"/>
    <dgm:cxn modelId="{80753854-7929-491F-857B-8D3DBB1C09B3}" type="presOf" srcId="{888F5F4A-9550-4268-8A38-054538895088}" destId="{A31FE8C2-5AFD-440C-A4D0-5F4B4D253565}" srcOrd="0" destOrd="0" presId="urn:microsoft.com/office/officeart/2005/8/layout/hierarchy4"/>
    <dgm:cxn modelId="{0C480D7F-92BF-4E32-91D5-1685B4F6B2F8}" type="presOf" srcId="{135081DF-F074-4A17-BF1E-6C1854499C8D}" destId="{0C6D6D94-F156-4CE9-8747-501B20BDF18E}" srcOrd="0" destOrd="0" presId="urn:microsoft.com/office/officeart/2005/8/layout/hierarchy4"/>
    <dgm:cxn modelId="{7CE83C83-BFF6-4507-A1C0-DA74B8FBECA6}" srcId="{56DFC269-CE7C-480C-855A-DB8D0C08CD49}" destId="{202A2BAA-2712-45C1-845D-9044FA037E5F}" srcOrd="1" destOrd="0" parTransId="{97755E77-FDC6-46A2-8FF8-5291A047214B}" sibTransId="{C6B3E764-D0ED-488D-8886-E044B24A32B0}"/>
    <dgm:cxn modelId="{67FBE283-0D35-4F18-BE56-C83AE0EB8E2C}" srcId="{135081DF-F074-4A17-BF1E-6C1854499C8D}" destId="{1FEBE0FC-8432-4008-ACC4-D59ABC2CB5C8}" srcOrd="2" destOrd="0" parTransId="{9008F5A1-7C43-4C1B-B304-B6155C4A2644}" sibTransId="{D2C3154A-B4FC-41A2-AB2E-6B25C65D2C9C}"/>
    <dgm:cxn modelId="{726A178E-AEF4-4AD5-AAF7-4BD8DA14C3EE}" srcId="{1FEBE0FC-8432-4008-ACC4-D59ABC2CB5C8}" destId="{334B547C-1FFA-4F83-8BAF-E7F12B3F51FE}" srcOrd="0" destOrd="0" parTransId="{E94292E9-4262-4A21-9308-B83C093FD051}" sibTransId="{857DB80E-AE04-4029-A412-053577500C29}"/>
    <dgm:cxn modelId="{36123BA4-5B26-43C3-8134-C8720CF167FF}" srcId="{AD111BD3-E1CF-4E4A-A1E2-BF01FE48AB50}" destId="{888F5F4A-9550-4268-8A38-054538895088}" srcOrd="1" destOrd="0" parTransId="{AF64863F-944B-4F34-BB14-DD6CC355B6DA}" sibTransId="{10B1E95C-EE2D-46DA-81FE-723F1CDA386A}"/>
    <dgm:cxn modelId="{94380CA9-0D7C-48A4-8BC1-8EADC01A8FD2}" type="presOf" srcId="{2238EB48-FB00-48B1-B52B-3AE61873F1A9}" destId="{17802A3E-DD98-4406-8954-22694822B9DB}" srcOrd="0" destOrd="0" presId="urn:microsoft.com/office/officeart/2005/8/layout/hierarchy4"/>
    <dgm:cxn modelId="{5BF114B8-EDD5-4C16-8466-4C7EF835EBD0}" srcId="{CBAEBBFA-4C5F-4E8F-8B4F-9A31A926A136}" destId="{56DFC269-CE7C-480C-855A-DB8D0C08CD49}" srcOrd="0" destOrd="0" parTransId="{6F50A756-04C8-4318-A082-1EB0650F2548}" sibTransId="{FC052DDE-1500-4F76-91E7-0967080E88F6}"/>
    <dgm:cxn modelId="{D7B441BB-980E-4298-9BF3-9CF0C0BD6F89}" type="presOf" srcId="{4127648E-63C5-4FBC-AD74-65261CF3E007}" destId="{4AE3D0DC-E84A-44A2-A44F-BEE8EAEA8082}" srcOrd="0" destOrd="0" presId="urn:microsoft.com/office/officeart/2005/8/layout/hierarchy4"/>
    <dgm:cxn modelId="{EEB859D5-5E40-4D50-B4A3-0F7DD9D59D6F}" srcId="{56DFC269-CE7C-480C-855A-DB8D0C08CD49}" destId="{361986FE-47C1-4602-B0F3-C0ED0306C2AE}" srcOrd="0" destOrd="0" parTransId="{999E6547-AEA1-4E67-903D-6812B81F1B9C}" sibTransId="{3C118477-2D89-4C8D-A887-3FD8BFA30C65}"/>
    <dgm:cxn modelId="{7A34B9E4-47FB-4EC2-900A-0EC97B6E324B}" type="presOf" srcId="{56DFC269-CE7C-480C-855A-DB8D0C08CD49}" destId="{E5B54402-7067-48BB-BEB5-139104869F2E}" srcOrd="0" destOrd="0" presId="urn:microsoft.com/office/officeart/2005/8/layout/hierarchy4"/>
    <dgm:cxn modelId="{D59428EE-F9AD-482C-839A-F5AEE55495D9}" srcId="{4127648E-63C5-4FBC-AD74-65261CF3E007}" destId="{AD111BD3-E1CF-4E4A-A1E2-BF01FE48AB50}" srcOrd="0" destOrd="0" parTransId="{41D04D6A-0F85-4F28-B3D7-FDEA01E188A4}" sibTransId="{3ABC553F-8369-412C-B304-EB058139785F}"/>
    <dgm:cxn modelId="{0C1FC3F0-C2C5-4426-9464-6DCB6294BC17}" srcId="{222DA57E-9E6F-46C3-9ECD-50390226F61B}" destId="{135081DF-F074-4A17-BF1E-6C1854499C8D}" srcOrd="0" destOrd="0" parTransId="{F4C5B060-C125-455C-A023-AA919820F73E}" sibTransId="{0758CE2C-CFAB-4922-9EF3-4D54D3EDA0D5}"/>
    <dgm:cxn modelId="{13C2E78C-55B5-4409-8521-C8F4621D59BA}" type="presParOf" srcId="{BC66B77F-E396-4E68-9A71-84AD9E7A5E53}" destId="{60C70C17-68A4-4B04-9962-745A38CDE4AB}" srcOrd="0" destOrd="0" presId="urn:microsoft.com/office/officeart/2005/8/layout/hierarchy4"/>
    <dgm:cxn modelId="{D9C2150C-7A23-4762-A83E-5BC360F9ED7C}" type="presParOf" srcId="{60C70C17-68A4-4B04-9962-745A38CDE4AB}" destId="{0C6D6D94-F156-4CE9-8747-501B20BDF18E}" srcOrd="0" destOrd="0" presId="urn:microsoft.com/office/officeart/2005/8/layout/hierarchy4"/>
    <dgm:cxn modelId="{3C13FAD2-E7DE-49D5-8FFA-F5099468F048}" type="presParOf" srcId="{60C70C17-68A4-4B04-9962-745A38CDE4AB}" destId="{CB21D259-43B7-4564-BBC3-4407CBEC80A3}" srcOrd="1" destOrd="0" presId="urn:microsoft.com/office/officeart/2005/8/layout/hierarchy4"/>
    <dgm:cxn modelId="{B556DE31-49F4-44A2-A1C8-3B9A030C8F73}" type="presParOf" srcId="{60C70C17-68A4-4B04-9962-745A38CDE4AB}" destId="{2CCE11E1-92F8-4974-988A-76A36855D7EA}" srcOrd="2" destOrd="0" presId="urn:microsoft.com/office/officeart/2005/8/layout/hierarchy4"/>
    <dgm:cxn modelId="{BC8E7E2B-5F75-4465-A6DF-675A4791DA88}" type="presParOf" srcId="{2CCE11E1-92F8-4974-988A-76A36855D7EA}" destId="{C0B5AD75-B972-4B88-9A8A-C47AA73BE8B3}" srcOrd="0" destOrd="0" presId="urn:microsoft.com/office/officeart/2005/8/layout/hierarchy4"/>
    <dgm:cxn modelId="{0DCD4196-FF06-4874-AE10-3EB87EC6F6E9}" type="presParOf" srcId="{C0B5AD75-B972-4B88-9A8A-C47AA73BE8B3}" destId="{4AE3D0DC-E84A-44A2-A44F-BEE8EAEA8082}" srcOrd="0" destOrd="0" presId="urn:microsoft.com/office/officeart/2005/8/layout/hierarchy4"/>
    <dgm:cxn modelId="{414F4E7F-986D-40DA-BEFB-260944E10431}" type="presParOf" srcId="{C0B5AD75-B972-4B88-9A8A-C47AA73BE8B3}" destId="{5FF0830F-8A70-4B55-909C-9F65CDEE5C4D}" srcOrd="1" destOrd="0" presId="urn:microsoft.com/office/officeart/2005/8/layout/hierarchy4"/>
    <dgm:cxn modelId="{7C5730EF-6C81-4F40-830E-F73C4C8DDA28}" type="presParOf" srcId="{C0B5AD75-B972-4B88-9A8A-C47AA73BE8B3}" destId="{2384A943-8D7A-4C5C-B981-2455A9E1DA9A}" srcOrd="2" destOrd="0" presId="urn:microsoft.com/office/officeart/2005/8/layout/hierarchy4"/>
    <dgm:cxn modelId="{05A83DCB-FC14-4ABF-B541-DA1DD040C0F5}" type="presParOf" srcId="{2384A943-8D7A-4C5C-B981-2455A9E1DA9A}" destId="{0948D357-E2B7-442C-97F3-44CD92448C3A}" srcOrd="0" destOrd="0" presId="urn:microsoft.com/office/officeart/2005/8/layout/hierarchy4"/>
    <dgm:cxn modelId="{1EFFD032-ACEF-4B1B-87AA-D791E3F7ACBA}" type="presParOf" srcId="{0948D357-E2B7-442C-97F3-44CD92448C3A}" destId="{4637AF58-6BB4-4F3D-9C82-1DE9F65B7C2F}" srcOrd="0" destOrd="0" presId="urn:microsoft.com/office/officeart/2005/8/layout/hierarchy4"/>
    <dgm:cxn modelId="{68752491-82B2-48BE-8F05-4C5199706910}" type="presParOf" srcId="{0948D357-E2B7-442C-97F3-44CD92448C3A}" destId="{F03E3B06-4EE7-4976-A264-8943F9527DCB}" srcOrd="1" destOrd="0" presId="urn:microsoft.com/office/officeart/2005/8/layout/hierarchy4"/>
    <dgm:cxn modelId="{DE4B5E47-0FE9-40EA-8791-E71731CF34DD}" type="presParOf" srcId="{0948D357-E2B7-442C-97F3-44CD92448C3A}" destId="{0572D954-0AB6-4AB1-BF62-AB49E71850D4}" srcOrd="2" destOrd="0" presId="urn:microsoft.com/office/officeart/2005/8/layout/hierarchy4"/>
    <dgm:cxn modelId="{FE376949-40E9-4055-898D-D48C18BD6E98}" type="presParOf" srcId="{0572D954-0AB6-4AB1-BF62-AB49E71850D4}" destId="{F7AA65D2-FF03-41C8-B65F-CE20004D8EE4}" srcOrd="0" destOrd="0" presId="urn:microsoft.com/office/officeart/2005/8/layout/hierarchy4"/>
    <dgm:cxn modelId="{E740104F-89B5-418D-B16B-2898BA610228}" type="presParOf" srcId="{F7AA65D2-FF03-41C8-B65F-CE20004D8EE4}" destId="{761EC4D8-4E7B-4A64-AC73-3409D497D3C7}" srcOrd="0" destOrd="0" presId="urn:microsoft.com/office/officeart/2005/8/layout/hierarchy4"/>
    <dgm:cxn modelId="{F9F37789-CD19-4273-9A33-C07BA0C4D781}" type="presParOf" srcId="{F7AA65D2-FF03-41C8-B65F-CE20004D8EE4}" destId="{809201F6-F2B3-4F14-8B70-6B1D8CEAC37A}" srcOrd="1" destOrd="0" presId="urn:microsoft.com/office/officeart/2005/8/layout/hierarchy4"/>
    <dgm:cxn modelId="{FD8E2E50-5E38-4998-BE85-E795BF257198}" type="presParOf" srcId="{0572D954-0AB6-4AB1-BF62-AB49E71850D4}" destId="{A89A87AA-85C2-4B90-83A0-79C159793FCE}" srcOrd="1" destOrd="0" presId="urn:microsoft.com/office/officeart/2005/8/layout/hierarchy4"/>
    <dgm:cxn modelId="{0413B1BD-3739-47E4-9F59-548E5696C65E}" type="presParOf" srcId="{0572D954-0AB6-4AB1-BF62-AB49E71850D4}" destId="{55518D50-FEA2-475A-AFA4-D1FA55344F1A}" srcOrd="2" destOrd="0" presId="urn:microsoft.com/office/officeart/2005/8/layout/hierarchy4"/>
    <dgm:cxn modelId="{A0531B7C-76CC-4837-82DF-19C5BDC6F5AD}" type="presParOf" srcId="{55518D50-FEA2-475A-AFA4-D1FA55344F1A}" destId="{A31FE8C2-5AFD-440C-A4D0-5F4B4D253565}" srcOrd="0" destOrd="0" presId="urn:microsoft.com/office/officeart/2005/8/layout/hierarchy4"/>
    <dgm:cxn modelId="{CABCACBA-7DD4-4CFF-8B95-5AE9439C497F}" type="presParOf" srcId="{55518D50-FEA2-475A-AFA4-D1FA55344F1A}" destId="{EF2D4D21-CE7C-493B-B114-86198C0AF4AF}" srcOrd="1" destOrd="0" presId="urn:microsoft.com/office/officeart/2005/8/layout/hierarchy4"/>
    <dgm:cxn modelId="{60204030-922E-42AE-AA14-B8DBA1D80333}" type="presParOf" srcId="{0572D954-0AB6-4AB1-BF62-AB49E71850D4}" destId="{267E49A7-F93E-49D1-A496-608C0254C81F}" srcOrd="3" destOrd="0" presId="urn:microsoft.com/office/officeart/2005/8/layout/hierarchy4"/>
    <dgm:cxn modelId="{91C5981B-5071-4CEA-BAAA-40069D81501E}" type="presParOf" srcId="{0572D954-0AB6-4AB1-BF62-AB49E71850D4}" destId="{F2FC2159-9178-4461-B999-E6DC8D4D1599}" srcOrd="4" destOrd="0" presId="urn:microsoft.com/office/officeart/2005/8/layout/hierarchy4"/>
    <dgm:cxn modelId="{97EE2182-495E-487E-9791-BA3C12392DA5}" type="presParOf" srcId="{F2FC2159-9178-4461-B999-E6DC8D4D1599}" destId="{560472CA-D891-4646-BD1D-D22148EF1E8F}" srcOrd="0" destOrd="0" presId="urn:microsoft.com/office/officeart/2005/8/layout/hierarchy4"/>
    <dgm:cxn modelId="{F49FCE07-5C76-4EED-A847-048E2FA1E04D}" type="presParOf" srcId="{F2FC2159-9178-4461-B999-E6DC8D4D1599}" destId="{E4792A56-FCAE-459B-A45F-038CC41CEE4C}" srcOrd="1" destOrd="0" presId="urn:microsoft.com/office/officeart/2005/8/layout/hierarchy4"/>
    <dgm:cxn modelId="{2FF9F15E-1C1E-40BA-9824-6B908C55065F}" type="presParOf" srcId="{2CCE11E1-92F8-4974-988A-76A36855D7EA}" destId="{FA9B5B54-0F8D-4A59-BE9A-7CA21718D60B}" srcOrd="1" destOrd="0" presId="urn:microsoft.com/office/officeart/2005/8/layout/hierarchy4"/>
    <dgm:cxn modelId="{3DD463EB-E52B-4A25-BF9B-A98772A8F71A}" type="presParOf" srcId="{2CCE11E1-92F8-4974-988A-76A36855D7EA}" destId="{FD87143B-FB0F-44D8-8A83-4CEFBC5382F8}" srcOrd="2" destOrd="0" presId="urn:microsoft.com/office/officeart/2005/8/layout/hierarchy4"/>
    <dgm:cxn modelId="{E6EB1A5D-4E09-4A24-A0C4-09064EA86923}" type="presParOf" srcId="{FD87143B-FB0F-44D8-8A83-4CEFBC5382F8}" destId="{60981978-843A-47EE-85B8-334E1FCE2391}" srcOrd="0" destOrd="0" presId="urn:microsoft.com/office/officeart/2005/8/layout/hierarchy4"/>
    <dgm:cxn modelId="{E85282FA-42C6-4D87-A73D-7EAE24C03F63}" type="presParOf" srcId="{FD87143B-FB0F-44D8-8A83-4CEFBC5382F8}" destId="{24E0D3B4-65C1-4084-99A2-655688ACDE24}" srcOrd="1" destOrd="0" presId="urn:microsoft.com/office/officeart/2005/8/layout/hierarchy4"/>
    <dgm:cxn modelId="{87541EF8-0669-466B-B353-567FC0C28CDF}" type="presParOf" srcId="{FD87143B-FB0F-44D8-8A83-4CEFBC5382F8}" destId="{B67764F5-F10B-4217-ADDF-D8E0646D50AF}" srcOrd="2" destOrd="0" presId="urn:microsoft.com/office/officeart/2005/8/layout/hierarchy4"/>
    <dgm:cxn modelId="{A25D1470-C428-4A9B-B7CF-B958E0EA1A6F}" type="presParOf" srcId="{B67764F5-F10B-4217-ADDF-D8E0646D50AF}" destId="{5282804A-8DC2-4754-86B6-8DDE6F6DE559}" srcOrd="0" destOrd="0" presId="urn:microsoft.com/office/officeart/2005/8/layout/hierarchy4"/>
    <dgm:cxn modelId="{F464D0C3-08EF-46E0-AFDA-26D1FAD5F4BA}" type="presParOf" srcId="{5282804A-8DC2-4754-86B6-8DDE6F6DE559}" destId="{E5B54402-7067-48BB-BEB5-139104869F2E}" srcOrd="0" destOrd="0" presId="urn:microsoft.com/office/officeart/2005/8/layout/hierarchy4"/>
    <dgm:cxn modelId="{A8E31714-E2D3-478A-BE5A-72A0AEEC4504}" type="presParOf" srcId="{5282804A-8DC2-4754-86B6-8DDE6F6DE559}" destId="{D1DBC4D2-1BF0-4059-BC59-6EBC687BCFB8}" srcOrd="1" destOrd="0" presId="urn:microsoft.com/office/officeart/2005/8/layout/hierarchy4"/>
    <dgm:cxn modelId="{EA32CDCF-5BF6-4DCA-B91D-0E2A7CC77935}" type="presParOf" srcId="{5282804A-8DC2-4754-86B6-8DDE6F6DE559}" destId="{ACA310BE-9E6D-4163-A294-43DA3306D2A2}" srcOrd="2" destOrd="0" presId="urn:microsoft.com/office/officeart/2005/8/layout/hierarchy4"/>
    <dgm:cxn modelId="{4A317D17-3E9D-4138-B4E8-67512B71DEA6}" type="presParOf" srcId="{ACA310BE-9E6D-4163-A294-43DA3306D2A2}" destId="{CC5725EB-53AE-4FDA-8991-88F0B16E1EF6}" srcOrd="0" destOrd="0" presId="urn:microsoft.com/office/officeart/2005/8/layout/hierarchy4"/>
    <dgm:cxn modelId="{B8CB8D2E-A107-4A4B-8D14-696A9C6B98CE}" type="presParOf" srcId="{CC5725EB-53AE-4FDA-8991-88F0B16E1EF6}" destId="{121CCB19-F6F5-4F09-9CF9-6650DD3E87ED}" srcOrd="0" destOrd="0" presId="urn:microsoft.com/office/officeart/2005/8/layout/hierarchy4"/>
    <dgm:cxn modelId="{8BC7BD93-0F7C-4D7B-90A9-8623801F5836}" type="presParOf" srcId="{CC5725EB-53AE-4FDA-8991-88F0B16E1EF6}" destId="{1C38FBE0-43AC-4BF4-9F74-DFC2B20F41F6}" srcOrd="1" destOrd="0" presId="urn:microsoft.com/office/officeart/2005/8/layout/hierarchy4"/>
    <dgm:cxn modelId="{9FA6CB36-CA7F-4BA7-9CBE-EA3D9C96BFD6}" type="presParOf" srcId="{ACA310BE-9E6D-4163-A294-43DA3306D2A2}" destId="{A2A95A3C-697C-4D42-8512-EDD170BDD6BF}" srcOrd="1" destOrd="0" presId="urn:microsoft.com/office/officeart/2005/8/layout/hierarchy4"/>
    <dgm:cxn modelId="{B5AD152C-0030-4847-9A55-4C377373F136}" type="presParOf" srcId="{ACA310BE-9E6D-4163-A294-43DA3306D2A2}" destId="{9F87A89E-F21A-47CA-8C1B-83AD4C90C06D}" srcOrd="2" destOrd="0" presId="urn:microsoft.com/office/officeart/2005/8/layout/hierarchy4"/>
    <dgm:cxn modelId="{B198D751-9A47-456F-A75D-941C9F428249}" type="presParOf" srcId="{9F87A89E-F21A-47CA-8C1B-83AD4C90C06D}" destId="{A8359FED-4DC9-4C0D-946A-DF8AE281BF12}" srcOrd="0" destOrd="0" presId="urn:microsoft.com/office/officeart/2005/8/layout/hierarchy4"/>
    <dgm:cxn modelId="{394AFEB8-4F46-458A-8601-28DED01F61BF}" type="presParOf" srcId="{9F87A89E-F21A-47CA-8C1B-83AD4C90C06D}" destId="{641AF17A-0C80-4180-803C-97FF4546070F}" srcOrd="1" destOrd="0" presId="urn:microsoft.com/office/officeart/2005/8/layout/hierarchy4"/>
    <dgm:cxn modelId="{EC0D00C5-D2AB-4FAA-ACB1-AC2D18EC8DD5}" type="presParOf" srcId="{2CCE11E1-92F8-4974-988A-76A36855D7EA}" destId="{FD1730CB-B063-4DD2-83F5-24667987B84A}" srcOrd="3" destOrd="0" presId="urn:microsoft.com/office/officeart/2005/8/layout/hierarchy4"/>
    <dgm:cxn modelId="{EBE58806-B12D-44BA-8FFF-5179623EB20A}" type="presParOf" srcId="{2CCE11E1-92F8-4974-988A-76A36855D7EA}" destId="{1CD4A4E5-045D-4BFE-9E61-3AF838029FF2}" srcOrd="4" destOrd="0" presId="urn:microsoft.com/office/officeart/2005/8/layout/hierarchy4"/>
    <dgm:cxn modelId="{6CFCBA24-4323-4704-A41A-F56CDE0912CB}" type="presParOf" srcId="{1CD4A4E5-045D-4BFE-9E61-3AF838029FF2}" destId="{A92B4DE0-F600-4A0D-8C95-5F279D314627}" srcOrd="0" destOrd="0" presId="urn:microsoft.com/office/officeart/2005/8/layout/hierarchy4"/>
    <dgm:cxn modelId="{D49C154E-4054-4BD1-85B5-889D1AD37C82}" type="presParOf" srcId="{1CD4A4E5-045D-4BFE-9E61-3AF838029FF2}" destId="{AABF0A97-A9F7-46C7-AD22-483BAF3633A6}" srcOrd="1" destOrd="0" presId="urn:microsoft.com/office/officeart/2005/8/layout/hierarchy4"/>
    <dgm:cxn modelId="{C86CA9BE-EFCE-4B60-A707-9C488816C0F5}" type="presParOf" srcId="{1CD4A4E5-045D-4BFE-9E61-3AF838029FF2}" destId="{44BB1B3E-9E01-442D-86F5-9CB490AA33A5}" srcOrd="2" destOrd="0" presId="urn:microsoft.com/office/officeart/2005/8/layout/hierarchy4"/>
    <dgm:cxn modelId="{3BA37797-FB78-4954-AAA6-EB9F96F0754F}" type="presParOf" srcId="{44BB1B3E-9E01-442D-86F5-9CB490AA33A5}" destId="{9D373F9F-C31D-4EEA-A51C-5172AA9F7B0C}" srcOrd="0" destOrd="0" presId="urn:microsoft.com/office/officeart/2005/8/layout/hierarchy4"/>
    <dgm:cxn modelId="{FAE24479-FEA9-4C07-95E2-D82478CF4D8C}" type="presParOf" srcId="{9D373F9F-C31D-4EEA-A51C-5172AA9F7B0C}" destId="{4F3A5CCC-F2A5-43CF-A4ED-690F1407C495}" srcOrd="0" destOrd="0" presId="urn:microsoft.com/office/officeart/2005/8/layout/hierarchy4"/>
    <dgm:cxn modelId="{F989A62D-79F3-4CEB-BF28-91FA1374603C}" type="presParOf" srcId="{9D373F9F-C31D-4EEA-A51C-5172AA9F7B0C}" destId="{D64050B7-FE0C-45BA-B6B1-9638B06030E6}" srcOrd="1" destOrd="0" presId="urn:microsoft.com/office/officeart/2005/8/layout/hierarchy4"/>
    <dgm:cxn modelId="{55D772A4-C44D-44D0-B3BA-EF090541CC78}" type="presParOf" srcId="{9D373F9F-C31D-4EEA-A51C-5172AA9F7B0C}" destId="{28719821-3A0B-48DF-A680-0E04BB545433}" srcOrd="2" destOrd="0" presId="urn:microsoft.com/office/officeart/2005/8/layout/hierarchy4"/>
    <dgm:cxn modelId="{177222CE-822E-4CDD-ADCD-5126E4147247}" type="presParOf" srcId="{28719821-3A0B-48DF-A680-0E04BB545433}" destId="{7C2E9E64-4D25-49BF-933B-2D5BC5F86734}" srcOrd="0" destOrd="0" presId="urn:microsoft.com/office/officeart/2005/8/layout/hierarchy4"/>
    <dgm:cxn modelId="{39BBB895-DE32-4CA0-A1A2-6376243BC3D0}" type="presParOf" srcId="{7C2E9E64-4D25-49BF-933B-2D5BC5F86734}" destId="{17802A3E-DD98-4406-8954-22694822B9DB}" srcOrd="0" destOrd="0" presId="urn:microsoft.com/office/officeart/2005/8/layout/hierarchy4"/>
    <dgm:cxn modelId="{C51D3A82-7AAB-4F10-817C-32DC2F0AC067}" type="presParOf" srcId="{7C2E9E64-4D25-49BF-933B-2D5BC5F86734}" destId="{6FD221BC-7CDE-4DDF-9916-B600A17D4989}" srcOrd="1" destOrd="0" presId="urn:microsoft.com/office/officeart/2005/8/layout/hierarchy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D6AC31-E2F4-4DFC-8507-09314947D4A7}" type="doc">
      <dgm:prSet loTypeId="urn:microsoft.com/office/officeart/2005/8/layout/hierarchy4" loCatId="hierarchy" qsTypeId="urn:microsoft.com/office/officeart/2005/8/quickstyle/simple2" qsCatId="simple" csTypeId="urn:microsoft.com/office/officeart/2005/8/colors/accent5_5" csCatId="accent5" phldr="1"/>
      <dgm:spPr/>
      <dgm:t>
        <a:bodyPr/>
        <a:lstStyle/>
        <a:p>
          <a:endParaRPr lang="sl-SI"/>
        </a:p>
      </dgm:t>
    </dgm:pt>
    <dgm:pt modelId="{E61264A6-2CA7-491A-A53B-86C4B0FC9D18}">
      <dgm:prSet phldrT="[besedilo]" custT="1"/>
      <dgm:spPr>
        <a:xfrm>
          <a:off x="4764" y="0"/>
          <a:ext cx="5564185" cy="310664"/>
        </a:xfrm>
        <a:solidFill>
          <a:srgbClr val="44546A">
            <a:lumMod val="60000"/>
            <a:lumOff val="40000"/>
            <a:alpha val="8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1200" b="1">
              <a:solidFill>
                <a:srgbClr val="44546A">
                  <a:lumMod val="50000"/>
                </a:srgbClr>
              </a:solidFill>
              <a:latin typeface="Arial Narrow" panose="020B0606020202030204" pitchFamily="34" charset="0"/>
              <a:ea typeface="+mn-ea"/>
              <a:cs typeface="Arial" panose="020B0604020202020204" pitchFamily="34" charset="0"/>
            </a:rPr>
            <a:t>Ukrep 4: Ustvarjanje delovnih mest</a:t>
          </a:r>
          <a:endParaRPr lang="sl-SI" sz="1200">
            <a:solidFill>
              <a:srgbClr val="44546A">
                <a:lumMod val="50000"/>
              </a:srgbClr>
            </a:solidFill>
            <a:latin typeface="Arial Narrow" panose="020B0606020202030204" pitchFamily="34" charset="0"/>
            <a:ea typeface="+mn-ea"/>
            <a:cs typeface="Arial" panose="020B0604020202020204" pitchFamily="34" charset="0"/>
          </a:endParaRPr>
        </a:p>
      </dgm:t>
    </dgm:pt>
    <dgm:pt modelId="{641FC307-650F-4FB7-9E5A-A48C53BAA547}" type="parTrans" cxnId="{C3F15C39-07CA-440F-82A7-39A8FC0A2E38}">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7C704C8-4BCC-44F0-9301-2C9A4C6501EA}" type="sibTrans" cxnId="{C3F15C39-07CA-440F-82A7-39A8FC0A2E38}">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4DFE9EEB-FDD1-4EF0-9F14-84FB5E29EF57}">
      <dgm:prSet custT="1"/>
      <dgm:spPr>
        <a:xfrm>
          <a:off x="7813" y="351544"/>
          <a:ext cx="2686787" cy="183933"/>
        </a:xfr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900" b="1">
              <a:solidFill>
                <a:srgbClr val="44546A">
                  <a:lumMod val="50000"/>
                </a:srgbClr>
              </a:solidFill>
              <a:latin typeface="Arial Narrow" panose="020B0606020202030204" pitchFamily="34" charset="0"/>
              <a:ea typeface="+mn-ea"/>
              <a:cs typeface="Arial" panose="020B0604020202020204" pitchFamily="34" charset="0"/>
            </a:rPr>
            <a:t>4.1 Spodbujanje delovne in socialne vključenosti</a:t>
          </a:r>
          <a:endParaRPr lang="sl-SI" sz="900">
            <a:solidFill>
              <a:srgbClr val="44546A">
                <a:lumMod val="50000"/>
              </a:srgbClr>
            </a:solidFill>
            <a:latin typeface="Arial Narrow" panose="020B0606020202030204" pitchFamily="34" charset="0"/>
            <a:ea typeface="+mn-ea"/>
            <a:cs typeface="Arial" panose="020B0604020202020204" pitchFamily="34" charset="0"/>
          </a:endParaRPr>
        </a:p>
      </dgm:t>
    </dgm:pt>
    <dgm:pt modelId="{749EE1B0-49EB-403E-B236-E0C7A9B790FA}" type="parTrans" cxnId="{FE25A04C-D6C8-407F-910B-9B1689AF96A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14A0E459-D257-47D6-9403-706ADB0804C0}" type="sibTrans" cxnId="{FE25A04C-D6C8-407F-910B-9B1689AF96A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8412B503-9F5F-44C7-A90B-BFD394ECD62E}">
      <dgm:prSet custT="1"/>
      <dgm:spPr>
        <a:xfrm>
          <a:off x="62076" y="862146"/>
          <a:ext cx="1270902" cy="920207"/>
        </a:xfrm>
        <a:solidFill>
          <a:srgbClr val="5B9BD5">
            <a:lumMod val="20000"/>
            <a:lumOff val="80000"/>
          </a:srgbClr>
        </a:solidFill>
        <a:ln w="28575" cap="flat" cmpd="sng" algn="ctr">
          <a:solidFill>
            <a:srgbClr val="E7E6E6">
              <a:lumMod val="75000"/>
            </a:srgb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 Javna dela 2021</a:t>
          </a:r>
        </a:p>
      </dgm:t>
    </dgm:pt>
    <dgm:pt modelId="{A9C4426D-706D-4DC4-AB2F-34CEBF9691C8}" type="parTrans" cxnId="{AE32F0AE-6624-4022-8595-FC3F9A9DB13A}">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4D4447E6-9F3D-44B2-9844-771A5CC96872}" type="sibTrans" cxnId="{AE32F0AE-6624-4022-8595-FC3F9A9DB13A}">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2BC87726-41A3-4BF2-9EE4-B94D265C4C39}">
      <dgm:prSet custT="1"/>
      <dgm:spPr>
        <a:xfrm>
          <a:off x="1369242" y="862146"/>
          <a:ext cx="1271094" cy="920207"/>
        </a:xfr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Javna dela </a:t>
          </a:r>
          <a:r>
            <a:rPr lang="sl-SI" sz="900">
              <a:solidFill>
                <a:srgbClr val="44546A">
                  <a:lumMod val="50000"/>
                </a:srgbClr>
              </a:solidFill>
              <a:latin typeface="Arial" panose="020B0604020202020204" pitchFamily="34" charset="0"/>
              <a:ea typeface="+mn-ea"/>
              <a:cs typeface="Arial" panose="020B0604020202020204" pitchFamily="34" charset="0"/>
            </a:rPr>
            <a:t>‒</a:t>
          </a:r>
          <a:r>
            <a:rPr lang="sl-SI" sz="900">
              <a:solidFill>
                <a:srgbClr val="44546A">
                  <a:lumMod val="50000"/>
                </a:srgbClr>
              </a:solidFill>
              <a:latin typeface="Arial Narrow" panose="020B0606020202030204" pitchFamily="34" charset="0"/>
              <a:ea typeface="+mn-ea"/>
              <a:cs typeface="Arial" panose="020B0604020202020204" pitchFamily="34" charset="0"/>
            </a:rPr>
            <a:t> pomoč osebam na področju mednarodne zaščite 2021</a:t>
          </a:r>
        </a:p>
      </dgm:t>
    </dgm:pt>
    <dgm:pt modelId="{04939E1B-C3DD-4347-9C9E-325495BF04DF}" type="parTrans" cxnId="{49DD6263-A320-44AA-8219-9A641A87EB5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02E849D-2F66-4DF7-95D7-EF48953748B2}" type="sibTrans" cxnId="{49DD6263-A320-44AA-8219-9A641A87EB5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0E11EF6-92EB-4032-8A63-6BF02860E7F4}">
      <dgm:prSet custT="1"/>
      <dgm:spPr>
        <a:xfrm>
          <a:off x="2843968" y="351544"/>
          <a:ext cx="2717167" cy="183933"/>
        </a:xfr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900" b="1">
              <a:solidFill>
                <a:srgbClr val="44546A">
                  <a:lumMod val="50000"/>
                </a:srgbClr>
              </a:solidFill>
              <a:latin typeface="Arial Narrow" panose="020B0606020202030204" pitchFamily="34" charset="0"/>
              <a:ea typeface="+mn-ea"/>
              <a:cs typeface="Arial" panose="020B0604020202020204" pitchFamily="34" charset="0"/>
            </a:rPr>
            <a:t>4.2 Socialno podjetništvo</a:t>
          </a:r>
          <a:endParaRPr lang="sl-SI" sz="900">
            <a:solidFill>
              <a:srgbClr val="44546A">
                <a:lumMod val="50000"/>
              </a:srgbClr>
            </a:solidFill>
            <a:latin typeface="Arial Narrow" panose="020B0606020202030204" pitchFamily="34" charset="0"/>
            <a:ea typeface="+mn-ea"/>
            <a:cs typeface="Arial" panose="020B0604020202020204" pitchFamily="34" charset="0"/>
          </a:endParaRPr>
        </a:p>
      </dgm:t>
    </dgm:pt>
    <dgm:pt modelId="{3018C576-9562-457C-B788-833AA1A34F60}" type="parTrans" cxnId="{06B002F3-AB2E-4316-A44D-1D78716B9D90}">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FC5BE2A7-0715-4B9C-817F-9F6CD516DC9C}" type="sibTrans" cxnId="{06B002F3-AB2E-4316-A44D-1D78716B9D90}">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D3C2557C-2EA0-4BA6-B13C-A65274346244}">
      <dgm:prSet custT="1">
        <dgm:style>
          <a:lnRef idx="2">
            <a:schemeClr val="accent3"/>
          </a:lnRef>
          <a:fillRef idx="1">
            <a:schemeClr val="lt1"/>
          </a:fillRef>
          <a:effectRef idx="0">
            <a:schemeClr val="accent3"/>
          </a:effectRef>
          <a:fontRef idx="minor">
            <a:schemeClr val="dk1"/>
          </a:fontRef>
        </dgm:style>
      </dgm:prSet>
      <dgm:spPr>
        <a:xfrm>
          <a:off x="2927063" y="598476"/>
          <a:ext cx="2515787" cy="191412"/>
        </a:xfrm>
        <a:solidFill>
          <a:sysClr val="window" lastClr="FFFFFF">
            <a:lumMod val="85000"/>
          </a:sysClr>
        </a:solidFill>
        <a:ln w="12700" cap="flat" cmpd="sng" algn="ctr">
          <a:solidFill>
            <a:srgbClr val="A5A5A5"/>
          </a:solidFill>
          <a:prstDash val="solid"/>
          <a:miter lim="800000"/>
        </a:ln>
        <a:effectLst/>
      </dgm:spPr>
      <dgm:t>
        <a:bodyPr/>
        <a:lstStyle/>
        <a:p>
          <a:r>
            <a:rPr lang="sl-SI" sz="900">
              <a:solidFill>
                <a:srgbClr val="44546A">
                  <a:lumMod val="50000"/>
                </a:srgbClr>
              </a:solidFill>
              <a:latin typeface="Arial Narrow" panose="020B0606020202030204" pitchFamily="34" charset="0"/>
              <a:ea typeface="+mn-ea"/>
              <a:cs typeface="Arial" panose="020B0604020202020204" pitchFamily="34" charset="0"/>
            </a:rPr>
            <a:t> Učne delavnice</a:t>
          </a:r>
        </a:p>
      </dgm:t>
    </dgm:pt>
    <dgm:pt modelId="{56AC5D28-4A10-4092-A91E-D5AFAE6AD7C6}" type="parTrans" cxnId="{EECDD241-02B2-4ED9-AB98-16DA4C4A3DD4}">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E9E49BD9-58FD-4770-948E-BB514797A727}" type="sibTrans" cxnId="{EECDD241-02B2-4ED9-AB98-16DA4C4A3DD4}">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B3DB3F97-0371-4787-AAA2-1451BEBBA39A}">
      <dgm:prSet custT="1"/>
      <dgm:spPr>
        <a:xfrm>
          <a:off x="2874371" y="870188"/>
          <a:ext cx="1319318" cy="920207"/>
        </a:xfr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Učne delavnice</a:t>
          </a:r>
        </a:p>
      </dgm:t>
    </dgm:pt>
    <dgm:pt modelId="{979EF74E-3CE2-4EF2-90F0-CC269EAE0951}" type="parTrans" cxnId="{9E9C3895-F44B-4655-AB57-8907942FE691}">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ECB50E2B-7E63-404D-8EE3-40CB159A8A20}" type="sibTrans" cxnId="{9E9C3895-F44B-4655-AB57-8907942FE691}">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7C5CE1A-CF96-4DAC-AD6B-FC98279F81ED}">
      <dgm:prSet custT="1"/>
      <dgm:spPr>
        <a:xfrm>
          <a:off x="4229953" y="870188"/>
          <a:ext cx="1300779" cy="920207"/>
        </a:xfr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 Spodbude za zaposlovanje oseb iz programa učnih delavnic</a:t>
          </a:r>
        </a:p>
      </dgm:t>
    </dgm:pt>
    <dgm:pt modelId="{40974447-F3EE-407D-9891-C457D668E0AF}" type="parTrans" cxnId="{FCBE2D40-C075-4159-B9C9-C041CFCAEA07}">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515E14B0-6FAF-4E88-99AA-F4315933B1D6}" type="sibTrans" cxnId="{FCBE2D40-C075-4159-B9C9-C041CFCAEA07}">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3DF02A4-FCD1-4EAB-AC9D-1217D193CAD8}">
      <dgm:prSet custT="1">
        <dgm:style>
          <a:lnRef idx="2">
            <a:schemeClr val="accent3"/>
          </a:lnRef>
          <a:fillRef idx="1">
            <a:schemeClr val="lt1"/>
          </a:fillRef>
          <a:effectRef idx="0">
            <a:schemeClr val="accent3"/>
          </a:effectRef>
          <a:fontRef idx="minor">
            <a:schemeClr val="dk1"/>
          </a:fontRef>
        </dgm:style>
      </dgm:prSet>
      <dgm:spPr>
        <a:xfrm>
          <a:off x="18273" y="598476"/>
          <a:ext cx="2665868" cy="183370"/>
        </a:xfrm>
        <a:solidFill>
          <a:sysClr val="window" lastClr="FFFFFF">
            <a:lumMod val="85000"/>
          </a:sysClr>
        </a:solidFill>
        <a:ln w="12700" cap="flat" cmpd="sng" algn="ctr">
          <a:solidFill>
            <a:srgbClr val="A5A5A5"/>
          </a:solidFill>
          <a:prstDash val="solid"/>
          <a:miter lim="800000"/>
        </a:ln>
        <a:effectLst/>
      </dgm:spPr>
      <dgm:t>
        <a:bodyPr/>
        <a:lstStyle/>
        <a:p>
          <a:r>
            <a:rPr lang="sl-SI" sz="900">
              <a:solidFill>
                <a:srgbClr val="44546A">
                  <a:lumMod val="50000"/>
                </a:srgbClr>
              </a:solidFill>
              <a:latin typeface="Arial Narrow" panose="020B0606020202030204" pitchFamily="34" charset="0"/>
              <a:ea typeface="+mn-ea"/>
              <a:cs typeface="Arial" panose="020B0604020202020204" pitchFamily="34" charset="0"/>
            </a:rPr>
            <a:t> Javna dela</a:t>
          </a:r>
        </a:p>
      </dgm:t>
    </dgm:pt>
    <dgm:pt modelId="{BF1DD2E9-2923-41E1-8041-7D806ECC3B14}" type="sibTrans" cxnId="{3495283C-05A9-4C3D-8125-02020745ABBE}">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16E6A99D-05CC-4C03-B2DF-756B53136896}" type="parTrans" cxnId="{3495283C-05A9-4C3D-8125-02020745ABBE}">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E57D53E-6349-44EE-86BD-858166AAFD11}" type="pres">
      <dgm:prSet presAssocID="{F1D6AC31-E2F4-4DFC-8507-09314947D4A7}" presName="Name0" presStyleCnt="0">
        <dgm:presLayoutVars>
          <dgm:chPref val="1"/>
          <dgm:dir/>
          <dgm:animOne val="branch"/>
          <dgm:animLvl val="lvl"/>
          <dgm:resizeHandles/>
        </dgm:presLayoutVars>
      </dgm:prSet>
      <dgm:spPr/>
    </dgm:pt>
    <dgm:pt modelId="{4E1B0EEC-72FC-4406-B8F1-D4026224846C}" type="pres">
      <dgm:prSet presAssocID="{E61264A6-2CA7-491A-A53B-86C4B0FC9D18}" presName="vertOne" presStyleCnt="0"/>
      <dgm:spPr/>
    </dgm:pt>
    <dgm:pt modelId="{FF5353EA-FB12-418A-A6E2-136CF9B972A8}" type="pres">
      <dgm:prSet presAssocID="{E61264A6-2CA7-491A-A53B-86C4B0FC9D18}" presName="txOne" presStyleLbl="node0" presStyleIdx="0" presStyleCnt="1" custScaleY="88274" custLinFactNeighborX="635" custLinFactNeighborY="-30418">
        <dgm:presLayoutVars>
          <dgm:chPref val="3"/>
        </dgm:presLayoutVars>
      </dgm:prSet>
      <dgm:spPr>
        <a:prstGeom prst="roundRect">
          <a:avLst>
            <a:gd name="adj" fmla="val 10000"/>
          </a:avLst>
        </a:prstGeom>
      </dgm:spPr>
    </dgm:pt>
    <dgm:pt modelId="{63DB02DC-37DC-4EF2-B0A7-6D532FB9E6A0}" type="pres">
      <dgm:prSet presAssocID="{E61264A6-2CA7-491A-A53B-86C4B0FC9D18}" presName="parTransOne" presStyleCnt="0"/>
      <dgm:spPr/>
    </dgm:pt>
    <dgm:pt modelId="{AFF86E60-E322-40B2-BBAF-3435DBEF3421}" type="pres">
      <dgm:prSet presAssocID="{E61264A6-2CA7-491A-A53B-86C4B0FC9D18}" presName="horzOne" presStyleCnt="0"/>
      <dgm:spPr/>
    </dgm:pt>
    <dgm:pt modelId="{D202059C-FCC7-4DF1-967C-88B23EF1B921}" type="pres">
      <dgm:prSet presAssocID="{4DFE9EEB-FDD1-4EF0-9F14-84FB5E29EF57}" presName="vertTwo" presStyleCnt="0"/>
      <dgm:spPr/>
    </dgm:pt>
    <dgm:pt modelId="{E858E4FF-F778-4745-A8FB-BAC8BE4CACFE}" type="pres">
      <dgm:prSet presAssocID="{4DFE9EEB-FDD1-4EF0-9F14-84FB5E29EF57}" presName="txTwo" presStyleLbl="node2" presStyleIdx="0" presStyleCnt="2" custScaleY="107138" custLinFactNeighborY="-33799">
        <dgm:presLayoutVars>
          <dgm:chPref val="3"/>
        </dgm:presLayoutVars>
      </dgm:prSet>
      <dgm:spPr>
        <a:prstGeom prst="roundRect">
          <a:avLst>
            <a:gd name="adj" fmla="val 10000"/>
          </a:avLst>
        </a:prstGeom>
      </dgm:spPr>
    </dgm:pt>
    <dgm:pt modelId="{0A85A2E5-5DC3-4FC0-ABE8-4EB17EE852BA}" type="pres">
      <dgm:prSet presAssocID="{4DFE9EEB-FDD1-4EF0-9F14-84FB5E29EF57}" presName="parTransTwo" presStyleCnt="0"/>
      <dgm:spPr/>
    </dgm:pt>
    <dgm:pt modelId="{36E40EF4-F79B-4E56-B839-C7D5C49A76FE}" type="pres">
      <dgm:prSet presAssocID="{4DFE9EEB-FDD1-4EF0-9F14-84FB5E29EF57}" presName="horzTwo" presStyleCnt="0"/>
      <dgm:spPr/>
    </dgm:pt>
    <dgm:pt modelId="{3E7F5C26-AF60-4253-B4A5-C90AF3B48FAD}" type="pres">
      <dgm:prSet presAssocID="{03DF02A4-FCD1-4EAB-AC9D-1217D193CAD8}" presName="vertThree" presStyleCnt="0"/>
      <dgm:spPr/>
    </dgm:pt>
    <dgm:pt modelId="{E52C10C5-2108-47B0-83C4-7A3138463520}" type="pres">
      <dgm:prSet presAssocID="{03DF02A4-FCD1-4EAB-AC9D-1217D193CAD8}" presName="txThree" presStyleLbl="node3" presStyleIdx="0" presStyleCnt="2" custScaleX="101773" custScaleY="52104" custLinFactNeighborY="-31014">
        <dgm:presLayoutVars>
          <dgm:chPref val="3"/>
        </dgm:presLayoutVars>
      </dgm:prSet>
      <dgm:spPr>
        <a:prstGeom prst="roundRect">
          <a:avLst>
            <a:gd name="adj" fmla="val 10000"/>
          </a:avLst>
        </a:prstGeom>
      </dgm:spPr>
    </dgm:pt>
    <dgm:pt modelId="{AA33C162-9788-470A-A372-6DF29DF1FDA9}" type="pres">
      <dgm:prSet presAssocID="{03DF02A4-FCD1-4EAB-AC9D-1217D193CAD8}" presName="parTransThree" presStyleCnt="0"/>
      <dgm:spPr/>
    </dgm:pt>
    <dgm:pt modelId="{69F40C54-B5DD-456E-87FE-36CFC8864FE7}" type="pres">
      <dgm:prSet presAssocID="{03DF02A4-FCD1-4EAB-AC9D-1217D193CAD8}" presName="horzThree" presStyleCnt="0"/>
      <dgm:spPr/>
    </dgm:pt>
    <dgm:pt modelId="{FA685F7C-9682-4D96-BF3C-1F73AEDE0838}" type="pres">
      <dgm:prSet presAssocID="{8412B503-9F5F-44C7-A90B-BFD394ECD62E}" presName="vertFour" presStyleCnt="0">
        <dgm:presLayoutVars>
          <dgm:chPref val="3"/>
        </dgm:presLayoutVars>
      </dgm:prSet>
      <dgm:spPr/>
    </dgm:pt>
    <dgm:pt modelId="{527C56BB-4D2C-42EF-B7EF-0383678BD8AE}" type="pres">
      <dgm:prSet presAssocID="{8412B503-9F5F-44C7-A90B-BFD394ECD62E}" presName="txFour" presStyleLbl="node4" presStyleIdx="0" presStyleCnt="4" custScaleX="72527" custScaleY="221331">
        <dgm:presLayoutVars>
          <dgm:chPref val="3"/>
        </dgm:presLayoutVars>
      </dgm:prSet>
      <dgm:spPr>
        <a:prstGeom prst="roundRect">
          <a:avLst>
            <a:gd name="adj" fmla="val 10000"/>
          </a:avLst>
        </a:prstGeom>
      </dgm:spPr>
    </dgm:pt>
    <dgm:pt modelId="{F9298AF5-20FC-4B79-B4B7-E165E72C91DA}" type="pres">
      <dgm:prSet presAssocID="{8412B503-9F5F-44C7-A90B-BFD394ECD62E}" presName="horzFour" presStyleCnt="0"/>
      <dgm:spPr/>
    </dgm:pt>
    <dgm:pt modelId="{ACE15907-17BC-47BA-AFCD-FD24AD1FEB8A}" type="pres">
      <dgm:prSet presAssocID="{4D4447E6-9F3D-44B2-9844-771A5CC96872}" presName="sibSpaceFour" presStyleCnt="0"/>
      <dgm:spPr/>
    </dgm:pt>
    <dgm:pt modelId="{354EFA6D-A1E4-4826-AAE4-2742E33F13C0}" type="pres">
      <dgm:prSet presAssocID="{2BC87726-41A3-4BF2-9EE4-B94D265C4C39}" presName="vertFour" presStyleCnt="0">
        <dgm:presLayoutVars>
          <dgm:chPref val="3"/>
        </dgm:presLayoutVars>
      </dgm:prSet>
      <dgm:spPr/>
    </dgm:pt>
    <dgm:pt modelId="{A036EB8A-0A50-4572-8184-981BA4D34B3D}" type="pres">
      <dgm:prSet presAssocID="{2BC87726-41A3-4BF2-9EE4-B94D265C4C39}" presName="txFour" presStyleLbl="node4" presStyleIdx="1" presStyleCnt="4" custScaleX="72538" custScaleY="217472">
        <dgm:presLayoutVars>
          <dgm:chPref val="3"/>
        </dgm:presLayoutVars>
      </dgm:prSet>
      <dgm:spPr>
        <a:prstGeom prst="roundRect">
          <a:avLst>
            <a:gd name="adj" fmla="val 10000"/>
          </a:avLst>
        </a:prstGeom>
      </dgm:spPr>
    </dgm:pt>
    <dgm:pt modelId="{55AA059C-9BAF-468E-8D79-70E186040129}" type="pres">
      <dgm:prSet presAssocID="{2BC87726-41A3-4BF2-9EE4-B94D265C4C39}" presName="horzFour" presStyleCnt="0"/>
      <dgm:spPr/>
    </dgm:pt>
    <dgm:pt modelId="{2F0DCE79-2701-4585-B210-840F93BB3869}" type="pres">
      <dgm:prSet presAssocID="{14A0E459-D257-47D6-9403-706ADB0804C0}" presName="sibSpaceTwo" presStyleCnt="0"/>
      <dgm:spPr/>
    </dgm:pt>
    <dgm:pt modelId="{D26D4176-F2F0-4238-AA71-A462D9EF8F43}" type="pres">
      <dgm:prSet presAssocID="{00E11EF6-92EB-4032-8A63-6BF02860E7F4}" presName="vertTwo" presStyleCnt="0"/>
      <dgm:spPr/>
    </dgm:pt>
    <dgm:pt modelId="{D1415952-8729-42F3-B699-39FE38C2E59E}" type="pres">
      <dgm:prSet presAssocID="{00E11EF6-92EB-4032-8A63-6BF02860E7F4}" presName="txTwo" presStyleLbl="node2" presStyleIdx="1" presStyleCnt="2" custScaleY="115439" custLinFactNeighborY="-33799">
        <dgm:presLayoutVars>
          <dgm:chPref val="3"/>
        </dgm:presLayoutVars>
      </dgm:prSet>
      <dgm:spPr>
        <a:prstGeom prst="roundRect">
          <a:avLst>
            <a:gd name="adj" fmla="val 10000"/>
          </a:avLst>
        </a:prstGeom>
      </dgm:spPr>
    </dgm:pt>
    <dgm:pt modelId="{6FBAA7AF-5B34-4D7B-80F4-10F9BAF562AA}" type="pres">
      <dgm:prSet presAssocID="{00E11EF6-92EB-4032-8A63-6BF02860E7F4}" presName="parTransTwo" presStyleCnt="0"/>
      <dgm:spPr/>
    </dgm:pt>
    <dgm:pt modelId="{EB46B2F5-AAEC-454D-AC1C-1BFA671400AA}" type="pres">
      <dgm:prSet presAssocID="{00E11EF6-92EB-4032-8A63-6BF02860E7F4}" presName="horzTwo" presStyleCnt="0"/>
      <dgm:spPr/>
    </dgm:pt>
    <dgm:pt modelId="{6AE02D27-EDB7-416A-A6E5-3011E07F34D3}" type="pres">
      <dgm:prSet presAssocID="{D3C2557C-2EA0-4BA6-B13C-A65274346244}" presName="vertThree" presStyleCnt="0"/>
      <dgm:spPr/>
    </dgm:pt>
    <dgm:pt modelId="{1ED7DF89-902E-4B2C-A235-448582B8D773}" type="pres">
      <dgm:prSet presAssocID="{D3C2557C-2EA0-4BA6-B13C-A65274346244}" presName="txThree" presStyleLbl="node3" presStyleIdx="1" presStyleCnt="2" custScaleX="93224" custScaleY="54389" custLinFactNeighborX="-652" custLinFactNeighborY="-31014">
        <dgm:presLayoutVars>
          <dgm:chPref val="3"/>
        </dgm:presLayoutVars>
      </dgm:prSet>
      <dgm:spPr>
        <a:prstGeom prst="roundRect">
          <a:avLst>
            <a:gd name="adj" fmla="val 10000"/>
          </a:avLst>
        </a:prstGeom>
      </dgm:spPr>
    </dgm:pt>
    <dgm:pt modelId="{A93B5CC1-55F9-4BC8-A268-B1DFB492AE87}" type="pres">
      <dgm:prSet presAssocID="{D3C2557C-2EA0-4BA6-B13C-A65274346244}" presName="parTransThree" presStyleCnt="0"/>
      <dgm:spPr/>
    </dgm:pt>
    <dgm:pt modelId="{D5BE36DA-ACD9-48E1-A60E-8B99AA07EC0E}" type="pres">
      <dgm:prSet presAssocID="{D3C2557C-2EA0-4BA6-B13C-A65274346244}" presName="horzThree" presStyleCnt="0"/>
      <dgm:spPr/>
    </dgm:pt>
    <dgm:pt modelId="{0FC4EB8A-61CF-4EF7-AAF7-EE517B35C344}" type="pres">
      <dgm:prSet presAssocID="{B3DB3F97-0371-4787-AAA2-1451BEBBA39A}" presName="vertFour" presStyleCnt="0">
        <dgm:presLayoutVars>
          <dgm:chPref val="3"/>
        </dgm:presLayoutVars>
      </dgm:prSet>
      <dgm:spPr/>
    </dgm:pt>
    <dgm:pt modelId="{994EA142-FB8E-4C63-9B41-144A51A8EEB1}" type="pres">
      <dgm:prSet presAssocID="{B3DB3F97-0371-4787-AAA2-1451BEBBA39A}" presName="txFour" presStyleLbl="node4" presStyleIdx="2" presStyleCnt="4" custScaleX="77831" custScaleY="200531">
        <dgm:presLayoutVars>
          <dgm:chPref val="3"/>
        </dgm:presLayoutVars>
      </dgm:prSet>
      <dgm:spPr>
        <a:prstGeom prst="roundRect">
          <a:avLst>
            <a:gd name="adj" fmla="val 10000"/>
          </a:avLst>
        </a:prstGeom>
      </dgm:spPr>
    </dgm:pt>
    <dgm:pt modelId="{57AC3221-ECE9-4C79-BD50-669004B85AE7}" type="pres">
      <dgm:prSet presAssocID="{B3DB3F97-0371-4787-AAA2-1451BEBBA39A}" presName="horzFour" presStyleCnt="0"/>
      <dgm:spPr/>
    </dgm:pt>
    <dgm:pt modelId="{7AF8EACF-BCA7-41D6-ADA2-1AC3812217BB}" type="pres">
      <dgm:prSet presAssocID="{ECB50E2B-7E63-404D-8EE3-40CB159A8A20}" presName="sibSpaceFour" presStyleCnt="0"/>
      <dgm:spPr/>
    </dgm:pt>
    <dgm:pt modelId="{290E1A6E-E153-4A26-94B6-8FD5C9EFA71A}" type="pres">
      <dgm:prSet presAssocID="{C7C5CE1A-CF96-4DAC-AD6B-FC98279F81ED}" presName="vertFour" presStyleCnt="0">
        <dgm:presLayoutVars>
          <dgm:chPref val="3"/>
        </dgm:presLayoutVars>
      </dgm:prSet>
      <dgm:spPr/>
    </dgm:pt>
    <dgm:pt modelId="{9490E76E-0E85-44F8-97EA-98A33E594E5F}" type="pres">
      <dgm:prSet presAssocID="{C7C5CE1A-CF96-4DAC-AD6B-FC98279F81ED}" presName="txFour" presStyleLbl="node4" presStyleIdx="3" presStyleCnt="4" custScaleX="74232" custScaleY="206389">
        <dgm:presLayoutVars>
          <dgm:chPref val="3"/>
        </dgm:presLayoutVars>
      </dgm:prSet>
      <dgm:spPr>
        <a:prstGeom prst="roundRect">
          <a:avLst>
            <a:gd name="adj" fmla="val 10000"/>
          </a:avLst>
        </a:prstGeom>
      </dgm:spPr>
    </dgm:pt>
    <dgm:pt modelId="{68FBF1A9-1581-4E3E-A225-B0C3366BA7E8}" type="pres">
      <dgm:prSet presAssocID="{C7C5CE1A-CF96-4DAC-AD6B-FC98279F81ED}" presName="horzFour" presStyleCnt="0"/>
      <dgm:spPr/>
    </dgm:pt>
  </dgm:ptLst>
  <dgm:cxnLst>
    <dgm:cxn modelId="{BE491B1D-B5A1-42BD-A29A-2ADB804918DC}" type="presOf" srcId="{8412B503-9F5F-44C7-A90B-BFD394ECD62E}" destId="{527C56BB-4D2C-42EF-B7EF-0383678BD8AE}" srcOrd="0" destOrd="0" presId="urn:microsoft.com/office/officeart/2005/8/layout/hierarchy4"/>
    <dgm:cxn modelId="{1DA78D1E-4208-44EA-A6B1-C5C8215A6266}" type="presOf" srcId="{C7C5CE1A-CF96-4DAC-AD6B-FC98279F81ED}" destId="{9490E76E-0E85-44F8-97EA-98A33E594E5F}" srcOrd="0" destOrd="0" presId="urn:microsoft.com/office/officeart/2005/8/layout/hierarchy4"/>
    <dgm:cxn modelId="{DF13E027-2DFA-4BCB-84D6-C021EF58AB02}" type="presOf" srcId="{E61264A6-2CA7-491A-A53B-86C4B0FC9D18}" destId="{FF5353EA-FB12-418A-A6E2-136CF9B972A8}" srcOrd="0" destOrd="0" presId="urn:microsoft.com/office/officeart/2005/8/layout/hierarchy4"/>
    <dgm:cxn modelId="{C3F15C39-07CA-440F-82A7-39A8FC0A2E38}" srcId="{F1D6AC31-E2F4-4DFC-8507-09314947D4A7}" destId="{E61264A6-2CA7-491A-A53B-86C4B0FC9D18}" srcOrd="0" destOrd="0" parTransId="{641FC307-650F-4FB7-9E5A-A48C53BAA547}" sibTransId="{C7C704C8-4BCC-44F0-9301-2C9A4C6501EA}"/>
    <dgm:cxn modelId="{5C95463B-0A4F-42A0-A4A2-E9450F53BD1B}" type="presOf" srcId="{2BC87726-41A3-4BF2-9EE4-B94D265C4C39}" destId="{A036EB8A-0A50-4572-8184-981BA4D34B3D}" srcOrd="0" destOrd="0" presId="urn:microsoft.com/office/officeart/2005/8/layout/hierarchy4"/>
    <dgm:cxn modelId="{3495283C-05A9-4C3D-8125-02020745ABBE}" srcId="{4DFE9EEB-FDD1-4EF0-9F14-84FB5E29EF57}" destId="{03DF02A4-FCD1-4EAB-AC9D-1217D193CAD8}" srcOrd="0" destOrd="0" parTransId="{16E6A99D-05CC-4C03-B2DF-756B53136896}" sibTransId="{BF1DD2E9-2923-41E1-8041-7D806ECC3B14}"/>
    <dgm:cxn modelId="{FCBE2D40-C075-4159-B9C9-C041CFCAEA07}" srcId="{D3C2557C-2EA0-4BA6-B13C-A65274346244}" destId="{C7C5CE1A-CF96-4DAC-AD6B-FC98279F81ED}" srcOrd="1" destOrd="0" parTransId="{40974447-F3EE-407D-9891-C457D668E0AF}" sibTransId="{515E14B0-6FAF-4E88-99AA-F4315933B1D6}"/>
    <dgm:cxn modelId="{491B7E41-B0C7-4717-A7EB-DB0903BA242F}" type="presOf" srcId="{D3C2557C-2EA0-4BA6-B13C-A65274346244}" destId="{1ED7DF89-902E-4B2C-A235-448582B8D773}" srcOrd="0" destOrd="0" presId="urn:microsoft.com/office/officeart/2005/8/layout/hierarchy4"/>
    <dgm:cxn modelId="{8A1BBE61-ACA2-47F1-9AE0-A638685E4F8A}" type="presOf" srcId="{4DFE9EEB-FDD1-4EF0-9F14-84FB5E29EF57}" destId="{E858E4FF-F778-4745-A8FB-BAC8BE4CACFE}" srcOrd="0" destOrd="0" presId="urn:microsoft.com/office/officeart/2005/8/layout/hierarchy4"/>
    <dgm:cxn modelId="{EECDD241-02B2-4ED9-AB98-16DA4C4A3DD4}" srcId="{00E11EF6-92EB-4032-8A63-6BF02860E7F4}" destId="{D3C2557C-2EA0-4BA6-B13C-A65274346244}" srcOrd="0" destOrd="0" parTransId="{56AC5D28-4A10-4092-A91E-D5AFAE6AD7C6}" sibTransId="{E9E49BD9-58FD-4770-948E-BB514797A727}"/>
    <dgm:cxn modelId="{EB6FF541-3625-42B5-AF75-2BDBFCF2D36D}" type="presOf" srcId="{00E11EF6-92EB-4032-8A63-6BF02860E7F4}" destId="{D1415952-8729-42F3-B699-39FE38C2E59E}" srcOrd="0" destOrd="0" presId="urn:microsoft.com/office/officeart/2005/8/layout/hierarchy4"/>
    <dgm:cxn modelId="{59F32D62-E0ED-41D0-923E-0473605A3428}" type="presOf" srcId="{03DF02A4-FCD1-4EAB-AC9D-1217D193CAD8}" destId="{E52C10C5-2108-47B0-83C4-7A3138463520}" srcOrd="0" destOrd="0" presId="urn:microsoft.com/office/officeart/2005/8/layout/hierarchy4"/>
    <dgm:cxn modelId="{49DD6263-A320-44AA-8219-9A641A87EB5B}" srcId="{03DF02A4-FCD1-4EAB-AC9D-1217D193CAD8}" destId="{2BC87726-41A3-4BF2-9EE4-B94D265C4C39}" srcOrd="1" destOrd="0" parTransId="{04939E1B-C3DD-4347-9C9E-325495BF04DF}" sibTransId="{C02E849D-2F66-4DF7-95D7-EF48953748B2}"/>
    <dgm:cxn modelId="{FE25A04C-D6C8-407F-910B-9B1689AF96AB}" srcId="{E61264A6-2CA7-491A-A53B-86C4B0FC9D18}" destId="{4DFE9EEB-FDD1-4EF0-9F14-84FB5E29EF57}" srcOrd="0" destOrd="0" parTransId="{749EE1B0-49EB-403E-B236-E0C7A9B790FA}" sibTransId="{14A0E459-D257-47D6-9403-706ADB0804C0}"/>
    <dgm:cxn modelId="{9E9C3895-F44B-4655-AB57-8907942FE691}" srcId="{D3C2557C-2EA0-4BA6-B13C-A65274346244}" destId="{B3DB3F97-0371-4787-AAA2-1451BEBBA39A}" srcOrd="0" destOrd="0" parTransId="{979EF74E-3CE2-4EF2-90F0-CC269EAE0951}" sibTransId="{ECB50E2B-7E63-404D-8EE3-40CB159A8A20}"/>
    <dgm:cxn modelId="{AE32F0AE-6624-4022-8595-FC3F9A9DB13A}" srcId="{03DF02A4-FCD1-4EAB-AC9D-1217D193CAD8}" destId="{8412B503-9F5F-44C7-A90B-BFD394ECD62E}" srcOrd="0" destOrd="0" parTransId="{A9C4426D-706D-4DC4-AB2F-34CEBF9691C8}" sibTransId="{4D4447E6-9F3D-44B2-9844-771A5CC96872}"/>
    <dgm:cxn modelId="{FB850BE0-F0BC-4EC8-92F3-DCA01F32148D}" type="presOf" srcId="{B3DB3F97-0371-4787-AAA2-1451BEBBA39A}" destId="{994EA142-FB8E-4C63-9B41-144A51A8EEB1}" srcOrd="0" destOrd="0" presId="urn:microsoft.com/office/officeart/2005/8/layout/hierarchy4"/>
    <dgm:cxn modelId="{06B002F3-AB2E-4316-A44D-1D78716B9D90}" srcId="{E61264A6-2CA7-491A-A53B-86C4B0FC9D18}" destId="{00E11EF6-92EB-4032-8A63-6BF02860E7F4}" srcOrd="1" destOrd="0" parTransId="{3018C576-9562-457C-B788-833AA1A34F60}" sibTransId="{FC5BE2A7-0715-4B9C-817F-9F6CD516DC9C}"/>
    <dgm:cxn modelId="{7311ECFD-FAC8-4D34-99B0-FC105890F295}" type="presOf" srcId="{F1D6AC31-E2F4-4DFC-8507-09314947D4A7}" destId="{0E57D53E-6349-44EE-86BD-858166AAFD11}" srcOrd="0" destOrd="0" presId="urn:microsoft.com/office/officeart/2005/8/layout/hierarchy4"/>
    <dgm:cxn modelId="{6CD5530A-671A-4683-ADC6-964EC1A0A1E9}" type="presParOf" srcId="{0E57D53E-6349-44EE-86BD-858166AAFD11}" destId="{4E1B0EEC-72FC-4406-B8F1-D4026224846C}" srcOrd="0" destOrd="0" presId="urn:microsoft.com/office/officeart/2005/8/layout/hierarchy4"/>
    <dgm:cxn modelId="{F11045A9-50F6-4509-8F36-BE1608479C3B}" type="presParOf" srcId="{4E1B0EEC-72FC-4406-B8F1-D4026224846C}" destId="{FF5353EA-FB12-418A-A6E2-136CF9B972A8}" srcOrd="0" destOrd="0" presId="urn:microsoft.com/office/officeart/2005/8/layout/hierarchy4"/>
    <dgm:cxn modelId="{83BA43C4-03E9-4424-AB87-9F2CFD54217B}" type="presParOf" srcId="{4E1B0EEC-72FC-4406-B8F1-D4026224846C}" destId="{63DB02DC-37DC-4EF2-B0A7-6D532FB9E6A0}" srcOrd="1" destOrd="0" presId="urn:microsoft.com/office/officeart/2005/8/layout/hierarchy4"/>
    <dgm:cxn modelId="{482CF58E-1F8D-4A5E-BC8A-84B131DCBC0E}" type="presParOf" srcId="{4E1B0EEC-72FC-4406-B8F1-D4026224846C}" destId="{AFF86E60-E322-40B2-BBAF-3435DBEF3421}" srcOrd="2" destOrd="0" presId="urn:microsoft.com/office/officeart/2005/8/layout/hierarchy4"/>
    <dgm:cxn modelId="{F2EBF515-B785-45A5-A0B1-9336849A5B54}" type="presParOf" srcId="{AFF86E60-E322-40B2-BBAF-3435DBEF3421}" destId="{D202059C-FCC7-4DF1-967C-88B23EF1B921}" srcOrd="0" destOrd="0" presId="urn:microsoft.com/office/officeart/2005/8/layout/hierarchy4"/>
    <dgm:cxn modelId="{35872556-2C3F-4922-921F-A30AE2263B66}" type="presParOf" srcId="{D202059C-FCC7-4DF1-967C-88B23EF1B921}" destId="{E858E4FF-F778-4745-A8FB-BAC8BE4CACFE}" srcOrd="0" destOrd="0" presId="urn:microsoft.com/office/officeart/2005/8/layout/hierarchy4"/>
    <dgm:cxn modelId="{3A811587-EB8B-4E1A-836C-D1A40C3B4B1B}" type="presParOf" srcId="{D202059C-FCC7-4DF1-967C-88B23EF1B921}" destId="{0A85A2E5-5DC3-4FC0-ABE8-4EB17EE852BA}" srcOrd="1" destOrd="0" presId="urn:microsoft.com/office/officeart/2005/8/layout/hierarchy4"/>
    <dgm:cxn modelId="{9C33DEF5-F04B-4D94-A284-9800DDB113D2}" type="presParOf" srcId="{D202059C-FCC7-4DF1-967C-88B23EF1B921}" destId="{36E40EF4-F79B-4E56-B839-C7D5C49A76FE}" srcOrd="2" destOrd="0" presId="urn:microsoft.com/office/officeart/2005/8/layout/hierarchy4"/>
    <dgm:cxn modelId="{820F2A80-BC30-4B94-A85B-062EA59A247F}" type="presParOf" srcId="{36E40EF4-F79B-4E56-B839-C7D5C49A76FE}" destId="{3E7F5C26-AF60-4253-B4A5-C90AF3B48FAD}" srcOrd="0" destOrd="0" presId="urn:microsoft.com/office/officeart/2005/8/layout/hierarchy4"/>
    <dgm:cxn modelId="{D19DF197-25EE-4808-AC15-D300C45B6780}" type="presParOf" srcId="{3E7F5C26-AF60-4253-B4A5-C90AF3B48FAD}" destId="{E52C10C5-2108-47B0-83C4-7A3138463520}" srcOrd="0" destOrd="0" presId="urn:microsoft.com/office/officeart/2005/8/layout/hierarchy4"/>
    <dgm:cxn modelId="{A7468D6F-7DE1-4828-A950-9B7F41B47C72}" type="presParOf" srcId="{3E7F5C26-AF60-4253-B4A5-C90AF3B48FAD}" destId="{AA33C162-9788-470A-A372-6DF29DF1FDA9}" srcOrd="1" destOrd="0" presId="urn:microsoft.com/office/officeart/2005/8/layout/hierarchy4"/>
    <dgm:cxn modelId="{B3D48280-0948-41CC-AD61-F0A0E95D8FF7}" type="presParOf" srcId="{3E7F5C26-AF60-4253-B4A5-C90AF3B48FAD}" destId="{69F40C54-B5DD-456E-87FE-36CFC8864FE7}" srcOrd="2" destOrd="0" presId="urn:microsoft.com/office/officeart/2005/8/layout/hierarchy4"/>
    <dgm:cxn modelId="{64AFBA7B-6301-462C-AEA2-8F57C9362EA0}" type="presParOf" srcId="{69F40C54-B5DD-456E-87FE-36CFC8864FE7}" destId="{FA685F7C-9682-4D96-BF3C-1F73AEDE0838}" srcOrd="0" destOrd="0" presId="urn:microsoft.com/office/officeart/2005/8/layout/hierarchy4"/>
    <dgm:cxn modelId="{7D03CC97-D6B7-4BA5-8B36-10487F24DE05}" type="presParOf" srcId="{FA685F7C-9682-4D96-BF3C-1F73AEDE0838}" destId="{527C56BB-4D2C-42EF-B7EF-0383678BD8AE}" srcOrd="0" destOrd="0" presId="urn:microsoft.com/office/officeart/2005/8/layout/hierarchy4"/>
    <dgm:cxn modelId="{B96086A3-820F-4780-8B60-4E9EA0B82D67}" type="presParOf" srcId="{FA685F7C-9682-4D96-BF3C-1F73AEDE0838}" destId="{F9298AF5-20FC-4B79-B4B7-E165E72C91DA}" srcOrd="1" destOrd="0" presId="urn:microsoft.com/office/officeart/2005/8/layout/hierarchy4"/>
    <dgm:cxn modelId="{2EBB2D39-D397-4EEB-9544-8474700EBC5F}" type="presParOf" srcId="{69F40C54-B5DD-456E-87FE-36CFC8864FE7}" destId="{ACE15907-17BC-47BA-AFCD-FD24AD1FEB8A}" srcOrd="1" destOrd="0" presId="urn:microsoft.com/office/officeart/2005/8/layout/hierarchy4"/>
    <dgm:cxn modelId="{8095D88B-DBB4-4920-A2E2-A3DD72F464EB}" type="presParOf" srcId="{69F40C54-B5DD-456E-87FE-36CFC8864FE7}" destId="{354EFA6D-A1E4-4826-AAE4-2742E33F13C0}" srcOrd="2" destOrd="0" presId="urn:microsoft.com/office/officeart/2005/8/layout/hierarchy4"/>
    <dgm:cxn modelId="{270CDC70-6470-4A5F-AFCB-461CA8F9C9D5}" type="presParOf" srcId="{354EFA6D-A1E4-4826-AAE4-2742E33F13C0}" destId="{A036EB8A-0A50-4572-8184-981BA4D34B3D}" srcOrd="0" destOrd="0" presId="urn:microsoft.com/office/officeart/2005/8/layout/hierarchy4"/>
    <dgm:cxn modelId="{D05575E9-EBC5-4CF2-A367-78D8EF2C2034}" type="presParOf" srcId="{354EFA6D-A1E4-4826-AAE4-2742E33F13C0}" destId="{55AA059C-9BAF-468E-8D79-70E186040129}" srcOrd="1" destOrd="0" presId="urn:microsoft.com/office/officeart/2005/8/layout/hierarchy4"/>
    <dgm:cxn modelId="{75F28E8A-ADA5-4E9E-AA96-8F838FA4837A}" type="presParOf" srcId="{AFF86E60-E322-40B2-BBAF-3435DBEF3421}" destId="{2F0DCE79-2701-4585-B210-840F93BB3869}" srcOrd="1" destOrd="0" presId="urn:microsoft.com/office/officeart/2005/8/layout/hierarchy4"/>
    <dgm:cxn modelId="{9A9C2FFF-71B7-407C-B0B6-95A3BC445DFF}" type="presParOf" srcId="{AFF86E60-E322-40B2-BBAF-3435DBEF3421}" destId="{D26D4176-F2F0-4238-AA71-A462D9EF8F43}" srcOrd="2" destOrd="0" presId="urn:microsoft.com/office/officeart/2005/8/layout/hierarchy4"/>
    <dgm:cxn modelId="{F5BCF04A-1321-4278-8CA4-A10F07483018}" type="presParOf" srcId="{D26D4176-F2F0-4238-AA71-A462D9EF8F43}" destId="{D1415952-8729-42F3-B699-39FE38C2E59E}" srcOrd="0" destOrd="0" presId="urn:microsoft.com/office/officeart/2005/8/layout/hierarchy4"/>
    <dgm:cxn modelId="{24EFFEBA-08F0-402C-8687-D97D0C7D2CE6}" type="presParOf" srcId="{D26D4176-F2F0-4238-AA71-A462D9EF8F43}" destId="{6FBAA7AF-5B34-4D7B-80F4-10F9BAF562AA}" srcOrd="1" destOrd="0" presId="urn:microsoft.com/office/officeart/2005/8/layout/hierarchy4"/>
    <dgm:cxn modelId="{495A50CC-AD30-41CA-87D4-12E5A9B487FE}" type="presParOf" srcId="{D26D4176-F2F0-4238-AA71-A462D9EF8F43}" destId="{EB46B2F5-AAEC-454D-AC1C-1BFA671400AA}" srcOrd="2" destOrd="0" presId="urn:microsoft.com/office/officeart/2005/8/layout/hierarchy4"/>
    <dgm:cxn modelId="{C5132110-6943-4CD8-838E-BA0A39CC7221}" type="presParOf" srcId="{EB46B2F5-AAEC-454D-AC1C-1BFA671400AA}" destId="{6AE02D27-EDB7-416A-A6E5-3011E07F34D3}" srcOrd="0" destOrd="0" presId="urn:microsoft.com/office/officeart/2005/8/layout/hierarchy4"/>
    <dgm:cxn modelId="{B812A8F7-C39B-4F9B-8247-88B5FB69068A}" type="presParOf" srcId="{6AE02D27-EDB7-416A-A6E5-3011E07F34D3}" destId="{1ED7DF89-902E-4B2C-A235-448582B8D773}" srcOrd="0" destOrd="0" presId="urn:microsoft.com/office/officeart/2005/8/layout/hierarchy4"/>
    <dgm:cxn modelId="{CA98B408-CBE6-466E-9EEB-40D5E9DAA2A1}" type="presParOf" srcId="{6AE02D27-EDB7-416A-A6E5-3011E07F34D3}" destId="{A93B5CC1-55F9-4BC8-A268-B1DFB492AE87}" srcOrd="1" destOrd="0" presId="urn:microsoft.com/office/officeart/2005/8/layout/hierarchy4"/>
    <dgm:cxn modelId="{5F668927-5ABB-4192-9801-F04EE003F5FD}" type="presParOf" srcId="{6AE02D27-EDB7-416A-A6E5-3011E07F34D3}" destId="{D5BE36DA-ACD9-48E1-A60E-8B99AA07EC0E}" srcOrd="2" destOrd="0" presId="urn:microsoft.com/office/officeart/2005/8/layout/hierarchy4"/>
    <dgm:cxn modelId="{BDED735E-0F22-4603-B68E-31D66598CFB6}" type="presParOf" srcId="{D5BE36DA-ACD9-48E1-A60E-8B99AA07EC0E}" destId="{0FC4EB8A-61CF-4EF7-AAF7-EE517B35C344}" srcOrd="0" destOrd="0" presId="urn:microsoft.com/office/officeart/2005/8/layout/hierarchy4"/>
    <dgm:cxn modelId="{007341A2-68C1-4E94-8148-7B0D4C0F7C30}" type="presParOf" srcId="{0FC4EB8A-61CF-4EF7-AAF7-EE517B35C344}" destId="{994EA142-FB8E-4C63-9B41-144A51A8EEB1}" srcOrd="0" destOrd="0" presId="urn:microsoft.com/office/officeart/2005/8/layout/hierarchy4"/>
    <dgm:cxn modelId="{BDFEEAE2-FC0B-4284-B75B-C502066CF2F4}" type="presParOf" srcId="{0FC4EB8A-61CF-4EF7-AAF7-EE517B35C344}" destId="{57AC3221-ECE9-4C79-BD50-669004B85AE7}" srcOrd="1" destOrd="0" presId="urn:microsoft.com/office/officeart/2005/8/layout/hierarchy4"/>
    <dgm:cxn modelId="{0C6584CD-5D7A-4CE6-A23B-5327534802BD}" type="presParOf" srcId="{D5BE36DA-ACD9-48E1-A60E-8B99AA07EC0E}" destId="{7AF8EACF-BCA7-41D6-ADA2-1AC3812217BB}" srcOrd="1" destOrd="0" presId="urn:microsoft.com/office/officeart/2005/8/layout/hierarchy4"/>
    <dgm:cxn modelId="{D64A3451-2878-4FEA-9ACE-54579A5CE5D3}" type="presParOf" srcId="{D5BE36DA-ACD9-48E1-A60E-8B99AA07EC0E}" destId="{290E1A6E-E153-4A26-94B6-8FD5C9EFA71A}" srcOrd="2" destOrd="0" presId="urn:microsoft.com/office/officeart/2005/8/layout/hierarchy4"/>
    <dgm:cxn modelId="{EFE56020-3036-4327-84AB-EA60B51B5C50}" type="presParOf" srcId="{290E1A6E-E153-4A26-94B6-8FD5C9EFA71A}" destId="{9490E76E-0E85-44F8-97EA-98A33E594E5F}" srcOrd="0" destOrd="0" presId="urn:microsoft.com/office/officeart/2005/8/layout/hierarchy4"/>
    <dgm:cxn modelId="{A64BCD1B-9B8C-4E67-BFDC-F974E88BFA8E}" type="presParOf" srcId="{290E1A6E-E153-4A26-94B6-8FD5C9EFA71A}" destId="{68FBF1A9-1581-4E3E-A225-B0C3366BA7E8}" srcOrd="1" destOrd="0" presId="urn:microsoft.com/office/officeart/2005/8/layout/hierarchy4"/>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E30D6-ADD2-4F84-A17C-3F056C4FA888}">
      <dsp:nvSpPr>
        <dsp:cNvPr id="0" name=""/>
        <dsp:cNvSpPr/>
      </dsp:nvSpPr>
      <dsp:spPr>
        <a:xfrm>
          <a:off x="2029"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Storitvi za trg dela</a:t>
          </a:r>
          <a:endParaRPr lang="sl-SI" sz="900" kern="1200">
            <a:solidFill>
              <a:sysClr val="window" lastClr="FFFFFF"/>
            </a:solidFill>
            <a:latin typeface="Calibri" panose="020F0502020204030204"/>
            <a:ea typeface="+mn-ea"/>
            <a:cs typeface="+mn-cs"/>
          </a:endParaRPr>
        </a:p>
      </dsp:txBody>
      <dsp:txXfrm>
        <a:off x="2029" y="21346"/>
        <a:ext cx="1220560" cy="403200"/>
      </dsp:txXfrm>
    </dsp:sp>
    <dsp:sp modelId="{D3D362C0-29C2-4171-B484-76A4AC4A4A6B}">
      <dsp:nvSpPr>
        <dsp:cNvPr id="0" name=""/>
        <dsp:cNvSpPr/>
      </dsp:nvSpPr>
      <dsp:spPr>
        <a:xfrm>
          <a:off x="2029"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posredovanje zaposlitve.</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2029" y="424546"/>
        <a:ext cx="1220560" cy="1184124"/>
      </dsp:txXfrm>
    </dsp:sp>
    <dsp:sp modelId="{E423E86E-5B6D-4283-8CDF-8D78D0632B82}">
      <dsp:nvSpPr>
        <dsp:cNvPr id="0" name=""/>
        <dsp:cNvSpPr/>
      </dsp:nvSpPr>
      <dsp:spPr>
        <a:xfrm>
          <a:off x="1393468"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Aktivna politika zaposlovanja</a:t>
          </a:r>
          <a:endParaRPr lang="sl-SI" sz="900" kern="1200">
            <a:solidFill>
              <a:sysClr val="window" lastClr="FFFFFF"/>
            </a:solidFill>
            <a:latin typeface="Calibri" panose="020F0502020204030204"/>
            <a:ea typeface="+mn-ea"/>
            <a:cs typeface="+mn-cs"/>
          </a:endParaRPr>
        </a:p>
      </dsp:txBody>
      <dsp:txXfrm>
        <a:off x="1393468" y="21346"/>
        <a:ext cx="1220560" cy="403200"/>
      </dsp:txXfrm>
    </dsp:sp>
    <dsp:sp modelId="{58BCC086-BBA3-4799-874B-44075B674F3D}">
      <dsp:nvSpPr>
        <dsp:cNvPr id="0" name=""/>
        <dsp:cNvSpPr/>
      </dsp:nvSpPr>
      <dsp:spPr>
        <a:xfrm>
          <a:off x="1393468"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1393468" y="424546"/>
        <a:ext cx="1220560" cy="1184124"/>
      </dsp:txXfrm>
    </dsp:sp>
    <dsp:sp modelId="{4861F54D-85DC-430D-945E-D84A7405E11F}">
      <dsp:nvSpPr>
        <dsp:cNvPr id="0" name=""/>
        <dsp:cNvSpPr/>
      </dsp:nvSpPr>
      <dsp:spPr>
        <a:xfrm>
          <a:off x="2784906"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Zavarovanje za primer brezposelnosti</a:t>
          </a:r>
          <a:endParaRPr lang="sl-SI" sz="900" kern="1200">
            <a:solidFill>
              <a:sysClr val="window" lastClr="FFFFFF"/>
            </a:solidFill>
            <a:latin typeface="Calibri" panose="020F0502020204030204"/>
            <a:ea typeface="+mn-ea"/>
            <a:cs typeface="+mn-cs"/>
          </a:endParaRPr>
        </a:p>
      </dsp:txBody>
      <dsp:txXfrm>
        <a:off x="2784906" y="21346"/>
        <a:ext cx="1220560" cy="403200"/>
      </dsp:txXfrm>
    </dsp:sp>
    <dsp:sp modelId="{0EF29CAB-A050-4360-97DA-90BC7D7C988C}">
      <dsp:nvSpPr>
        <dsp:cNvPr id="0" name=""/>
        <dsp:cNvSpPr/>
      </dsp:nvSpPr>
      <dsp:spPr>
        <a:xfrm>
          <a:off x="2784906"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kern="1200">
            <a:solidFill>
              <a:sysClr val="windowText" lastClr="000000">
                <a:hueOff val="0"/>
                <a:satOff val="0"/>
                <a:lumOff val="0"/>
                <a:alphaOff val="0"/>
              </a:sysClr>
            </a:solidFill>
            <a:latin typeface="Calibri" panose="020F0502020204030204"/>
            <a:ea typeface="+mn-ea"/>
            <a:cs typeface="+mn-cs"/>
          </a:endParaRPr>
        </a:p>
      </dsp:txBody>
      <dsp:txXfrm>
        <a:off x="2784906" y="424546"/>
        <a:ext cx="1220560" cy="1184124"/>
      </dsp:txXfrm>
    </dsp:sp>
    <dsp:sp modelId="{24C9893F-BAFE-4A4B-A5DA-19F5E1031FED}">
      <dsp:nvSpPr>
        <dsp:cNvPr id="0" name=""/>
        <dsp:cNvSpPr/>
      </dsp:nvSpPr>
      <dsp:spPr>
        <a:xfrm>
          <a:off x="4176345"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sl-SI" sz="700" b="1" i="1" kern="1200">
              <a:solidFill>
                <a:sysClr val="window" lastClr="FFFFFF"/>
              </a:solidFill>
              <a:latin typeface="Calibri" panose="020F0502020204030204"/>
              <a:ea typeface="+mn-ea"/>
              <a:cs typeface="+mn-cs"/>
            </a:rPr>
            <a:t>Pravice iz obveznega in prostovoljnega zavarovanja za primer brezposelnosti</a:t>
          </a:r>
          <a:endParaRPr lang="sl-SI" sz="700" kern="1200">
            <a:solidFill>
              <a:sysClr val="window" lastClr="FFFFFF"/>
            </a:solidFill>
            <a:latin typeface="Calibri" panose="020F0502020204030204"/>
            <a:ea typeface="+mn-ea"/>
            <a:cs typeface="+mn-cs"/>
          </a:endParaRPr>
        </a:p>
      </dsp:txBody>
      <dsp:txXfrm>
        <a:off x="4176345" y="21346"/>
        <a:ext cx="1220560" cy="403200"/>
      </dsp:txXfrm>
    </dsp:sp>
    <dsp:sp modelId="{788D7D8E-BA1E-4FBC-AD06-E35268D2CD91}">
      <dsp:nvSpPr>
        <dsp:cNvPr id="0" name=""/>
        <dsp:cNvSpPr/>
      </dsp:nvSpPr>
      <dsp:spPr>
        <a:xfrm>
          <a:off x="4176345"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Denarno nadomestilo,</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4176345" y="424546"/>
        <a:ext cx="1220560" cy="11841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3C19A-2112-44C9-9F03-339379A3DFA7}">
      <dsp:nvSpPr>
        <dsp:cNvPr id="0" name=""/>
        <dsp:cNvSpPr/>
      </dsp:nvSpPr>
      <dsp:spPr>
        <a:xfrm>
          <a:off x="0" y="0"/>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0C1D8D-CDCA-4BA1-847A-1ADB8B18395C}">
      <dsp:nvSpPr>
        <dsp:cNvPr id="0" name=""/>
        <dsp:cNvSpPr/>
      </dsp:nvSpPr>
      <dsp:spPr>
        <a:xfrm>
          <a:off x="0" y="0"/>
          <a:ext cx="1079246" cy="854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Posredovanje zaposlitve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0"/>
        <a:ext cx="1079246" cy="854854"/>
      </dsp:txXfrm>
    </dsp:sp>
    <dsp:sp modelId="{870D19C7-9509-427D-9EAD-C3FEBAE9186A}">
      <dsp:nvSpPr>
        <dsp:cNvPr id="0" name=""/>
        <dsp:cNvSpPr/>
      </dsp:nvSpPr>
      <dsp:spPr>
        <a:xfrm>
          <a:off x="1160189" y="13357"/>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10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13357"/>
        <a:ext cx="4236040" cy="267141"/>
      </dsp:txXfrm>
    </dsp:sp>
    <dsp:sp modelId="{9C330E5C-A3E6-4541-BFBA-F11FFE5CC5E8}">
      <dsp:nvSpPr>
        <dsp:cNvPr id="0" name=""/>
        <dsp:cNvSpPr/>
      </dsp:nvSpPr>
      <dsp:spPr>
        <a:xfrm>
          <a:off x="1079246" y="28049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827EA03-0A48-44A6-B952-56D1B80BE414}">
      <dsp:nvSpPr>
        <dsp:cNvPr id="0" name=""/>
        <dsp:cNvSpPr/>
      </dsp:nvSpPr>
      <dsp:spPr>
        <a:xfrm>
          <a:off x="1160189" y="293856"/>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10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293856"/>
        <a:ext cx="4236040" cy="267141"/>
      </dsp:txXfrm>
    </dsp:sp>
    <dsp:sp modelId="{E1B83CB3-0BD1-4778-A4C5-3486AB0CF196}">
      <dsp:nvSpPr>
        <dsp:cNvPr id="0" name=""/>
        <dsp:cNvSpPr/>
      </dsp:nvSpPr>
      <dsp:spPr>
        <a:xfrm>
          <a:off x="1079246" y="560997"/>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618643-CAFB-449A-8BE7-62B5D003DC3F}">
      <dsp:nvSpPr>
        <dsp:cNvPr id="0" name=""/>
        <dsp:cNvSpPr/>
      </dsp:nvSpPr>
      <dsp:spPr>
        <a:xfrm>
          <a:off x="1160189" y="574355"/>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10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574355"/>
        <a:ext cx="4236040" cy="267141"/>
      </dsp:txXfrm>
    </dsp:sp>
    <dsp:sp modelId="{1975CC68-3ACB-4180-B789-28AD51EC303E}">
      <dsp:nvSpPr>
        <dsp:cNvPr id="0" name=""/>
        <dsp:cNvSpPr/>
      </dsp:nvSpPr>
      <dsp:spPr>
        <a:xfrm>
          <a:off x="1079246" y="841496"/>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81C658-A16E-4FF4-83E2-38328464E333}">
      <dsp:nvSpPr>
        <dsp:cNvPr id="0" name=""/>
        <dsp:cNvSpPr/>
      </dsp:nvSpPr>
      <dsp:spPr>
        <a:xfrm>
          <a:off x="0" y="487"/>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5FBDF8-E294-4324-96F8-379A23BC207F}">
      <dsp:nvSpPr>
        <dsp:cNvPr id="0" name=""/>
        <dsp:cNvSpPr/>
      </dsp:nvSpPr>
      <dsp:spPr>
        <a:xfrm>
          <a:off x="0" y="487"/>
          <a:ext cx="1079246" cy="997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Delo zavoda z delodajalci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487"/>
        <a:ext cx="1079246" cy="997245"/>
      </dsp:txXfrm>
    </dsp:sp>
    <dsp:sp modelId="{BC241FE8-1040-41A0-9FD2-DA36783839F2}">
      <dsp:nvSpPr>
        <dsp:cNvPr id="0" name=""/>
        <dsp:cNvSpPr/>
      </dsp:nvSpPr>
      <dsp:spPr>
        <a:xfrm>
          <a:off x="1160189" y="16069"/>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sp:txBody>
      <dsp:txXfrm>
        <a:off x="1160189" y="16069"/>
        <a:ext cx="4236040" cy="311639"/>
      </dsp:txXfrm>
    </dsp:sp>
    <dsp:sp modelId="{3CB8B1F7-C77F-4E59-B196-D4492883CA73}">
      <dsp:nvSpPr>
        <dsp:cNvPr id="0" name=""/>
        <dsp:cNvSpPr/>
      </dsp:nvSpPr>
      <dsp:spPr>
        <a:xfrm>
          <a:off x="1079246" y="32770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59B974A-02DA-49B6-9CE0-6A12A7D09F36}">
      <dsp:nvSpPr>
        <dsp:cNvPr id="0" name=""/>
        <dsp:cNvSpPr/>
      </dsp:nvSpPr>
      <dsp:spPr>
        <a:xfrm>
          <a:off x="1160189" y="343290"/>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sp:txBody>
      <dsp:txXfrm>
        <a:off x="1160189" y="343290"/>
        <a:ext cx="4236040" cy="311639"/>
      </dsp:txXfrm>
    </dsp:sp>
    <dsp:sp modelId="{9925A06B-3999-4912-9AD7-BE7338861D8C}">
      <dsp:nvSpPr>
        <dsp:cNvPr id="0" name=""/>
        <dsp:cNvSpPr/>
      </dsp:nvSpPr>
      <dsp:spPr>
        <a:xfrm>
          <a:off x="1079246" y="654929"/>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5944817-89F9-4311-ACA7-8D92DBCCEDC9}">
      <dsp:nvSpPr>
        <dsp:cNvPr id="0" name=""/>
        <dsp:cNvSpPr/>
      </dsp:nvSpPr>
      <dsp:spPr>
        <a:xfrm>
          <a:off x="1160189" y="670511"/>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sp:txBody>
      <dsp:txXfrm>
        <a:off x="1160189" y="670511"/>
        <a:ext cx="4236040" cy="311639"/>
      </dsp:txXfrm>
    </dsp:sp>
    <dsp:sp modelId="{6F2BACA2-383E-4793-ABCE-740E071A86CD}">
      <dsp:nvSpPr>
        <dsp:cNvPr id="0" name=""/>
        <dsp:cNvSpPr/>
      </dsp:nvSpPr>
      <dsp:spPr>
        <a:xfrm>
          <a:off x="1079246" y="982150"/>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281E14-5CF3-4D81-9C36-F9299DE833D2}">
      <dsp:nvSpPr>
        <dsp:cNvPr id="0" name=""/>
        <dsp:cNvSpPr/>
      </dsp:nvSpPr>
      <dsp:spPr>
        <a:xfrm>
          <a:off x="0" y="0"/>
          <a:ext cx="5610672" cy="205238"/>
        </a:xfrm>
        <a:prstGeom prst="roundRect">
          <a:avLst>
            <a:gd name="adj" fmla="val 10000"/>
          </a:avLst>
        </a:prstGeom>
        <a:solidFill>
          <a:srgbClr val="5B9BD5"/>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1" kern="1200">
              <a:solidFill>
                <a:schemeClr val="tx1"/>
              </a:solidFill>
              <a:latin typeface="Arial" panose="020B0604020202020204" pitchFamily="34" charset="0"/>
              <a:cs typeface="Arial" panose="020B0604020202020204" pitchFamily="34" charset="0"/>
            </a:rPr>
            <a:t>Ukrep 1: Usposabljanje in izobraževanje</a:t>
          </a:r>
        </a:p>
      </dsp:txBody>
      <dsp:txXfrm>
        <a:off x="6011" y="6011"/>
        <a:ext cx="5598650" cy="193216"/>
      </dsp:txXfrm>
    </dsp:sp>
    <dsp:sp modelId="{86718B0F-2824-4163-AB31-92C1F9713F2C}">
      <dsp:nvSpPr>
        <dsp:cNvPr id="0" name=""/>
        <dsp:cNvSpPr/>
      </dsp:nvSpPr>
      <dsp:spPr>
        <a:xfrm>
          <a:off x="1363" y="292182"/>
          <a:ext cx="5216251" cy="737789"/>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l-SI" sz="1050" kern="1200">
              <a:solidFill>
                <a:sysClr val="windowText" lastClr="000000"/>
              </a:solidFill>
              <a:latin typeface="Arial Narrow" panose="020B0606020202030204" pitchFamily="34" charset="0"/>
              <a:ea typeface="+mn-ea"/>
              <a:cs typeface="+mn-cs"/>
            </a:rPr>
            <a:t>Programi neformalnega izobraževanja</a:t>
          </a:r>
        </a:p>
      </dsp:txBody>
      <dsp:txXfrm>
        <a:off x="22972" y="313791"/>
        <a:ext cx="5173033" cy="694571"/>
      </dsp:txXfrm>
    </dsp:sp>
    <dsp:sp modelId="{1616A501-27CB-445B-84B4-FB36A056BAC1}">
      <dsp:nvSpPr>
        <dsp:cNvPr id="0" name=""/>
        <dsp:cNvSpPr/>
      </dsp:nvSpPr>
      <dsp:spPr>
        <a:xfrm>
          <a:off x="1363" y="1116541"/>
          <a:ext cx="1478350"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usposabljanja</a:t>
          </a:r>
        </a:p>
      </dsp:txBody>
      <dsp:txXfrm>
        <a:off x="22972" y="1138150"/>
        <a:ext cx="1435132" cy="694571"/>
      </dsp:txXfrm>
    </dsp:sp>
    <dsp:sp modelId="{942EFF8B-27D3-4BA4-9FBC-DF6BC955CC31}">
      <dsp:nvSpPr>
        <dsp:cNvPr id="0" name=""/>
        <dsp:cNvSpPr/>
      </dsp:nvSpPr>
      <dsp:spPr>
        <a:xfrm>
          <a:off x="1363"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b="0" kern="1200">
              <a:solidFill>
                <a:sysClr val="windowText" lastClr="000000"/>
              </a:solidFill>
              <a:latin typeface="Arial Narrow" panose="020B0606020202030204" pitchFamily="34" charset="0"/>
              <a:ea typeface="+mn-ea"/>
              <a:cs typeface="+mn-cs"/>
            </a:rPr>
            <a:t>Neformalno</a:t>
          </a:r>
          <a:r>
            <a:rPr lang="sl-SI" sz="800" kern="1200">
              <a:solidFill>
                <a:sysClr val="windowText" lastClr="000000"/>
              </a:solidFill>
              <a:latin typeface="Arial Narrow" panose="020B0606020202030204" pitchFamily="34" charset="0"/>
              <a:ea typeface="+mn-ea"/>
              <a:cs typeface="+mn-cs"/>
            </a:rPr>
            <a:t> izob. in usposabljanje</a:t>
          </a:r>
        </a:p>
      </dsp:txBody>
      <dsp:txXfrm>
        <a:off x="12020" y="1951557"/>
        <a:ext cx="342542" cy="716475"/>
      </dsp:txXfrm>
    </dsp:sp>
    <dsp:sp modelId="{6045BF20-1C77-47AC-A365-A8E18561473C}">
      <dsp:nvSpPr>
        <dsp:cNvPr id="0" name=""/>
        <dsp:cNvSpPr/>
      </dsp:nvSpPr>
      <dsp:spPr>
        <a:xfrm>
          <a:off x="372861"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Potrjevanje NP K in TK</a:t>
          </a:r>
        </a:p>
      </dsp:txBody>
      <dsp:txXfrm>
        <a:off x="383518" y="1951557"/>
        <a:ext cx="342542" cy="716475"/>
      </dsp:txXfrm>
    </dsp:sp>
    <dsp:sp modelId="{02155463-E86F-43FA-AB4B-3FEAB71271B8}">
      <dsp:nvSpPr>
        <dsp:cNvPr id="0" name=""/>
        <dsp:cNvSpPr/>
      </dsp:nvSpPr>
      <dsp:spPr>
        <a:xfrm>
          <a:off x="744359"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Neformalno izob. in usposab. Mladi</a:t>
          </a:r>
        </a:p>
      </dsp:txBody>
      <dsp:txXfrm>
        <a:off x="755016" y="1951557"/>
        <a:ext cx="342542" cy="716475"/>
      </dsp:txXfrm>
    </dsp:sp>
    <dsp:sp modelId="{BC45FAC1-34EF-4477-AB7E-52992BD43E4E}">
      <dsp:nvSpPr>
        <dsp:cNvPr id="0" name=""/>
        <dsp:cNvSpPr/>
      </dsp:nvSpPr>
      <dsp:spPr>
        <a:xfrm>
          <a:off x="1115857"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Lokalni prog. nef. izob. in usposab.</a:t>
          </a:r>
        </a:p>
      </dsp:txBody>
      <dsp:txXfrm>
        <a:off x="1126514" y="1951557"/>
        <a:ext cx="342542" cy="716475"/>
      </dsp:txXfrm>
    </dsp:sp>
    <dsp:sp modelId="{43A04939-CC7D-487C-B25F-F0C67E4079BC}">
      <dsp:nvSpPr>
        <dsp:cNvPr id="0" name=""/>
        <dsp:cNvSpPr/>
      </dsp:nvSpPr>
      <dsp:spPr>
        <a:xfrm>
          <a:off x="1494996" y="1116541"/>
          <a:ext cx="1106852"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izpopolnjevanja</a:t>
          </a:r>
        </a:p>
      </dsp:txBody>
      <dsp:txXfrm>
        <a:off x="1516605" y="1138150"/>
        <a:ext cx="1063634" cy="694571"/>
      </dsp:txXfrm>
    </dsp:sp>
    <dsp:sp modelId="{70A25C56-5760-4EED-882B-A67FA0AB7B9E}">
      <dsp:nvSpPr>
        <dsp:cNvPr id="0" name=""/>
        <dsp:cNvSpPr/>
      </dsp:nvSpPr>
      <dsp:spPr>
        <a:xfrm>
          <a:off x="1494996"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100000"/>
            </a:lnSpc>
            <a:spcBef>
              <a:spcPct val="0"/>
            </a:spcBef>
            <a:spcAft>
              <a:spcPts val="0"/>
            </a:spcAft>
            <a:buNone/>
          </a:pPr>
          <a:r>
            <a:rPr lang="sl-SI" sz="700" kern="1200">
              <a:solidFill>
                <a:sysClr val="windowText" lastClr="000000"/>
              </a:solidFill>
              <a:latin typeface="Arial Narrow" panose="020B0606020202030204" pitchFamily="34" charset="0"/>
              <a:ea typeface="+mn-ea"/>
              <a:cs typeface="+mn-cs"/>
            </a:rPr>
            <a:t>Vključitev brezp.</a:t>
          </a:r>
        </a:p>
        <a:p>
          <a:pPr marL="0" lvl="0" indent="0" algn="ctr" defTabSz="311150">
            <a:lnSpc>
              <a:spcPct val="90000"/>
            </a:lnSpc>
            <a:spcBef>
              <a:spcPct val="0"/>
            </a:spcBef>
            <a:spcAft>
              <a:spcPts val="0"/>
            </a:spcAft>
            <a:buNone/>
          </a:pPr>
          <a:r>
            <a:rPr lang="sl-SI" sz="700" kern="1200">
              <a:solidFill>
                <a:sysClr val="windowText" lastClr="000000"/>
              </a:solidFill>
              <a:latin typeface="Arial Narrow" panose="020B0606020202030204" pitchFamily="34" charset="0"/>
              <a:ea typeface="+mn-ea"/>
              <a:cs typeface="+mn-cs"/>
            </a:rPr>
            <a:t> v podporo in razvoj prog.</a:t>
          </a:r>
        </a:p>
        <a:p>
          <a:pPr marL="0" lvl="0" indent="0" algn="ctr" defTabSz="311150">
            <a:lnSpc>
              <a:spcPct val="90000"/>
            </a:lnSpc>
            <a:spcBef>
              <a:spcPct val="0"/>
            </a:spcBef>
            <a:spcAft>
              <a:spcPct val="35000"/>
            </a:spcAft>
            <a:buNone/>
          </a:pPr>
          <a:endParaRPr lang="sl-SI" sz="600" kern="1200">
            <a:solidFill>
              <a:sysClr val="windowText" lastClr="000000"/>
            </a:solidFill>
            <a:latin typeface="Arial Narrow" panose="020B0606020202030204" pitchFamily="34" charset="0"/>
            <a:ea typeface="+mn-ea"/>
            <a:cs typeface="+mn-cs"/>
          </a:endParaRPr>
        </a:p>
      </dsp:txBody>
      <dsp:txXfrm>
        <a:off x="1505653" y="1951557"/>
        <a:ext cx="342542" cy="716475"/>
      </dsp:txXfrm>
    </dsp:sp>
    <dsp:sp modelId="{FFF3221D-DC90-49F4-8FD3-02156358C895}">
      <dsp:nvSpPr>
        <dsp:cNvPr id="0" name=""/>
        <dsp:cNvSpPr/>
      </dsp:nvSpPr>
      <dsp:spPr>
        <a:xfrm>
          <a:off x="1866493"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PUM-O</a:t>
          </a:r>
        </a:p>
      </dsp:txBody>
      <dsp:txXfrm>
        <a:off x="1877150" y="1951557"/>
        <a:ext cx="342542" cy="716475"/>
      </dsp:txXfrm>
    </dsp:sp>
    <dsp:sp modelId="{7FB74F4F-F60F-4822-A514-8621C3F01387}">
      <dsp:nvSpPr>
        <dsp:cNvPr id="0" name=""/>
        <dsp:cNvSpPr/>
      </dsp:nvSpPr>
      <dsp:spPr>
        <a:xfrm>
          <a:off x="2237991"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l-SI" sz="700" kern="1200">
              <a:solidFill>
                <a:sysClr val="windowText" lastClr="000000"/>
              </a:solidFill>
              <a:latin typeface="Arial Narrow" panose="020B0606020202030204" pitchFamily="34" charset="0"/>
              <a:ea typeface="+mn-ea"/>
              <a:cs typeface="+mn-cs"/>
            </a:rPr>
            <a:t>Praktični programi za spodbuj.zaposl. MIC</a:t>
          </a:r>
        </a:p>
      </dsp:txBody>
      <dsp:txXfrm>
        <a:off x="2248648" y="1951557"/>
        <a:ext cx="342542" cy="716475"/>
      </dsp:txXfrm>
    </dsp:sp>
    <dsp:sp modelId="{5DBC92B0-B705-47B4-9193-747C9A7E8057}">
      <dsp:nvSpPr>
        <dsp:cNvPr id="0" name=""/>
        <dsp:cNvSpPr/>
      </dsp:nvSpPr>
      <dsp:spPr>
        <a:xfrm>
          <a:off x="2617130" y="1116541"/>
          <a:ext cx="735354"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Usposab. in izobraž. zaposlenih</a:t>
          </a:r>
        </a:p>
      </dsp:txBody>
      <dsp:txXfrm>
        <a:off x="2638668" y="1138079"/>
        <a:ext cx="692278" cy="694713"/>
      </dsp:txXfrm>
    </dsp:sp>
    <dsp:sp modelId="{0E90A244-60C1-4385-B940-417AFE82EE22}">
      <dsp:nvSpPr>
        <dsp:cNvPr id="0" name=""/>
        <dsp:cNvSpPr/>
      </dsp:nvSpPr>
      <dsp:spPr>
        <a:xfrm>
          <a:off x="2617130"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Kompetenčni centri za razvoj kadrov</a:t>
          </a:r>
        </a:p>
      </dsp:txBody>
      <dsp:txXfrm>
        <a:off x="2627787" y="1951557"/>
        <a:ext cx="342542" cy="716475"/>
      </dsp:txXfrm>
    </dsp:sp>
    <dsp:sp modelId="{8C31E9E7-566F-4B05-BAA0-C8B4CFD3F76C}">
      <dsp:nvSpPr>
        <dsp:cNvPr id="0" name=""/>
        <dsp:cNvSpPr/>
      </dsp:nvSpPr>
      <dsp:spPr>
        <a:xfrm>
          <a:off x="2988628"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Celovita podpora podjet. za aktivno staranje del.sile</a:t>
          </a:r>
        </a:p>
      </dsp:txBody>
      <dsp:txXfrm>
        <a:off x="2999285" y="1951557"/>
        <a:ext cx="342542" cy="716475"/>
      </dsp:txXfrm>
    </dsp:sp>
    <dsp:sp modelId="{5572FB59-154F-469E-8BD6-C1965F710EB8}">
      <dsp:nvSpPr>
        <dsp:cNvPr id="0" name=""/>
        <dsp:cNvSpPr/>
      </dsp:nvSpPr>
      <dsp:spPr>
        <a:xfrm>
          <a:off x="3367767" y="1116541"/>
          <a:ext cx="1849848"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usposabljanja na del. mestu</a:t>
          </a:r>
        </a:p>
      </dsp:txBody>
      <dsp:txXfrm>
        <a:off x="3389376" y="1138150"/>
        <a:ext cx="1806630" cy="694571"/>
      </dsp:txXfrm>
    </dsp:sp>
    <dsp:sp modelId="{8142C9B4-B7E2-4263-8736-D7007D528B1E}">
      <dsp:nvSpPr>
        <dsp:cNvPr id="0" name=""/>
        <dsp:cNvSpPr/>
      </dsp:nvSpPr>
      <dsp:spPr>
        <a:xfrm>
          <a:off x="3367767"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Delovni preizkus</a:t>
          </a:r>
        </a:p>
      </dsp:txBody>
      <dsp:txXfrm>
        <a:off x="3378424" y="1951557"/>
        <a:ext cx="342542" cy="716475"/>
      </dsp:txXfrm>
    </dsp:sp>
    <dsp:sp modelId="{2D8E033F-945E-40DD-A76E-E04FA3E814CE}">
      <dsp:nvSpPr>
        <dsp:cNvPr id="0" name=""/>
        <dsp:cNvSpPr/>
      </dsp:nvSpPr>
      <dsp:spPr>
        <a:xfrm>
          <a:off x="3739265"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Usposabljanje na del.mestu</a:t>
          </a:r>
        </a:p>
      </dsp:txBody>
      <dsp:txXfrm>
        <a:off x="3749922" y="1951557"/>
        <a:ext cx="342542" cy="716475"/>
      </dsp:txXfrm>
    </dsp:sp>
    <dsp:sp modelId="{D2264F68-E37D-43F0-8873-95DDE80C53E3}">
      <dsp:nvSpPr>
        <dsp:cNvPr id="0" name=""/>
        <dsp:cNvSpPr/>
      </dsp:nvSpPr>
      <dsp:spPr>
        <a:xfrm>
          <a:off x="4110762"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Usposabljanje na del. mestu Mladi</a:t>
          </a:r>
        </a:p>
      </dsp:txBody>
      <dsp:txXfrm>
        <a:off x="4121419" y="1951557"/>
        <a:ext cx="342542" cy="716475"/>
      </dsp:txXfrm>
    </dsp:sp>
    <dsp:sp modelId="{684B1870-9A4A-4B3A-81A4-825F4E81AB09}">
      <dsp:nvSpPr>
        <dsp:cNvPr id="0" name=""/>
        <dsp:cNvSpPr/>
      </dsp:nvSpPr>
      <dsp:spPr>
        <a:xfrm>
          <a:off x="4482260"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Usposabljanja na del. mestu med. zaščita</a:t>
          </a:r>
        </a:p>
      </dsp:txBody>
      <dsp:txXfrm>
        <a:off x="4492917" y="1951557"/>
        <a:ext cx="342542" cy="716475"/>
      </dsp:txXfrm>
    </dsp:sp>
    <dsp:sp modelId="{A539EA1B-83C6-481C-8516-6AD2D5A66C28}">
      <dsp:nvSpPr>
        <dsp:cNvPr id="0" name=""/>
        <dsp:cNvSpPr/>
      </dsp:nvSpPr>
      <dsp:spPr>
        <a:xfrm>
          <a:off x="4853758"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Usposabljamo lokalno</a:t>
          </a:r>
        </a:p>
      </dsp:txBody>
      <dsp:txXfrm>
        <a:off x="4864415" y="1951557"/>
        <a:ext cx="342542" cy="716475"/>
      </dsp:txXfrm>
    </dsp:sp>
    <dsp:sp modelId="{33C173F2-EFB4-4780-B821-CAC083D747C2}">
      <dsp:nvSpPr>
        <dsp:cNvPr id="0" name=""/>
        <dsp:cNvSpPr/>
      </dsp:nvSpPr>
      <dsp:spPr>
        <a:xfrm>
          <a:off x="5248179" y="292182"/>
          <a:ext cx="363856" cy="737789"/>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Prog. formalnega izob.</a:t>
          </a:r>
        </a:p>
      </dsp:txBody>
      <dsp:txXfrm>
        <a:off x="5258836" y="302839"/>
        <a:ext cx="342542" cy="716475"/>
      </dsp:txXfrm>
    </dsp:sp>
    <dsp:sp modelId="{083A238A-5F5D-4F88-B581-D2E6ECBA7C7C}">
      <dsp:nvSpPr>
        <dsp:cNvPr id="0" name=""/>
        <dsp:cNvSpPr/>
      </dsp:nvSpPr>
      <dsp:spPr>
        <a:xfrm>
          <a:off x="5249543" y="1116541"/>
          <a:ext cx="363856"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l-SI" sz="700" kern="1200">
              <a:solidFill>
                <a:sysClr val="windowText" lastClr="000000"/>
              </a:solidFill>
              <a:latin typeface="Arial Narrow" panose="020B0606020202030204" pitchFamily="34" charset="0"/>
              <a:ea typeface="+mn-ea"/>
              <a:cs typeface="+mn-cs"/>
            </a:rPr>
            <a:t>Spodbujanje formalnega izob.</a:t>
          </a:r>
        </a:p>
      </dsp:txBody>
      <dsp:txXfrm>
        <a:off x="5260200" y="1127198"/>
        <a:ext cx="342542" cy="716475"/>
      </dsp:txXfrm>
    </dsp:sp>
    <dsp:sp modelId="{AE18942E-6DFF-454D-853D-DD54C118AD90}">
      <dsp:nvSpPr>
        <dsp:cNvPr id="0" name=""/>
        <dsp:cNvSpPr/>
      </dsp:nvSpPr>
      <dsp:spPr>
        <a:xfrm>
          <a:off x="5248179"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Programi formal. izobraževanja</a:t>
          </a:r>
        </a:p>
      </dsp:txBody>
      <dsp:txXfrm>
        <a:off x="5258836" y="1951557"/>
        <a:ext cx="342542" cy="7164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D6D94-F156-4CE9-8747-501B20BDF18E}">
      <dsp:nvSpPr>
        <dsp:cNvPr id="0" name=""/>
        <dsp:cNvSpPr/>
      </dsp:nvSpPr>
      <dsp:spPr>
        <a:xfrm>
          <a:off x="7816" y="28320"/>
          <a:ext cx="5388413" cy="240902"/>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ysClr val="windowText" lastClr="000000"/>
              </a:solidFill>
              <a:latin typeface="Arial Narrow" panose="020B0606020202030204" pitchFamily="34" charset="0"/>
              <a:ea typeface="+mn-ea"/>
              <a:cs typeface="Arial" panose="020B0604020202020204" pitchFamily="34" charset="0"/>
            </a:rPr>
            <a:t>Ukrep 3: Spodbude za zaposlovanje</a:t>
          </a:r>
        </a:p>
      </dsp:txBody>
      <dsp:txXfrm>
        <a:off x="14872" y="35376"/>
        <a:ext cx="5374301" cy="226790"/>
      </dsp:txXfrm>
    </dsp:sp>
    <dsp:sp modelId="{4AE3D0DC-E84A-44A2-A44F-BEE8EAEA8082}">
      <dsp:nvSpPr>
        <dsp:cNvPr id="0" name=""/>
        <dsp:cNvSpPr/>
      </dsp:nvSpPr>
      <dsp:spPr>
        <a:xfrm>
          <a:off x="22997" y="347046"/>
          <a:ext cx="2483697" cy="471111"/>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0" kern="1200">
              <a:solidFill>
                <a:sysClr val="windowText" lastClr="000000"/>
              </a:solidFill>
              <a:latin typeface="Arial Narrow" panose="020B0606020202030204" pitchFamily="34" charset="0"/>
              <a:ea typeface="+mn-ea"/>
              <a:cs typeface="Arial" panose="020B0604020202020204" pitchFamily="34" charset="0"/>
            </a:rPr>
            <a:t>Subvencije za zaposlitev</a:t>
          </a:r>
        </a:p>
      </dsp:txBody>
      <dsp:txXfrm>
        <a:off x="36795" y="360844"/>
        <a:ext cx="2456101" cy="443515"/>
      </dsp:txXfrm>
    </dsp:sp>
    <dsp:sp modelId="{4637AF58-6BB4-4F3D-9C82-1DE9F65B7C2F}">
      <dsp:nvSpPr>
        <dsp:cNvPr id="0" name=""/>
        <dsp:cNvSpPr/>
      </dsp:nvSpPr>
      <dsp:spPr>
        <a:xfrm>
          <a:off x="0" y="923215"/>
          <a:ext cx="2465754" cy="550434"/>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Spodbujanje zaposlovanja težje zaposljivih oseb</a:t>
          </a:r>
        </a:p>
      </dsp:txBody>
      <dsp:txXfrm>
        <a:off x="16122" y="939337"/>
        <a:ext cx="2433510" cy="518190"/>
      </dsp:txXfrm>
    </dsp:sp>
    <dsp:sp modelId="{761EC4D8-4E7B-4A64-AC73-3409D497D3C7}">
      <dsp:nvSpPr>
        <dsp:cNvPr id="0" name=""/>
        <dsp:cNvSpPr/>
      </dsp:nvSpPr>
      <dsp:spPr>
        <a:xfrm>
          <a:off x="15431" y="1578708"/>
          <a:ext cx="817180" cy="736521"/>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chemeClr val="tx1"/>
              </a:solidFill>
              <a:latin typeface="Arial Narrow" panose="020B0606020202030204" pitchFamily="34" charset="0"/>
              <a:ea typeface="+mn-ea"/>
              <a:cs typeface="Arial" panose="020B0604020202020204" pitchFamily="34" charset="0"/>
            </a:rPr>
            <a:t>Zaposli.me</a:t>
          </a:r>
        </a:p>
      </dsp:txBody>
      <dsp:txXfrm>
        <a:off x="37003" y="1600280"/>
        <a:ext cx="774036" cy="693377"/>
      </dsp:txXfrm>
    </dsp:sp>
    <dsp:sp modelId="{A31FE8C2-5AFD-440C-A4D0-5F4B4D253565}">
      <dsp:nvSpPr>
        <dsp:cNvPr id="0" name=""/>
        <dsp:cNvSpPr/>
      </dsp:nvSpPr>
      <dsp:spPr>
        <a:xfrm>
          <a:off x="851397" y="1578708"/>
          <a:ext cx="817171"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Spodbude za trajno zaposlovanje mladih</a:t>
          </a:r>
        </a:p>
      </dsp:txBody>
      <dsp:txXfrm>
        <a:off x="872969" y="1600280"/>
        <a:ext cx="774027" cy="693369"/>
      </dsp:txXfrm>
    </dsp:sp>
    <dsp:sp modelId="{560472CA-D891-4646-BD1D-D22148EF1E8F}">
      <dsp:nvSpPr>
        <dsp:cNvPr id="0" name=""/>
        <dsp:cNvSpPr/>
      </dsp:nvSpPr>
      <dsp:spPr>
        <a:xfrm>
          <a:off x="1687353" y="1578708"/>
          <a:ext cx="817171"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Zelena delovna mesta</a:t>
          </a:r>
        </a:p>
      </dsp:txBody>
      <dsp:txXfrm>
        <a:off x="1708925" y="1600280"/>
        <a:ext cx="774027" cy="693369"/>
      </dsp:txXfrm>
    </dsp:sp>
    <dsp:sp modelId="{60981978-843A-47EE-85B8-334E1FCE2391}">
      <dsp:nvSpPr>
        <dsp:cNvPr id="0" name=""/>
        <dsp:cNvSpPr/>
      </dsp:nvSpPr>
      <dsp:spPr>
        <a:xfrm>
          <a:off x="2580328" y="347046"/>
          <a:ext cx="1904295" cy="519632"/>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Subvencija za zaposlitev </a:t>
          </a:r>
          <a:r>
            <a:rPr lang="sl-SI" sz="1000" kern="1200">
              <a:solidFill>
                <a:sysClr val="windowText" lastClr="000000"/>
              </a:solidFill>
              <a:latin typeface="Arial" panose="020B0604020202020204" pitchFamily="34" charset="0"/>
              <a:ea typeface="+mn-ea"/>
              <a:cs typeface="Arial" panose="020B0604020202020204" pitchFamily="34" charset="0"/>
            </a:rPr>
            <a:t>‒</a:t>
          </a:r>
          <a:r>
            <a:rPr lang="sl-SI" sz="1000" kern="1200">
              <a:solidFill>
                <a:sysClr val="windowText" lastClr="000000"/>
              </a:solidFill>
              <a:latin typeface="Arial Narrow" panose="020B0606020202030204" pitchFamily="34" charset="0"/>
              <a:ea typeface="+mn-ea"/>
              <a:cs typeface="Arial" panose="020B0604020202020204" pitchFamily="34" charset="0"/>
            </a:rPr>
            <a:t> povračilo dela plače</a:t>
          </a:r>
        </a:p>
      </dsp:txBody>
      <dsp:txXfrm>
        <a:off x="2595548" y="362266"/>
        <a:ext cx="1873855" cy="489192"/>
      </dsp:txXfrm>
    </dsp:sp>
    <dsp:sp modelId="{E5B54402-7067-48BB-BEB5-139104869F2E}">
      <dsp:nvSpPr>
        <dsp:cNvPr id="0" name=""/>
        <dsp:cNvSpPr/>
      </dsp:nvSpPr>
      <dsp:spPr>
        <a:xfrm>
          <a:off x="2665198" y="971736"/>
          <a:ext cx="1734555" cy="515054"/>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Povračilo prispevkov delodajalca</a:t>
          </a:r>
        </a:p>
      </dsp:txBody>
      <dsp:txXfrm>
        <a:off x="2680283" y="986821"/>
        <a:ext cx="1704385" cy="484884"/>
      </dsp:txXfrm>
    </dsp:sp>
    <dsp:sp modelId="{121CCB19-F6F5-4F09-9CF9-6650DD3E87ED}">
      <dsp:nvSpPr>
        <dsp:cNvPr id="0" name=""/>
        <dsp:cNvSpPr/>
      </dsp:nvSpPr>
      <dsp:spPr>
        <a:xfrm>
          <a:off x="2705911" y="1591849"/>
          <a:ext cx="817171"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Povračilo prispevkov ZRPPR1015</a:t>
          </a:r>
        </a:p>
      </dsp:txBody>
      <dsp:txXfrm>
        <a:off x="2727483" y="1613421"/>
        <a:ext cx="774027" cy="693369"/>
      </dsp:txXfrm>
    </dsp:sp>
    <dsp:sp modelId="{A8359FED-4DC9-4C0D-946A-DF8AE281BF12}">
      <dsp:nvSpPr>
        <dsp:cNvPr id="0" name=""/>
        <dsp:cNvSpPr/>
      </dsp:nvSpPr>
      <dsp:spPr>
        <a:xfrm>
          <a:off x="3541868" y="1591849"/>
          <a:ext cx="817171"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Povračilo prispevkov ZSRR-2</a:t>
          </a:r>
        </a:p>
        <a:p>
          <a:pPr marL="0" lvl="0" indent="0" algn="ctr" defTabSz="444500">
            <a:lnSpc>
              <a:spcPct val="90000"/>
            </a:lnSpc>
            <a:spcBef>
              <a:spcPct val="0"/>
            </a:spcBef>
            <a:spcAft>
              <a:spcPct val="35000"/>
            </a:spcAft>
            <a:buNone/>
          </a:pPr>
          <a:endParaRPr lang="sl-SI" sz="1000" kern="1200">
            <a:solidFill>
              <a:sysClr val="windowText" lastClr="000000"/>
            </a:solidFill>
            <a:latin typeface="Arial Narrow" panose="020B0606020202030204" pitchFamily="34" charset="0"/>
            <a:ea typeface="+mn-ea"/>
            <a:cs typeface="Arial" panose="020B0604020202020204" pitchFamily="34" charset="0"/>
          </a:endParaRPr>
        </a:p>
      </dsp:txBody>
      <dsp:txXfrm>
        <a:off x="3563440" y="1613421"/>
        <a:ext cx="774027" cy="693369"/>
      </dsp:txXfrm>
    </dsp:sp>
    <dsp:sp modelId="{A92B4DE0-F600-4A0D-8C95-5F279D314627}">
      <dsp:nvSpPr>
        <dsp:cNvPr id="0" name=""/>
        <dsp:cNvSpPr/>
      </dsp:nvSpPr>
      <dsp:spPr>
        <a:xfrm>
          <a:off x="4576350" y="347046"/>
          <a:ext cx="788524" cy="487314"/>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Spodbude za zaposlovanje</a:t>
          </a:r>
        </a:p>
      </dsp:txBody>
      <dsp:txXfrm>
        <a:off x="4590623" y="361319"/>
        <a:ext cx="759978" cy="458768"/>
      </dsp:txXfrm>
    </dsp:sp>
    <dsp:sp modelId="{4F3A5CCC-F2A5-43CF-A4ED-690F1407C495}">
      <dsp:nvSpPr>
        <dsp:cNvPr id="0" name=""/>
        <dsp:cNvSpPr/>
      </dsp:nvSpPr>
      <dsp:spPr>
        <a:xfrm>
          <a:off x="4565597" y="939419"/>
          <a:ext cx="810030" cy="548287"/>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Spodbude za zaposlovanje </a:t>
          </a:r>
          <a:r>
            <a:rPr lang="sl-SI" sz="1000" kern="1200">
              <a:solidFill>
                <a:sysClr val="windowText" lastClr="000000"/>
              </a:solidFill>
              <a:latin typeface="Arial" panose="020B0604020202020204" pitchFamily="34" charset="0"/>
              <a:ea typeface="+mn-ea"/>
              <a:cs typeface="Arial" panose="020B0604020202020204" pitchFamily="34" charset="0"/>
            </a:rPr>
            <a:t>‒</a:t>
          </a:r>
          <a:r>
            <a:rPr lang="sl-SI" sz="1000" kern="1200">
              <a:solidFill>
                <a:sysClr val="windowText" lastClr="000000"/>
              </a:solidFill>
              <a:latin typeface="Arial Narrow" panose="020B0606020202030204" pitchFamily="34" charset="0"/>
              <a:ea typeface="+mn-ea"/>
              <a:cs typeface="Arial" panose="020B0604020202020204" pitchFamily="34" charset="0"/>
            </a:rPr>
            <a:t> ZUTD</a:t>
          </a:r>
        </a:p>
      </dsp:txBody>
      <dsp:txXfrm>
        <a:off x="4581656" y="955478"/>
        <a:ext cx="777912" cy="516169"/>
      </dsp:txXfrm>
    </dsp:sp>
    <dsp:sp modelId="{17802A3E-DD98-4406-8954-22694822B9DB}">
      <dsp:nvSpPr>
        <dsp:cNvPr id="0" name=""/>
        <dsp:cNvSpPr/>
      </dsp:nvSpPr>
      <dsp:spPr>
        <a:xfrm>
          <a:off x="4571092" y="1593850"/>
          <a:ext cx="820371"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Text" lastClr="000000"/>
              </a:solidFill>
              <a:latin typeface="Arial Narrow" panose="020B0606020202030204" pitchFamily="34" charset="0"/>
              <a:ea typeface="+mn-ea"/>
              <a:cs typeface="Arial" panose="020B0604020202020204" pitchFamily="34" charset="0"/>
            </a:rPr>
            <a:t>Spodbude za zaposlovanje prejemnikov denarnega nadomestila</a:t>
          </a:r>
        </a:p>
      </dsp:txBody>
      <dsp:txXfrm>
        <a:off x="4592664" y="1615422"/>
        <a:ext cx="777227" cy="69336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5353EA-FB12-418A-A6E2-136CF9B972A8}">
      <dsp:nvSpPr>
        <dsp:cNvPr id="0" name=""/>
        <dsp:cNvSpPr/>
      </dsp:nvSpPr>
      <dsp:spPr>
        <a:xfrm>
          <a:off x="1571" y="0"/>
          <a:ext cx="5564838" cy="261128"/>
        </a:xfrm>
        <a:prstGeom prst="roundRect">
          <a:avLst>
            <a:gd name="adj" fmla="val 10000"/>
          </a:avLst>
        </a:prstGeom>
        <a:solidFill>
          <a:srgbClr val="44546A">
            <a:lumMod val="60000"/>
            <a:lumOff val="40000"/>
            <a:alpha val="8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rgbClr val="44546A">
                  <a:lumMod val="50000"/>
                </a:srgbClr>
              </a:solidFill>
              <a:latin typeface="Arial Narrow" panose="020B0606020202030204" pitchFamily="34" charset="0"/>
              <a:ea typeface="+mn-ea"/>
              <a:cs typeface="Arial" panose="020B0604020202020204" pitchFamily="34" charset="0"/>
            </a:rPr>
            <a:t>Ukrep 4: Ustvarjanje delovnih mest</a:t>
          </a:r>
          <a:endParaRPr lang="sl-SI" sz="12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9219" y="7648"/>
        <a:ext cx="5549542" cy="245832"/>
      </dsp:txXfrm>
    </dsp:sp>
    <dsp:sp modelId="{E858E4FF-F778-4745-A8FB-BAC8BE4CACFE}">
      <dsp:nvSpPr>
        <dsp:cNvPr id="0" name=""/>
        <dsp:cNvSpPr/>
      </dsp:nvSpPr>
      <dsp:spPr>
        <a:xfrm>
          <a:off x="6217" y="301032"/>
          <a:ext cx="2665247" cy="316930"/>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rgbClr val="44546A">
                  <a:lumMod val="50000"/>
                </a:srgbClr>
              </a:solidFill>
              <a:latin typeface="Arial Narrow" panose="020B0606020202030204" pitchFamily="34" charset="0"/>
              <a:ea typeface="+mn-ea"/>
              <a:cs typeface="Arial" panose="020B0604020202020204" pitchFamily="34" charset="0"/>
            </a:rPr>
            <a:t>4.1 Spodbujanje delovne in socialne vključenosti</a:t>
          </a:r>
          <a:endParaRPr lang="sl-SI" sz="9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15500" y="310315"/>
        <a:ext cx="2646681" cy="298364"/>
      </dsp:txXfrm>
    </dsp:sp>
    <dsp:sp modelId="{E52C10C5-2108-47B0-83C4-7A3138463520}">
      <dsp:nvSpPr>
        <dsp:cNvPr id="0" name=""/>
        <dsp:cNvSpPr/>
      </dsp:nvSpPr>
      <dsp:spPr>
        <a:xfrm>
          <a:off x="16592" y="678507"/>
          <a:ext cx="2644496" cy="154131"/>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Javna dela</a:t>
          </a:r>
        </a:p>
      </dsp:txBody>
      <dsp:txXfrm>
        <a:off x="21106" y="683021"/>
        <a:ext cx="2635468" cy="145103"/>
      </dsp:txXfrm>
    </dsp:sp>
    <dsp:sp modelId="{527C56BB-4D2C-42EF-B7EF-0383678BD8AE}">
      <dsp:nvSpPr>
        <dsp:cNvPr id="0" name=""/>
        <dsp:cNvSpPr/>
      </dsp:nvSpPr>
      <dsp:spPr>
        <a:xfrm>
          <a:off x="60045" y="909811"/>
          <a:ext cx="1260713" cy="654731"/>
        </a:xfrm>
        <a:prstGeom prst="roundRect">
          <a:avLst>
            <a:gd name="adj" fmla="val 10000"/>
          </a:avLst>
        </a:prstGeom>
        <a:solidFill>
          <a:srgbClr val="5B9BD5">
            <a:lumMod val="20000"/>
            <a:lumOff val="80000"/>
          </a:srgbClr>
        </a:solidFill>
        <a:ln w="28575" cap="flat" cmpd="sng" algn="ctr">
          <a:solidFill>
            <a:srgbClr val="E7E6E6">
              <a:lumMod val="7500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Javna dela 2021</a:t>
          </a:r>
        </a:p>
      </dsp:txBody>
      <dsp:txXfrm>
        <a:off x="79221" y="928987"/>
        <a:ext cx="1222361" cy="616379"/>
      </dsp:txXfrm>
    </dsp:sp>
    <dsp:sp modelId="{A036EB8A-0A50-4572-8184-981BA4D34B3D}">
      <dsp:nvSpPr>
        <dsp:cNvPr id="0" name=""/>
        <dsp:cNvSpPr/>
      </dsp:nvSpPr>
      <dsp:spPr>
        <a:xfrm>
          <a:off x="1356731" y="909811"/>
          <a:ext cx="1260904" cy="643315"/>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Javna dela </a:t>
          </a:r>
          <a:r>
            <a:rPr lang="sl-SI" sz="900" kern="1200">
              <a:solidFill>
                <a:srgbClr val="44546A">
                  <a:lumMod val="50000"/>
                </a:srgbClr>
              </a:solidFill>
              <a:latin typeface="Arial" panose="020B0604020202020204" pitchFamily="34" charset="0"/>
              <a:ea typeface="+mn-ea"/>
              <a:cs typeface="Arial" panose="020B0604020202020204" pitchFamily="34" charset="0"/>
            </a:rPr>
            <a:t>‒</a:t>
          </a:r>
          <a:r>
            <a:rPr lang="sl-SI" sz="900" kern="1200">
              <a:solidFill>
                <a:srgbClr val="44546A">
                  <a:lumMod val="50000"/>
                </a:srgbClr>
              </a:solidFill>
              <a:latin typeface="Arial Narrow" panose="020B0606020202030204" pitchFamily="34" charset="0"/>
              <a:ea typeface="+mn-ea"/>
              <a:cs typeface="Arial" panose="020B0604020202020204" pitchFamily="34" charset="0"/>
            </a:rPr>
            <a:t> pomoč osebam na področju mednarodne zaščite 2021</a:t>
          </a:r>
        </a:p>
      </dsp:txBody>
      <dsp:txXfrm>
        <a:off x="1375573" y="928653"/>
        <a:ext cx="1223220" cy="605631"/>
      </dsp:txXfrm>
    </dsp:sp>
    <dsp:sp modelId="{D1415952-8729-42F3-B699-39FE38C2E59E}">
      <dsp:nvSpPr>
        <dsp:cNvPr id="0" name=""/>
        <dsp:cNvSpPr/>
      </dsp:nvSpPr>
      <dsp:spPr>
        <a:xfrm>
          <a:off x="2819634" y="301032"/>
          <a:ext cx="2740557" cy="341486"/>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rgbClr val="44546A">
                  <a:lumMod val="50000"/>
                </a:srgbClr>
              </a:solidFill>
              <a:latin typeface="Arial Narrow" panose="020B0606020202030204" pitchFamily="34" charset="0"/>
              <a:ea typeface="+mn-ea"/>
              <a:cs typeface="Arial" panose="020B0604020202020204" pitchFamily="34" charset="0"/>
            </a:rPr>
            <a:t>4.2 Socialno podjetništvo</a:t>
          </a:r>
          <a:endParaRPr lang="sl-SI" sz="9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2829636" y="311034"/>
        <a:ext cx="2720553" cy="321482"/>
      </dsp:txXfrm>
    </dsp:sp>
    <dsp:sp modelId="{1ED7DF89-902E-4B2C-A235-448582B8D773}">
      <dsp:nvSpPr>
        <dsp:cNvPr id="0" name=""/>
        <dsp:cNvSpPr/>
      </dsp:nvSpPr>
      <dsp:spPr>
        <a:xfrm>
          <a:off x="2903445" y="703063"/>
          <a:ext cx="2537443" cy="160891"/>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Učne delavnice</a:t>
          </a:r>
        </a:p>
      </dsp:txBody>
      <dsp:txXfrm>
        <a:off x="2908157" y="707775"/>
        <a:ext cx="2528019" cy="151467"/>
      </dsp:txXfrm>
    </dsp:sp>
    <dsp:sp modelId="{994EA142-FB8E-4C63-9B41-144A51A8EEB1}">
      <dsp:nvSpPr>
        <dsp:cNvPr id="0" name=""/>
        <dsp:cNvSpPr/>
      </dsp:nvSpPr>
      <dsp:spPr>
        <a:xfrm>
          <a:off x="2850296" y="941126"/>
          <a:ext cx="1352911" cy="593201"/>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Učne delavnice</a:t>
          </a:r>
        </a:p>
      </dsp:txBody>
      <dsp:txXfrm>
        <a:off x="2867670" y="958500"/>
        <a:ext cx="1318163" cy="558453"/>
      </dsp:txXfrm>
    </dsp:sp>
    <dsp:sp modelId="{9490E76E-0E85-44F8-97EA-98A33E594E5F}">
      <dsp:nvSpPr>
        <dsp:cNvPr id="0" name=""/>
        <dsp:cNvSpPr/>
      </dsp:nvSpPr>
      <dsp:spPr>
        <a:xfrm>
          <a:off x="4239180" y="941126"/>
          <a:ext cx="1290350" cy="610530"/>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Spodbude za zaposlovanje oseb iz programa učnih delavnic</a:t>
          </a:r>
        </a:p>
      </dsp:txBody>
      <dsp:txXfrm>
        <a:off x="4257062" y="959008"/>
        <a:ext cx="1254586" cy="57476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0491A1-AFC0-46C1-B5AA-1A21E2CA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36613</Words>
  <Characters>221719</Characters>
  <Application>Microsoft Office Word</Application>
  <DocSecurity>4</DocSecurity>
  <Lines>1847</Lines>
  <Paragraphs>515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PVrečar</dc:creator>
  <cp:keywords/>
  <cp:lastModifiedBy>Urška Kovač Zlobko</cp:lastModifiedBy>
  <cp:revision>2</cp:revision>
  <cp:lastPrinted>2022-04-13T08:31:00Z</cp:lastPrinted>
  <dcterms:created xsi:type="dcterms:W3CDTF">2022-11-15T09:03:00Z</dcterms:created>
  <dcterms:modified xsi:type="dcterms:W3CDTF">2022-11-15T09:03:00Z</dcterms:modified>
</cp:coreProperties>
</file>