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28" w:rsidRPr="00834145" w:rsidRDefault="006367F0" w:rsidP="00834145">
      <w:pPr>
        <w:pStyle w:val="NormalWeb"/>
        <w:shd w:val="clear" w:color="auto" w:fill="FFFFFF"/>
        <w:jc w:val="center"/>
        <w:rPr>
          <w:sz w:val="28"/>
          <w:szCs w:val="28"/>
          <w:lang w:val="en-GB"/>
        </w:rPr>
      </w:pPr>
      <w:r>
        <w:rPr>
          <w:b/>
          <w:bCs/>
          <w:sz w:val="28"/>
          <w:szCs w:val="28"/>
          <w:u w:val="single"/>
          <w:lang w:val="en-GB"/>
        </w:rPr>
        <w:t>SLOVENIA/</w:t>
      </w:r>
      <w:r w:rsidR="00C66428" w:rsidRPr="00834145">
        <w:rPr>
          <w:b/>
          <w:bCs/>
          <w:sz w:val="28"/>
          <w:szCs w:val="28"/>
          <w:u w:val="single"/>
          <w:lang w:val="en-GB"/>
        </w:rPr>
        <w:t>TURKEY</w:t>
      </w:r>
      <w:r w:rsidR="00834145" w:rsidRPr="00834145">
        <w:rPr>
          <w:b/>
          <w:bCs/>
          <w:sz w:val="28"/>
          <w:szCs w:val="28"/>
          <w:u w:val="single"/>
          <w:lang w:val="en-GB"/>
        </w:rPr>
        <w:t xml:space="preserve"> </w:t>
      </w:r>
      <w:r w:rsidR="00C66428" w:rsidRPr="00834145">
        <w:rPr>
          <w:b/>
          <w:bCs/>
          <w:sz w:val="28"/>
          <w:szCs w:val="28"/>
          <w:u w:val="single"/>
          <w:lang w:val="en-GB"/>
        </w:rPr>
        <w:t>STRATEGIC PARTNERSHIP</w:t>
      </w:r>
    </w:p>
    <w:p w:rsidR="00E67262" w:rsidRDefault="00E67262" w:rsidP="00834145">
      <w:pPr>
        <w:pStyle w:val="NormalWeb"/>
        <w:shd w:val="clear" w:color="auto" w:fill="FFFFFF"/>
        <w:jc w:val="both"/>
        <w:rPr>
          <w:sz w:val="28"/>
          <w:szCs w:val="28"/>
          <w:lang w:val="en-GB"/>
        </w:rPr>
      </w:pP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The relationship between </w:t>
      </w:r>
      <w:r w:rsidR="006367F0">
        <w:rPr>
          <w:sz w:val="28"/>
          <w:szCs w:val="28"/>
          <w:lang w:val="en-GB"/>
        </w:rPr>
        <w:t xml:space="preserve">Slovenia </w:t>
      </w:r>
      <w:r w:rsidR="00834145">
        <w:rPr>
          <w:sz w:val="28"/>
          <w:szCs w:val="28"/>
          <w:lang w:val="en-GB"/>
        </w:rPr>
        <w:t xml:space="preserve">and </w:t>
      </w:r>
      <w:r w:rsidR="006367F0" w:rsidRPr="00834145">
        <w:rPr>
          <w:sz w:val="28"/>
          <w:szCs w:val="28"/>
          <w:lang w:val="en-GB"/>
        </w:rPr>
        <w:t>Turkey</w:t>
      </w:r>
      <w:r w:rsidR="006367F0">
        <w:rPr>
          <w:sz w:val="28"/>
          <w:szCs w:val="28"/>
          <w:lang w:val="en-GB"/>
        </w:rPr>
        <w:t xml:space="preserve"> </w:t>
      </w:r>
      <w:proofErr w:type="gramStart"/>
      <w:r w:rsidRPr="00834145">
        <w:rPr>
          <w:sz w:val="28"/>
          <w:szCs w:val="28"/>
          <w:lang w:val="en-GB"/>
        </w:rPr>
        <w:t>is based</w:t>
      </w:r>
      <w:proofErr w:type="gramEnd"/>
      <w:r w:rsidRPr="00834145">
        <w:rPr>
          <w:sz w:val="28"/>
          <w:szCs w:val="28"/>
          <w:lang w:val="en-GB"/>
        </w:rPr>
        <w:t xml:space="preserve"> on strong bonds of alliance, friendship and mutual trust. </w:t>
      </w:r>
    </w:p>
    <w:p w:rsidR="00C66428" w:rsidRPr="00834145" w:rsidRDefault="006367F0" w:rsidP="00834145">
      <w:pPr>
        <w:pStyle w:val="NormalWeb"/>
        <w:shd w:val="clear" w:color="auto" w:fill="FFFFFF"/>
        <w:jc w:val="both"/>
        <w:rPr>
          <w:sz w:val="28"/>
          <w:szCs w:val="28"/>
          <w:lang w:val="en-GB"/>
        </w:rPr>
      </w:pPr>
      <w:r>
        <w:rPr>
          <w:sz w:val="28"/>
          <w:szCs w:val="28"/>
          <w:lang w:val="en-GB"/>
        </w:rPr>
        <w:t>Slovenia</w:t>
      </w:r>
      <w:r w:rsidRPr="00834145">
        <w:rPr>
          <w:sz w:val="28"/>
          <w:szCs w:val="28"/>
          <w:lang w:val="en-GB"/>
        </w:rPr>
        <w:t xml:space="preserve"> </w:t>
      </w:r>
      <w:r>
        <w:rPr>
          <w:sz w:val="28"/>
          <w:szCs w:val="28"/>
          <w:lang w:val="en-GB"/>
        </w:rPr>
        <w:t>and</w:t>
      </w:r>
      <w:r w:rsidRPr="00834145">
        <w:rPr>
          <w:sz w:val="28"/>
          <w:szCs w:val="28"/>
          <w:lang w:val="en-GB"/>
        </w:rPr>
        <w:t xml:space="preserve"> </w:t>
      </w:r>
      <w:r w:rsidR="00C66428" w:rsidRPr="00834145">
        <w:rPr>
          <w:sz w:val="28"/>
          <w:szCs w:val="28"/>
          <w:lang w:val="en-GB"/>
        </w:rPr>
        <w:t>Turkey</w:t>
      </w:r>
      <w:r w:rsidR="00834145">
        <w:rPr>
          <w:sz w:val="28"/>
          <w:szCs w:val="28"/>
          <w:lang w:val="en-GB"/>
        </w:rPr>
        <w:t xml:space="preserve"> </w:t>
      </w:r>
      <w:r w:rsidR="00C66428" w:rsidRPr="00834145">
        <w:rPr>
          <w:sz w:val="28"/>
          <w:szCs w:val="28"/>
          <w:lang w:val="en-GB"/>
        </w:rPr>
        <w:t xml:space="preserve">share the same set of values and ideals in our regional and global objectives: promotion of peace, democracy, rule of law, human rights, freedom and prosperity as well as common perspectives on a wide range of international issues and global challenges. </w:t>
      </w:r>
    </w:p>
    <w:p w:rsidR="00C66428" w:rsidRPr="00834145" w:rsidRDefault="00C66428" w:rsidP="00834145">
      <w:pPr>
        <w:pStyle w:val="NormalWeb"/>
        <w:shd w:val="clear" w:color="auto" w:fill="FFFFFF"/>
        <w:jc w:val="both"/>
        <w:rPr>
          <w:sz w:val="28"/>
          <w:szCs w:val="28"/>
          <w:lang w:val="en-GB"/>
        </w:rPr>
      </w:pPr>
      <w:proofErr w:type="gramStart"/>
      <w:r w:rsidRPr="00834145">
        <w:rPr>
          <w:sz w:val="28"/>
          <w:szCs w:val="28"/>
          <w:lang w:val="en-GB"/>
        </w:rPr>
        <w:t>Challenges which the contemporary international community faces</w:t>
      </w:r>
      <w:proofErr w:type="gramEnd"/>
      <w:r w:rsidRPr="00834145">
        <w:rPr>
          <w:sz w:val="28"/>
          <w:szCs w:val="28"/>
          <w:lang w:val="en-GB"/>
        </w:rPr>
        <w:t xml:space="preserve"> offer a variety of possibilities for formulating common policy approaches. </w:t>
      </w:r>
    </w:p>
    <w:p w:rsidR="00C66428" w:rsidRPr="00834145" w:rsidRDefault="006367F0" w:rsidP="00834145">
      <w:pPr>
        <w:pStyle w:val="NormalWeb"/>
        <w:shd w:val="clear" w:color="auto" w:fill="FFFFFF"/>
        <w:jc w:val="both"/>
        <w:rPr>
          <w:sz w:val="28"/>
          <w:szCs w:val="28"/>
          <w:lang w:val="en-GB"/>
        </w:rPr>
      </w:pPr>
      <w:r>
        <w:rPr>
          <w:sz w:val="28"/>
          <w:szCs w:val="28"/>
          <w:lang w:val="en-GB"/>
        </w:rPr>
        <w:t>Slovenia</w:t>
      </w:r>
      <w:r w:rsidRPr="00834145">
        <w:rPr>
          <w:sz w:val="28"/>
          <w:szCs w:val="28"/>
          <w:lang w:val="en-GB"/>
        </w:rPr>
        <w:t xml:space="preserve"> </w:t>
      </w:r>
      <w:r>
        <w:rPr>
          <w:sz w:val="28"/>
          <w:szCs w:val="28"/>
          <w:lang w:val="en-GB"/>
        </w:rPr>
        <w:t>and</w:t>
      </w:r>
      <w:r w:rsidRPr="00834145">
        <w:rPr>
          <w:sz w:val="28"/>
          <w:szCs w:val="28"/>
          <w:lang w:val="en-GB"/>
        </w:rPr>
        <w:t xml:space="preserve"> </w:t>
      </w:r>
      <w:r w:rsidR="00C66428" w:rsidRPr="00834145">
        <w:rPr>
          <w:sz w:val="28"/>
          <w:szCs w:val="28"/>
          <w:lang w:val="en-GB"/>
        </w:rPr>
        <w:t>Turkey</w:t>
      </w:r>
      <w:r w:rsidR="00834145">
        <w:rPr>
          <w:sz w:val="28"/>
          <w:szCs w:val="28"/>
          <w:lang w:val="en-GB"/>
        </w:rPr>
        <w:t xml:space="preserve"> </w:t>
      </w:r>
      <w:r w:rsidR="00C66428" w:rsidRPr="00834145">
        <w:rPr>
          <w:sz w:val="28"/>
          <w:szCs w:val="28"/>
          <w:lang w:val="en-GB"/>
        </w:rPr>
        <w:t xml:space="preserve">have proven </w:t>
      </w:r>
      <w:proofErr w:type="gramStart"/>
      <w:r w:rsidR="00C66428" w:rsidRPr="00834145">
        <w:rPr>
          <w:sz w:val="28"/>
          <w:szCs w:val="28"/>
          <w:lang w:val="en-GB"/>
        </w:rPr>
        <w:t>capabilities which</w:t>
      </w:r>
      <w:proofErr w:type="gramEnd"/>
      <w:r w:rsidR="00C66428" w:rsidRPr="00834145">
        <w:rPr>
          <w:sz w:val="28"/>
          <w:szCs w:val="28"/>
          <w:lang w:val="en-GB"/>
        </w:rPr>
        <w:t xml:space="preserve"> can positively contribute to overcoming these challenges.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We hereby launch a Strategic Partnership between our two countries, particularly, but not exclusively in the areas listed below, and commit to reviewing this document on bi-annual basis.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This Strategic Partnership </w:t>
      </w:r>
      <w:proofErr w:type="gramStart"/>
      <w:r w:rsidRPr="00834145">
        <w:rPr>
          <w:sz w:val="28"/>
          <w:szCs w:val="28"/>
          <w:lang w:val="en-GB"/>
        </w:rPr>
        <w:t>will be sustained</w:t>
      </w:r>
      <w:proofErr w:type="gramEnd"/>
      <w:r w:rsidRPr="00834145">
        <w:rPr>
          <w:sz w:val="28"/>
          <w:szCs w:val="28"/>
          <w:lang w:val="en-GB"/>
        </w:rPr>
        <w:t xml:space="preserve"> by regular meetings of the Prime Ministers underpinned by thematic Ministerial consultations across the breadth of our shared interests. </w:t>
      </w:r>
    </w:p>
    <w:p w:rsidR="00C66428" w:rsidRPr="00834145" w:rsidRDefault="00C66428" w:rsidP="00834145">
      <w:pPr>
        <w:pStyle w:val="NormalWeb"/>
        <w:shd w:val="clear" w:color="auto" w:fill="FFFFFF"/>
        <w:jc w:val="both"/>
        <w:rPr>
          <w:sz w:val="28"/>
          <w:szCs w:val="28"/>
          <w:lang w:val="en-GB"/>
        </w:rPr>
      </w:pPr>
      <w:r w:rsidRPr="00834145">
        <w:rPr>
          <w:b/>
          <w:bCs/>
          <w:sz w:val="28"/>
          <w:szCs w:val="28"/>
          <w:u w:val="single"/>
          <w:lang w:val="en-GB"/>
        </w:rPr>
        <w:t>Political dialogue</w:t>
      </w:r>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The two countries will upgrade their bilateral relations by conducting a regular bilateral dialogue on high political level and through yearly contacts through high officials and experts of the two Ministries of Foreign Affairs, and where necessary other governmental bodies. </w:t>
      </w:r>
    </w:p>
    <w:p w:rsidR="00C66428" w:rsidRPr="00834145" w:rsidRDefault="00C66428" w:rsidP="00834145">
      <w:pPr>
        <w:pStyle w:val="NormalWeb"/>
        <w:shd w:val="clear" w:color="auto" w:fill="FFFFFF"/>
        <w:jc w:val="both"/>
        <w:rPr>
          <w:sz w:val="28"/>
          <w:szCs w:val="28"/>
          <w:lang w:val="en-GB"/>
        </w:rPr>
      </w:pPr>
      <w:r w:rsidRPr="00834145">
        <w:rPr>
          <w:b/>
          <w:bCs/>
          <w:sz w:val="28"/>
          <w:szCs w:val="28"/>
          <w:u w:val="single"/>
          <w:lang w:val="en-GB"/>
        </w:rPr>
        <w:t>Bilateral trade and investment</w:t>
      </w:r>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We are committed to working together for increasing bilateral trade and </w:t>
      </w:r>
      <w:proofErr w:type="gramStart"/>
      <w:r w:rsidRPr="00834145">
        <w:rPr>
          <w:sz w:val="28"/>
          <w:szCs w:val="28"/>
          <w:lang w:val="en-GB"/>
        </w:rPr>
        <w:t>investment</w:t>
      </w:r>
      <w:proofErr w:type="gramEnd"/>
      <w:r w:rsidRPr="00834145">
        <w:rPr>
          <w:sz w:val="28"/>
          <w:szCs w:val="28"/>
          <w:lang w:val="en-GB"/>
        </w:rPr>
        <w:t xml:space="preserve">. We will strive to achieve the highest possible level in bilateral trade. Both parties will work on enhancement of economic cooperation in the third markets. </w:t>
      </w:r>
      <w:r w:rsidR="006367F0" w:rsidRPr="00834145">
        <w:rPr>
          <w:sz w:val="28"/>
          <w:szCs w:val="28"/>
          <w:lang w:val="en-GB"/>
        </w:rPr>
        <w:t xml:space="preserve">Slovenia and </w:t>
      </w:r>
      <w:r w:rsidRPr="00834145">
        <w:rPr>
          <w:sz w:val="28"/>
          <w:szCs w:val="28"/>
          <w:lang w:val="en-GB"/>
        </w:rPr>
        <w:t>Turkey will also endeavour to search new possibilities for strengthening of cooperation between Turkish ports</w:t>
      </w:r>
      <w:r w:rsidR="00834145">
        <w:rPr>
          <w:sz w:val="28"/>
          <w:szCs w:val="28"/>
          <w:lang w:val="en-GB"/>
        </w:rPr>
        <w:t xml:space="preserve"> and </w:t>
      </w:r>
      <w:r w:rsidR="00834145" w:rsidRPr="00834145">
        <w:rPr>
          <w:sz w:val="28"/>
          <w:szCs w:val="28"/>
          <w:lang w:val="en-GB"/>
        </w:rPr>
        <w:t>the Port of Koper</w:t>
      </w:r>
      <w:r w:rsidRPr="00834145">
        <w:rPr>
          <w:sz w:val="28"/>
          <w:szCs w:val="28"/>
          <w:lang w:val="en-GB"/>
        </w:rPr>
        <w:t xml:space="preserve">. </w:t>
      </w:r>
      <w:r w:rsidR="006367F0">
        <w:rPr>
          <w:sz w:val="28"/>
          <w:szCs w:val="28"/>
          <w:lang w:val="en-GB"/>
        </w:rPr>
        <w:t>Slovenia</w:t>
      </w:r>
      <w:r w:rsidR="006367F0" w:rsidRPr="00834145">
        <w:rPr>
          <w:sz w:val="28"/>
          <w:szCs w:val="28"/>
          <w:lang w:val="en-GB"/>
        </w:rPr>
        <w:t xml:space="preserve"> </w:t>
      </w:r>
      <w:r w:rsidR="006367F0">
        <w:rPr>
          <w:sz w:val="28"/>
          <w:szCs w:val="28"/>
          <w:lang w:val="en-GB"/>
        </w:rPr>
        <w:t>and</w:t>
      </w:r>
      <w:r w:rsidR="006367F0" w:rsidRPr="00834145">
        <w:rPr>
          <w:sz w:val="28"/>
          <w:szCs w:val="28"/>
          <w:lang w:val="en-GB"/>
        </w:rPr>
        <w:t xml:space="preserve"> </w:t>
      </w:r>
      <w:r w:rsidRPr="00834145">
        <w:rPr>
          <w:sz w:val="28"/>
          <w:szCs w:val="28"/>
          <w:lang w:val="en-GB"/>
        </w:rPr>
        <w:t>Turkey</w:t>
      </w:r>
      <w:r w:rsidR="00834145">
        <w:rPr>
          <w:sz w:val="28"/>
          <w:szCs w:val="28"/>
          <w:lang w:val="en-GB"/>
        </w:rPr>
        <w:t xml:space="preserve"> </w:t>
      </w:r>
      <w:r w:rsidRPr="00834145">
        <w:rPr>
          <w:sz w:val="28"/>
          <w:szCs w:val="28"/>
          <w:lang w:val="en-GB"/>
        </w:rPr>
        <w:t>will continue to discus</w:t>
      </w:r>
      <w:r w:rsidR="003925D8">
        <w:rPr>
          <w:sz w:val="28"/>
          <w:szCs w:val="28"/>
          <w:lang w:val="en-GB"/>
        </w:rPr>
        <w:t>s</w:t>
      </w:r>
      <w:r w:rsidRPr="00834145">
        <w:rPr>
          <w:sz w:val="28"/>
          <w:szCs w:val="28"/>
          <w:lang w:val="en-GB"/>
        </w:rPr>
        <w:t xml:space="preserve"> transport issues, including increase of the quota of transit permits</w:t>
      </w:r>
      <w:r w:rsidR="003925D8">
        <w:rPr>
          <w:sz w:val="28"/>
          <w:szCs w:val="28"/>
          <w:lang w:val="en-GB"/>
        </w:rPr>
        <w:t xml:space="preserve"> for Turkish trucks</w:t>
      </w:r>
      <w:r w:rsidRPr="00834145">
        <w:rPr>
          <w:sz w:val="28"/>
          <w:szCs w:val="28"/>
          <w:lang w:val="en-GB"/>
        </w:rPr>
        <w:t xml:space="preserve">, in the Joint Committee for Road Transport. </w:t>
      </w:r>
      <w:proofErr w:type="gramStart"/>
      <w:r w:rsidRPr="00834145">
        <w:rPr>
          <w:sz w:val="28"/>
          <w:szCs w:val="28"/>
          <w:lang w:val="en-GB"/>
        </w:rPr>
        <w:t xml:space="preserve">Progress will be driven by annual </w:t>
      </w:r>
      <w:r w:rsidR="006367F0" w:rsidRPr="00834145">
        <w:rPr>
          <w:sz w:val="28"/>
          <w:szCs w:val="28"/>
          <w:lang w:val="en-GB"/>
        </w:rPr>
        <w:t>Slovenia</w:t>
      </w:r>
      <w:r w:rsidRPr="00834145">
        <w:rPr>
          <w:sz w:val="28"/>
          <w:szCs w:val="28"/>
          <w:lang w:val="en-GB"/>
        </w:rPr>
        <w:t>/</w:t>
      </w:r>
      <w:r w:rsidR="006367F0" w:rsidRPr="00834145">
        <w:rPr>
          <w:sz w:val="28"/>
          <w:szCs w:val="28"/>
          <w:lang w:val="en-GB"/>
        </w:rPr>
        <w:t xml:space="preserve">Turkey </w:t>
      </w:r>
      <w:r w:rsidRPr="00834145">
        <w:rPr>
          <w:sz w:val="28"/>
          <w:szCs w:val="28"/>
          <w:lang w:val="en-GB"/>
        </w:rPr>
        <w:t>Joint Economic and Trade Committee meetings</w:t>
      </w:r>
      <w:proofErr w:type="gramEnd"/>
      <w:r w:rsidRPr="00834145">
        <w:rPr>
          <w:sz w:val="28"/>
          <w:szCs w:val="28"/>
          <w:lang w:val="en-GB"/>
        </w:rPr>
        <w:t xml:space="preserve">. </w:t>
      </w:r>
    </w:p>
    <w:p w:rsidR="00C66428" w:rsidRPr="00834145" w:rsidRDefault="00C66428" w:rsidP="00834145">
      <w:pPr>
        <w:shd w:val="clear" w:color="auto" w:fill="FFFFFF"/>
        <w:jc w:val="both"/>
        <w:rPr>
          <w:b/>
          <w:sz w:val="28"/>
          <w:szCs w:val="28"/>
          <w:u w:val="single"/>
          <w:lang w:val="en-GB"/>
        </w:rPr>
      </w:pPr>
    </w:p>
    <w:p w:rsidR="00C66428" w:rsidRPr="00834145" w:rsidRDefault="00C66428" w:rsidP="00834145">
      <w:pPr>
        <w:shd w:val="clear" w:color="auto" w:fill="FFFFFF"/>
        <w:jc w:val="both"/>
        <w:rPr>
          <w:sz w:val="28"/>
          <w:szCs w:val="28"/>
          <w:lang w:val="en-GB"/>
        </w:rPr>
      </w:pPr>
      <w:r w:rsidRPr="00834145">
        <w:rPr>
          <w:b/>
          <w:sz w:val="28"/>
          <w:szCs w:val="28"/>
          <w:u w:val="single"/>
          <w:lang w:val="en-GB"/>
        </w:rPr>
        <w:t>Turkey’s EU accession</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We are committed to advancing Turkish membership to the European Union. Turkey will actively pursue its accession negotiations and reform process. Slovenia will continue its firm and vocal support in advancing Turkey’s bid for EU membership. </w:t>
      </w:r>
      <w:r w:rsidR="006367F0">
        <w:rPr>
          <w:sz w:val="28"/>
          <w:szCs w:val="28"/>
          <w:lang w:val="en-GB"/>
        </w:rPr>
        <w:t>Slovenia</w:t>
      </w:r>
      <w:r w:rsidR="006367F0" w:rsidRPr="00834145">
        <w:rPr>
          <w:sz w:val="28"/>
          <w:szCs w:val="28"/>
          <w:lang w:val="en-GB"/>
        </w:rPr>
        <w:t xml:space="preserve"> </w:t>
      </w:r>
      <w:r w:rsidR="006367F0">
        <w:rPr>
          <w:sz w:val="28"/>
          <w:szCs w:val="28"/>
          <w:lang w:val="en-GB"/>
        </w:rPr>
        <w:t>and</w:t>
      </w:r>
      <w:r w:rsidR="006367F0" w:rsidRPr="00834145">
        <w:rPr>
          <w:sz w:val="28"/>
          <w:szCs w:val="28"/>
          <w:lang w:val="en-GB"/>
        </w:rPr>
        <w:t xml:space="preserve"> </w:t>
      </w:r>
      <w:r w:rsidRPr="00834145">
        <w:rPr>
          <w:sz w:val="28"/>
          <w:szCs w:val="28"/>
          <w:lang w:val="en-GB"/>
        </w:rPr>
        <w:t>Turkey</w:t>
      </w:r>
      <w:r w:rsidR="00834145">
        <w:rPr>
          <w:sz w:val="28"/>
          <w:szCs w:val="28"/>
          <w:lang w:val="en-GB"/>
        </w:rPr>
        <w:t xml:space="preserve"> </w:t>
      </w:r>
      <w:r w:rsidRPr="00834145">
        <w:rPr>
          <w:sz w:val="28"/>
          <w:szCs w:val="28"/>
          <w:lang w:val="en-GB"/>
        </w:rPr>
        <w:t>will enhance political dialogue on the EU related issues of common concern.</w:t>
      </w:r>
    </w:p>
    <w:p w:rsidR="00C66428" w:rsidRPr="00834145" w:rsidRDefault="00C66428" w:rsidP="00834145">
      <w:pPr>
        <w:pStyle w:val="NormalWeb"/>
        <w:shd w:val="clear" w:color="auto" w:fill="FFFFFF"/>
        <w:jc w:val="both"/>
        <w:rPr>
          <w:sz w:val="28"/>
          <w:szCs w:val="28"/>
          <w:lang w:val="en-GB"/>
        </w:rPr>
      </w:pPr>
      <w:r w:rsidRPr="00834145">
        <w:rPr>
          <w:b/>
          <w:bCs/>
          <w:sz w:val="28"/>
          <w:szCs w:val="28"/>
          <w:u w:val="single"/>
          <w:lang w:val="en-GB"/>
        </w:rPr>
        <w:t>Regional stability and peace</w:t>
      </w:r>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We are committed in engaging regular, sustained and substantive dialogue at all levels </w:t>
      </w:r>
      <w:proofErr w:type="gramStart"/>
      <w:r w:rsidRPr="00834145">
        <w:rPr>
          <w:sz w:val="28"/>
          <w:szCs w:val="28"/>
          <w:lang w:val="en-GB"/>
        </w:rPr>
        <w:t>so as to</w:t>
      </w:r>
      <w:proofErr w:type="gramEnd"/>
      <w:r w:rsidRPr="00834145">
        <w:rPr>
          <w:sz w:val="28"/>
          <w:szCs w:val="28"/>
          <w:lang w:val="en-GB"/>
        </w:rPr>
        <w:t xml:space="preserve"> contribute to overcoming regional tensions and conflicts, and promoting stability and peace, especially in the Balkans. </w:t>
      </w:r>
      <w:r w:rsidR="006367F0">
        <w:rPr>
          <w:sz w:val="28"/>
          <w:szCs w:val="28"/>
          <w:lang w:val="en-GB"/>
        </w:rPr>
        <w:t xml:space="preserve">Slovenia </w:t>
      </w:r>
      <w:r w:rsidR="00834145">
        <w:rPr>
          <w:sz w:val="28"/>
          <w:szCs w:val="28"/>
          <w:lang w:val="en-GB"/>
        </w:rPr>
        <w:t xml:space="preserve">and </w:t>
      </w:r>
      <w:r w:rsidR="006367F0" w:rsidRPr="00834145">
        <w:rPr>
          <w:sz w:val="28"/>
          <w:szCs w:val="28"/>
          <w:lang w:val="en-GB"/>
        </w:rPr>
        <w:t>Turkey</w:t>
      </w:r>
      <w:r w:rsidR="006367F0">
        <w:rPr>
          <w:sz w:val="28"/>
          <w:szCs w:val="28"/>
          <w:lang w:val="en-GB"/>
        </w:rPr>
        <w:t xml:space="preserve"> </w:t>
      </w:r>
      <w:r w:rsidRPr="00834145">
        <w:rPr>
          <w:sz w:val="28"/>
          <w:szCs w:val="28"/>
          <w:lang w:val="en-GB"/>
        </w:rPr>
        <w:t xml:space="preserve">have a shared vision of a stable, secure and prosperous future for Europe, underpinned by respect for democracy, human rights and the rule of law in our region and beyond. The two countries will commit to strengthening cooperation, inter alia, in the framework of the regional initiatives and organisations of the South East Europe and in the framework of the Mediterranean dimension. </w:t>
      </w:r>
    </w:p>
    <w:p w:rsidR="00C66428" w:rsidRPr="00834145" w:rsidRDefault="00C66428" w:rsidP="00834145">
      <w:pPr>
        <w:shd w:val="clear" w:color="auto" w:fill="FFFFFF"/>
        <w:jc w:val="both"/>
        <w:rPr>
          <w:sz w:val="28"/>
          <w:szCs w:val="28"/>
          <w:lang w:val="en-GB"/>
        </w:rPr>
      </w:pPr>
      <w:r w:rsidRPr="00834145">
        <w:rPr>
          <w:b/>
          <w:sz w:val="28"/>
          <w:szCs w:val="28"/>
          <w:u w:val="single"/>
          <w:lang w:val="en-GB"/>
        </w:rPr>
        <w:t>Issues of global concern</w:t>
      </w:r>
    </w:p>
    <w:p w:rsidR="00834145" w:rsidRDefault="00834145" w:rsidP="00834145">
      <w:pPr>
        <w:shd w:val="clear" w:color="auto" w:fill="FFFFFF"/>
        <w:jc w:val="both"/>
        <w:rPr>
          <w:sz w:val="28"/>
          <w:szCs w:val="28"/>
          <w:lang w:val="en-GB"/>
        </w:rPr>
      </w:pPr>
    </w:p>
    <w:p w:rsidR="00C66428" w:rsidRPr="00834145" w:rsidRDefault="00C66428" w:rsidP="00834145">
      <w:pPr>
        <w:shd w:val="clear" w:color="auto" w:fill="FFFFFF"/>
        <w:jc w:val="both"/>
        <w:rPr>
          <w:sz w:val="28"/>
          <w:szCs w:val="28"/>
          <w:lang w:val="en-GB"/>
        </w:rPr>
      </w:pPr>
      <w:r w:rsidRPr="00834145">
        <w:rPr>
          <w:sz w:val="28"/>
          <w:szCs w:val="28"/>
          <w:lang w:val="en-GB"/>
        </w:rPr>
        <w:t xml:space="preserve">We are committed to </w:t>
      </w:r>
      <w:r w:rsidR="00786BBA">
        <w:rPr>
          <w:sz w:val="28"/>
          <w:szCs w:val="28"/>
          <w:lang w:val="en-GB"/>
        </w:rPr>
        <w:t>comba</w:t>
      </w:r>
      <w:r w:rsidR="00B164F1">
        <w:rPr>
          <w:sz w:val="28"/>
          <w:szCs w:val="28"/>
          <w:lang w:val="en-GB"/>
        </w:rPr>
        <w:t>t</w:t>
      </w:r>
      <w:r w:rsidR="00786BBA">
        <w:rPr>
          <w:sz w:val="28"/>
          <w:szCs w:val="28"/>
          <w:lang w:val="en-GB"/>
        </w:rPr>
        <w:t>ing</w:t>
      </w:r>
      <w:r w:rsidRPr="00834145">
        <w:rPr>
          <w:sz w:val="28"/>
          <w:szCs w:val="28"/>
          <w:lang w:val="en-GB"/>
        </w:rPr>
        <w:t xml:space="preserve"> all forms of terrorism and organis</w:t>
      </w:r>
      <w:r w:rsidR="00786BBA">
        <w:rPr>
          <w:sz w:val="28"/>
          <w:szCs w:val="28"/>
          <w:lang w:val="en-GB"/>
        </w:rPr>
        <w:t xml:space="preserve">ed crime, </w:t>
      </w:r>
      <w:r w:rsidRPr="00834145">
        <w:rPr>
          <w:sz w:val="28"/>
          <w:szCs w:val="28"/>
          <w:lang w:val="en-GB"/>
        </w:rPr>
        <w:t>by enhancing our dialogue and cooperation at bilateral level and international fora.</w:t>
      </w:r>
    </w:p>
    <w:p w:rsidR="00C66428" w:rsidRPr="00834145" w:rsidRDefault="00C66428" w:rsidP="00834145">
      <w:pPr>
        <w:pStyle w:val="NormalWeb"/>
        <w:shd w:val="clear" w:color="auto" w:fill="FFFFFF"/>
        <w:jc w:val="both"/>
        <w:rPr>
          <w:sz w:val="28"/>
          <w:szCs w:val="28"/>
          <w:lang w:val="en-GB"/>
        </w:rPr>
      </w:pPr>
      <w:r w:rsidRPr="00834145">
        <w:rPr>
          <w:b/>
          <w:bCs/>
          <w:sz w:val="28"/>
          <w:szCs w:val="28"/>
          <w:u w:val="single"/>
          <w:lang w:val="en-GB"/>
        </w:rPr>
        <w:t>Environmental issues and energy security</w:t>
      </w:r>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The two countries will conduct dialogue and promote cooperation, in particular, on climate change, water and energy security, food security, land and forest management.</w:t>
      </w:r>
    </w:p>
    <w:p w:rsidR="00C66428" w:rsidRPr="00834145" w:rsidRDefault="009617B9" w:rsidP="00834145">
      <w:pPr>
        <w:pStyle w:val="NormalWeb"/>
        <w:shd w:val="clear" w:color="auto" w:fill="FFFFFF"/>
        <w:jc w:val="both"/>
        <w:rPr>
          <w:sz w:val="28"/>
          <w:szCs w:val="28"/>
          <w:lang w:val="en-GB"/>
        </w:rPr>
      </w:pPr>
      <w:r>
        <w:rPr>
          <w:sz w:val="28"/>
          <w:szCs w:val="28"/>
          <w:lang w:val="en-GB"/>
        </w:rPr>
        <w:t>Slovenia</w:t>
      </w:r>
      <w:r w:rsidRPr="00834145">
        <w:rPr>
          <w:sz w:val="28"/>
          <w:szCs w:val="28"/>
          <w:lang w:val="en-GB"/>
        </w:rPr>
        <w:t xml:space="preserve"> </w:t>
      </w:r>
      <w:r>
        <w:rPr>
          <w:sz w:val="28"/>
          <w:szCs w:val="28"/>
          <w:lang w:val="en-GB"/>
        </w:rPr>
        <w:t>and</w:t>
      </w:r>
      <w:r w:rsidRPr="00834145">
        <w:rPr>
          <w:sz w:val="28"/>
          <w:szCs w:val="28"/>
          <w:lang w:val="en-GB"/>
        </w:rPr>
        <w:t xml:space="preserve"> </w:t>
      </w:r>
      <w:r w:rsidR="00C66428" w:rsidRPr="00834145">
        <w:rPr>
          <w:sz w:val="28"/>
          <w:szCs w:val="28"/>
          <w:lang w:val="en-GB"/>
        </w:rPr>
        <w:t>Turkey</w:t>
      </w:r>
      <w:r w:rsidR="00834145">
        <w:rPr>
          <w:sz w:val="28"/>
          <w:szCs w:val="28"/>
          <w:lang w:val="en-GB"/>
        </w:rPr>
        <w:t xml:space="preserve"> </w:t>
      </w:r>
      <w:r w:rsidR="00C66428" w:rsidRPr="00834145">
        <w:rPr>
          <w:sz w:val="28"/>
          <w:szCs w:val="28"/>
          <w:lang w:val="en-GB"/>
        </w:rPr>
        <w:t xml:space="preserve">face common energy challenges. The diversification and security of energy supplies, the energy market reforms, the development and modernization of energy infrastructures, energy efficiency, energy savings and the use of renewable energy sources are key concerns for both parties. Therefore, both sides will devote their best endeavours to enable enhanced energy cooperation between </w:t>
      </w:r>
      <w:r w:rsidR="006367F0" w:rsidRPr="00834145">
        <w:rPr>
          <w:sz w:val="28"/>
          <w:szCs w:val="28"/>
          <w:lang w:val="en-GB"/>
        </w:rPr>
        <w:t xml:space="preserve">Slovenia and </w:t>
      </w:r>
      <w:r w:rsidR="00C66428" w:rsidRPr="00834145">
        <w:rPr>
          <w:sz w:val="28"/>
          <w:szCs w:val="28"/>
          <w:lang w:val="en-GB"/>
        </w:rPr>
        <w:t xml:space="preserve">Turkey. </w:t>
      </w:r>
    </w:p>
    <w:p w:rsidR="00C66428" w:rsidRPr="00834145" w:rsidRDefault="00C66428" w:rsidP="00834145">
      <w:pPr>
        <w:pStyle w:val="NormalWeb"/>
        <w:shd w:val="clear" w:color="auto" w:fill="FFFFFF"/>
        <w:jc w:val="both"/>
        <w:rPr>
          <w:sz w:val="28"/>
          <w:szCs w:val="28"/>
          <w:lang w:val="en-GB"/>
        </w:rPr>
      </w:pPr>
      <w:r w:rsidRPr="00834145">
        <w:rPr>
          <w:b/>
          <w:bCs/>
          <w:sz w:val="28"/>
          <w:szCs w:val="28"/>
          <w:u w:val="single"/>
          <w:lang w:val="en-GB"/>
        </w:rPr>
        <w:t>Intercultural dialogue</w:t>
      </w:r>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We are committed to promoting intercultural dialogue in order to combat all forms of racism, discrimination, xenophobia, anti-Semitism, Islamophobia and related intolerance that threatens the principles and </w:t>
      </w:r>
      <w:proofErr w:type="gramStart"/>
      <w:r w:rsidRPr="00834145">
        <w:rPr>
          <w:sz w:val="28"/>
          <w:szCs w:val="28"/>
          <w:lang w:val="en-GB"/>
        </w:rPr>
        <w:t>ideals which</w:t>
      </w:r>
      <w:proofErr w:type="gramEnd"/>
      <w:r w:rsidRPr="00834145">
        <w:rPr>
          <w:sz w:val="28"/>
          <w:szCs w:val="28"/>
          <w:lang w:val="en-GB"/>
        </w:rPr>
        <w:t xml:space="preserve"> our countries are attached to. </w:t>
      </w:r>
    </w:p>
    <w:p w:rsidR="00C66428" w:rsidRPr="00834145" w:rsidRDefault="00C66428" w:rsidP="00834145">
      <w:pPr>
        <w:pStyle w:val="NormalWeb"/>
        <w:shd w:val="clear" w:color="auto" w:fill="FFFFFF"/>
        <w:jc w:val="both"/>
        <w:rPr>
          <w:sz w:val="28"/>
          <w:szCs w:val="28"/>
          <w:lang w:val="en-GB"/>
        </w:rPr>
      </w:pPr>
      <w:r w:rsidRPr="00834145">
        <w:rPr>
          <w:b/>
          <w:bCs/>
          <w:sz w:val="28"/>
          <w:szCs w:val="28"/>
          <w:u w:val="single"/>
          <w:lang w:val="en-GB"/>
        </w:rPr>
        <w:lastRenderedPageBreak/>
        <w:t>Education, research and culture</w:t>
      </w:r>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We are committed to forging stronger educational and cultural links, including supporting long-term partnership between </w:t>
      </w:r>
      <w:r w:rsidR="00381A54">
        <w:rPr>
          <w:sz w:val="28"/>
          <w:szCs w:val="28"/>
          <w:lang w:val="en-GB"/>
        </w:rPr>
        <w:t xml:space="preserve">Slovenian </w:t>
      </w:r>
      <w:r w:rsidR="00834145">
        <w:rPr>
          <w:sz w:val="28"/>
          <w:szCs w:val="28"/>
          <w:lang w:val="en-GB"/>
        </w:rPr>
        <w:t xml:space="preserve">and </w:t>
      </w:r>
      <w:r w:rsidR="00381A54" w:rsidRPr="00834145">
        <w:rPr>
          <w:sz w:val="28"/>
          <w:szCs w:val="28"/>
          <w:lang w:val="en-GB"/>
        </w:rPr>
        <w:t>Turkish</w:t>
      </w:r>
      <w:r w:rsidR="00381A54">
        <w:rPr>
          <w:sz w:val="28"/>
          <w:szCs w:val="28"/>
          <w:lang w:val="en-GB"/>
        </w:rPr>
        <w:t xml:space="preserve"> </w:t>
      </w:r>
      <w:r w:rsidRPr="00834145">
        <w:rPr>
          <w:sz w:val="28"/>
          <w:szCs w:val="28"/>
          <w:lang w:val="en-GB"/>
        </w:rPr>
        <w:t xml:space="preserve">higher education institutions and research collaboration. </w:t>
      </w:r>
      <w:r w:rsidR="00381A54">
        <w:rPr>
          <w:sz w:val="28"/>
          <w:szCs w:val="28"/>
          <w:lang w:val="en-GB"/>
        </w:rPr>
        <w:t xml:space="preserve">Slovenia </w:t>
      </w:r>
      <w:r w:rsidR="00834145">
        <w:rPr>
          <w:sz w:val="28"/>
          <w:szCs w:val="28"/>
          <w:lang w:val="en-GB"/>
        </w:rPr>
        <w:t xml:space="preserve">and </w:t>
      </w:r>
      <w:r w:rsidR="00381A54" w:rsidRPr="00834145">
        <w:rPr>
          <w:sz w:val="28"/>
          <w:szCs w:val="28"/>
          <w:lang w:val="en-GB"/>
        </w:rPr>
        <w:t>Turkey</w:t>
      </w:r>
      <w:r w:rsidR="00381A54">
        <w:rPr>
          <w:sz w:val="28"/>
          <w:szCs w:val="28"/>
          <w:lang w:val="en-GB"/>
        </w:rPr>
        <w:t xml:space="preserve"> </w:t>
      </w:r>
      <w:r w:rsidRPr="00834145">
        <w:rPr>
          <w:sz w:val="28"/>
          <w:szCs w:val="28"/>
          <w:lang w:val="en-GB"/>
        </w:rPr>
        <w:t>will</w:t>
      </w:r>
      <w:r w:rsidR="00786BBA">
        <w:rPr>
          <w:sz w:val="28"/>
          <w:szCs w:val="28"/>
          <w:lang w:val="en-GB"/>
        </w:rPr>
        <w:t xml:space="preserve"> also</w:t>
      </w:r>
      <w:r w:rsidRPr="00834145">
        <w:rPr>
          <w:sz w:val="28"/>
          <w:szCs w:val="28"/>
          <w:lang w:val="en-GB"/>
        </w:rPr>
        <w:t xml:space="preserve"> cooperate in the field of academic exchanges for the success of the Euro-Mediterranean University (EMUNI) in </w:t>
      </w:r>
      <w:proofErr w:type="spellStart"/>
      <w:r w:rsidRPr="00834145">
        <w:rPr>
          <w:sz w:val="28"/>
          <w:szCs w:val="28"/>
          <w:lang w:val="en-GB"/>
        </w:rPr>
        <w:t>Portorož</w:t>
      </w:r>
      <w:proofErr w:type="spellEnd"/>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b/>
          <w:bCs/>
          <w:sz w:val="28"/>
          <w:szCs w:val="28"/>
          <w:u w:val="single"/>
          <w:lang w:val="en-GB"/>
        </w:rPr>
        <w:t>Civil Society</w:t>
      </w:r>
      <w:r w:rsidRPr="00834145">
        <w:rPr>
          <w:sz w:val="28"/>
          <w:szCs w:val="28"/>
          <w:lang w:val="en-GB"/>
        </w:rPr>
        <w:t xml:space="preserve"> </w:t>
      </w:r>
    </w:p>
    <w:p w:rsidR="00C66428" w:rsidRPr="00834145" w:rsidRDefault="00C66428" w:rsidP="00834145">
      <w:pPr>
        <w:pStyle w:val="NormalWeb"/>
        <w:shd w:val="clear" w:color="auto" w:fill="FFFFFF"/>
        <w:jc w:val="both"/>
        <w:rPr>
          <w:sz w:val="28"/>
          <w:szCs w:val="28"/>
          <w:lang w:val="en-GB"/>
        </w:rPr>
      </w:pPr>
      <w:r w:rsidRPr="00834145">
        <w:rPr>
          <w:sz w:val="28"/>
          <w:szCs w:val="28"/>
          <w:lang w:val="en-GB"/>
        </w:rPr>
        <w:t xml:space="preserve">The two sides will encourage contacts between institutions and representatives of civil societies in various projects of common interest. </w:t>
      </w:r>
    </w:p>
    <w:p w:rsidR="00A107D0" w:rsidRDefault="00C66428" w:rsidP="00A107D0">
      <w:pPr>
        <w:pStyle w:val="NormalWeb"/>
        <w:shd w:val="clear" w:color="auto" w:fill="FFFFFF"/>
        <w:jc w:val="both"/>
        <w:rPr>
          <w:b/>
          <w:bCs/>
          <w:sz w:val="28"/>
          <w:szCs w:val="28"/>
          <w:lang w:val="en-GB"/>
        </w:rPr>
      </w:pPr>
      <w:r w:rsidRPr="00834145">
        <w:rPr>
          <w:b/>
          <w:bCs/>
          <w:sz w:val="28"/>
          <w:szCs w:val="28"/>
          <w:lang w:val="en-GB"/>
        </w:rPr>
        <w:t>Ankara, 3 March 2011</w:t>
      </w:r>
    </w:p>
    <w:p w:rsidR="00A107D0" w:rsidRPr="00834145" w:rsidRDefault="00A107D0" w:rsidP="00A107D0">
      <w:pPr>
        <w:pStyle w:val="NormalWeb"/>
        <w:shd w:val="clear" w:color="auto" w:fill="FFFFFF"/>
        <w:spacing w:after="2160" w:afterAutospacing="0"/>
        <w:jc w:val="both"/>
        <w:rPr>
          <w:b/>
          <w:bCs/>
          <w:sz w:val="28"/>
          <w:szCs w:val="28"/>
          <w:lang w:val="en-GB"/>
        </w:rPr>
      </w:pPr>
    </w:p>
    <w:p w:rsidR="00A107D0" w:rsidRDefault="00A107D0" w:rsidP="00A107D0">
      <w:pPr>
        <w:pStyle w:val="NoSpacing"/>
        <w:spacing w:line="360" w:lineRule="auto"/>
        <w:ind w:firstLine="708"/>
        <w:jc w:val="both"/>
        <w:rPr>
          <w:rFonts w:ascii="Times New Roman" w:hAnsi="Times New Roman"/>
          <w:b/>
          <w:bCs/>
          <w:sz w:val="28"/>
          <w:szCs w:val="28"/>
          <w:lang w:val="en-GB"/>
        </w:rPr>
        <w:sectPr w:rsidR="00A107D0" w:rsidSect="00E67262">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107D0" w:rsidRDefault="00381A54" w:rsidP="00A107D0">
      <w:pPr>
        <w:pStyle w:val="NoSpacing"/>
        <w:spacing w:line="360" w:lineRule="auto"/>
        <w:jc w:val="both"/>
        <w:rPr>
          <w:rFonts w:ascii="Times New Roman" w:hAnsi="Times New Roman"/>
          <w:b/>
          <w:bCs/>
          <w:sz w:val="28"/>
          <w:szCs w:val="28"/>
          <w:lang w:val="en-GB"/>
        </w:rPr>
      </w:pPr>
      <w:proofErr w:type="spellStart"/>
      <w:r w:rsidRPr="00834145">
        <w:rPr>
          <w:rFonts w:ascii="Times New Roman" w:hAnsi="Times New Roman"/>
          <w:b/>
          <w:bCs/>
          <w:sz w:val="28"/>
          <w:szCs w:val="28"/>
          <w:lang w:val="en-GB"/>
        </w:rPr>
        <w:t>Borut</w:t>
      </w:r>
      <w:proofErr w:type="spellEnd"/>
      <w:r w:rsidRPr="00834145">
        <w:rPr>
          <w:rFonts w:ascii="Times New Roman" w:hAnsi="Times New Roman"/>
          <w:b/>
          <w:bCs/>
          <w:sz w:val="28"/>
          <w:szCs w:val="28"/>
          <w:lang w:val="en-GB"/>
        </w:rPr>
        <w:t xml:space="preserve"> </w:t>
      </w:r>
      <w:proofErr w:type="spellStart"/>
      <w:r w:rsidRPr="00834145">
        <w:rPr>
          <w:rFonts w:ascii="Times New Roman" w:hAnsi="Times New Roman"/>
          <w:b/>
          <w:bCs/>
          <w:sz w:val="28"/>
          <w:szCs w:val="28"/>
          <w:lang w:val="en-GB"/>
        </w:rPr>
        <w:t>Pahor</w:t>
      </w:r>
      <w:proofErr w:type="spellEnd"/>
    </w:p>
    <w:p w:rsidR="00A107D0" w:rsidRDefault="00A107D0" w:rsidP="00A107D0">
      <w:pPr>
        <w:pStyle w:val="NoSpacing"/>
        <w:spacing w:line="360" w:lineRule="auto"/>
        <w:jc w:val="both"/>
        <w:rPr>
          <w:rFonts w:ascii="Times New Roman" w:hAnsi="Times New Roman"/>
          <w:b/>
          <w:bCs/>
          <w:sz w:val="28"/>
          <w:szCs w:val="28"/>
          <w:lang w:val="en-GB"/>
        </w:rPr>
      </w:pPr>
      <w:r>
        <w:rPr>
          <w:rFonts w:ascii="Times New Roman" w:hAnsi="Times New Roman"/>
          <w:b/>
          <w:bCs/>
          <w:sz w:val="28"/>
          <w:szCs w:val="28"/>
          <w:lang w:val="en-GB"/>
        </w:rPr>
        <w:t>Prime Minister of the</w:t>
      </w:r>
    </w:p>
    <w:p w:rsidR="00A107D0" w:rsidRDefault="00A107D0" w:rsidP="00A107D0">
      <w:pPr>
        <w:pStyle w:val="NoSpacing"/>
        <w:spacing w:line="360" w:lineRule="auto"/>
        <w:jc w:val="both"/>
        <w:rPr>
          <w:rFonts w:ascii="Times New Roman" w:hAnsi="Times New Roman"/>
          <w:b/>
          <w:bCs/>
          <w:sz w:val="28"/>
          <w:szCs w:val="28"/>
          <w:lang w:val="en-GB"/>
        </w:rPr>
      </w:pPr>
      <w:r w:rsidRPr="00834145">
        <w:rPr>
          <w:rFonts w:ascii="Times New Roman" w:hAnsi="Times New Roman"/>
          <w:b/>
          <w:bCs/>
          <w:sz w:val="28"/>
          <w:szCs w:val="28"/>
          <w:lang w:val="en-GB"/>
        </w:rPr>
        <w:t xml:space="preserve">Republic </w:t>
      </w:r>
      <w:bookmarkStart w:id="0" w:name="_GoBack"/>
      <w:bookmarkEnd w:id="0"/>
      <w:r w:rsidRPr="00834145">
        <w:rPr>
          <w:rFonts w:ascii="Times New Roman" w:hAnsi="Times New Roman"/>
          <w:b/>
          <w:bCs/>
          <w:sz w:val="28"/>
          <w:szCs w:val="28"/>
          <w:lang w:val="en-GB"/>
        </w:rPr>
        <w:t>of</w:t>
      </w:r>
      <w:r>
        <w:rPr>
          <w:rFonts w:ascii="Times New Roman" w:hAnsi="Times New Roman"/>
          <w:b/>
          <w:bCs/>
          <w:sz w:val="28"/>
          <w:szCs w:val="28"/>
          <w:lang w:val="en-GB"/>
        </w:rPr>
        <w:t xml:space="preserve"> Slovenia</w:t>
      </w:r>
    </w:p>
    <w:p w:rsidR="00834145" w:rsidRPr="00834145" w:rsidRDefault="00A107D0" w:rsidP="00A107D0">
      <w:pPr>
        <w:pStyle w:val="NoSpacing"/>
        <w:spacing w:line="360" w:lineRule="auto"/>
        <w:jc w:val="both"/>
        <w:rPr>
          <w:rFonts w:ascii="Times New Roman" w:hAnsi="Times New Roman"/>
          <w:b/>
          <w:bCs/>
          <w:sz w:val="28"/>
          <w:szCs w:val="28"/>
          <w:lang w:val="en-GB"/>
        </w:rPr>
      </w:pPr>
      <w:r>
        <w:rPr>
          <w:rFonts w:ascii="Times New Roman" w:hAnsi="Times New Roman"/>
          <w:b/>
          <w:bCs/>
          <w:sz w:val="28"/>
          <w:szCs w:val="28"/>
          <w:lang w:val="en-GB"/>
        </w:rPr>
        <w:br w:type="column"/>
      </w:r>
      <w:proofErr w:type="spellStart"/>
      <w:r w:rsidR="00381A54" w:rsidRPr="00834145">
        <w:rPr>
          <w:rFonts w:ascii="Times New Roman" w:hAnsi="Times New Roman"/>
          <w:b/>
          <w:bCs/>
          <w:sz w:val="28"/>
          <w:szCs w:val="28"/>
          <w:lang w:val="en-GB"/>
        </w:rPr>
        <w:t>Recep</w:t>
      </w:r>
      <w:proofErr w:type="spellEnd"/>
      <w:r w:rsidR="00381A54" w:rsidRPr="00834145">
        <w:rPr>
          <w:rFonts w:ascii="Times New Roman" w:hAnsi="Times New Roman"/>
          <w:b/>
          <w:bCs/>
          <w:sz w:val="28"/>
          <w:szCs w:val="28"/>
          <w:lang w:val="en-GB"/>
        </w:rPr>
        <w:t xml:space="preserve"> </w:t>
      </w:r>
      <w:proofErr w:type="spellStart"/>
      <w:r w:rsidR="00381A54" w:rsidRPr="00834145">
        <w:rPr>
          <w:rFonts w:ascii="Times New Roman" w:hAnsi="Times New Roman"/>
          <w:b/>
          <w:bCs/>
          <w:sz w:val="28"/>
          <w:szCs w:val="28"/>
          <w:lang w:val="en-GB"/>
        </w:rPr>
        <w:t>Tayyip</w:t>
      </w:r>
      <w:proofErr w:type="spellEnd"/>
      <w:r w:rsidR="00381A54" w:rsidRPr="00834145">
        <w:rPr>
          <w:rFonts w:ascii="Times New Roman" w:hAnsi="Times New Roman"/>
          <w:b/>
          <w:bCs/>
          <w:sz w:val="28"/>
          <w:szCs w:val="28"/>
          <w:lang w:val="en-GB"/>
        </w:rPr>
        <w:t xml:space="preserve"> </w:t>
      </w:r>
      <w:proofErr w:type="spellStart"/>
      <w:r w:rsidR="00381A54" w:rsidRPr="00834145">
        <w:rPr>
          <w:rFonts w:ascii="Times New Roman" w:hAnsi="Times New Roman"/>
          <w:b/>
          <w:bCs/>
          <w:sz w:val="28"/>
          <w:szCs w:val="28"/>
          <w:lang w:val="en-GB"/>
        </w:rPr>
        <w:t>Erdoğan</w:t>
      </w:r>
      <w:proofErr w:type="spellEnd"/>
      <w:r w:rsidR="00381A54" w:rsidRPr="00834145">
        <w:rPr>
          <w:rFonts w:ascii="Times New Roman" w:hAnsi="Times New Roman"/>
          <w:b/>
          <w:bCs/>
          <w:sz w:val="28"/>
          <w:szCs w:val="28"/>
          <w:lang w:val="en-GB"/>
        </w:rPr>
        <w:t xml:space="preserve"> </w:t>
      </w:r>
    </w:p>
    <w:p w:rsidR="00A107D0" w:rsidRDefault="00C66428" w:rsidP="00E67262">
      <w:pPr>
        <w:pStyle w:val="NoSpacing"/>
        <w:spacing w:line="360" w:lineRule="auto"/>
        <w:jc w:val="both"/>
        <w:rPr>
          <w:rFonts w:ascii="Times New Roman" w:hAnsi="Times New Roman"/>
          <w:b/>
          <w:bCs/>
          <w:sz w:val="28"/>
          <w:szCs w:val="28"/>
          <w:lang w:val="en-GB"/>
        </w:rPr>
      </w:pPr>
      <w:r w:rsidRPr="00834145">
        <w:rPr>
          <w:rFonts w:ascii="Times New Roman" w:hAnsi="Times New Roman"/>
          <w:b/>
          <w:bCs/>
          <w:sz w:val="28"/>
          <w:szCs w:val="28"/>
          <w:lang w:val="en-GB"/>
        </w:rPr>
        <w:t>Prime Minister of the</w:t>
      </w:r>
    </w:p>
    <w:p w:rsidR="00C66428" w:rsidRPr="00834145" w:rsidRDefault="00834145" w:rsidP="00E67262">
      <w:pPr>
        <w:pStyle w:val="NoSpacing"/>
        <w:spacing w:line="360" w:lineRule="auto"/>
        <w:jc w:val="both"/>
        <w:rPr>
          <w:rFonts w:ascii="Times New Roman" w:hAnsi="Times New Roman"/>
          <w:b/>
          <w:bCs/>
          <w:sz w:val="28"/>
          <w:szCs w:val="28"/>
          <w:lang w:val="en-GB"/>
        </w:rPr>
      </w:pPr>
      <w:r w:rsidRPr="00834145">
        <w:rPr>
          <w:rFonts w:ascii="Times New Roman" w:hAnsi="Times New Roman"/>
          <w:b/>
          <w:bCs/>
          <w:sz w:val="28"/>
          <w:szCs w:val="28"/>
          <w:lang w:val="en-GB"/>
        </w:rPr>
        <w:t xml:space="preserve">Republic of </w:t>
      </w:r>
      <w:r w:rsidR="00A107D0">
        <w:rPr>
          <w:rFonts w:ascii="Times New Roman" w:hAnsi="Times New Roman"/>
          <w:b/>
          <w:bCs/>
          <w:sz w:val="28"/>
          <w:szCs w:val="28"/>
          <w:lang w:val="en-GB"/>
        </w:rPr>
        <w:t>Turkey</w:t>
      </w:r>
    </w:p>
    <w:sectPr w:rsidR="00C66428" w:rsidRPr="00834145" w:rsidSect="00A107D0">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28"/>
    <w:rsid w:val="00005254"/>
    <w:rsid w:val="000B46FC"/>
    <w:rsid w:val="000D7E3A"/>
    <w:rsid w:val="000E150D"/>
    <w:rsid w:val="00137A4F"/>
    <w:rsid w:val="00151C21"/>
    <w:rsid w:val="00167881"/>
    <w:rsid w:val="00234ABD"/>
    <w:rsid w:val="00237A26"/>
    <w:rsid w:val="002435FE"/>
    <w:rsid w:val="002A4BF8"/>
    <w:rsid w:val="002B5C12"/>
    <w:rsid w:val="002E2900"/>
    <w:rsid w:val="002E7919"/>
    <w:rsid w:val="0032106D"/>
    <w:rsid w:val="00334D9F"/>
    <w:rsid w:val="00381A54"/>
    <w:rsid w:val="003925D8"/>
    <w:rsid w:val="003A681C"/>
    <w:rsid w:val="003D1758"/>
    <w:rsid w:val="00445421"/>
    <w:rsid w:val="0045789D"/>
    <w:rsid w:val="004C053F"/>
    <w:rsid w:val="00507548"/>
    <w:rsid w:val="00512833"/>
    <w:rsid w:val="005431B4"/>
    <w:rsid w:val="005E17AE"/>
    <w:rsid w:val="00614507"/>
    <w:rsid w:val="00622C11"/>
    <w:rsid w:val="006367F0"/>
    <w:rsid w:val="006543FF"/>
    <w:rsid w:val="006777CE"/>
    <w:rsid w:val="00683DDA"/>
    <w:rsid w:val="00701931"/>
    <w:rsid w:val="00786BBA"/>
    <w:rsid w:val="0079081F"/>
    <w:rsid w:val="007966B3"/>
    <w:rsid w:val="00817563"/>
    <w:rsid w:val="00834145"/>
    <w:rsid w:val="00873552"/>
    <w:rsid w:val="00875AA9"/>
    <w:rsid w:val="008864D2"/>
    <w:rsid w:val="008F5331"/>
    <w:rsid w:val="00907A23"/>
    <w:rsid w:val="009617B9"/>
    <w:rsid w:val="0096508B"/>
    <w:rsid w:val="009910B5"/>
    <w:rsid w:val="009E12B6"/>
    <w:rsid w:val="009E210E"/>
    <w:rsid w:val="00A107D0"/>
    <w:rsid w:val="00AB5F73"/>
    <w:rsid w:val="00AF7D99"/>
    <w:rsid w:val="00B040A9"/>
    <w:rsid w:val="00B15318"/>
    <w:rsid w:val="00B164F1"/>
    <w:rsid w:val="00BE7B38"/>
    <w:rsid w:val="00BF4F46"/>
    <w:rsid w:val="00C026CB"/>
    <w:rsid w:val="00C66428"/>
    <w:rsid w:val="00D03C45"/>
    <w:rsid w:val="00E51B4F"/>
    <w:rsid w:val="00E67262"/>
    <w:rsid w:val="00EB7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B2ED55"/>
  <w15:chartTrackingRefBased/>
  <w15:docId w15:val="{09BE08D6-637F-4965-B982-4EA8B29D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28"/>
    <w:rPr>
      <w:rFonts w:ascii="Times New Roman" w:hAnsi="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428"/>
    <w:rPr>
      <w:sz w:val="22"/>
      <w:szCs w:val="22"/>
      <w:lang w:val="tr-TR" w:eastAsia="en-US"/>
    </w:rPr>
  </w:style>
  <w:style w:type="paragraph" w:styleId="NormalWeb">
    <w:name w:val="Normal (Web)"/>
    <w:basedOn w:val="Normal"/>
    <w:uiPriority w:val="99"/>
    <w:unhideWhenUsed/>
    <w:rsid w:val="00C66428"/>
    <w:pPr>
      <w:spacing w:before="100" w:beforeAutospacing="1" w:after="100" w:afterAutospacing="1"/>
    </w:pPr>
  </w:style>
  <w:style w:type="paragraph" w:styleId="BalloonText">
    <w:name w:val="Balloon Text"/>
    <w:basedOn w:val="Normal"/>
    <w:link w:val="BalloonTextChar"/>
    <w:uiPriority w:val="99"/>
    <w:semiHidden/>
    <w:unhideWhenUsed/>
    <w:rsid w:val="005E17AE"/>
    <w:rPr>
      <w:rFonts w:ascii="Tahoma" w:hAnsi="Tahoma" w:cs="Tahoma"/>
      <w:sz w:val="16"/>
      <w:szCs w:val="16"/>
    </w:rPr>
  </w:style>
  <w:style w:type="character" w:customStyle="1" w:styleId="BalloonTextChar">
    <w:name w:val="Balloon Text Char"/>
    <w:basedOn w:val="DefaultParagraphFont"/>
    <w:link w:val="BalloonText"/>
    <w:uiPriority w:val="99"/>
    <w:semiHidden/>
    <w:rsid w:val="005E17AE"/>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TURKEY/ SLOVENIA STRATEGIC PARTNERSHIP</vt:lpstr>
    </vt:vector>
  </TitlesOfParts>
  <Company>Disisleri Bakanligi</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SLOVENIA STRATEGIC PARTNERSHIP</dc:title>
  <dc:subject/>
  <dc:creator>hkal</dc:creator>
  <cp:keywords/>
  <cp:lastModifiedBy>Rok Hren</cp:lastModifiedBy>
  <cp:revision>2</cp:revision>
  <cp:lastPrinted>2011-02-28T15:01:00Z</cp:lastPrinted>
  <dcterms:created xsi:type="dcterms:W3CDTF">2021-01-26T12:29:00Z</dcterms:created>
  <dcterms:modified xsi:type="dcterms:W3CDTF">2021-01-26T12:29:00Z</dcterms:modified>
</cp:coreProperties>
</file>