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F29BF" w14:textId="48DEE529" w:rsidR="008D0544" w:rsidRDefault="00C81991" w:rsidP="00C81991">
      <w:r w:rsidRPr="00D007DB">
        <w:rPr>
          <w:rFonts w:ascii="Arial" w:hAnsi="Arial" w:cs="Arial"/>
          <w:noProof/>
          <w:sz w:val="48"/>
          <w:szCs w:val="48"/>
        </w:rPr>
        <mc:AlternateContent>
          <mc:Choice Requires="wpg">
            <w:drawing>
              <wp:inline distT="0" distB="0" distL="0" distR="0" wp14:anchorId="0B51A0AF" wp14:editId="558E17C4">
                <wp:extent cx="6858000" cy="190500"/>
                <wp:effectExtent l="0" t="0" r="0" b="0"/>
                <wp:docPr id="6" name="Skupina 6" title="Dekorativna slika"/>
                <wp:cNvGraphicFramePr/>
                <a:graphic xmlns:a="http://schemas.openxmlformats.org/drawingml/2006/main">
                  <a:graphicData uri="http://schemas.microsoft.com/office/word/2010/wordprocessingGroup">
                    <wpg:wgp>
                      <wpg:cNvGrpSpPr/>
                      <wpg:grpSpPr>
                        <a:xfrm>
                          <a:off x="0" y="0"/>
                          <a:ext cx="6858000" cy="190501"/>
                          <a:chOff x="0" y="7315200"/>
                          <a:chExt cx="6858000" cy="1956550"/>
                        </a:xfrm>
                      </wpg:grpSpPr>
                      <wps:wsp>
                        <wps:cNvPr id="13" name="Pravokotnik 13"/>
                        <wps:cNvSpPr/>
                        <wps:spPr>
                          <a:xfrm>
                            <a:off x="0" y="7315200"/>
                            <a:ext cx="6858000" cy="143182"/>
                          </a:xfrm>
                          <a:prstGeom prst="rect">
                            <a:avLst/>
                          </a:pr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ravokotnik 14"/>
                        <wps:cNvSpPr/>
                        <wps:spPr>
                          <a:xfrm>
                            <a:off x="0" y="7439025"/>
                            <a:ext cx="6858000" cy="1832725"/>
                          </a:xfrm>
                          <a:prstGeom prst="rect">
                            <a:avLst/>
                          </a:prstGeom>
                          <a:solidFill>
                            <a:sysClr val="window" lastClr="FFFFFF">
                              <a:lumMod val="85000"/>
                            </a:sysClr>
                          </a:solidFill>
                          <a:ln w="12700" cap="flat" cmpd="sng" algn="ctr">
                            <a:noFill/>
                            <a:prstDash val="solid"/>
                            <a:miter lim="800000"/>
                          </a:ln>
                          <a:effectLst/>
                        </wps:spPr>
                        <wps:txbx>
                          <w:txbxContent>
                            <w:p w14:paraId="22A293AE" w14:textId="77777777" w:rsidR="00BF7D0D" w:rsidRDefault="00BF7D0D" w:rsidP="00C81991">
                              <w:pPr>
                                <w:pStyle w:val="Brezrazmikov"/>
                                <w:spacing w:after="100"/>
                                <w:ind w:left="1134" w:right="1134"/>
                                <w:jc w:val="center"/>
                                <w:rPr>
                                  <w:color w:val="FFFFFF" w:themeColor="background1"/>
                                  <w:sz w:val="32"/>
                                  <w:szCs w:val="32"/>
                                </w:rPr>
                              </w:pPr>
                            </w:p>
                            <w:p w14:paraId="52083242" w14:textId="77777777" w:rsidR="00BF7D0D" w:rsidRDefault="00BF7D0D" w:rsidP="00C81991">
                              <w:pPr>
                                <w:pStyle w:val="Brezrazmikov"/>
                                <w:spacing w:after="100"/>
                                <w:ind w:left="1134" w:right="1134"/>
                                <w:rPr>
                                  <w:caps/>
                                  <w:color w:val="FFFFFF" w:themeColor="background1"/>
                                </w:rPr>
                              </w:pPr>
                            </w:p>
                          </w:txbxContent>
                        </wps:txbx>
                        <wps:bodyPr rot="0" spcFirstLastPara="0" vertOverflow="overflow" horzOverflow="overflow" vert="horz" wrap="square" lIns="457200" tIns="182880" rIns="457200" bIns="457200" numCol="1" spcCol="0" rtlCol="0" fromWordArt="0" anchor="ctr" anchorCtr="0" forceAA="0" compatLnSpc="1">
                          <a:prstTxWarp prst="textNoShape">
                            <a:avLst/>
                          </a:prstTxWarp>
                          <a:noAutofit/>
                        </wps:bodyPr>
                      </wps:wsp>
                    </wpg:wgp>
                  </a:graphicData>
                </a:graphic>
              </wp:inline>
            </w:drawing>
          </mc:Choice>
          <mc:Fallback xmlns:cx1="http://schemas.microsoft.com/office/drawing/2015/9/8/chartex">
            <w:pict>
              <v:group w14:anchorId="0B51A0AF" id="Skupina 6" o:spid="_x0000_s1026" alt="Naslov: Dekorativna slika" style="width:540pt;height:15pt;mso-position-horizontal-relative:char;mso-position-vertical-relative:lin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">
                <v:rect id="Pravokotnik 13"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" fillcolor="#3494ba" stroked="f" strokeweight="1pt"/>
                <v:rect id="Pravokotnik 14" o:spid="_x0000_s1028" style="position:absolute;top:74390;width:68580;height:18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" fillcolor="#d9d9d9" stroked="f" strokeweight="1pt">
                  <v:textbox inset="36pt,14.4pt,36pt,36pt">
                    <w:txbxContent>
                      <w:p w14:paraId="22A293AE" w14:textId="77777777" w:rsidR="00BF7D0D" w:rsidRDefault="00BF7D0D" w:rsidP="00C81991">
                        <w:pPr>
                          <w:pStyle w:val="Brezrazmikov"/>
                          <w:spacing w:after="100"/>
                          <w:ind w:left="1134" w:right="1134"/>
                          <w:jc w:val="center"/>
                          <w:rPr>
                            <w:color w:val="FFFFFF" w:themeColor="background1"/>
                            <w:sz w:val="32"/>
                            <w:szCs w:val="32"/>
                          </w:rPr>
                        </w:pPr>
                      </w:p>
                      <w:p w14:paraId="52083242" w14:textId="77777777" w:rsidR="00BF7D0D" w:rsidRDefault="00BF7D0D" w:rsidP="00C81991">
                        <w:pPr>
                          <w:pStyle w:val="Brezrazmikov"/>
                          <w:spacing w:after="100"/>
                          <w:ind w:left="1134" w:right="1134"/>
                          <w:rPr>
                            <w:caps/>
                            <w:color w:val="FFFFFF" w:themeColor="background1"/>
                          </w:rPr>
                        </w:pPr>
                      </w:p>
                    </w:txbxContent>
                  </v:textbox>
                </v:rect>
                <w10:anchorlock/>
              </v:group>
            </w:pict>
          </mc:Fallback>
        </mc:AlternateContent>
      </w:r>
    </w:p>
    <w:sdt>
      <w:sdtPr>
        <w:id w:val="1960067075"/>
        <w:docPartObj>
          <w:docPartGallery w:val="Cover Pages"/>
          <w:docPartUnique/>
        </w:docPartObj>
      </w:sdtPr>
      <w:sdtEndPr>
        <w:rPr>
          <w:rFonts w:cs="Arial"/>
          <w:sz w:val="22"/>
          <w:szCs w:val="22"/>
        </w:rPr>
      </w:sdtEndPr>
      <w:sdtContent>
        <w:p w14:paraId="2EAD9C34" w14:textId="7E5B0FCC" w:rsidR="00D007DB" w:rsidRDefault="00D007DB"/>
        <w:p w14:paraId="26E7522B" w14:textId="2AFB1310" w:rsidR="00D007DB" w:rsidRDefault="006B1B3F">
          <w:r>
            <w:rPr>
              <w:noProof/>
            </w:rPr>
            <mc:AlternateContent>
              <mc:Choice Requires="wps">
                <w:drawing>
                  <wp:inline distT="0" distB="0" distL="0" distR="0" wp14:anchorId="6B3C58D1" wp14:editId="0E0DDFB1">
                    <wp:extent cx="5448300" cy="982980"/>
                    <wp:effectExtent l="0" t="0" r="0" b="7620"/>
                    <wp:docPr id="15" name="Polje z besedilom 15"/>
                    <wp:cNvGraphicFramePr/>
                    <a:graphic xmlns:a="http://schemas.openxmlformats.org/drawingml/2006/main">
                      <a:graphicData uri="http://schemas.microsoft.com/office/word/2010/wordprocessingShape">
                        <wps:wsp>
                          <wps:cNvSpPr txBox="1"/>
                          <wps:spPr>
                            <a:xfrm>
                              <a:off x="0" y="0"/>
                              <a:ext cx="5448300" cy="982980"/>
                            </a:xfrm>
                            <a:prstGeom prst="rect">
                              <a:avLst/>
                            </a:prstGeom>
                            <a:solidFill>
                              <a:schemeClr val="lt1"/>
                            </a:solidFill>
                            <a:ln w="6350">
                              <a:noFill/>
                            </a:ln>
                          </wps:spPr>
                          <wps:txbx>
                            <w:txbxContent>
                              <w:p w14:paraId="5ED12DD7" w14:textId="77777777" w:rsidR="00BF7D0D" w:rsidRDefault="00BF7D0D" w:rsidP="006B1B3F">
                                <w:pPr>
                                  <w:spacing w:before="0" w:after="160" w:line="259" w:lineRule="auto"/>
                                  <w:rPr>
                                    <w:rFonts w:ascii="Arial" w:hAnsi="Arial" w:cs="Arial"/>
                                    <w:sz w:val="48"/>
                                    <w:szCs w:val="48"/>
                                  </w:rPr>
                                </w:pPr>
                                <w:r w:rsidRPr="00D007DB">
                                  <w:rPr>
                                    <w:rFonts w:ascii="Arial" w:hAnsi="Arial" w:cs="Arial"/>
                                    <w:sz w:val="48"/>
                                    <w:szCs w:val="48"/>
                                  </w:rPr>
                                  <w:t>LETNO POROČILO O ZOONOZAH IN POVZROČITELJIH ZOONOZ, 2021</w:t>
                                </w:r>
                              </w:p>
                              <w:p w14:paraId="263DD604" w14:textId="77777777" w:rsidR="00BF7D0D" w:rsidRDefault="00BF7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type w14:anchorId="6B3C58D1" id="_x0000_t202" coordsize="21600,21600" o:spt="202" path="m,l,21600r21600,l21600,xe">
                    <v:stroke joinstyle="miter"/>
                    <v:path gradientshapeok="t" o:connecttype="rect"/>
                  </v:shapetype>
                  <v:shape id="Polje z besedilom 15" o:spid="_x0000_s1029" type="#_x0000_t202" style="width:429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" fillcolor="white [3201]" stroked="f" strokeweight=".5pt">
                    <v:textbox>
                      <w:txbxContent>
                        <w:p w14:paraId="5ED12DD7" w14:textId="77777777" w:rsidR="00BF7D0D" w:rsidRDefault="00BF7D0D" w:rsidP="006B1B3F">
                          <w:pPr>
                            <w:spacing w:before="0" w:after="160" w:line="259" w:lineRule="auto"/>
                            <w:rPr>
                              <w:rFonts w:ascii="Arial" w:hAnsi="Arial" w:cs="Arial"/>
                              <w:sz w:val="48"/>
                              <w:szCs w:val="48"/>
                            </w:rPr>
                          </w:pPr>
                          <w:r w:rsidRPr="00D007DB">
                            <w:rPr>
                              <w:rFonts w:ascii="Arial" w:hAnsi="Arial" w:cs="Arial"/>
                              <w:sz w:val="48"/>
                              <w:szCs w:val="48"/>
                            </w:rPr>
                            <w:t>LETNO POROČILO O ZOONOZAH IN POVZROČITELJIH ZOONOZ, 2021</w:t>
                          </w:r>
                        </w:p>
                        <w:p w14:paraId="263DD604" w14:textId="77777777" w:rsidR="00BF7D0D" w:rsidRDefault="00BF7D0D"/>
                      </w:txbxContent>
                    </v:textbox>
                    <w10:anchorlock/>
                  </v:shape>
                </w:pict>
              </mc:Fallback>
            </mc:AlternateContent>
          </w:r>
        </w:p>
        <w:p w14:paraId="566841BE" w14:textId="663F71BB" w:rsidR="00D007DB" w:rsidRDefault="00D007DB"/>
        <w:p w14:paraId="28C76633" w14:textId="77777777" w:rsidR="00D007DB" w:rsidRDefault="00D007DB"/>
        <w:p w14:paraId="4F38BFA7" w14:textId="0215FD46" w:rsidR="00C81991" w:rsidRDefault="00C81991">
          <w:pPr>
            <w:spacing w:before="0" w:after="160" w:line="259" w:lineRule="auto"/>
            <w:rPr>
              <w:rFonts w:ascii="Arial" w:hAnsi="Arial" w:cs="Arial"/>
              <w:sz w:val="48"/>
              <w:szCs w:val="48"/>
            </w:rPr>
          </w:pPr>
        </w:p>
        <w:p w14:paraId="20A2176F" w14:textId="4179DF33" w:rsidR="002618D4" w:rsidRDefault="002618D4">
          <w:pPr>
            <w:spacing w:before="0" w:after="160" w:line="259" w:lineRule="auto"/>
            <w:rPr>
              <w:rFonts w:ascii="Arial" w:hAnsi="Arial" w:cs="Arial"/>
              <w:sz w:val="48"/>
              <w:szCs w:val="48"/>
            </w:rPr>
          </w:pPr>
        </w:p>
        <w:p w14:paraId="134BE1F6" w14:textId="30EF661A" w:rsidR="002618D4" w:rsidRDefault="002618D4">
          <w:pPr>
            <w:spacing w:before="0" w:after="160" w:line="259" w:lineRule="auto"/>
            <w:rPr>
              <w:rFonts w:ascii="Arial" w:hAnsi="Arial" w:cs="Arial"/>
              <w:sz w:val="48"/>
              <w:szCs w:val="48"/>
            </w:rPr>
          </w:pPr>
        </w:p>
        <w:p w14:paraId="6B2CCBB5" w14:textId="485991A3" w:rsidR="006B1B3F" w:rsidRDefault="006B1B3F">
          <w:pPr>
            <w:spacing w:before="0" w:after="160" w:line="259" w:lineRule="auto"/>
            <w:rPr>
              <w:rFonts w:ascii="Arial" w:hAnsi="Arial" w:cs="Arial"/>
              <w:sz w:val="48"/>
              <w:szCs w:val="48"/>
            </w:rPr>
          </w:pPr>
        </w:p>
        <w:p w14:paraId="33440475" w14:textId="4B48EE6F" w:rsidR="00C81991" w:rsidRDefault="00C81991">
          <w:pPr>
            <w:spacing w:before="0" w:after="160" w:line="259" w:lineRule="auto"/>
            <w:rPr>
              <w:rFonts w:ascii="Arial" w:hAnsi="Arial" w:cs="Arial"/>
              <w:sz w:val="48"/>
              <w:szCs w:val="48"/>
            </w:rPr>
          </w:pPr>
        </w:p>
        <w:p w14:paraId="47F005F2" w14:textId="75EC0387" w:rsidR="002618D4" w:rsidRDefault="002618D4">
          <w:pPr>
            <w:spacing w:before="0" w:after="160" w:line="259" w:lineRule="auto"/>
            <w:rPr>
              <w:rFonts w:ascii="Arial" w:hAnsi="Arial" w:cs="Arial"/>
              <w:sz w:val="48"/>
              <w:szCs w:val="48"/>
            </w:rPr>
          </w:pPr>
          <w:r>
            <w:rPr>
              <w:noProof/>
            </w:rPr>
            <w:drawing>
              <wp:inline distT="0" distB="0" distL="0" distR="0" wp14:anchorId="7A50408F" wp14:editId="73C9AB27">
                <wp:extent cx="3135651" cy="2148840"/>
                <wp:effectExtent l="0" t="0" r="7620" b="3810"/>
                <wp:docPr id="16" name="Slika 16" title="Dekorativna 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1915" cy="2153133"/>
                        </a:xfrm>
                        <a:prstGeom prst="rect">
                          <a:avLst/>
                        </a:prstGeom>
                      </pic:spPr>
                    </pic:pic>
                  </a:graphicData>
                </a:graphic>
              </wp:inline>
            </w:drawing>
          </w:r>
        </w:p>
        <w:p w14:paraId="538234AA" w14:textId="77777777" w:rsidR="002618D4" w:rsidRDefault="002618D4">
          <w:pPr>
            <w:spacing w:before="0" w:after="160" w:line="259" w:lineRule="auto"/>
            <w:rPr>
              <w:rFonts w:ascii="Arial" w:hAnsi="Arial" w:cs="Arial"/>
              <w:sz w:val="48"/>
              <w:szCs w:val="48"/>
            </w:rPr>
          </w:pPr>
        </w:p>
        <w:p w14:paraId="7EF83B46" w14:textId="0480E02F" w:rsidR="00E257B0" w:rsidRDefault="00C81991">
          <w:pPr>
            <w:spacing w:before="0" w:after="160" w:line="259" w:lineRule="auto"/>
            <w:rPr>
              <w:rFonts w:cs="Arial"/>
              <w:sz w:val="22"/>
              <w:szCs w:val="22"/>
            </w:rPr>
          </w:pPr>
          <w:r w:rsidRPr="00D007DB">
            <w:rPr>
              <w:rFonts w:ascii="Arial" w:hAnsi="Arial" w:cs="Arial"/>
              <w:noProof/>
              <w:sz w:val="48"/>
              <w:szCs w:val="48"/>
            </w:rPr>
            <mc:AlternateContent>
              <mc:Choice Requires="wpg">
                <w:drawing>
                  <wp:inline distT="0" distB="0" distL="0" distR="0" wp14:anchorId="2DFDE229" wp14:editId="7FDA1B47">
                    <wp:extent cx="7200000" cy="456565"/>
                    <wp:effectExtent l="0" t="0" r="1270" b="635"/>
                    <wp:docPr id="119" name="Skupina 119" title="Dekorativna slika"/>
                    <wp:cNvGraphicFramePr/>
                    <a:graphic xmlns:a="http://schemas.openxmlformats.org/drawingml/2006/main">
                      <a:graphicData uri="http://schemas.microsoft.com/office/word/2010/wordprocessingGroup">
                        <wpg:wgp>
                          <wpg:cNvGrpSpPr/>
                          <wpg:grpSpPr>
                            <a:xfrm>
                              <a:off x="0" y="0"/>
                              <a:ext cx="7200000" cy="456565"/>
                              <a:chOff x="0" y="7315200"/>
                              <a:chExt cx="6858000" cy="1956550"/>
                            </a:xfrm>
                          </wpg:grpSpPr>
                          <wps:wsp>
                            <wps:cNvPr id="120" name="Pravokotni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avokotnik 121"/>
                            <wps:cNvSpPr/>
                            <wps:spPr>
                              <a:xfrm>
                                <a:off x="0" y="7439025"/>
                                <a:ext cx="6858000" cy="18327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60B34" w14:textId="4D00D25F" w:rsidR="00BF7D0D" w:rsidRDefault="00BF7D0D" w:rsidP="00C81991">
                                  <w:pPr>
                                    <w:pStyle w:val="Brezrazmikov"/>
                                    <w:spacing w:after="100"/>
                                    <w:jc w:val="center"/>
                                    <w:rPr>
                                      <w:color w:val="FFFFFF" w:themeColor="background1"/>
                                      <w:sz w:val="32"/>
                                      <w:szCs w:val="32"/>
                                    </w:rPr>
                                  </w:pPr>
                                </w:p>
                                <w:p w14:paraId="5EF8C333" w14:textId="77777777" w:rsidR="00BF7D0D" w:rsidRDefault="00BF7D0D" w:rsidP="00C81991">
                                  <w:pPr>
                                    <w:pStyle w:val="Brezrazmikov"/>
                                    <w:spacing w:after="100"/>
                                    <w:rPr>
                                      <w:caps/>
                                      <w:color w:val="FFFFFF" w:themeColor="background1"/>
                                    </w:rPr>
                                  </w:pPr>
                                </w:p>
                              </w:txbxContent>
                            </wps:txbx>
                            <wps:bodyPr rot="0" spcFirstLastPara="0" vertOverflow="overflow" horzOverflow="overflow" vert="horz" wrap="square" lIns="457200" tIns="182880" rIns="457200" bIns="457200" numCol="1" spcCol="0" rtlCol="0" fromWordArt="0" anchor="ctr" anchorCtr="0" forceAA="0" compatLnSpc="1">
                              <a:prstTxWarp prst="textNoShape">
                                <a:avLst/>
                              </a:prstTxWarp>
                              <a:noAutofit/>
                            </wps:bodyPr>
                          </wps:wsp>
                        </wpg:wgp>
                      </a:graphicData>
                    </a:graphic>
                  </wp:inline>
                </w:drawing>
              </mc:Choice>
              <mc:Fallback xmlns:cx1="http://schemas.microsoft.com/office/drawing/2015/9/8/chartex">
                <w:pict>
                  <v:group w14:anchorId="2DFDE229" id="Skupina 119" o:spid="_x0000_s1030" alt="Naslov: Dekorativna slika" style="width:566.95pt;height:35.95pt;mso-position-horizontal-relative:char;mso-position-vertical-relative:lin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">
                    <v:rect id="Pravokotnik 120" o:spid="_x0000_s1031"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3494ba [3204]" stroked="f" strokeweight="1pt"/>
                    <v:rect id="Pravokotnik 121" o:spid="_x0000_s1032" style="position:absolute;top:74390;width:68580;height:18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" fillcolor="#d8d8d8 [2732]" stroked="f" strokeweight="1pt">
                      <v:textbox inset="36pt,14.4pt,36pt,36pt">
                        <w:txbxContent>
                          <w:p w14:paraId="6B560B34" w14:textId="4D00D25F" w:rsidR="00BF7D0D" w:rsidRDefault="00BF7D0D" w:rsidP="00C81991">
                            <w:pPr>
                              <w:pStyle w:val="Brezrazmikov"/>
                              <w:spacing w:after="100"/>
                              <w:jc w:val="center"/>
                              <w:rPr>
                                <w:color w:val="FFFFFF" w:themeColor="background1"/>
                                <w:sz w:val="32"/>
                                <w:szCs w:val="32"/>
                              </w:rPr>
                            </w:pPr>
                          </w:p>
                          <w:p w14:paraId="5EF8C333" w14:textId="77777777" w:rsidR="00BF7D0D" w:rsidRDefault="00BF7D0D" w:rsidP="00C81991">
                            <w:pPr>
                              <w:pStyle w:val="Brezrazmikov"/>
                              <w:spacing w:after="100"/>
                              <w:rPr>
                                <w:caps/>
                                <w:color w:val="FFFFFF" w:themeColor="background1"/>
                              </w:rPr>
                            </w:pPr>
                          </w:p>
                        </w:txbxContent>
                      </v:textbox>
                    </v:rect>
                    <w10:anchorlock/>
                  </v:group>
                </w:pict>
              </mc:Fallback>
            </mc:AlternateContent>
          </w:r>
          <w:r w:rsidR="00E257B0">
            <w:rPr>
              <w:rFonts w:cs="Arial"/>
              <w:sz w:val="22"/>
              <w:szCs w:val="22"/>
            </w:rPr>
            <w:br w:type="page"/>
          </w:r>
        </w:p>
      </w:sdtContent>
    </w:sdt>
    <w:p w14:paraId="1406FA32" w14:textId="69A981FB" w:rsidR="006D2CA8" w:rsidRDefault="000518AA" w:rsidP="000518AA">
      <w:pPr>
        <w:tabs>
          <w:tab w:val="left" w:pos="2536"/>
        </w:tabs>
        <w:spacing w:afterLines="32" w:after="76"/>
        <w:rPr>
          <w:rFonts w:cs="Arial"/>
          <w:sz w:val="22"/>
          <w:szCs w:val="22"/>
        </w:rPr>
      </w:pPr>
      <w:r>
        <w:rPr>
          <w:rFonts w:cs="Arial"/>
          <w:sz w:val="22"/>
          <w:szCs w:val="22"/>
        </w:rPr>
        <w:lastRenderedPageBreak/>
        <w:tab/>
      </w:r>
    </w:p>
    <w:p w14:paraId="5E83F2F0" w14:textId="77777777" w:rsidR="00D570E5" w:rsidRDefault="00D570E5" w:rsidP="006D2CA8">
      <w:pPr>
        <w:spacing w:afterLines="32" w:after="76"/>
        <w:rPr>
          <w:rFonts w:cs="Arial"/>
          <w:sz w:val="22"/>
          <w:szCs w:val="22"/>
        </w:rPr>
      </w:pPr>
    </w:p>
    <w:p w14:paraId="0D15BAF1" w14:textId="4D0FC67C" w:rsidR="005E57C8" w:rsidRPr="000A0969" w:rsidRDefault="005E57C8" w:rsidP="006D2CA8">
      <w:pPr>
        <w:spacing w:afterLines="32" w:after="76"/>
        <w:rPr>
          <w:rFonts w:ascii="Arial" w:hAnsi="Arial" w:cs="Arial"/>
        </w:rPr>
      </w:pPr>
      <w:r w:rsidRPr="000A0969">
        <w:rPr>
          <w:rFonts w:ascii="Arial" w:hAnsi="Arial" w:cs="Arial"/>
        </w:rPr>
        <w:t>REPUBLIKA SLOVENIJA</w:t>
      </w:r>
    </w:p>
    <w:p w14:paraId="6AB91D1D" w14:textId="15B16308" w:rsidR="006D2CA8" w:rsidRPr="000A0969" w:rsidRDefault="005E57C8" w:rsidP="006D2CA8">
      <w:pPr>
        <w:spacing w:afterLines="32" w:after="76"/>
        <w:rPr>
          <w:rFonts w:ascii="Arial" w:hAnsi="Arial" w:cs="Arial"/>
          <w:b/>
        </w:rPr>
      </w:pPr>
      <w:r w:rsidRPr="000A0969">
        <w:rPr>
          <w:rFonts w:ascii="Arial" w:hAnsi="Arial" w:cs="Arial"/>
          <w:b/>
        </w:rPr>
        <w:t xml:space="preserve">UPRAVA ZA VARNO HRANO, VETERINARSTVO IN VARSTVO RASTLIN </w:t>
      </w:r>
    </w:p>
    <w:p w14:paraId="713E63ED" w14:textId="74CDFBAD" w:rsidR="005E57C8" w:rsidRPr="000A0969" w:rsidRDefault="005E57C8" w:rsidP="006D2CA8">
      <w:pPr>
        <w:spacing w:afterLines="32" w:after="76"/>
        <w:rPr>
          <w:rFonts w:ascii="Arial" w:hAnsi="Arial" w:cs="Arial"/>
        </w:rPr>
      </w:pPr>
      <w:r w:rsidRPr="000A0969">
        <w:rPr>
          <w:rFonts w:ascii="Arial" w:hAnsi="Arial" w:cs="Arial"/>
        </w:rPr>
        <w:t xml:space="preserve">Ljubljana, </w:t>
      </w:r>
      <w:r w:rsidR="0063551F" w:rsidRPr="000A0969">
        <w:rPr>
          <w:rFonts w:ascii="Arial" w:hAnsi="Arial" w:cs="Arial"/>
        </w:rPr>
        <w:t>december</w:t>
      </w:r>
      <w:r w:rsidRPr="000A0969">
        <w:rPr>
          <w:rFonts w:ascii="Arial" w:hAnsi="Arial" w:cs="Arial"/>
        </w:rPr>
        <w:t xml:space="preserve"> 2022</w:t>
      </w:r>
    </w:p>
    <w:p w14:paraId="196FB36B" w14:textId="77777777" w:rsidR="005E57C8" w:rsidRPr="000A0969" w:rsidRDefault="005E57C8" w:rsidP="006D2CA8">
      <w:pPr>
        <w:spacing w:afterLines="32" w:after="76"/>
        <w:rPr>
          <w:rFonts w:ascii="Arial" w:hAnsi="Arial" w:cs="Arial"/>
        </w:rPr>
      </w:pPr>
    </w:p>
    <w:p w14:paraId="6D42D806" w14:textId="77777777" w:rsidR="005E57C8" w:rsidRPr="000A0969" w:rsidRDefault="005E57C8" w:rsidP="006D2CA8">
      <w:pPr>
        <w:spacing w:afterLines="32" w:after="76"/>
        <w:rPr>
          <w:rFonts w:ascii="Arial" w:hAnsi="Arial" w:cs="Arial"/>
        </w:rPr>
      </w:pPr>
    </w:p>
    <w:p w14:paraId="6E5DADB6" w14:textId="66A0D6C5" w:rsidR="005E57C8" w:rsidRPr="000A0969" w:rsidRDefault="005E57C8" w:rsidP="006D2CA8">
      <w:pPr>
        <w:spacing w:afterLines="32" w:after="76"/>
        <w:rPr>
          <w:rFonts w:ascii="Arial" w:hAnsi="Arial" w:cs="Arial"/>
          <w:b/>
        </w:rPr>
      </w:pPr>
      <w:r w:rsidRPr="000A0969">
        <w:rPr>
          <w:rFonts w:ascii="Arial" w:hAnsi="Arial" w:cs="Arial"/>
          <w:b/>
        </w:rPr>
        <w:t>LETNO POROČILO O ZOONOZAH IN POVZROČITELJIH ZOONOZ, 202</w:t>
      </w:r>
      <w:r w:rsidR="00337C90" w:rsidRPr="000A0969">
        <w:rPr>
          <w:rFonts w:ascii="Arial" w:hAnsi="Arial" w:cs="Arial"/>
          <w:b/>
        </w:rPr>
        <w:t>1</w:t>
      </w:r>
    </w:p>
    <w:p w14:paraId="19A91F78" w14:textId="77777777" w:rsidR="00E257B0" w:rsidRPr="000A0969" w:rsidRDefault="00E257B0" w:rsidP="006D2CA8">
      <w:pPr>
        <w:spacing w:afterLines="32" w:after="76"/>
        <w:rPr>
          <w:rFonts w:ascii="Arial" w:hAnsi="Arial" w:cs="Arial"/>
        </w:rPr>
      </w:pPr>
    </w:p>
    <w:p w14:paraId="1D3D0F77" w14:textId="77777777" w:rsidR="0063551F" w:rsidRPr="000A0969" w:rsidRDefault="0063551F" w:rsidP="006D2CA8">
      <w:pPr>
        <w:spacing w:afterLines="32" w:after="76"/>
        <w:rPr>
          <w:rFonts w:ascii="Arial" w:hAnsi="Arial" w:cs="Arial"/>
        </w:rPr>
      </w:pPr>
    </w:p>
    <w:p w14:paraId="0828F2BF" w14:textId="1613A83C" w:rsidR="00E257B0" w:rsidRPr="000A0969" w:rsidRDefault="00962FFE" w:rsidP="00962FFE">
      <w:pPr>
        <w:spacing w:before="0" w:after="0" w:line="240" w:lineRule="auto"/>
        <w:rPr>
          <w:rFonts w:ascii="Arial" w:hAnsi="Arial" w:cs="Arial"/>
        </w:rPr>
      </w:pPr>
      <w:r w:rsidRPr="000A0969">
        <w:rPr>
          <w:rFonts w:ascii="Arial" w:hAnsi="Arial" w:cs="Arial"/>
        </w:rPr>
        <w:t xml:space="preserve">Izdajatelj: </w:t>
      </w:r>
    </w:p>
    <w:p w14:paraId="293FF7D6" w14:textId="59767275" w:rsidR="00962FFE" w:rsidRPr="000A0969" w:rsidRDefault="00962FFE" w:rsidP="00962FFE">
      <w:pPr>
        <w:spacing w:before="0" w:after="0" w:line="240" w:lineRule="auto"/>
        <w:rPr>
          <w:rFonts w:ascii="Arial" w:hAnsi="Arial" w:cs="Arial"/>
        </w:rPr>
      </w:pPr>
      <w:r w:rsidRPr="000A0969">
        <w:rPr>
          <w:rFonts w:ascii="Arial" w:hAnsi="Arial" w:cs="Arial"/>
        </w:rPr>
        <w:t>Uprava za varno hrano, veterinarstvo in varstvo rastlin,</w:t>
      </w:r>
    </w:p>
    <w:p w14:paraId="0B29B0F6" w14:textId="3011C8F9" w:rsidR="00962FFE" w:rsidRPr="000A0969" w:rsidRDefault="00962FFE" w:rsidP="00962FFE">
      <w:pPr>
        <w:spacing w:before="0" w:after="0" w:line="240" w:lineRule="auto"/>
        <w:rPr>
          <w:rFonts w:ascii="Arial" w:hAnsi="Arial" w:cs="Arial"/>
        </w:rPr>
      </w:pPr>
      <w:r w:rsidRPr="000A0969">
        <w:rPr>
          <w:rFonts w:ascii="Arial" w:hAnsi="Arial" w:cs="Arial"/>
        </w:rPr>
        <w:t>Dunajska 22, Ljubljana</w:t>
      </w:r>
    </w:p>
    <w:p w14:paraId="25F54D0D" w14:textId="77777777" w:rsidR="00E257B0" w:rsidRPr="000A0969" w:rsidRDefault="00E257B0" w:rsidP="006D2CA8">
      <w:pPr>
        <w:spacing w:afterLines="32" w:after="76"/>
        <w:rPr>
          <w:rFonts w:ascii="Arial" w:hAnsi="Arial" w:cs="Arial"/>
        </w:rPr>
      </w:pPr>
    </w:p>
    <w:p w14:paraId="55A871C9" w14:textId="77777777" w:rsidR="00962FFE" w:rsidRPr="000A0969" w:rsidRDefault="00962FFE" w:rsidP="00962FFE">
      <w:pPr>
        <w:spacing w:before="0" w:afterLines="32" w:after="76" w:line="240" w:lineRule="auto"/>
        <w:rPr>
          <w:rFonts w:ascii="Arial" w:hAnsi="Arial" w:cs="Arial"/>
        </w:rPr>
      </w:pPr>
      <w:r w:rsidRPr="000A0969">
        <w:rPr>
          <w:rFonts w:ascii="Arial" w:hAnsi="Arial" w:cs="Arial"/>
        </w:rPr>
        <w:t xml:space="preserve">Spletni naslov: </w:t>
      </w:r>
    </w:p>
    <w:p w14:paraId="2D2CD0E0" w14:textId="56549B72" w:rsidR="00962FFE" w:rsidRPr="000A0969" w:rsidRDefault="00962FFE" w:rsidP="00962FFE">
      <w:pPr>
        <w:spacing w:before="0" w:afterLines="32" w:after="76" w:line="240" w:lineRule="auto"/>
        <w:rPr>
          <w:rFonts w:ascii="Arial" w:hAnsi="Arial" w:cs="Arial"/>
        </w:rPr>
      </w:pPr>
      <w:r w:rsidRPr="00365BD4">
        <w:rPr>
          <w:rFonts w:ascii="Arial" w:hAnsi="Arial" w:cs="Arial"/>
        </w:rPr>
        <w:t>https://www.gov.si/teme/monitoring-zoonoz/</w:t>
      </w:r>
    </w:p>
    <w:p w14:paraId="58D9DC65" w14:textId="77777777" w:rsidR="00D570E5" w:rsidRPr="000A0969" w:rsidRDefault="00D570E5" w:rsidP="00962FFE">
      <w:pPr>
        <w:spacing w:before="0" w:afterLines="32" w:after="76" w:line="240" w:lineRule="auto"/>
        <w:rPr>
          <w:rFonts w:ascii="Arial" w:hAnsi="Arial" w:cs="Arial"/>
        </w:rPr>
      </w:pPr>
    </w:p>
    <w:p w14:paraId="312DCE7D" w14:textId="0FC58610" w:rsidR="00962FFE" w:rsidRPr="000A0969" w:rsidRDefault="00962FFE" w:rsidP="00962FFE">
      <w:pPr>
        <w:spacing w:before="0" w:afterLines="32" w:after="76" w:line="240" w:lineRule="auto"/>
        <w:rPr>
          <w:rFonts w:ascii="Arial" w:hAnsi="Arial" w:cs="Arial"/>
        </w:rPr>
      </w:pPr>
      <w:r w:rsidRPr="000A0969">
        <w:rPr>
          <w:rFonts w:ascii="Arial" w:hAnsi="Arial" w:cs="Arial"/>
        </w:rPr>
        <w:t xml:space="preserve">Leto izdaje: </w:t>
      </w:r>
    </w:p>
    <w:p w14:paraId="1191570F" w14:textId="5BAA866F" w:rsidR="00962FFE" w:rsidRPr="000A0969" w:rsidRDefault="00962FFE" w:rsidP="00962FFE">
      <w:pPr>
        <w:spacing w:before="0" w:afterLines="32" w:after="76" w:line="240" w:lineRule="auto"/>
        <w:rPr>
          <w:rFonts w:ascii="Arial" w:hAnsi="Arial" w:cs="Arial"/>
        </w:rPr>
      </w:pPr>
      <w:r w:rsidRPr="000A0969">
        <w:rPr>
          <w:rFonts w:ascii="Arial" w:hAnsi="Arial" w:cs="Arial"/>
        </w:rPr>
        <w:t>2022</w:t>
      </w:r>
    </w:p>
    <w:p w14:paraId="27B4BC5A" w14:textId="77777777" w:rsidR="00962FFE" w:rsidRPr="000A0969" w:rsidRDefault="00962FFE" w:rsidP="00962FFE">
      <w:pPr>
        <w:spacing w:before="0" w:afterLines="32" w:after="76" w:line="240" w:lineRule="auto"/>
        <w:rPr>
          <w:rFonts w:ascii="Arial" w:hAnsi="Arial" w:cs="Arial"/>
        </w:rPr>
      </w:pPr>
    </w:p>
    <w:p w14:paraId="38E8E42F" w14:textId="77777777" w:rsidR="00D570E5" w:rsidRPr="000A0969" w:rsidRDefault="00D570E5" w:rsidP="00962FFE">
      <w:pPr>
        <w:spacing w:before="0" w:afterLines="32" w:after="76" w:line="240" w:lineRule="auto"/>
        <w:rPr>
          <w:rFonts w:ascii="Arial" w:hAnsi="Arial" w:cs="Arial"/>
        </w:rPr>
      </w:pPr>
    </w:p>
    <w:p w14:paraId="37F443F0" w14:textId="7D9EF43C" w:rsidR="00962FFE" w:rsidRPr="000A0969" w:rsidRDefault="00962FFE" w:rsidP="00E3583B">
      <w:pPr>
        <w:spacing w:before="0" w:afterLines="32" w:after="76" w:line="240" w:lineRule="auto"/>
        <w:rPr>
          <w:rFonts w:ascii="Arial" w:hAnsi="Arial" w:cs="Arial"/>
        </w:rPr>
      </w:pPr>
      <w:r w:rsidRPr="000A0969">
        <w:rPr>
          <w:rFonts w:ascii="Arial" w:hAnsi="Arial" w:cs="Arial"/>
        </w:rPr>
        <w:t xml:space="preserve">Priprava besedila, podatkov, tabel ter oblikovanje in spletno urejanje: </w:t>
      </w:r>
    </w:p>
    <w:p w14:paraId="30DF3271" w14:textId="63F02D9F" w:rsidR="00962FFE" w:rsidRPr="000A0969" w:rsidRDefault="00962FFE" w:rsidP="00E3583B">
      <w:pPr>
        <w:spacing w:before="0" w:afterLines="32" w:after="76" w:line="240" w:lineRule="auto"/>
        <w:rPr>
          <w:rFonts w:ascii="Arial" w:hAnsi="Arial" w:cs="Arial"/>
          <w:color w:val="FF0000"/>
        </w:rPr>
      </w:pPr>
      <w:r w:rsidRPr="000A0969">
        <w:rPr>
          <w:rFonts w:ascii="Arial" w:hAnsi="Arial" w:cs="Arial"/>
        </w:rPr>
        <w:t xml:space="preserve">Maja Kokalj, Eva Grilc, Suzana Poglajen, </w:t>
      </w:r>
      <w:r w:rsidR="001E00AE" w:rsidRPr="000A0969">
        <w:rPr>
          <w:rFonts w:ascii="Arial" w:hAnsi="Arial" w:cs="Arial"/>
        </w:rPr>
        <w:t xml:space="preserve">Vida Znoj, </w:t>
      </w:r>
      <w:r w:rsidRPr="000A0969">
        <w:rPr>
          <w:rFonts w:ascii="Arial" w:hAnsi="Arial" w:cs="Arial"/>
        </w:rPr>
        <w:t>Maja Ba</w:t>
      </w:r>
      <w:r w:rsidR="0018346F" w:rsidRPr="000A0969">
        <w:rPr>
          <w:rFonts w:ascii="Arial" w:hAnsi="Arial" w:cs="Arial"/>
        </w:rPr>
        <w:t xml:space="preserve">jt, Anita Šplajt, </w:t>
      </w:r>
      <w:r w:rsidR="001E00AE" w:rsidRPr="000A0969">
        <w:rPr>
          <w:rFonts w:ascii="Arial" w:hAnsi="Arial" w:cs="Arial"/>
        </w:rPr>
        <w:t xml:space="preserve">Breda Hrovatin, </w:t>
      </w:r>
      <w:r w:rsidR="0018346F" w:rsidRPr="000A0969">
        <w:rPr>
          <w:rFonts w:ascii="Arial" w:hAnsi="Arial" w:cs="Arial"/>
        </w:rPr>
        <w:t xml:space="preserve">Tina Arič, </w:t>
      </w:r>
      <w:r w:rsidR="001E00AE" w:rsidRPr="000A0969">
        <w:rPr>
          <w:rFonts w:ascii="Arial" w:hAnsi="Arial" w:cs="Arial"/>
        </w:rPr>
        <w:t xml:space="preserve">Damjana Grobelšek, </w:t>
      </w:r>
      <w:r w:rsidR="00D366C6" w:rsidRPr="000A0969">
        <w:rPr>
          <w:rFonts w:ascii="Arial" w:hAnsi="Arial" w:cs="Arial"/>
        </w:rPr>
        <w:t xml:space="preserve">Bojan Papić, Jana Avberšek, </w:t>
      </w:r>
      <w:r w:rsidR="00100475" w:rsidRPr="000A0969">
        <w:rPr>
          <w:rFonts w:ascii="Arial" w:hAnsi="Arial" w:cs="Arial"/>
        </w:rPr>
        <w:t xml:space="preserve">Brane Krt, </w:t>
      </w:r>
      <w:r w:rsidR="00D570E5" w:rsidRPr="000A0969">
        <w:rPr>
          <w:rFonts w:ascii="Arial" w:hAnsi="Arial" w:cs="Arial"/>
        </w:rPr>
        <w:t>Majda Biasizzo,</w:t>
      </w:r>
      <w:r w:rsidR="00D366C6" w:rsidRPr="000A0969">
        <w:rPr>
          <w:rFonts w:ascii="Arial" w:hAnsi="Arial" w:cs="Arial"/>
        </w:rPr>
        <w:t xml:space="preserve"> Urška Henigman</w:t>
      </w:r>
      <w:r w:rsidR="001E00AE" w:rsidRPr="000A0969">
        <w:rPr>
          <w:rFonts w:ascii="Arial" w:hAnsi="Arial" w:cs="Arial"/>
        </w:rPr>
        <w:t>, Marjana Mohorko</w:t>
      </w:r>
      <w:r w:rsidR="00100475" w:rsidRPr="000A0969">
        <w:rPr>
          <w:rFonts w:ascii="Arial" w:hAnsi="Arial" w:cs="Arial"/>
        </w:rPr>
        <w:t xml:space="preserve"> </w:t>
      </w:r>
    </w:p>
    <w:p w14:paraId="4A366704" w14:textId="77777777" w:rsidR="00D570E5" w:rsidRPr="000A0969" w:rsidRDefault="00D570E5" w:rsidP="00962FFE">
      <w:pPr>
        <w:spacing w:before="0" w:afterLines="32" w:after="76" w:line="240" w:lineRule="auto"/>
        <w:rPr>
          <w:rFonts w:ascii="Arial" w:hAnsi="Arial" w:cs="Arial"/>
        </w:rPr>
      </w:pPr>
    </w:p>
    <w:p w14:paraId="5986C294" w14:textId="77777777" w:rsidR="00D570E5" w:rsidRPr="000A0969" w:rsidRDefault="00D570E5" w:rsidP="006D2CA8">
      <w:pPr>
        <w:spacing w:afterLines="32" w:after="76"/>
        <w:rPr>
          <w:rFonts w:ascii="Arial" w:hAnsi="Arial" w:cs="Arial"/>
        </w:rPr>
      </w:pPr>
    </w:p>
    <w:p w14:paraId="2B55DCB8" w14:textId="53BE6506" w:rsidR="00962FFE" w:rsidRPr="000A0969" w:rsidRDefault="00D570E5" w:rsidP="006D2CA8">
      <w:pPr>
        <w:spacing w:afterLines="32" w:after="76"/>
        <w:rPr>
          <w:rFonts w:ascii="Arial" w:hAnsi="Arial" w:cs="Arial"/>
        </w:rPr>
      </w:pPr>
      <w:r w:rsidRPr="000A0969">
        <w:rPr>
          <w:rFonts w:ascii="Arial" w:hAnsi="Arial" w:cs="Arial"/>
        </w:rPr>
        <w:t xml:space="preserve">Uporaba podatkov, v celoti ali deloma, dovoljena le z navedbo vira. </w:t>
      </w:r>
    </w:p>
    <w:p w14:paraId="4E99A006" w14:textId="77777777" w:rsidR="00E257B0" w:rsidRDefault="00E257B0" w:rsidP="006D2CA8">
      <w:pPr>
        <w:spacing w:afterLines="32" w:after="76"/>
        <w:rPr>
          <w:rFonts w:cs="Arial"/>
          <w:sz w:val="22"/>
          <w:szCs w:val="22"/>
        </w:rPr>
      </w:pPr>
    </w:p>
    <w:p w14:paraId="769CD7C6" w14:textId="7C6F99CE" w:rsidR="00E257B0" w:rsidRDefault="00E257B0" w:rsidP="006D2CA8">
      <w:pPr>
        <w:spacing w:afterLines="32" w:after="76"/>
        <w:rPr>
          <w:rFonts w:cs="Arial"/>
          <w:sz w:val="22"/>
          <w:szCs w:val="22"/>
        </w:rPr>
      </w:pPr>
    </w:p>
    <w:p w14:paraId="7A0EBFB6" w14:textId="77777777" w:rsidR="00E257B0" w:rsidRDefault="00E257B0" w:rsidP="006D2CA8">
      <w:pPr>
        <w:spacing w:afterLines="32" w:after="76"/>
        <w:rPr>
          <w:rFonts w:cs="Arial"/>
          <w:sz w:val="22"/>
          <w:szCs w:val="22"/>
        </w:rPr>
      </w:pPr>
    </w:p>
    <w:p w14:paraId="22DDA1D4" w14:textId="77777777" w:rsidR="00E257B0" w:rsidRDefault="00E257B0" w:rsidP="006D2CA8">
      <w:pPr>
        <w:spacing w:afterLines="32" w:after="76"/>
        <w:rPr>
          <w:rFonts w:cs="Arial"/>
          <w:sz w:val="22"/>
          <w:szCs w:val="22"/>
        </w:rPr>
      </w:pPr>
    </w:p>
    <w:p w14:paraId="2B960D78" w14:textId="77777777" w:rsidR="00E257B0" w:rsidRDefault="00E257B0" w:rsidP="006D2CA8">
      <w:pPr>
        <w:spacing w:afterLines="32" w:after="76"/>
        <w:rPr>
          <w:rFonts w:cs="Arial"/>
          <w:sz w:val="22"/>
          <w:szCs w:val="22"/>
        </w:rPr>
      </w:pPr>
    </w:p>
    <w:p w14:paraId="368F8B10" w14:textId="77777777" w:rsidR="00E257B0" w:rsidRDefault="00E257B0" w:rsidP="006D2CA8">
      <w:pPr>
        <w:spacing w:afterLines="32" w:after="76"/>
        <w:rPr>
          <w:rFonts w:cs="Arial"/>
          <w:sz w:val="22"/>
          <w:szCs w:val="22"/>
        </w:rPr>
      </w:pPr>
    </w:p>
    <w:p w14:paraId="3BD6AFD1" w14:textId="77777777" w:rsidR="00E257B0" w:rsidRDefault="00E257B0" w:rsidP="006D2CA8">
      <w:pPr>
        <w:spacing w:afterLines="32" w:after="76"/>
        <w:rPr>
          <w:rFonts w:cs="Arial"/>
          <w:sz w:val="22"/>
          <w:szCs w:val="22"/>
        </w:rPr>
      </w:pPr>
    </w:p>
    <w:p w14:paraId="3623B7F2" w14:textId="77777777" w:rsidR="00E257B0" w:rsidRDefault="00E257B0" w:rsidP="006D2CA8">
      <w:pPr>
        <w:spacing w:afterLines="32" w:after="76"/>
        <w:rPr>
          <w:rFonts w:cs="Arial"/>
          <w:sz w:val="22"/>
          <w:szCs w:val="22"/>
        </w:rPr>
      </w:pPr>
    </w:p>
    <w:p w14:paraId="1354A2A6" w14:textId="77777777" w:rsidR="00E257B0" w:rsidRDefault="00E257B0" w:rsidP="006D2CA8">
      <w:pPr>
        <w:spacing w:afterLines="32" w:after="76"/>
        <w:rPr>
          <w:rFonts w:cs="Arial"/>
          <w:sz w:val="22"/>
          <w:szCs w:val="22"/>
        </w:rPr>
      </w:pPr>
    </w:p>
    <w:p w14:paraId="2069C5C9" w14:textId="7D01CFDB" w:rsidR="00E257B0" w:rsidRDefault="00E257B0" w:rsidP="006D2CA8">
      <w:pPr>
        <w:spacing w:afterLines="32" w:after="76"/>
        <w:rPr>
          <w:rFonts w:cs="Arial"/>
          <w:sz w:val="22"/>
          <w:szCs w:val="22"/>
        </w:rPr>
      </w:pPr>
    </w:p>
    <w:p w14:paraId="5DEC8A05" w14:textId="77777777" w:rsidR="000A0969" w:rsidRDefault="000A0969" w:rsidP="006D2CA8">
      <w:pPr>
        <w:spacing w:afterLines="32" w:after="76"/>
        <w:rPr>
          <w:rFonts w:cs="Arial"/>
          <w:sz w:val="22"/>
          <w:szCs w:val="22"/>
        </w:rPr>
      </w:pPr>
    </w:p>
    <w:p w14:paraId="5677C026" w14:textId="77777777" w:rsidR="000A0969" w:rsidRDefault="000A0969" w:rsidP="006D2CA8">
      <w:pPr>
        <w:spacing w:afterLines="32" w:after="76"/>
        <w:rPr>
          <w:rFonts w:cs="Arial"/>
          <w:sz w:val="22"/>
          <w:szCs w:val="22"/>
        </w:rPr>
      </w:pPr>
    </w:p>
    <w:p w14:paraId="0B92A75B" w14:textId="77777777" w:rsidR="00B4596E" w:rsidRDefault="00B4596E" w:rsidP="006D2CA8">
      <w:pPr>
        <w:spacing w:afterLines="32" w:after="76"/>
        <w:rPr>
          <w:rFonts w:cs="Arial"/>
          <w:sz w:val="22"/>
          <w:szCs w:val="22"/>
        </w:rPr>
      </w:pPr>
    </w:p>
    <w:sdt>
      <w:sdtPr>
        <w:rPr>
          <w:caps w:val="0"/>
          <w:color w:val="auto"/>
          <w:spacing w:val="0"/>
          <w:sz w:val="20"/>
          <w:szCs w:val="20"/>
        </w:rPr>
        <w:id w:val="696978112"/>
        <w:docPartObj>
          <w:docPartGallery w:val="Table of Contents"/>
          <w:docPartUnique/>
        </w:docPartObj>
      </w:sdtPr>
      <w:sdtEndPr>
        <w:rPr>
          <w:rFonts w:cstheme="minorHAnsi"/>
          <w:bCs/>
          <w:sz w:val="22"/>
          <w:szCs w:val="22"/>
        </w:rPr>
      </w:sdtEndPr>
      <w:sdtContent>
        <w:p w14:paraId="14D569F1" w14:textId="77777777" w:rsidR="00E257B0" w:rsidRPr="000A0969" w:rsidRDefault="00E257B0" w:rsidP="00E257B0">
          <w:pPr>
            <w:pStyle w:val="NaslovTOC"/>
            <w:rPr>
              <w:rFonts w:ascii="Arial" w:hAnsi="Arial" w:cs="Arial"/>
              <w:color w:val="auto"/>
              <w:sz w:val="20"/>
              <w:szCs w:val="20"/>
            </w:rPr>
          </w:pPr>
          <w:r w:rsidRPr="000A0969">
            <w:rPr>
              <w:rFonts w:ascii="Arial" w:hAnsi="Arial" w:cs="Arial"/>
              <w:color w:val="auto"/>
              <w:sz w:val="20"/>
              <w:szCs w:val="20"/>
            </w:rPr>
            <w:t>Kazalo vsebine</w:t>
          </w:r>
        </w:p>
        <w:p w14:paraId="25D01855" w14:textId="115088CC" w:rsidR="00743CDA" w:rsidRPr="000A0969" w:rsidRDefault="00E257B0">
          <w:pPr>
            <w:pStyle w:val="Kazalovsebine1"/>
            <w:tabs>
              <w:tab w:val="right" w:leader="dot" w:pos="9062"/>
            </w:tabs>
            <w:rPr>
              <w:rFonts w:ascii="Arial" w:hAnsi="Arial" w:cs="Arial"/>
              <w:b w:val="0"/>
              <w:bCs w:val="0"/>
              <w:noProof/>
            </w:rPr>
          </w:pPr>
          <w:r w:rsidRPr="000A0969">
            <w:rPr>
              <w:rFonts w:ascii="Arial" w:hAnsi="Arial" w:cs="Arial"/>
              <w:b w:val="0"/>
            </w:rPr>
            <w:fldChar w:fldCharType="begin"/>
          </w:r>
          <w:r w:rsidRPr="000A0969">
            <w:rPr>
              <w:rFonts w:ascii="Arial" w:hAnsi="Arial" w:cs="Arial"/>
              <w:b w:val="0"/>
            </w:rPr>
            <w:instrText xml:space="preserve"> TOC \o "1-3" \h \z \u </w:instrText>
          </w:r>
          <w:r w:rsidRPr="000A0969">
            <w:rPr>
              <w:rFonts w:ascii="Arial" w:hAnsi="Arial" w:cs="Arial"/>
              <w:b w:val="0"/>
            </w:rPr>
            <w:fldChar w:fldCharType="separate"/>
          </w:r>
          <w:hyperlink w:anchor="_Toc121763961" w:history="1">
            <w:r w:rsidR="00743CDA" w:rsidRPr="000A0969">
              <w:rPr>
                <w:rStyle w:val="Hiperpovezava"/>
                <w:rFonts w:ascii="Arial" w:hAnsi="Arial" w:cs="Arial"/>
                <w:noProof/>
              </w:rPr>
              <w:t>UVOD</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w:t>
            </w:r>
            <w:r w:rsidR="00743CDA" w:rsidRPr="000A0969">
              <w:rPr>
                <w:rFonts w:ascii="Arial" w:hAnsi="Arial" w:cs="Arial"/>
                <w:noProof/>
                <w:webHidden/>
              </w:rPr>
              <w:fldChar w:fldCharType="end"/>
            </w:r>
          </w:hyperlink>
        </w:p>
        <w:p w14:paraId="3B424A86" w14:textId="6BB35A0A" w:rsidR="00743CDA" w:rsidRPr="000A0969" w:rsidRDefault="00D11306">
          <w:pPr>
            <w:pStyle w:val="Kazalovsebine2"/>
            <w:tabs>
              <w:tab w:val="right" w:leader="dot" w:pos="9062"/>
            </w:tabs>
            <w:rPr>
              <w:rFonts w:ascii="Arial" w:hAnsi="Arial" w:cs="Arial"/>
              <w:i w:val="0"/>
              <w:iCs w:val="0"/>
              <w:noProof/>
            </w:rPr>
          </w:pPr>
          <w:hyperlink w:anchor="_Toc121763962" w:history="1">
            <w:r w:rsidR="00743CDA" w:rsidRPr="000A0969">
              <w:rPr>
                <w:rStyle w:val="Hiperpovezava"/>
                <w:rFonts w:ascii="Arial" w:hAnsi="Arial" w:cs="Arial"/>
                <w:noProof/>
              </w:rPr>
              <w:t>SPREMLJANJE ZOONOZ V SLOVENIJI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w:t>
            </w:r>
            <w:r w:rsidR="00743CDA" w:rsidRPr="000A0969">
              <w:rPr>
                <w:rFonts w:ascii="Arial" w:hAnsi="Arial" w:cs="Arial"/>
                <w:noProof/>
                <w:webHidden/>
              </w:rPr>
              <w:fldChar w:fldCharType="end"/>
            </w:r>
          </w:hyperlink>
        </w:p>
        <w:p w14:paraId="7931C1C1" w14:textId="341EC10B" w:rsidR="00743CDA" w:rsidRPr="000A0969" w:rsidRDefault="00D11306">
          <w:pPr>
            <w:pStyle w:val="Kazalovsebine2"/>
            <w:tabs>
              <w:tab w:val="right" w:leader="dot" w:pos="9062"/>
            </w:tabs>
            <w:rPr>
              <w:rFonts w:ascii="Arial" w:hAnsi="Arial" w:cs="Arial"/>
              <w:i w:val="0"/>
              <w:iCs w:val="0"/>
              <w:noProof/>
            </w:rPr>
          </w:pPr>
          <w:hyperlink w:anchor="_Toc121763963" w:history="1">
            <w:r w:rsidR="00743CDA" w:rsidRPr="000A0969">
              <w:rPr>
                <w:rStyle w:val="Hiperpovezava"/>
                <w:rFonts w:ascii="Arial" w:hAnsi="Arial" w:cs="Arial"/>
                <w:noProof/>
              </w:rPr>
              <w:t>IZBRUHI OKUŽB S HRANO</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7</w:t>
            </w:r>
            <w:r w:rsidR="00743CDA" w:rsidRPr="000A0969">
              <w:rPr>
                <w:rFonts w:ascii="Arial" w:hAnsi="Arial" w:cs="Arial"/>
                <w:noProof/>
                <w:webHidden/>
              </w:rPr>
              <w:fldChar w:fldCharType="end"/>
            </w:r>
          </w:hyperlink>
        </w:p>
        <w:p w14:paraId="04E30978" w14:textId="3577B4B8" w:rsidR="00743CDA" w:rsidRPr="000A0969" w:rsidRDefault="00D11306">
          <w:pPr>
            <w:pStyle w:val="Kazalovsebine2"/>
            <w:tabs>
              <w:tab w:val="right" w:leader="dot" w:pos="9062"/>
            </w:tabs>
            <w:rPr>
              <w:rFonts w:ascii="Arial" w:hAnsi="Arial" w:cs="Arial"/>
              <w:i w:val="0"/>
              <w:iCs w:val="0"/>
              <w:noProof/>
            </w:rPr>
          </w:pPr>
          <w:hyperlink w:anchor="_Toc121763964" w:history="1">
            <w:r w:rsidR="00743CDA" w:rsidRPr="000A0969">
              <w:rPr>
                <w:rStyle w:val="Hiperpovezava"/>
                <w:rFonts w:ascii="Arial" w:hAnsi="Arial" w:cs="Arial"/>
                <w:noProof/>
              </w:rPr>
              <w:t>POPULACIJA DOVZETNIH ŽIVALI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8</w:t>
            </w:r>
            <w:r w:rsidR="00743CDA" w:rsidRPr="000A0969">
              <w:rPr>
                <w:rFonts w:ascii="Arial" w:hAnsi="Arial" w:cs="Arial"/>
                <w:noProof/>
                <w:webHidden/>
              </w:rPr>
              <w:fldChar w:fldCharType="end"/>
            </w:r>
          </w:hyperlink>
        </w:p>
        <w:p w14:paraId="14EEF9EB" w14:textId="1C40A378" w:rsidR="00743CDA" w:rsidRPr="000A0969" w:rsidRDefault="00D11306">
          <w:pPr>
            <w:pStyle w:val="Kazalovsebine2"/>
            <w:tabs>
              <w:tab w:val="right" w:leader="dot" w:pos="9062"/>
            </w:tabs>
            <w:rPr>
              <w:rFonts w:ascii="Arial" w:hAnsi="Arial" w:cs="Arial"/>
              <w:i w:val="0"/>
              <w:iCs w:val="0"/>
              <w:noProof/>
            </w:rPr>
          </w:pPr>
          <w:hyperlink w:anchor="_Toc121763965" w:history="1">
            <w:r w:rsidR="00743CDA" w:rsidRPr="000A0969">
              <w:rPr>
                <w:rStyle w:val="Hiperpovezava"/>
                <w:rFonts w:ascii="Arial" w:hAnsi="Arial" w:cs="Arial"/>
                <w:noProof/>
              </w:rPr>
              <w:t>ZOONOZE IN NJIHOVI POVZROČITELJI, ZAJETI V POROČILU</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10</w:t>
            </w:r>
            <w:r w:rsidR="00743CDA" w:rsidRPr="000A0969">
              <w:rPr>
                <w:rFonts w:ascii="Arial" w:hAnsi="Arial" w:cs="Arial"/>
                <w:noProof/>
                <w:webHidden/>
              </w:rPr>
              <w:fldChar w:fldCharType="end"/>
            </w:r>
          </w:hyperlink>
        </w:p>
        <w:p w14:paraId="2EF65E20" w14:textId="098D97F6" w:rsidR="00743CDA" w:rsidRPr="000A0969" w:rsidRDefault="00D11306">
          <w:pPr>
            <w:pStyle w:val="Kazalovsebine1"/>
            <w:tabs>
              <w:tab w:val="right" w:leader="dot" w:pos="9062"/>
            </w:tabs>
            <w:rPr>
              <w:rFonts w:ascii="Arial" w:hAnsi="Arial" w:cs="Arial"/>
              <w:b w:val="0"/>
              <w:bCs w:val="0"/>
              <w:noProof/>
            </w:rPr>
          </w:pPr>
          <w:hyperlink w:anchor="_Toc121763966" w:history="1">
            <w:r w:rsidR="00743CDA" w:rsidRPr="000A0969">
              <w:rPr>
                <w:rStyle w:val="Hiperpovezava"/>
                <w:rFonts w:ascii="Arial" w:hAnsi="Arial" w:cs="Arial"/>
                <w:noProof/>
              </w:rPr>
              <w:t>SALMONELOZA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11</w:t>
            </w:r>
            <w:r w:rsidR="00743CDA" w:rsidRPr="000A0969">
              <w:rPr>
                <w:rFonts w:ascii="Arial" w:hAnsi="Arial" w:cs="Arial"/>
                <w:noProof/>
                <w:webHidden/>
              </w:rPr>
              <w:fldChar w:fldCharType="end"/>
            </w:r>
          </w:hyperlink>
        </w:p>
        <w:p w14:paraId="3C85BC7B" w14:textId="0A4342FD" w:rsidR="00743CDA" w:rsidRPr="000A0969" w:rsidRDefault="00D11306">
          <w:pPr>
            <w:pStyle w:val="Kazalovsebine2"/>
            <w:tabs>
              <w:tab w:val="right" w:leader="dot" w:pos="9062"/>
            </w:tabs>
            <w:rPr>
              <w:rFonts w:ascii="Arial" w:hAnsi="Arial" w:cs="Arial"/>
              <w:i w:val="0"/>
              <w:iCs w:val="0"/>
              <w:noProof/>
            </w:rPr>
          </w:pPr>
          <w:hyperlink w:anchor="_Toc121763967" w:history="1">
            <w:r w:rsidR="00743CDA" w:rsidRPr="000A0969">
              <w:rPr>
                <w:rStyle w:val="Hiperpovezava"/>
                <w:rFonts w:ascii="Arial" w:hAnsi="Arial" w:cs="Arial"/>
                <w:noProof/>
              </w:rPr>
              <w:t>Salmoneloza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11</w:t>
            </w:r>
            <w:r w:rsidR="00743CDA" w:rsidRPr="000A0969">
              <w:rPr>
                <w:rFonts w:ascii="Arial" w:hAnsi="Arial" w:cs="Arial"/>
                <w:noProof/>
                <w:webHidden/>
              </w:rPr>
              <w:fldChar w:fldCharType="end"/>
            </w:r>
          </w:hyperlink>
        </w:p>
        <w:p w14:paraId="719C7FC4" w14:textId="73B489E0" w:rsidR="00743CDA" w:rsidRPr="000A0969" w:rsidRDefault="00D11306">
          <w:pPr>
            <w:pStyle w:val="Kazalovsebine2"/>
            <w:tabs>
              <w:tab w:val="right" w:leader="dot" w:pos="9062"/>
            </w:tabs>
            <w:rPr>
              <w:rFonts w:ascii="Arial" w:hAnsi="Arial" w:cs="Arial"/>
              <w:i w:val="0"/>
              <w:iCs w:val="0"/>
              <w:noProof/>
            </w:rPr>
          </w:pPr>
          <w:hyperlink w:anchor="_Toc121763968" w:history="1">
            <w:r w:rsidR="00743CDA" w:rsidRPr="000A0969">
              <w:rPr>
                <w:rStyle w:val="Hiperpovezava"/>
                <w:rFonts w:ascii="Arial" w:hAnsi="Arial" w:cs="Arial"/>
                <w:noProof/>
              </w:rPr>
              <w:t>Salmonel</w:t>
            </w:r>
            <w:r w:rsidR="009F53A9" w:rsidRPr="000A0969">
              <w:rPr>
                <w:rStyle w:val="Hiperpovezava"/>
                <w:rFonts w:ascii="Arial" w:hAnsi="Arial" w:cs="Arial"/>
                <w:noProof/>
              </w:rPr>
              <w:t>a</w:t>
            </w:r>
            <w:r w:rsidR="00743CDA" w:rsidRPr="000A0969">
              <w:rPr>
                <w:rStyle w:val="Hiperpovezava"/>
                <w:rFonts w:ascii="Arial" w:hAnsi="Arial" w:cs="Arial"/>
                <w:noProof/>
              </w:rPr>
              <w:t xml:space="preserve">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12</w:t>
            </w:r>
            <w:r w:rsidR="00743CDA" w:rsidRPr="000A0969">
              <w:rPr>
                <w:rFonts w:ascii="Arial" w:hAnsi="Arial" w:cs="Arial"/>
                <w:noProof/>
                <w:webHidden/>
              </w:rPr>
              <w:fldChar w:fldCharType="end"/>
            </w:r>
          </w:hyperlink>
        </w:p>
        <w:p w14:paraId="1BDE6E2D" w14:textId="3D7DFD41" w:rsidR="00743CDA" w:rsidRPr="000A0969" w:rsidRDefault="00D11306">
          <w:pPr>
            <w:pStyle w:val="Kazalovsebine2"/>
            <w:tabs>
              <w:tab w:val="right" w:leader="dot" w:pos="9062"/>
            </w:tabs>
            <w:rPr>
              <w:rFonts w:ascii="Arial" w:hAnsi="Arial" w:cs="Arial"/>
              <w:i w:val="0"/>
              <w:iCs w:val="0"/>
              <w:noProof/>
            </w:rPr>
          </w:pPr>
          <w:hyperlink w:anchor="_Toc121763969" w:history="1">
            <w:r w:rsidR="00743CDA" w:rsidRPr="000A0969">
              <w:rPr>
                <w:rStyle w:val="Hiperpovezava"/>
                <w:rFonts w:ascii="Arial" w:hAnsi="Arial" w:cs="Arial"/>
                <w:noProof/>
              </w:rPr>
              <w:t>Salmonela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_Toc121763969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16</w:t>
            </w:r>
            <w:r w:rsidR="00743CDA" w:rsidRPr="000A0969">
              <w:rPr>
                <w:rFonts w:ascii="Arial" w:hAnsi="Arial" w:cs="Arial"/>
                <w:noProof/>
                <w:webHidden/>
              </w:rPr>
              <w:fldChar w:fldCharType="end"/>
            </w:r>
          </w:hyperlink>
        </w:p>
        <w:p w14:paraId="3F358472" w14:textId="5B3276A8" w:rsidR="00743CDA" w:rsidRPr="000A0969" w:rsidRDefault="00D11306">
          <w:pPr>
            <w:pStyle w:val="Kazalovsebine2"/>
            <w:tabs>
              <w:tab w:val="right" w:leader="dot" w:pos="9062"/>
            </w:tabs>
            <w:rPr>
              <w:rFonts w:ascii="Arial" w:hAnsi="Arial" w:cs="Arial"/>
              <w:i w:val="0"/>
              <w:iCs w:val="0"/>
              <w:noProof/>
            </w:rPr>
          </w:pPr>
          <w:hyperlink w:anchor="_Toc121763970" w:history="1">
            <w:r w:rsidR="00743CDA" w:rsidRPr="000A0969">
              <w:rPr>
                <w:rStyle w:val="Hiperpovezava"/>
                <w:rFonts w:ascii="Arial" w:hAnsi="Arial" w:cs="Arial"/>
                <w:noProof/>
              </w:rPr>
              <w:t>Salmonel</w:t>
            </w:r>
            <w:r w:rsidR="009F53A9" w:rsidRPr="000A0969">
              <w:rPr>
                <w:rStyle w:val="Hiperpovezava"/>
                <w:rFonts w:ascii="Arial" w:hAnsi="Arial" w:cs="Arial"/>
                <w:noProof/>
              </w:rPr>
              <w:t>a</w:t>
            </w:r>
            <w:r w:rsidR="00743CDA" w:rsidRPr="000A0969">
              <w:rPr>
                <w:rStyle w:val="Hiperpovezava"/>
                <w:rFonts w:ascii="Arial" w:hAnsi="Arial" w:cs="Arial"/>
                <w:noProof/>
              </w:rPr>
              <w:t xml:space="preserve"> v krmi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21</w:t>
            </w:r>
            <w:r w:rsidR="00743CDA" w:rsidRPr="000A0969">
              <w:rPr>
                <w:rFonts w:ascii="Arial" w:hAnsi="Arial" w:cs="Arial"/>
                <w:noProof/>
                <w:webHidden/>
              </w:rPr>
              <w:fldChar w:fldCharType="end"/>
            </w:r>
          </w:hyperlink>
        </w:p>
        <w:p w14:paraId="0326E9ED" w14:textId="04A47969" w:rsidR="00743CDA" w:rsidRPr="000A0969" w:rsidRDefault="00D11306">
          <w:pPr>
            <w:pStyle w:val="Kazalovsebine1"/>
            <w:tabs>
              <w:tab w:val="right" w:leader="dot" w:pos="9062"/>
            </w:tabs>
            <w:rPr>
              <w:rFonts w:ascii="Arial" w:hAnsi="Arial" w:cs="Arial"/>
              <w:b w:val="0"/>
              <w:bCs w:val="0"/>
              <w:noProof/>
            </w:rPr>
          </w:pPr>
          <w:hyperlink w:anchor="_Toc121763971" w:history="1">
            <w:r w:rsidR="00743CDA" w:rsidRPr="000A0969">
              <w:rPr>
                <w:rStyle w:val="Hiperpovezava"/>
                <w:rFonts w:ascii="Arial" w:hAnsi="Arial" w:cs="Arial"/>
                <w:noProof/>
              </w:rPr>
              <w:t>KAMPILOBAKTERIOZA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22</w:t>
            </w:r>
            <w:r w:rsidR="00743CDA" w:rsidRPr="000A0969">
              <w:rPr>
                <w:rFonts w:ascii="Arial" w:hAnsi="Arial" w:cs="Arial"/>
                <w:noProof/>
                <w:webHidden/>
              </w:rPr>
              <w:fldChar w:fldCharType="end"/>
            </w:r>
          </w:hyperlink>
        </w:p>
        <w:p w14:paraId="06E8DAC7" w14:textId="046B5075" w:rsidR="00743CDA" w:rsidRPr="000A0969" w:rsidRDefault="00D11306">
          <w:pPr>
            <w:pStyle w:val="Kazalovsebine2"/>
            <w:tabs>
              <w:tab w:val="right" w:leader="dot" w:pos="9062"/>
            </w:tabs>
            <w:rPr>
              <w:rFonts w:ascii="Arial" w:hAnsi="Arial" w:cs="Arial"/>
              <w:i w:val="0"/>
              <w:iCs w:val="0"/>
              <w:noProof/>
            </w:rPr>
          </w:pPr>
          <w:hyperlink w:anchor="_Toc121763972" w:history="1">
            <w:r w:rsidR="00743CDA" w:rsidRPr="000A0969">
              <w:rPr>
                <w:rStyle w:val="Hiperpovezava"/>
                <w:rFonts w:ascii="Arial" w:hAnsi="Arial" w:cs="Arial"/>
                <w:noProof/>
              </w:rPr>
              <w:t>Kampilobakterioza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22</w:t>
            </w:r>
            <w:r w:rsidR="00743CDA" w:rsidRPr="000A0969">
              <w:rPr>
                <w:rFonts w:ascii="Arial" w:hAnsi="Arial" w:cs="Arial"/>
                <w:noProof/>
                <w:webHidden/>
              </w:rPr>
              <w:fldChar w:fldCharType="end"/>
            </w:r>
          </w:hyperlink>
        </w:p>
        <w:p w14:paraId="2E1DC82F" w14:textId="54E2A69D" w:rsidR="00743CDA" w:rsidRPr="000A0969" w:rsidRDefault="00D11306">
          <w:pPr>
            <w:pStyle w:val="Kazalovsebine2"/>
            <w:tabs>
              <w:tab w:val="right" w:leader="dot" w:pos="9062"/>
            </w:tabs>
            <w:rPr>
              <w:rFonts w:ascii="Arial" w:hAnsi="Arial" w:cs="Arial"/>
              <w:i w:val="0"/>
              <w:iCs w:val="0"/>
              <w:noProof/>
            </w:rPr>
          </w:pPr>
          <w:hyperlink w:anchor="_Toc121763973" w:history="1">
            <w:r w:rsidR="00743CDA" w:rsidRPr="000A0969">
              <w:rPr>
                <w:rStyle w:val="Hiperpovezava"/>
                <w:rFonts w:ascii="Arial" w:hAnsi="Arial" w:cs="Arial"/>
                <w:noProof/>
              </w:rPr>
              <w:t>Kampilobakter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23</w:t>
            </w:r>
            <w:r w:rsidR="00743CDA" w:rsidRPr="000A0969">
              <w:rPr>
                <w:rFonts w:ascii="Arial" w:hAnsi="Arial" w:cs="Arial"/>
                <w:noProof/>
                <w:webHidden/>
              </w:rPr>
              <w:fldChar w:fldCharType="end"/>
            </w:r>
          </w:hyperlink>
        </w:p>
        <w:p w14:paraId="47956CE9" w14:textId="31FF5ADC" w:rsidR="00743CDA" w:rsidRPr="000A0969" w:rsidRDefault="00D11306">
          <w:pPr>
            <w:pStyle w:val="Kazalovsebine2"/>
            <w:tabs>
              <w:tab w:val="right" w:leader="dot" w:pos="9062"/>
            </w:tabs>
            <w:rPr>
              <w:rFonts w:ascii="Arial" w:hAnsi="Arial" w:cs="Arial"/>
              <w:i w:val="0"/>
              <w:iCs w:val="0"/>
              <w:noProof/>
            </w:rPr>
          </w:pPr>
          <w:hyperlink w:anchor="_Toc121763974" w:history="1">
            <w:r w:rsidR="00743CDA" w:rsidRPr="000A0969">
              <w:rPr>
                <w:rStyle w:val="Hiperpovezava"/>
                <w:rFonts w:ascii="Arial" w:hAnsi="Arial" w:cs="Arial"/>
                <w:noProof/>
              </w:rPr>
              <w:t>Kampilobakter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24</w:t>
            </w:r>
            <w:r w:rsidR="00743CDA" w:rsidRPr="000A0969">
              <w:rPr>
                <w:rFonts w:ascii="Arial" w:hAnsi="Arial" w:cs="Arial"/>
                <w:noProof/>
                <w:webHidden/>
              </w:rPr>
              <w:fldChar w:fldCharType="end"/>
            </w:r>
          </w:hyperlink>
        </w:p>
        <w:p w14:paraId="4A7FF9ED" w14:textId="31D94323" w:rsidR="00743CDA" w:rsidRPr="000A0969" w:rsidRDefault="00D11306">
          <w:pPr>
            <w:pStyle w:val="Kazalovsebine1"/>
            <w:tabs>
              <w:tab w:val="right" w:leader="dot" w:pos="9062"/>
            </w:tabs>
            <w:rPr>
              <w:rFonts w:ascii="Arial" w:hAnsi="Arial" w:cs="Arial"/>
              <w:b w:val="0"/>
              <w:bCs w:val="0"/>
              <w:noProof/>
            </w:rPr>
          </w:pPr>
          <w:hyperlink w:anchor="_Toc121763975" w:history="1">
            <w:r w:rsidR="00743CDA" w:rsidRPr="000A0969">
              <w:rPr>
                <w:rStyle w:val="Hiperpovezava"/>
                <w:rFonts w:ascii="Arial" w:hAnsi="Arial" w:cs="Arial"/>
                <w:noProof/>
              </w:rPr>
              <w:t>OKUŽBE z bakterijo</w:t>
            </w:r>
            <w:r w:rsidR="00743CDA" w:rsidRPr="000A0969">
              <w:rPr>
                <w:rStyle w:val="Hiperpovezava"/>
                <w:rFonts w:ascii="Arial" w:hAnsi="Arial" w:cs="Arial"/>
                <w:i/>
                <w:noProof/>
              </w:rPr>
              <w:t xml:space="preserve"> ESCHERICHIA COLI</w:t>
            </w:r>
            <w:r w:rsidR="00743CDA" w:rsidRPr="000A0969">
              <w:rPr>
                <w:rStyle w:val="Hiperpovezava"/>
                <w:rFonts w:ascii="Arial" w:hAnsi="Arial" w:cs="Arial"/>
                <w:noProof/>
              </w:rPr>
              <w:t>, KI PROIZVAJA ŠIGOVE TOKSINE (VTEC/</w:t>
            </w:r>
            <w:r w:rsidR="009F53A9" w:rsidRPr="000A0969">
              <w:rPr>
                <w:rStyle w:val="Hiperpovezava"/>
                <w:rFonts w:ascii="Arial" w:hAnsi="Arial" w:cs="Arial"/>
                <w:noProof/>
              </w:rPr>
              <w:t>STEC</w:t>
            </w:r>
            <w:r w:rsidR="00743CDA" w:rsidRPr="000A0969">
              <w:rPr>
                <w:rStyle w:val="Hiperpovezava"/>
                <w:rFonts w:ascii="Arial" w:hAnsi="Arial" w:cs="Arial"/>
                <w:noProof/>
              </w:rPr>
              <w:t>)</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25</w:t>
            </w:r>
            <w:r w:rsidR="00743CDA" w:rsidRPr="000A0969">
              <w:rPr>
                <w:rFonts w:ascii="Arial" w:hAnsi="Arial" w:cs="Arial"/>
                <w:noProof/>
                <w:webHidden/>
              </w:rPr>
              <w:fldChar w:fldCharType="end"/>
            </w:r>
          </w:hyperlink>
        </w:p>
        <w:p w14:paraId="2AA3E200" w14:textId="26D8B1B1" w:rsidR="00743CDA" w:rsidRPr="000A0969" w:rsidRDefault="00D11306">
          <w:pPr>
            <w:pStyle w:val="Kazalovsebine2"/>
            <w:tabs>
              <w:tab w:val="right" w:leader="dot" w:pos="9062"/>
            </w:tabs>
            <w:rPr>
              <w:rFonts w:ascii="Arial" w:hAnsi="Arial" w:cs="Arial"/>
              <w:i w:val="0"/>
              <w:iCs w:val="0"/>
              <w:noProof/>
            </w:rPr>
          </w:pPr>
          <w:hyperlink w:anchor="_Toc121763976" w:history="1">
            <w:r w:rsidR="00743CDA" w:rsidRPr="000A0969">
              <w:rPr>
                <w:rStyle w:val="Hiperpovezava"/>
                <w:rFonts w:ascii="Arial" w:hAnsi="Arial" w:cs="Arial"/>
                <w:noProof/>
              </w:rPr>
              <w:t>STEC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25</w:t>
            </w:r>
            <w:r w:rsidR="00743CDA" w:rsidRPr="000A0969">
              <w:rPr>
                <w:rFonts w:ascii="Arial" w:hAnsi="Arial" w:cs="Arial"/>
                <w:noProof/>
                <w:webHidden/>
              </w:rPr>
              <w:fldChar w:fldCharType="end"/>
            </w:r>
          </w:hyperlink>
        </w:p>
        <w:p w14:paraId="6C21D8DD" w14:textId="579030DB" w:rsidR="00743CDA" w:rsidRPr="000A0969" w:rsidRDefault="00D11306">
          <w:pPr>
            <w:pStyle w:val="Kazalovsebine2"/>
            <w:tabs>
              <w:tab w:val="right" w:leader="dot" w:pos="9062"/>
            </w:tabs>
            <w:rPr>
              <w:rFonts w:ascii="Arial" w:hAnsi="Arial" w:cs="Arial"/>
              <w:i w:val="0"/>
              <w:iCs w:val="0"/>
              <w:noProof/>
            </w:rPr>
          </w:pPr>
          <w:hyperlink w:anchor="_Toc121763977" w:history="1">
            <w:r w:rsidR="00743CDA" w:rsidRPr="000A0969">
              <w:rPr>
                <w:rStyle w:val="Hiperpovezava"/>
                <w:rFonts w:ascii="Arial" w:hAnsi="Arial" w:cs="Arial"/>
                <w:noProof/>
              </w:rPr>
              <w:t>STEC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27</w:t>
            </w:r>
            <w:r w:rsidR="00743CDA" w:rsidRPr="000A0969">
              <w:rPr>
                <w:rFonts w:ascii="Arial" w:hAnsi="Arial" w:cs="Arial"/>
                <w:noProof/>
                <w:webHidden/>
              </w:rPr>
              <w:fldChar w:fldCharType="end"/>
            </w:r>
          </w:hyperlink>
        </w:p>
        <w:p w14:paraId="69897F55" w14:textId="48898965" w:rsidR="00743CDA" w:rsidRPr="000A0969" w:rsidRDefault="00D11306">
          <w:pPr>
            <w:pStyle w:val="Kazalovsebine2"/>
            <w:tabs>
              <w:tab w:val="right" w:leader="dot" w:pos="9062"/>
            </w:tabs>
            <w:rPr>
              <w:rFonts w:ascii="Arial" w:hAnsi="Arial" w:cs="Arial"/>
              <w:i w:val="0"/>
              <w:iCs w:val="0"/>
              <w:noProof/>
            </w:rPr>
          </w:pPr>
          <w:hyperlink w:anchor="_Toc121763978" w:history="1">
            <w:r w:rsidR="00743CDA" w:rsidRPr="000A0969">
              <w:rPr>
                <w:rStyle w:val="Hiperpovezava"/>
                <w:rFonts w:ascii="Arial" w:hAnsi="Arial" w:cs="Arial"/>
                <w:noProof/>
              </w:rPr>
              <w:t>STEC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29</w:t>
            </w:r>
            <w:r w:rsidR="00743CDA" w:rsidRPr="000A0969">
              <w:rPr>
                <w:rFonts w:ascii="Arial" w:hAnsi="Arial" w:cs="Arial"/>
                <w:noProof/>
                <w:webHidden/>
              </w:rPr>
              <w:fldChar w:fldCharType="end"/>
            </w:r>
          </w:hyperlink>
        </w:p>
        <w:p w14:paraId="5AE6D331" w14:textId="5198C748" w:rsidR="00743CDA" w:rsidRPr="000A0969" w:rsidRDefault="00D11306">
          <w:pPr>
            <w:pStyle w:val="Kazalovsebine1"/>
            <w:tabs>
              <w:tab w:val="right" w:leader="dot" w:pos="9062"/>
            </w:tabs>
            <w:rPr>
              <w:rFonts w:ascii="Arial" w:hAnsi="Arial" w:cs="Arial"/>
              <w:b w:val="0"/>
              <w:bCs w:val="0"/>
              <w:noProof/>
            </w:rPr>
          </w:pPr>
          <w:hyperlink w:anchor="_Toc121763979" w:history="1">
            <w:r w:rsidR="00743CDA" w:rsidRPr="000A0969">
              <w:rPr>
                <w:rStyle w:val="Hiperpovezava"/>
                <w:rFonts w:ascii="Arial" w:hAnsi="Arial" w:cs="Arial"/>
                <w:noProof/>
              </w:rPr>
              <w:t>JERSINIOZA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_Toc121763979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30</w:t>
            </w:r>
            <w:r w:rsidR="00743CDA" w:rsidRPr="000A0969">
              <w:rPr>
                <w:rFonts w:ascii="Arial" w:hAnsi="Arial" w:cs="Arial"/>
                <w:noProof/>
                <w:webHidden/>
              </w:rPr>
              <w:fldChar w:fldCharType="end"/>
            </w:r>
          </w:hyperlink>
        </w:p>
        <w:p w14:paraId="6440ED8B" w14:textId="4DC8910B" w:rsidR="00743CDA" w:rsidRPr="000A0969" w:rsidRDefault="00D11306">
          <w:pPr>
            <w:pStyle w:val="Kazalovsebine2"/>
            <w:tabs>
              <w:tab w:val="right" w:leader="dot" w:pos="9062"/>
            </w:tabs>
            <w:rPr>
              <w:rFonts w:ascii="Arial" w:hAnsi="Arial" w:cs="Arial"/>
              <w:i w:val="0"/>
              <w:iCs w:val="0"/>
              <w:noProof/>
            </w:rPr>
          </w:pPr>
          <w:hyperlink w:anchor="_Toc121763980" w:history="1">
            <w:r w:rsidR="00743CDA" w:rsidRPr="000A0969">
              <w:rPr>
                <w:rStyle w:val="Hiperpovezava"/>
                <w:rFonts w:ascii="Arial" w:hAnsi="Arial" w:cs="Arial"/>
                <w:noProof/>
              </w:rPr>
              <w:t>Jersinioza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30</w:t>
            </w:r>
            <w:r w:rsidR="00743CDA" w:rsidRPr="000A0969">
              <w:rPr>
                <w:rFonts w:ascii="Arial" w:hAnsi="Arial" w:cs="Arial"/>
                <w:noProof/>
                <w:webHidden/>
              </w:rPr>
              <w:fldChar w:fldCharType="end"/>
            </w:r>
          </w:hyperlink>
        </w:p>
        <w:p w14:paraId="29E5D92B" w14:textId="6D10C58C" w:rsidR="00743CDA" w:rsidRPr="000A0969" w:rsidRDefault="00D11306">
          <w:pPr>
            <w:pStyle w:val="Kazalovsebine2"/>
            <w:tabs>
              <w:tab w:val="right" w:leader="dot" w:pos="9062"/>
            </w:tabs>
            <w:rPr>
              <w:rFonts w:ascii="Arial" w:hAnsi="Arial" w:cs="Arial"/>
              <w:i w:val="0"/>
              <w:iCs w:val="0"/>
              <w:noProof/>
            </w:rPr>
          </w:pPr>
          <w:hyperlink w:anchor="_Toc121763981" w:history="1">
            <w:r w:rsidR="00BF7ECF" w:rsidRPr="000A0969">
              <w:rPr>
                <w:rStyle w:val="Hiperpovezava"/>
                <w:rFonts w:ascii="Arial" w:hAnsi="Arial" w:cs="Arial"/>
                <w:noProof/>
              </w:rPr>
              <w:t>Jersinije</w:t>
            </w:r>
            <w:r w:rsidR="00743CDA" w:rsidRPr="000A0969">
              <w:rPr>
                <w:rStyle w:val="Hiperpovezava"/>
                <w:rFonts w:ascii="Arial" w:hAnsi="Arial" w:cs="Arial"/>
                <w:noProof/>
              </w:rPr>
              <w:t xml:space="preserve">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31</w:t>
            </w:r>
            <w:r w:rsidR="00743CDA" w:rsidRPr="000A0969">
              <w:rPr>
                <w:rFonts w:ascii="Arial" w:hAnsi="Arial" w:cs="Arial"/>
                <w:noProof/>
                <w:webHidden/>
              </w:rPr>
              <w:fldChar w:fldCharType="end"/>
            </w:r>
          </w:hyperlink>
        </w:p>
        <w:p w14:paraId="71C92122" w14:textId="7D6AF468" w:rsidR="00743CDA" w:rsidRPr="000A0969" w:rsidRDefault="00D11306">
          <w:pPr>
            <w:pStyle w:val="Kazalovsebine2"/>
            <w:tabs>
              <w:tab w:val="right" w:leader="dot" w:pos="9062"/>
            </w:tabs>
            <w:rPr>
              <w:rFonts w:ascii="Arial" w:hAnsi="Arial" w:cs="Arial"/>
              <w:i w:val="0"/>
              <w:iCs w:val="0"/>
              <w:noProof/>
            </w:rPr>
          </w:pPr>
          <w:hyperlink w:anchor="_Toc121763982" w:history="1">
            <w:r w:rsidR="00743CDA" w:rsidRPr="000A0969">
              <w:rPr>
                <w:rStyle w:val="Hiperpovezava"/>
                <w:rFonts w:ascii="Arial" w:hAnsi="Arial" w:cs="Arial"/>
                <w:noProof/>
              </w:rPr>
              <w:t>Jersinioza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32</w:t>
            </w:r>
            <w:r w:rsidR="00743CDA" w:rsidRPr="000A0969">
              <w:rPr>
                <w:rFonts w:ascii="Arial" w:hAnsi="Arial" w:cs="Arial"/>
                <w:noProof/>
                <w:webHidden/>
              </w:rPr>
              <w:fldChar w:fldCharType="end"/>
            </w:r>
          </w:hyperlink>
        </w:p>
        <w:p w14:paraId="4C08FF60" w14:textId="2AAE4E4D" w:rsidR="00743CDA" w:rsidRPr="000A0969" w:rsidRDefault="00D11306">
          <w:pPr>
            <w:pStyle w:val="Kazalovsebine1"/>
            <w:tabs>
              <w:tab w:val="right" w:leader="dot" w:pos="9062"/>
            </w:tabs>
            <w:rPr>
              <w:rFonts w:ascii="Arial" w:hAnsi="Arial" w:cs="Arial"/>
              <w:b w:val="0"/>
              <w:bCs w:val="0"/>
              <w:noProof/>
            </w:rPr>
          </w:pPr>
          <w:hyperlink w:anchor="_Toc121763983" w:history="1">
            <w:r w:rsidR="00743CDA" w:rsidRPr="000A0969">
              <w:rPr>
                <w:rStyle w:val="Hiperpovezava"/>
                <w:rFonts w:ascii="Arial" w:hAnsi="Arial" w:cs="Arial"/>
                <w:noProof/>
              </w:rPr>
              <w:t>LISTERIOZA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33</w:t>
            </w:r>
            <w:r w:rsidR="00743CDA" w:rsidRPr="000A0969">
              <w:rPr>
                <w:rFonts w:ascii="Arial" w:hAnsi="Arial" w:cs="Arial"/>
                <w:noProof/>
                <w:webHidden/>
              </w:rPr>
              <w:fldChar w:fldCharType="end"/>
            </w:r>
          </w:hyperlink>
        </w:p>
        <w:p w14:paraId="1039E09E" w14:textId="75EED4F2" w:rsidR="00743CDA" w:rsidRPr="000A0969" w:rsidRDefault="00D11306">
          <w:pPr>
            <w:pStyle w:val="Kazalovsebine2"/>
            <w:tabs>
              <w:tab w:val="right" w:leader="dot" w:pos="9062"/>
            </w:tabs>
            <w:rPr>
              <w:rFonts w:ascii="Arial" w:hAnsi="Arial" w:cs="Arial"/>
              <w:i w:val="0"/>
              <w:iCs w:val="0"/>
              <w:noProof/>
            </w:rPr>
          </w:pPr>
          <w:hyperlink w:anchor="_Toc121763984" w:history="1">
            <w:r w:rsidR="00743CDA" w:rsidRPr="000A0969">
              <w:rPr>
                <w:rStyle w:val="Hiperpovezava"/>
                <w:rFonts w:ascii="Arial" w:hAnsi="Arial" w:cs="Arial"/>
                <w:noProof/>
              </w:rPr>
              <w:t>Listerioza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33</w:t>
            </w:r>
            <w:r w:rsidR="00743CDA" w:rsidRPr="000A0969">
              <w:rPr>
                <w:rFonts w:ascii="Arial" w:hAnsi="Arial" w:cs="Arial"/>
                <w:noProof/>
                <w:webHidden/>
              </w:rPr>
              <w:fldChar w:fldCharType="end"/>
            </w:r>
          </w:hyperlink>
        </w:p>
        <w:p w14:paraId="176ABF9A" w14:textId="6481A859" w:rsidR="00743CDA" w:rsidRPr="000A0969" w:rsidRDefault="00D11306">
          <w:pPr>
            <w:pStyle w:val="Kazalovsebine2"/>
            <w:tabs>
              <w:tab w:val="right" w:leader="dot" w:pos="9062"/>
            </w:tabs>
            <w:rPr>
              <w:rFonts w:ascii="Arial" w:hAnsi="Arial" w:cs="Arial"/>
              <w:i w:val="0"/>
              <w:iCs w:val="0"/>
              <w:noProof/>
            </w:rPr>
          </w:pPr>
          <w:hyperlink w:anchor="_Toc121763985" w:history="1">
            <w:r w:rsidR="00743CDA" w:rsidRPr="000A0969">
              <w:rPr>
                <w:rStyle w:val="Hiperpovezava"/>
                <w:rFonts w:ascii="Arial" w:hAnsi="Arial" w:cs="Arial"/>
                <w:noProof/>
              </w:rPr>
              <w:t>Listeri</w:t>
            </w:r>
            <w:r w:rsidR="00BF7ECF" w:rsidRPr="000A0969">
              <w:rPr>
                <w:rStyle w:val="Hiperpovezava"/>
                <w:rFonts w:ascii="Arial" w:hAnsi="Arial" w:cs="Arial"/>
                <w:noProof/>
              </w:rPr>
              <w:t>ja</w:t>
            </w:r>
            <w:r w:rsidR="00743CDA" w:rsidRPr="000A0969">
              <w:rPr>
                <w:rStyle w:val="Hiperpovezava"/>
                <w:rFonts w:ascii="Arial" w:hAnsi="Arial" w:cs="Arial"/>
                <w:noProof/>
              </w:rPr>
              <w:t xml:space="preserve">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34</w:t>
            </w:r>
            <w:r w:rsidR="00743CDA" w:rsidRPr="000A0969">
              <w:rPr>
                <w:rFonts w:ascii="Arial" w:hAnsi="Arial" w:cs="Arial"/>
                <w:noProof/>
                <w:webHidden/>
              </w:rPr>
              <w:fldChar w:fldCharType="end"/>
            </w:r>
          </w:hyperlink>
        </w:p>
        <w:p w14:paraId="7545453E" w14:textId="5531F7A0" w:rsidR="00743CDA" w:rsidRPr="000A0969" w:rsidRDefault="00D11306">
          <w:pPr>
            <w:pStyle w:val="Kazalovsebine2"/>
            <w:tabs>
              <w:tab w:val="right" w:leader="dot" w:pos="9062"/>
            </w:tabs>
            <w:rPr>
              <w:rFonts w:ascii="Arial" w:hAnsi="Arial" w:cs="Arial"/>
              <w:i w:val="0"/>
              <w:iCs w:val="0"/>
              <w:noProof/>
            </w:rPr>
          </w:pPr>
          <w:hyperlink w:anchor="_Toc121763986" w:history="1">
            <w:r w:rsidR="00743CDA" w:rsidRPr="000A0969">
              <w:rPr>
                <w:rStyle w:val="Hiperpovezava"/>
                <w:rFonts w:ascii="Arial" w:hAnsi="Arial" w:cs="Arial"/>
                <w:noProof/>
              </w:rPr>
              <w:t>Listerioza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36</w:t>
            </w:r>
            <w:r w:rsidR="00743CDA" w:rsidRPr="000A0969">
              <w:rPr>
                <w:rFonts w:ascii="Arial" w:hAnsi="Arial" w:cs="Arial"/>
                <w:noProof/>
                <w:webHidden/>
              </w:rPr>
              <w:fldChar w:fldCharType="end"/>
            </w:r>
          </w:hyperlink>
        </w:p>
        <w:p w14:paraId="7D7E549B" w14:textId="7FEA865B" w:rsidR="00743CDA" w:rsidRPr="000A0969" w:rsidRDefault="00D11306">
          <w:pPr>
            <w:pStyle w:val="Kazalovsebine1"/>
            <w:tabs>
              <w:tab w:val="right" w:leader="dot" w:pos="9062"/>
            </w:tabs>
            <w:rPr>
              <w:rFonts w:ascii="Arial" w:hAnsi="Arial" w:cs="Arial"/>
              <w:b w:val="0"/>
              <w:bCs w:val="0"/>
              <w:noProof/>
            </w:rPr>
          </w:pPr>
          <w:hyperlink w:anchor="_Toc121763987" w:history="1">
            <w:r w:rsidR="00743CDA" w:rsidRPr="000A0969">
              <w:rPr>
                <w:rStyle w:val="Hiperpovezava"/>
                <w:rFonts w:ascii="Arial" w:hAnsi="Arial" w:cs="Arial"/>
                <w:noProof/>
              </w:rPr>
              <w:t>VROČICA Q / MRZLICA Q</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37</w:t>
            </w:r>
            <w:r w:rsidR="00743CDA" w:rsidRPr="000A0969">
              <w:rPr>
                <w:rFonts w:ascii="Arial" w:hAnsi="Arial" w:cs="Arial"/>
                <w:noProof/>
                <w:webHidden/>
              </w:rPr>
              <w:fldChar w:fldCharType="end"/>
            </w:r>
          </w:hyperlink>
        </w:p>
        <w:p w14:paraId="7280AC86" w14:textId="74E21646" w:rsidR="00743CDA" w:rsidRPr="000A0969" w:rsidRDefault="00D11306">
          <w:pPr>
            <w:pStyle w:val="Kazalovsebine2"/>
            <w:tabs>
              <w:tab w:val="right" w:leader="dot" w:pos="9062"/>
            </w:tabs>
            <w:rPr>
              <w:rFonts w:ascii="Arial" w:hAnsi="Arial" w:cs="Arial"/>
              <w:i w:val="0"/>
              <w:iCs w:val="0"/>
              <w:noProof/>
            </w:rPr>
          </w:pPr>
          <w:hyperlink w:anchor="_Toc121763988" w:history="1">
            <w:r w:rsidR="00743CDA" w:rsidRPr="000A0969">
              <w:rPr>
                <w:rStyle w:val="Hiperpovezava"/>
                <w:rFonts w:ascii="Arial" w:hAnsi="Arial" w:cs="Arial"/>
                <w:noProof/>
              </w:rPr>
              <w:t>V</w:t>
            </w:r>
            <w:r w:rsidR="00BF7ECF" w:rsidRPr="000A0969">
              <w:rPr>
                <w:rStyle w:val="Hiperpovezava"/>
                <w:rFonts w:ascii="Arial" w:hAnsi="Arial" w:cs="Arial"/>
                <w:noProof/>
              </w:rPr>
              <w:t>ročica</w:t>
            </w:r>
            <w:r w:rsidR="00743CDA" w:rsidRPr="000A0969">
              <w:rPr>
                <w:rStyle w:val="Hiperpovezava"/>
                <w:rFonts w:ascii="Arial" w:hAnsi="Arial" w:cs="Arial"/>
                <w:noProof/>
              </w:rPr>
              <w:t xml:space="preserve"> Q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37</w:t>
            </w:r>
            <w:r w:rsidR="00743CDA" w:rsidRPr="000A0969">
              <w:rPr>
                <w:rFonts w:ascii="Arial" w:hAnsi="Arial" w:cs="Arial"/>
                <w:noProof/>
                <w:webHidden/>
              </w:rPr>
              <w:fldChar w:fldCharType="end"/>
            </w:r>
          </w:hyperlink>
        </w:p>
        <w:p w14:paraId="4D679860" w14:textId="09B79F1F" w:rsidR="00743CDA" w:rsidRPr="000A0969" w:rsidRDefault="00D11306">
          <w:pPr>
            <w:pStyle w:val="Kazalovsebine2"/>
            <w:tabs>
              <w:tab w:val="right" w:leader="dot" w:pos="9062"/>
            </w:tabs>
            <w:rPr>
              <w:rFonts w:ascii="Arial" w:hAnsi="Arial" w:cs="Arial"/>
              <w:i w:val="0"/>
              <w:iCs w:val="0"/>
              <w:noProof/>
            </w:rPr>
          </w:pPr>
          <w:hyperlink w:anchor="_Toc121763989" w:history="1">
            <w:r w:rsidR="00743CDA" w:rsidRPr="000A0969">
              <w:rPr>
                <w:rStyle w:val="Hiperpovezava"/>
                <w:rFonts w:ascii="Arial" w:hAnsi="Arial" w:cs="Arial"/>
                <w:noProof/>
              </w:rPr>
              <w:t>Coxiella burnetii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_Toc121763989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38</w:t>
            </w:r>
            <w:r w:rsidR="00743CDA" w:rsidRPr="000A0969">
              <w:rPr>
                <w:rFonts w:ascii="Arial" w:hAnsi="Arial" w:cs="Arial"/>
                <w:noProof/>
                <w:webHidden/>
              </w:rPr>
              <w:fldChar w:fldCharType="end"/>
            </w:r>
          </w:hyperlink>
        </w:p>
        <w:p w14:paraId="1A4D72EB" w14:textId="561D92F1" w:rsidR="00743CDA" w:rsidRPr="000A0969" w:rsidRDefault="00D11306">
          <w:pPr>
            <w:pStyle w:val="Kazalovsebine2"/>
            <w:tabs>
              <w:tab w:val="right" w:leader="dot" w:pos="9062"/>
            </w:tabs>
            <w:rPr>
              <w:rFonts w:ascii="Arial" w:hAnsi="Arial" w:cs="Arial"/>
              <w:i w:val="0"/>
              <w:iCs w:val="0"/>
              <w:noProof/>
            </w:rPr>
          </w:pPr>
          <w:hyperlink w:anchor="_Toc121763990" w:history="1">
            <w:r w:rsidR="00743CDA" w:rsidRPr="000A0969">
              <w:rPr>
                <w:rStyle w:val="Hiperpovezava"/>
                <w:rFonts w:ascii="Arial" w:hAnsi="Arial" w:cs="Arial"/>
                <w:noProof/>
              </w:rPr>
              <w:t>M</w:t>
            </w:r>
            <w:r w:rsidR="00BF7ECF" w:rsidRPr="000A0969">
              <w:rPr>
                <w:rStyle w:val="Hiperpovezava"/>
                <w:rFonts w:ascii="Arial" w:hAnsi="Arial" w:cs="Arial"/>
                <w:noProof/>
              </w:rPr>
              <w:t>rzlica</w:t>
            </w:r>
            <w:r w:rsidR="00743CDA" w:rsidRPr="000A0969">
              <w:rPr>
                <w:rStyle w:val="Hiperpovezava"/>
                <w:rFonts w:ascii="Arial" w:hAnsi="Arial" w:cs="Arial"/>
                <w:noProof/>
              </w:rPr>
              <w:t xml:space="preserve"> Q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39</w:t>
            </w:r>
            <w:r w:rsidR="00743CDA" w:rsidRPr="000A0969">
              <w:rPr>
                <w:rFonts w:ascii="Arial" w:hAnsi="Arial" w:cs="Arial"/>
                <w:noProof/>
                <w:webHidden/>
              </w:rPr>
              <w:fldChar w:fldCharType="end"/>
            </w:r>
          </w:hyperlink>
        </w:p>
        <w:p w14:paraId="283E6542" w14:textId="24655EE7" w:rsidR="00743CDA" w:rsidRPr="000A0969" w:rsidRDefault="00D11306">
          <w:pPr>
            <w:pStyle w:val="Kazalovsebine1"/>
            <w:tabs>
              <w:tab w:val="right" w:leader="dot" w:pos="9062"/>
            </w:tabs>
            <w:rPr>
              <w:rFonts w:ascii="Arial" w:hAnsi="Arial" w:cs="Arial"/>
              <w:b w:val="0"/>
              <w:bCs w:val="0"/>
              <w:noProof/>
            </w:rPr>
          </w:pPr>
          <w:hyperlink w:anchor="_Toc121763991" w:history="1">
            <w:r w:rsidR="00743CDA" w:rsidRPr="000A0969">
              <w:rPr>
                <w:rStyle w:val="Hiperpovezava"/>
                <w:rFonts w:ascii="Arial" w:hAnsi="Arial" w:cs="Arial"/>
                <w:noProof/>
              </w:rPr>
              <w:t>BRUCELOZA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40</w:t>
            </w:r>
            <w:r w:rsidR="00743CDA" w:rsidRPr="000A0969">
              <w:rPr>
                <w:rFonts w:ascii="Arial" w:hAnsi="Arial" w:cs="Arial"/>
                <w:noProof/>
                <w:webHidden/>
              </w:rPr>
              <w:fldChar w:fldCharType="end"/>
            </w:r>
          </w:hyperlink>
        </w:p>
        <w:p w14:paraId="7CBF5E2E" w14:textId="0F5D37B3" w:rsidR="00743CDA" w:rsidRPr="000A0969" w:rsidRDefault="00D11306">
          <w:pPr>
            <w:pStyle w:val="Kazalovsebine2"/>
            <w:tabs>
              <w:tab w:val="right" w:leader="dot" w:pos="9062"/>
            </w:tabs>
            <w:rPr>
              <w:rFonts w:ascii="Arial" w:hAnsi="Arial" w:cs="Arial"/>
              <w:i w:val="0"/>
              <w:iCs w:val="0"/>
              <w:noProof/>
            </w:rPr>
          </w:pPr>
          <w:hyperlink w:anchor="_Toc121763992" w:history="1">
            <w:r w:rsidR="00743CDA" w:rsidRPr="000A0969">
              <w:rPr>
                <w:rStyle w:val="Hiperpovezava"/>
                <w:rFonts w:ascii="Arial" w:hAnsi="Arial" w:cs="Arial"/>
                <w:noProof/>
              </w:rPr>
              <w:t>Bruceloza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40</w:t>
            </w:r>
            <w:r w:rsidR="00743CDA" w:rsidRPr="000A0969">
              <w:rPr>
                <w:rFonts w:ascii="Arial" w:hAnsi="Arial" w:cs="Arial"/>
                <w:noProof/>
                <w:webHidden/>
              </w:rPr>
              <w:fldChar w:fldCharType="end"/>
            </w:r>
          </w:hyperlink>
        </w:p>
        <w:p w14:paraId="548CF64F" w14:textId="4310CDAE" w:rsidR="00743CDA" w:rsidRPr="000A0969" w:rsidRDefault="00D11306">
          <w:pPr>
            <w:pStyle w:val="Kazalovsebine2"/>
            <w:tabs>
              <w:tab w:val="right" w:leader="dot" w:pos="9062"/>
            </w:tabs>
            <w:rPr>
              <w:rFonts w:ascii="Arial" w:hAnsi="Arial" w:cs="Arial"/>
              <w:i w:val="0"/>
              <w:iCs w:val="0"/>
              <w:noProof/>
            </w:rPr>
          </w:pPr>
          <w:hyperlink w:anchor="_Toc121763993" w:history="1">
            <w:r w:rsidR="00743CDA" w:rsidRPr="000A0969">
              <w:rPr>
                <w:rStyle w:val="Hiperpovezava"/>
                <w:rFonts w:ascii="Arial" w:hAnsi="Arial" w:cs="Arial"/>
                <w:noProof/>
              </w:rPr>
              <w:t>Brucel</w:t>
            </w:r>
            <w:r w:rsidR="00BF7ECF" w:rsidRPr="000A0969">
              <w:rPr>
                <w:rStyle w:val="Hiperpovezava"/>
                <w:rFonts w:ascii="Arial" w:hAnsi="Arial" w:cs="Arial"/>
                <w:noProof/>
              </w:rPr>
              <w:t>e</w:t>
            </w:r>
            <w:r w:rsidR="00743CDA" w:rsidRPr="000A0969">
              <w:rPr>
                <w:rStyle w:val="Hiperpovezava"/>
                <w:rFonts w:ascii="Arial" w:hAnsi="Arial" w:cs="Arial"/>
                <w:noProof/>
              </w:rPr>
              <w:t xml:space="preserve"> v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41</w:t>
            </w:r>
            <w:r w:rsidR="00743CDA" w:rsidRPr="000A0969">
              <w:rPr>
                <w:rFonts w:ascii="Arial" w:hAnsi="Arial" w:cs="Arial"/>
                <w:noProof/>
                <w:webHidden/>
              </w:rPr>
              <w:fldChar w:fldCharType="end"/>
            </w:r>
          </w:hyperlink>
        </w:p>
        <w:p w14:paraId="3ED2083F" w14:textId="40F67D63" w:rsidR="00743CDA" w:rsidRPr="000A0969" w:rsidRDefault="00D11306">
          <w:pPr>
            <w:pStyle w:val="Kazalovsebine2"/>
            <w:tabs>
              <w:tab w:val="right" w:leader="dot" w:pos="9062"/>
            </w:tabs>
            <w:rPr>
              <w:rFonts w:ascii="Arial" w:hAnsi="Arial" w:cs="Arial"/>
              <w:i w:val="0"/>
              <w:iCs w:val="0"/>
              <w:noProof/>
            </w:rPr>
          </w:pPr>
          <w:hyperlink w:anchor="_Toc121763994" w:history="1">
            <w:r w:rsidR="00743CDA" w:rsidRPr="000A0969">
              <w:rPr>
                <w:rStyle w:val="Hiperpovezava"/>
                <w:rFonts w:ascii="Arial" w:hAnsi="Arial" w:cs="Arial"/>
                <w:noProof/>
              </w:rPr>
              <w:t>Bruceloza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41</w:t>
            </w:r>
            <w:r w:rsidR="00743CDA" w:rsidRPr="000A0969">
              <w:rPr>
                <w:rFonts w:ascii="Arial" w:hAnsi="Arial" w:cs="Arial"/>
                <w:noProof/>
                <w:webHidden/>
              </w:rPr>
              <w:fldChar w:fldCharType="end"/>
            </w:r>
          </w:hyperlink>
        </w:p>
        <w:p w14:paraId="1A9320AC" w14:textId="4FB7A07D" w:rsidR="00743CDA" w:rsidRPr="000A0969" w:rsidRDefault="00D11306">
          <w:pPr>
            <w:pStyle w:val="Kazalovsebine1"/>
            <w:tabs>
              <w:tab w:val="right" w:leader="dot" w:pos="9062"/>
            </w:tabs>
            <w:rPr>
              <w:rFonts w:ascii="Arial" w:hAnsi="Arial" w:cs="Arial"/>
              <w:b w:val="0"/>
              <w:bCs w:val="0"/>
              <w:noProof/>
            </w:rPr>
          </w:pPr>
          <w:hyperlink w:anchor="_Toc121763995" w:history="1">
            <w:r w:rsidR="00743CDA" w:rsidRPr="000A0969">
              <w:rPr>
                <w:rStyle w:val="Hiperpovezava"/>
                <w:rFonts w:ascii="Arial" w:hAnsi="Arial" w:cs="Arial"/>
                <w:noProof/>
              </w:rPr>
              <w:t xml:space="preserve">TUBERKULOZA GOVEDA (povzročena z bakterijo </w:t>
            </w:r>
            <w:r w:rsidR="00743CDA" w:rsidRPr="000A0969">
              <w:rPr>
                <w:rStyle w:val="Hiperpovezava"/>
                <w:rFonts w:ascii="Arial" w:hAnsi="Arial" w:cs="Arial"/>
                <w:i/>
                <w:noProof/>
              </w:rPr>
              <w:t>Mycobacterium bovis</w:t>
            </w:r>
            <w:r w:rsidR="00743CDA" w:rsidRPr="000A0969">
              <w:rPr>
                <w:rStyle w:val="Hiperpovezava"/>
                <w:rFonts w:ascii="Arial" w:hAnsi="Arial" w:cs="Arial"/>
                <w:noProof/>
              </w:rPr>
              <w:t>)</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42</w:t>
            </w:r>
            <w:r w:rsidR="00743CDA" w:rsidRPr="000A0969">
              <w:rPr>
                <w:rFonts w:ascii="Arial" w:hAnsi="Arial" w:cs="Arial"/>
                <w:noProof/>
                <w:webHidden/>
              </w:rPr>
              <w:fldChar w:fldCharType="end"/>
            </w:r>
          </w:hyperlink>
        </w:p>
        <w:p w14:paraId="19591A6A" w14:textId="2FDD1432" w:rsidR="00743CDA" w:rsidRPr="000A0969" w:rsidRDefault="00D11306">
          <w:pPr>
            <w:pStyle w:val="Kazalovsebine2"/>
            <w:tabs>
              <w:tab w:val="right" w:leader="dot" w:pos="9062"/>
            </w:tabs>
            <w:rPr>
              <w:rFonts w:ascii="Arial" w:hAnsi="Arial" w:cs="Arial"/>
              <w:i w:val="0"/>
              <w:iCs w:val="0"/>
              <w:noProof/>
            </w:rPr>
          </w:pPr>
          <w:hyperlink w:anchor="_Toc121763996" w:history="1">
            <w:r w:rsidR="00743CDA" w:rsidRPr="000A0969">
              <w:rPr>
                <w:rStyle w:val="Hiperpovezava"/>
                <w:rFonts w:ascii="Arial" w:hAnsi="Arial" w:cs="Arial"/>
                <w:noProof/>
              </w:rPr>
              <w:t>Tuberkuloza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42</w:t>
            </w:r>
            <w:r w:rsidR="00743CDA" w:rsidRPr="000A0969">
              <w:rPr>
                <w:rFonts w:ascii="Arial" w:hAnsi="Arial" w:cs="Arial"/>
                <w:noProof/>
                <w:webHidden/>
              </w:rPr>
              <w:fldChar w:fldCharType="end"/>
            </w:r>
          </w:hyperlink>
        </w:p>
        <w:p w14:paraId="0A570344" w14:textId="2E8367EB" w:rsidR="00743CDA" w:rsidRPr="000A0969" w:rsidRDefault="00D11306">
          <w:pPr>
            <w:pStyle w:val="Kazalovsebine2"/>
            <w:tabs>
              <w:tab w:val="right" w:leader="dot" w:pos="9062"/>
            </w:tabs>
            <w:rPr>
              <w:rFonts w:ascii="Arial" w:hAnsi="Arial" w:cs="Arial"/>
              <w:i w:val="0"/>
              <w:iCs w:val="0"/>
              <w:noProof/>
            </w:rPr>
          </w:pPr>
          <w:hyperlink w:anchor="_Toc121763997" w:history="1">
            <w:r w:rsidR="00743CDA" w:rsidRPr="000A0969">
              <w:rPr>
                <w:rStyle w:val="Hiperpovezava"/>
                <w:rFonts w:ascii="Arial" w:hAnsi="Arial" w:cs="Arial"/>
                <w:noProof/>
              </w:rPr>
              <w:t>Tuberkuloza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43</w:t>
            </w:r>
            <w:r w:rsidR="00743CDA" w:rsidRPr="000A0969">
              <w:rPr>
                <w:rFonts w:ascii="Arial" w:hAnsi="Arial" w:cs="Arial"/>
                <w:noProof/>
                <w:webHidden/>
              </w:rPr>
              <w:fldChar w:fldCharType="end"/>
            </w:r>
          </w:hyperlink>
        </w:p>
        <w:p w14:paraId="4725085E" w14:textId="7ABEA989" w:rsidR="00743CDA" w:rsidRPr="000A0969" w:rsidRDefault="00D11306">
          <w:pPr>
            <w:pStyle w:val="Kazalovsebine1"/>
            <w:tabs>
              <w:tab w:val="right" w:leader="dot" w:pos="9062"/>
            </w:tabs>
            <w:rPr>
              <w:rFonts w:ascii="Arial" w:hAnsi="Arial" w:cs="Arial"/>
              <w:b w:val="0"/>
              <w:bCs w:val="0"/>
              <w:noProof/>
            </w:rPr>
          </w:pPr>
          <w:hyperlink w:anchor="_Toc121763998" w:history="1">
            <w:r w:rsidR="00743CDA" w:rsidRPr="000A0969">
              <w:rPr>
                <w:rStyle w:val="Hiperpovezava"/>
                <w:rFonts w:ascii="Arial" w:hAnsi="Arial" w:cs="Arial"/>
                <w:noProof/>
              </w:rPr>
              <w:t>STEKLINA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44</w:t>
            </w:r>
            <w:r w:rsidR="00743CDA" w:rsidRPr="000A0969">
              <w:rPr>
                <w:rFonts w:ascii="Arial" w:hAnsi="Arial" w:cs="Arial"/>
                <w:noProof/>
                <w:webHidden/>
              </w:rPr>
              <w:fldChar w:fldCharType="end"/>
            </w:r>
          </w:hyperlink>
        </w:p>
        <w:p w14:paraId="72BECE9E" w14:textId="265B5DBE" w:rsidR="00743CDA" w:rsidRPr="000A0969" w:rsidRDefault="00D11306">
          <w:pPr>
            <w:pStyle w:val="Kazalovsebine2"/>
            <w:tabs>
              <w:tab w:val="right" w:leader="dot" w:pos="9062"/>
            </w:tabs>
            <w:rPr>
              <w:rFonts w:ascii="Arial" w:hAnsi="Arial" w:cs="Arial"/>
              <w:i w:val="0"/>
              <w:iCs w:val="0"/>
              <w:noProof/>
            </w:rPr>
          </w:pPr>
          <w:hyperlink w:anchor="_Toc121763999" w:history="1">
            <w:r w:rsidR="00743CDA" w:rsidRPr="000A0969">
              <w:rPr>
                <w:rStyle w:val="Hiperpovezava"/>
                <w:rFonts w:ascii="Arial" w:hAnsi="Arial" w:cs="Arial"/>
                <w:noProof/>
              </w:rPr>
              <w:t>Steklina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_Toc121763999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45</w:t>
            </w:r>
            <w:r w:rsidR="00743CDA" w:rsidRPr="000A0969">
              <w:rPr>
                <w:rFonts w:ascii="Arial" w:hAnsi="Arial" w:cs="Arial"/>
                <w:noProof/>
                <w:webHidden/>
              </w:rPr>
              <w:fldChar w:fldCharType="end"/>
            </w:r>
          </w:hyperlink>
        </w:p>
        <w:p w14:paraId="1D0986C0" w14:textId="0CCAE11A" w:rsidR="00743CDA" w:rsidRPr="000A0969" w:rsidRDefault="00D11306">
          <w:pPr>
            <w:pStyle w:val="Kazalovsebine2"/>
            <w:tabs>
              <w:tab w:val="right" w:leader="dot" w:pos="9062"/>
            </w:tabs>
            <w:rPr>
              <w:rFonts w:ascii="Arial" w:hAnsi="Arial" w:cs="Arial"/>
              <w:i w:val="0"/>
              <w:iCs w:val="0"/>
              <w:noProof/>
            </w:rPr>
          </w:pPr>
          <w:hyperlink w:anchor="_Toc121764000" w:history="1">
            <w:r w:rsidR="00743CDA" w:rsidRPr="000A0969">
              <w:rPr>
                <w:rStyle w:val="Hiperpovezava"/>
                <w:rFonts w:ascii="Arial" w:hAnsi="Arial" w:cs="Arial"/>
                <w:noProof/>
              </w:rPr>
              <w:t>Steklina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45</w:t>
            </w:r>
            <w:r w:rsidR="00743CDA" w:rsidRPr="000A0969">
              <w:rPr>
                <w:rFonts w:ascii="Arial" w:hAnsi="Arial" w:cs="Arial"/>
                <w:noProof/>
                <w:webHidden/>
              </w:rPr>
              <w:fldChar w:fldCharType="end"/>
            </w:r>
          </w:hyperlink>
        </w:p>
        <w:p w14:paraId="11833743" w14:textId="1B2EB964" w:rsidR="00743CDA" w:rsidRPr="000A0969" w:rsidRDefault="00D11306">
          <w:pPr>
            <w:pStyle w:val="Kazalovsebine1"/>
            <w:tabs>
              <w:tab w:val="right" w:leader="dot" w:pos="9062"/>
            </w:tabs>
            <w:rPr>
              <w:rFonts w:ascii="Arial" w:hAnsi="Arial" w:cs="Arial"/>
              <w:b w:val="0"/>
              <w:bCs w:val="0"/>
              <w:noProof/>
            </w:rPr>
          </w:pPr>
          <w:hyperlink w:anchor="_Toc121764001" w:history="1">
            <w:r w:rsidR="00743CDA" w:rsidRPr="000A0969">
              <w:rPr>
                <w:rStyle w:val="Hiperpovezava"/>
                <w:rFonts w:ascii="Arial" w:hAnsi="Arial" w:cs="Arial"/>
                <w:noProof/>
              </w:rPr>
              <w:t>TRIHINELOZA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46</w:t>
            </w:r>
            <w:r w:rsidR="00743CDA" w:rsidRPr="000A0969">
              <w:rPr>
                <w:rFonts w:ascii="Arial" w:hAnsi="Arial" w:cs="Arial"/>
                <w:noProof/>
                <w:webHidden/>
              </w:rPr>
              <w:fldChar w:fldCharType="end"/>
            </w:r>
          </w:hyperlink>
        </w:p>
        <w:p w14:paraId="71EBD210" w14:textId="6CB50D4D" w:rsidR="00743CDA" w:rsidRPr="000A0969" w:rsidRDefault="00D11306">
          <w:pPr>
            <w:pStyle w:val="Kazalovsebine2"/>
            <w:tabs>
              <w:tab w:val="right" w:leader="dot" w:pos="9062"/>
            </w:tabs>
            <w:rPr>
              <w:rFonts w:ascii="Arial" w:hAnsi="Arial" w:cs="Arial"/>
              <w:i w:val="0"/>
              <w:iCs w:val="0"/>
              <w:noProof/>
            </w:rPr>
          </w:pPr>
          <w:hyperlink w:anchor="_Toc121764002" w:history="1">
            <w:r w:rsidR="00743CDA" w:rsidRPr="000A0969">
              <w:rPr>
                <w:rStyle w:val="Hiperpovezava"/>
                <w:rFonts w:ascii="Arial" w:hAnsi="Arial" w:cs="Arial"/>
                <w:noProof/>
              </w:rPr>
              <w:t>Trihineloza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46</w:t>
            </w:r>
            <w:r w:rsidR="00743CDA" w:rsidRPr="000A0969">
              <w:rPr>
                <w:rFonts w:ascii="Arial" w:hAnsi="Arial" w:cs="Arial"/>
                <w:noProof/>
                <w:webHidden/>
              </w:rPr>
              <w:fldChar w:fldCharType="end"/>
            </w:r>
          </w:hyperlink>
        </w:p>
        <w:p w14:paraId="7EE6B003" w14:textId="4B2955E9" w:rsidR="00743CDA" w:rsidRPr="000A0969" w:rsidRDefault="00D11306">
          <w:pPr>
            <w:pStyle w:val="Kazalovsebine2"/>
            <w:tabs>
              <w:tab w:val="right" w:leader="dot" w:pos="9062"/>
            </w:tabs>
            <w:rPr>
              <w:rFonts w:ascii="Arial" w:hAnsi="Arial" w:cs="Arial"/>
              <w:i w:val="0"/>
              <w:iCs w:val="0"/>
              <w:noProof/>
            </w:rPr>
          </w:pPr>
          <w:hyperlink w:anchor="_Toc121764003" w:history="1">
            <w:r w:rsidR="00743CDA" w:rsidRPr="000A0969">
              <w:rPr>
                <w:rStyle w:val="Hiperpovezava"/>
                <w:rFonts w:ascii="Arial" w:hAnsi="Arial" w:cs="Arial"/>
                <w:noProof/>
              </w:rPr>
              <w:t>Trihineloza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47</w:t>
            </w:r>
            <w:r w:rsidR="00743CDA" w:rsidRPr="000A0969">
              <w:rPr>
                <w:rFonts w:ascii="Arial" w:hAnsi="Arial" w:cs="Arial"/>
                <w:noProof/>
                <w:webHidden/>
              </w:rPr>
              <w:fldChar w:fldCharType="end"/>
            </w:r>
          </w:hyperlink>
        </w:p>
        <w:p w14:paraId="72FB5B32" w14:textId="051C93D8" w:rsidR="00743CDA" w:rsidRPr="000A0969" w:rsidRDefault="00D11306">
          <w:pPr>
            <w:pStyle w:val="Kazalovsebine1"/>
            <w:tabs>
              <w:tab w:val="right" w:leader="dot" w:pos="9062"/>
            </w:tabs>
            <w:rPr>
              <w:rFonts w:ascii="Arial" w:hAnsi="Arial" w:cs="Arial"/>
              <w:b w:val="0"/>
              <w:bCs w:val="0"/>
              <w:noProof/>
            </w:rPr>
          </w:pPr>
          <w:hyperlink w:anchor="_Toc121764004" w:history="1">
            <w:r w:rsidR="00743CDA" w:rsidRPr="000A0969">
              <w:rPr>
                <w:rStyle w:val="Hiperpovezava"/>
                <w:rFonts w:ascii="Arial" w:hAnsi="Arial" w:cs="Arial"/>
                <w:noProof/>
              </w:rPr>
              <w:t>EHINOKOKOZA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48</w:t>
            </w:r>
            <w:r w:rsidR="00743CDA" w:rsidRPr="000A0969">
              <w:rPr>
                <w:rFonts w:ascii="Arial" w:hAnsi="Arial" w:cs="Arial"/>
                <w:noProof/>
                <w:webHidden/>
              </w:rPr>
              <w:fldChar w:fldCharType="end"/>
            </w:r>
          </w:hyperlink>
        </w:p>
        <w:p w14:paraId="2FE693F6" w14:textId="72B3BD1A" w:rsidR="00743CDA" w:rsidRPr="000A0969" w:rsidRDefault="00D11306">
          <w:pPr>
            <w:pStyle w:val="Kazalovsebine2"/>
            <w:tabs>
              <w:tab w:val="right" w:leader="dot" w:pos="9062"/>
            </w:tabs>
            <w:rPr>
              <w:rFonts w:ascii="Arial" w:hAnsi="Arial" w:cs="Arial"/>
              <w:i w:val="0"/>
              <w:iCs w:val="0"/>
              <w:noProof/>
            </w:rPr>
          </w:pPr>
          <w:hyperlink w:anchor="_Toc121764005" w:history="1">
            <w:r w:rsidR="00743CDA" w:rsidRPr="000A0969">
              <w:rPr>
                <w:rStyle w:val="Hiperpovezava"/>
                <w:rFonts w:ascii="Arial" w:hAnsi="Arial" w:cs="Arial"/>
                <w:noProof/>
              </w:rPr>
              <w:t>Ehinokokoza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49</w:t>
            </w:r>
            <w:r w:rsidR="00743CDA" w:rsidRPr="000A0969">
              <w:rPr>
                <w:rFonts w:ascii="Arial" w:hAnsi="Arial" w:cs="Arial"/>
                <w:noProof/>
                <w:webHidden/>
              </w:rPr>
              <w:fldChar w:fldCharType="end"/>
            </w:r>
          </w:hyperlink>
        </w:p>
        <w:p w14:paraId="3BC71584" w14:textId="363D1012" w:rsidR="00743CDA" w:rsidRPr="000A0969" w:rsidRDefault="00D11306">
          <w:pPr>
            <w:pStyle w:val="Kazalovsebine2"/>
            <w:tabs>
              <w:tab w:val="right" w:leader="dot" w:pos="9062"/>
            </w:tabs>
            <w:rPr>
              <w:rFonts w:ascii="Arial" w:hAnsi="Arial" w:cs="Arial"/>
              <w:i w:val="0"/>
              <w:iCs w:val="0"/>
              <w:noProof/>
            </w:rPr>
          </w:pPr>
          <w:hyperlink w:anchor="_Toc121764006" w:history="1">
            <w:r w:rsidR="00743CDA" w:rsidRPr="000A0969">
              <w:rPr>
                <w:rStyle w:val="Hiperpovezava"/>
                <w:rFonts w:ascii="Arial" w:hAnsi="Arial" w:cs="Arial"/>
                <w:noProof/>
              </w:rPr>
              <w:t>Ehinokokoza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50</w:t>
            </w:r>
            <w:r w:rsidR="00743CDA" w:rsidRPr="000A0969">
              <w:rPr>
                <w:rFonts w:ascii="Arial" w:hAnsi="Arial" w:cs="Arial"/>
                <w:noProof/>
                <w:webHidden/>
              </w:rPr>
              <w:fldChar w:fldCharType="end"/>
            </w:r>
          </w:hyperlink>
        </w:p>
        <w:p w14:paraId="5F9137ED" w14:textId="58539208" w:rsidR="00743CDA" w:rsidRPr="000A0969" w:rsidRDefault="00D11306">
          <w:pPr>
            <w:pStyle w:val="Kazalovsebine1"/>
            <w:tabs>
              <w:tab w:val="right" w:leader="dot" w:pos="9062"/>
            </w:tabs>
            <w:rPr>
              <w:rFonts w:ascii="Arial" w:hAnsi="Arial" w:cs="Arial"/>
              <w:b w:val="0"/>
              <w:bCs w:val="0"/>
              <w:noProof/>
            </w:rPr>
          </w:pPr>
          <w:hyperlink w:anchor="_Toc121764007" w:history="1">
            <w:r w:rsidR="00743CDA" w:rsidRPr="000A0969">
              <w:rPr>
                <w:rStyle w:val="Hiperpovezava"/>
                <w:rFonts w:ascii="Arial" w:hAnsi="Arial" w:cs="Arial"/>
                <w:noProof/>
              </w:rPr>
              <w:t>CISTICERKOZA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51</w:t>
            </w:r>
            <w:r w:rsidR="00743CDA" w:rsidRPr="000A0969">
              <w:rPr>
                <w:rFonts w:ascii="Arial" w:hAnsi="Arial" w:cs="Arial"/>
                <w:noProof/>
                <w:webHidden/>
              </w:rPr>
              <w:fldChar w:fldCharType="end"/>
            </w:r>
          </w:hyperlink>
        </w:p>
        <w:p w14:paraId="611B6A2B" w14:textId="00C0E010" w:rsidR="00743CDA" w:rsidRPr="000A0969" w:rsidRDefault="00D11306">
          <w:pPr>
            <w:pStyle w:val="Kazalovsebine2"/>
            <w:tabs>
              <w:tab w:val="right" w:leader="dot" w:pos="9062"/>
            </w:tabs>
            <w:rPr>
              <w:rFonts w:ascii="Arial" w:hAnsi="Arial" w:cs="Arial"/>
              <w:i w:val="0"/>
              <w:iCs w:val="0"/>
              <w:noProof/>
            </w:rPr>
          </w:pPr>
          <w:hyperlink w:anchor="_Toc121764008" w:history="1">
            <w:r w:rsidR="00743CDA" w:rsidRPr="000A0969">
              <w:rPr>
                <w:rStyle w:val="Hiperpovezava"/>
                <w:rFonts w:ascii="Arial" w:hAnsi="Arial" w:cs="Arial"/>
                <w:noProof/>
              </w:rPr>
              <w:t>Cisticerkoza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52</w:t>
            </w:r>
            <w:r w:rsidR="00743CDA" w:rsidRPr="000A0969">
              <w:rPr>
                <w:rFonts w:ascii="Arial" w:hAnsi="Arial" w:cs="Arial"/>
                <w:noProof/>
                <w:webHidden/>
              </w:rPr>
              <w:fldChar w:fldCharType="end"/>
            </w:r>
          </w:hyperlink>
        </w:p>
        <w:p w14:paraId="73C4E31D" w14:textId="47623CDA" w:rsidR="00743CDA" w:rsidRPr="000A0969" w:rsidRDefault="00D11306">
          <w:pPr>
            <w:pStyle w:val="Kazalovsebine2"/>
            <w:tabs>
              <w:tab w:val="right" w:leader="dot" w:pos="9062"/>
            </w:tabs>
            <w:rPr>
              <w:rFonts w:ascii="Arial" w:hAnsi="Arial" w:cs="Arial"/>
              <w:i w:val="0"/>
              <w:iCs w:val="0"/>
              <w:noProof/>
            </w:rPr>
          </w:pPr>
          <w:hyperlink w:anchor="_Toc121764009" w:history="1">
            <w:r w:rsidR="00743CDA" w:rsidRPr="000A0969">
              <w:rPr>
                <w:rStyle w:val="Hiperpovezava"/>
                <w:rFonts w:ascii="Arial" w:hAnsi="Arial" w:cs="Arial"/>
                <w:noProof/>
              </w:rPr>
              <w:t>Cisticerkoza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_Toc121764009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52</w:t>
            </w:r>
            <w:r w:rsidR="00743CDA" w:rsidRPr="000A0969">
              <w:rPr>
                <w:rFonts w:ascii="Arial" w:hAnsi="Arial" w:cs="Arial"/>
                <w:noProof/>
                <w:webHidden/>
              </w:rPr>
              <w:fldChar w:fldCharType="end"/>
            </w:r>
          </w:hyperlink>
        </w:p>
        <w:p w14:paraId="6349B429" w14:textId="1464BE29" w:rsidR="00743CDA" w:rsidRPr="000A0969" w:rsidRDefault="00D11306">
          <w:pPr>
            <w:pStyle w:val="Kazalovsebine1"/>
            <w:tabs>
              <w:tab w:val="right" w:leader="dot" w:pos="9062"/>
            </w:tabs>
            <w:rPr>
              <w:rFonts w:ascii="Arial" w:hAnsi="Arial" w:cs="Arial"/>
              <w:b w:val="0"/>
              <w:bCs w:val="0"/>
              <w:noProof/>
            </w:rPr>
          </w:pPr>
          <w:hyperlink w:anchor="_Toc121764010" w:history="1">
            <w:r w:rsidR="00743CDA" w:rsidRPr="000A0969">
              <w:rPr>
                <w:rStyle w:val="Hiperpovezava"/>
                <w:rFonts w:ascii="Arial" w:hAnsi="Arial" w:cs="Arial"/>
                <w:noProof/>
              </w:rPr>
              <w:t>DERMATOFITOZE</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53</w:t>
            </w:r>
            <w:r w:rsidR="00743CDA" w:rsidRPr="000A0969">
              <w:rPr>
                <w:rFonts w:ascii="Arial" w:hAnsi="Arial" w:cs="Arial"/>
                <w:noProof/>
                <w:webHidden/>
              </w:rPr>
              <w:fldChar w:fldCharType="end"/>
            </w:r>
          </w:hyperlink>
        </w:p>
        <w:p w14:paraId="1D918700" w14:textId="6653A6CA" w:rsidR="00743CDA" w:rsidRPr="000A0969" w:rsidRDefault="00D11306">
          <w:pPr>
            <w:pStyle w:val="Kazalovsebine2"/>
            <w:tabs>
              <w:tab w:val="right" w:leader="dot" w:pos="9062"/>
            </w:tabs>
            <w:rPr>
              <w:rFonts w:ascii="Arial" w:hAnsi="Arial" w:cs="Arial"/>
              <w:i w:val="0"/>
              <w:iCs w:val="0"/>
              <w:noProof/>
            </w:rPr>
          </w:pPr>
          <w:hyperlink w:anchor="_Toc121764011" w:history="1">
            <w:r w:rsidR="00743CDA" w:rsidRPr="000A0969">
              <w:rPr>
                <w:rStyle w:val="Hiperpovezava"/>
                <w:rFonts w:ascii="Arial" w:hAnsi="Arial" w:cs="Arial"/>
                <w:noProof/>
              </w:rPr>
              <w:t>Dermatofitoze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54</w:t>
            </w:r>
            <w:r w:rsidR="00743CDA" w:rsidRPr="000A0969">
              <w:rPr>
                <w:rFonts w:ascii="Arial" w:hAnsi="Arial" w:cs="Arial"/>
                <w:noProof/>
                <w:webHidden/>
              </w:rPr>
              <w:fldChar w:fldCharType="end"/>
            </w:r>
          </w:hyperlink>
        </w:p>
        <w:p w14:paraId="72F4D95F" w14:textId="5538A27F" w:rsidR="00743CDA" w:rsidRPr="000A0969" w:rsidRDefault="00D11306">
          <w:pPr>
            <w:pStyle w:val="Kazalovsebine2"/>
            <w:tabs>
              <w:tab w:val="right" w:leader="dot" w:pos="9062"/>
            </w:tabs>
            <w:rPr>
              <w:rFonts w:ascii="Arial" w:hAnsi="Arial" w:cs="Arial"/>
              <w:i w:val="0"/>
              <w:iCs w:val="0"/>
              <w:noProof/>
            </w:rPr>
          </w:pPr>
          <w:hyperlink w:anchor="_Toc121764012" w:history="1">
            <w:r w:rsidR="00743CDA" w:rsidRPr="000A0969">
              <w:rPr>
                <w:rStyle w:val="Hiperpovezava"/>
                <w:rFonts w:ascii="Arial" w:hAnsi="Arial" w:cs="Arial"/>
                <w:noProof/>
              </w:rPr>
              <w:t>Dermatofitoze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54</w:t>
            </w:r>
            <w:r w:rsidR="00743CDA" w:rsidRPr="000A0969">
              <w:rPr>
                <w:rFonts w:ascii="Arial" w:hAnsi="Arial" w:cs="Arial"/>
                <w:noProof/>
                <w:webHidden/>
              </w:rPr>
              <w:fldChar w:fldCharType="end"/>
            </w:r>
          </w:hyperlink>
        </w:p>
        <w:p w14:paraId="36441191" w14:textId="49FEA351" w:rsidR="00743CDA" w:rsidRPr="000A0969" w:rsidRDefault="00D11306">
          <w:pPr>
            <w:pStyle w:val="Kazalovsebine1"/>
            <w:tabs>
              <w:tab w:val="right" w:leader="dot" w:pos="9062"/>
            </w:tabs>
            <w:rPr>
              <w:rFonts w:ascii="Arial" w:hAnsi="Arial" w:cs="Arial"/>
              <w:b w:val="0"/>
              <w:bCs w:val="0"/>
              <w:noProof/>
            </w:rPr>
          </w:pPr>
          <w:hyperlink w:anchor="_Toc121764013" w:history="1">
            <w:r w:rsidR="00743CDA" w:rsidRPr="000A0969">
              <w:rPr>
                <w:rStyle w:val="Hiperpovezava"/>
                <w:rFonts w:ascii="Arial" w:hAnsi="Arial" w:cs="Arial"/>
                <w:noProof/>
              </w:rPr>
              <w:t>VIRUS KLOPNEGA</w:t>
            </w:r>
            <w:r w:rsidR="00B4596E" w:rsidRPr="000A0969">
              <w:rPr>
                <w:rStyle w:val="Hiperpovezava"/>
                <w:rFonts w:ascii="Arial" w:hAnsi="Arial" w:cs="Arial"/>
                <w:noProof/>
              </w:rPr>
              <w:t xml:space="preserve"> MENINGOENCEFALITISA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55</w:t>
            </w:r>
            <w:r w:rsidR="00743CDA" w:rsidRPr="000A0969">
              <w:rPr>
                <w:rFonts w:ascii="Arial" w:hAnsi="Arial" w:cs="Arial"/>
                <w:noProof/>
                <w:webHidden/>
              </w:rPr>
              <w:fldChar w:fldCharType="end"/>
            </w:r>
          </w:hyperlink>
        </w:p>
        <w:p w14:paraId="6C62AB7C" w14:textId="5E56D6DB" w:rsidR="00743CDA" w:rsidRPr="000A0969" w:rsidRDefault="00D11306">
          <w:pPr>
            <w:pStyle w:val="Kazalovsebine2"/>
            <w:tabs>
              <w:tab w:val="right" w:leader="dot" w:pos="9062"/>
            </w:tabs>
            <w:rPr>
              <w:rFonts w:ascii="Arial" w:hAnsi="Arial" w:cs="Arial"/>
              <w:i w:val="0"/>
              <w:iCs w:val="0"/>
              <w:noProof/>
            </w:rPr>
          </w:pPr>
          <w:hyperlink w:anchor="_Toc121764014" w:history="1">
            <w:r w:rsidR="00743CDA" w:rsidRPr="000A0969">
              <w:rPr>
                <w:rStyle w:val="Hiperpovezava"/>
                <w:rFonts w:ascii="Arial" w:hAnsi="Arial" w:cs="Arial"/>
                <w:noProof/>
              </w:rPr>
              <w:t xml:space="preserve">Virus </w:t>
            </w:r>
            <w:r w:rsidR="00BF7ECF" w:rsidRPr="000A0969">
              <w:rPr>
                <w:rStyle w:val="Hiperpovezava"/>
                <w:rFonts w:ascii="Arial" w:hAnsi="Arial" w:cs="Arial"/>
                <w:noProof/>
              </w:rPr>
              <w:t>klopnega meningoencefalitisa</w:t>
            </w:r>
            <w:r w:rsidR="00743CDA" w:rsidRPr="000A0969">
              <w:rPr>
                <w:rStyle w:val="Hiperpovezava"/>
                <w:rFonts w:ascii="Arial" w:hAnsi="Arial" w:cs="Arial"/>
                <w:noProof/>
              </w:rPr>
              <w:t xml:space="preserve">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55</w:t>
            </w:r>
            <w:r w:rsidR="00743CDA" w:rsidRPr="000A0969">
              <w:rPr>
                <w:rFonts w:ascii="Arial" w:hAnsi="Arial" w:cs="Arial"/>
                <w:noProof/>
                <w:webHidden/>
              </w:rPr>
              <w:fldChar w:fldCharType="end"/>
            </w:r>
          </w:hyperlink>
        </w:p>
        <w:p w14:paraId="20599CA6" w14:textId="1AD0F943" w:rsidR="00743CDA" w:rsidRPr="000A0969" w:rsidRDefault="00D11306">
          <w:pPr>
            <w:pStyle w:val="Kazalovsebine2"/>
            <w:tabs>
              <w:tab w:val="right" w:leader="dot" w:pos="9062"/>
            </w:tabs>
            <w:rPr>
              <w:rFonts w:ascii="Arial" w:hAnsi="Arial" w:cs="Arial"/>
              <w:i w:val="0"/>
              <w:iCs w:val="0"/>
              <w:noProof/>
            </w:rPr>
          </w:pPr>
          <w:hyperlink w:anchor="_Toc121764015" w:history="1">
            <w:r w:rsidR="00743CDA" w:rsidRPr="000A0969">
              <w:rPr>
                <w:rStyle w:val="Hiperpovezava"/>
                <w:rFonts w:ascii="Arial" w:hAnsi="Arial" w:cs="Arial"/>
                <w:noProof/>
              </w:rPr>
              <w:t xml:space="preserve">Virus </w:t>
            </w:r>
            <w:r w:rsidR="00BF7ECF" w:rsidRPr="000A0969">
              <w:rPr>
                <w:rStyle w:val="Hiperpovezava"/>
                <w:rFonts w:ascii="Arial" w:hAnsi="Arial" w:cs="Arial"/>
                <w:noProof/>
              </w:rPr>
              <w:t>klopnega meningoencefalitisa</w:t>
            </w:r>
            <w:r w:rsidR="00743CDA" w:rsidRPr="000A0969">
              <w:rPr>
                <w:rStyle w:val="Hiperpovezava"/>
                <w:rFonts w:ascii="Arial" w:hAnsi="Arial" w:cs="Arial"/>
                <w:noProof/>
              </w:rPr>
              <w:t xml:space="preserve"> </w:t>
            </w:r>
            <w:r w:rsidR="00B4596E" w:rsidRPr="000A0969">
              <w:rPr>
                <w:rStyle w:val="Hiperpovezava"/>
                <w:rFonts w:ascii="Arial" w:hAnsi="Arial" w:cs="Arial"/>
                <w:noProof/>
              </w:rPr>
              <w:t xml:space="preserve">v </w:t>
            </w:r>
            <w:r w:rsidR="00743CDA" w:rsidRPr="000A0969">
              <w:rPr>
                <w:rStyle w:val="Hiperpovezava"/>
                <w:rFonts w:ascii="Arial" w:hAnsi="Arial" w:cs="Arial"/>
                <w:noProof/>
              </w:rPr>
              <w:t>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56</w:t>
            </w:r>
            <w:r w:rsidR="00743CDA" w:rsidRPr="000A0969">
              <w:rPr>
                <w:rFonts w:ascii="Arial" w:hAnsi="Arial" w:cs="Arial"/>
                <w:noProof/>
                <w:webHidden/>
              </w:rPr>
              <w:fldChar w:fldCharType="end"/>
            </w:r>
          </w:hyperlink>
        </w:p>
        <w:p w14:paraId="28DB55A9" w14:textId="72F1A4BA" w:rsidR="00743CDA" w:rsidRPr="000A0969" w:rsidRDefault="00D11306">
          <w:pPr>
            <w:pStyle w:val="Kazalovsebine2"/>
            <w:tabs>
              <w:tab w:val="right" w:leader="dot" w:pos="9062"/>
            </w:tabs>
            <w:rPr>
              <w:rFonts w:ascii="Arial" w:hAnsi="Arial" w:cs="Arial"/>
              <w:i w:val="0"/>
              <w:iCs w:val="0"/>
              <w:noProof/>
            </w:rPr>
          </w:pPr>
          <w:hyperlink w:anchor="_Toc121764016" w:history="1">
            <w:r w:rsidR="00743CDA" w:rsidRPr="000A0969">
              <w:rPr>
                <w:rStyle w:val="Hiperpovezava"/>
                <w:rFonts w:ascii="Arial" w:hAnsi="Arial" w:cs="Arial"/>
                <w:noProof/>
              </w:rPr>
              <w:t xml:space="preserve">Virus </w:t>
            </w:r>
            <w:r w:rsidR="00BF7ECF" w:rsidRPr="000A0969">
              <w:rPr>
                <w:rStyle w:val="Hiperpovezava"/>
                <w:rFonts w:ascii="Arial" w:hAnsi="Arial" w:cs="Arial"/>
                <w:noProof/>
              </w:rPr>
              <w:t>klopnega meningoencefalitisa</w:t>
            </w:r>
            <w:r w:rsidR="00743CDA" w:rsidRPr="000A0969">
              <w:rPr>
                <w:rStyle w:val="Hiperpovezava"/>
                <w:rFonts w:ascii="Arial" w:hAnsi="Arial" w:cs="Arial"/>
                <w:noProof/>
              </w:rPr>
              <w:t xml:space="preserve">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57</w:t>
            </w:r>
            <w:r w:rsidR="00743CDA" w:rsidRPr="000A0969">
              <w:rPr>
                <w:rFonts w:ascii="Arial" w:hAnsi="Arial" w:cs="Arial"/>
                <w:noProof/>
                <w:webHidden/>
              </w:rPr>
              <w:fldChar w:fldCharType="end"/>
            </w:r>
          </w:hyperlink>
        </w:p>
        <w:p w14:paraId="01720792" w14:textId="0C2A81D6" w:rsidR="00743CDA" w:rsidRPr="000A0969" w:rsidRDefault="00D11306">
          <w:pPr>
            <w:pStyle w:val="Kazalovsebine1"/>
            <w:tabs>
              <w:tab w:val="right" w:leader="dot" w:pos="9062"/>
            </w:tabs>
            <w:rPr>
              <w:rFonts w:ascii="Arial" w:hAnsi="Arial" w:cs="Arial"/>
              <w:b w:val="0"/>
              <w:bCs w:val="0"/>
              <w:noProof/>
            </w:rPr>
          </w:pPr>
          <w:hyperlink w:anchor="_Toc121764017" w:history="1">
            <w:r w:rsidR="00743CDA" w:rsidRPr="000A0969">
              <w:rPr>
                <w:rStyle w:val="Hiperpovezava"/>
                <w:rFonts w:ascii="Arial" w:hAnsi="Arial" w:cs="Arial"/>
                <w:noProof/>
              </w:rPr>
              <w:t>DRUGI MIKROBIOLOŠKI PARAMETRI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57</w:t>
            </w:r>
            <w:r w:rsidR="00743CDA" w:rsidRPr="000A0969">
              <w:rPr>
                <w:rFonts w:ascii="Arial" w:hAnsi="Arial" w:cs="Arial"/>
                <w:noProof/>
                <w:webHidden/>
              </w:rPr>
              <w:fldChar w:fldCharType="end"/>
            </w:r>
          </w:hyperlink>
        </w:p>
        <w:p w14:paraId="0E9910FB" w14:textId="4C167CD2" w:rsidR="00743CDA" w:rsidRPr="000A0969" w:rsidRDefault="00D11306">
          <w:pPr>
            <w:pStyle w:val="Kazalovsebine1"/>
            <w:tabs>
              <w:tab w:val="right" w:leader="dot" w:pos="9062"/>
            </w:tabs>
            <w:rPr>
              <w:rFonts w:ascii="Arial" w:hAnsi="Arial" w:cs="Arial"/>
              <w:b w:val="0"/>
              <w:bCs w:val="0"/>
              <w:noProof/>
            </w:rPr>
          </w:pPr>
          <w:hyperlink w:anchor="_Toc121764018" w:history="1">
            <w:r w:rsidR="00743CDA" w:rsidRPr="000A0969">
              <w:rPr>
                <w:rStyle w:val="Hiperpovezava"/>
                <w:rFonts w:ascii="Arial" w:hAnsi="Arial" w:cs="Arial"/>
                <w:noProof/>
              </w:rPr>
              <w:t xml:space="preserve">OKUŽBE Z BAKTERIJO </w:t>
            </w:r>
            <w:r w:rsidR="00743CDA" w:rsidRPr="000A0969">
              <w:rPr>
                <w:rStyle w:val="Hiperpovezava"/>
                <w:rFonts w:ascii="Arial" w:hAnsi="Arial" w:cs="Arial"/>
                <w:i/>
                <w:noProof/>
              </w:rPr>
              <w:t>CRONOBACTER</w:t>
            </w:r>
            <w:r w:rsidR="00743CDA" w:rsidRPr="000A0969">
              <w:rPr>
                <w:rStyle w:val="Hiperpovezava"/>
                <w:rFonts w:ascii="Arial" w:hAnsi="Arial" w:cs="Arial"/>
                <w:noProof/>
              </w:rPr>
              <w:t xml:space="preserve"> SPP.</w:t>
            </w:r>
            <w:r w:rsidR="00743CDA" w:rsidRPr="000A0969">
              <w:rPr>
                <w:rStyle w:val="Hiperpovezava"/>
                <w:rFonts w:ascii="Arial" w:hAnsi="Arial" w:cs="Arial"/>
                <w:i/>
                <w:noProof/>
              </w:rPr>
              <w:t xml:space="preserve"> </w:t>
            </w:r>
            <w:r w:rsidR="00743CDA" w:rsidRPr="000A0969">
              <w:rPr>
                <w:rStyle w:val="Hiperpovezava"/>
                <w:rFonts w:ascii="Arial" w:hAnsi="Arial" w:cs="Arial"/>
                <w:noProof/>
              </w:rPr>
              <w:t xml:space="preserve">(prej </w:t>
            </w:r>
            <w:r w:rsidR="00743CDA" w:rsidRPr="000A0969">
              <w:rPr>
                <w:rStyle w:val="Hiperpovezava"/>
                <w:rFonts w:ascii="Arial" w:hAnsi="Arial" w:cs="Arial"/>
                <w:i/>
                <w:noProof/>
              </w:rPr>
              <w:t>ENTEROBACTER SAKAZAKI)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57</w:t>
            </w:r>
            <w:r w:rsidR="00743CDA" w:rsidRPr="000A0969">
              <w:rPr>
                <w:rFonts w:ascii="Arial" w:hAnsi="Arial" w:cs="Arial"/>
                <w:noProof/>
                <w:webHidden/>
              </w:rPr>
              <w:fldChar w:fldCharType="end"/>
            </w:r>
          </w:hyperlink>
        </w:p>
        <w:p w14:paraId="212D35B8" w14:textId="6760229E" w:rsidR="00743CDA" w:rsidRPr="000A0969" w:rsidRDefault="00D11306">
          <w:pPr>
            <w:pStyle w:val="Kazalovsebine2"/>
            <w:tabs>
              <w:tab w:val="right" w:leader="dot" w:pos="9062"/>
            </w:tabs>
            <w:rPr>
              <w:rFonts w:ascii="Arial" w:hAnsi="Arial" w:cs="Arial"/>
              <w:i w:val="0"/>
              <w:iCs w:val="0"/>
              <w:noProof/>
            </w:rPr>
          </w:pPr>
          <w:hyperlink w:anchor="_Toc121764019" w:history="1">
            <w:r w:rsidR="00743CDA" w:rsidRPr="000A0969">
              <w:rPr>
                <w:rStyle w:val="Hiperpovezava"/>
                <w:rFonts w:ascii="Arial" w:hAnsi="Arial" w:cs="Arial"/>
                <w:noProof/>
              </w:rPr>
              <w:t>K</w:t>
            </w:r>
            <w:r w:rsidR="00BF7ECF" w:rsidRPr="000A0969">
              <w:rPr>
                <w:rStyle w:val="Hiperpovezava"/>
                <w:rFonts w:ascii="Arial" w:hAnsi="Arial" w:cs="Arial"/>
                <w:noProof/>
              </w:rPr>
              <w:t>ronobakter</w:t>
            </w:r>
            <w:r w:rsidR="00743CDA" w:rsidRPr="000A0969">
              <w:rPr>
                <w:rStyle w:val="Hiperpovezava"/>
                <w:rFonts w:ascii="Arial" w:hAnsi="Arial" w:cs="Arial"/>
                <w:noProof/>
              </w:rPr>
              <w:t xml:space="preserve"> pri ljudeh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_Toc121764019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58</w:t>
            </w:r>
            <w:r w:rsidR="00743CDA" w:rsidRPr="000A0969">
              <w:rPr>
                <w:rFonts w:ascii="Arial" w:hAnsi="Arial" w:cs="Arial"/>
                <w:noProof/>
                <w:webHidden/>
              </w:rPr>
              <w:fldChar w:fldCharType="end"/>
            </w:r>
          </w:hyperlink>
        </w:p>
        <w:p w14:paraId="5E728C3A" w14:textId="691E631C" w:rsidR="00743CDA" w:rsidRPr="000A0969" w:rsidRDefault="00D11306">
          <w:pPr>
            <w:pStyle w:val="Kazalovsebine2"/>
            <w:tabs>
              <w:tab w:val="right" w:leader="dot" w:pos="9062"/>
            </w:tabs>
            <w:rPr>
              <w:rFonts w:ascii="Arial" w:hAnsi="Arial" w:cs="Arial"/>
              <w:i w:val="0"/>
              <w:iCs w:val="0"/>
              <w:noProof/>
            </w:rPr>
          </w:pPr>
          <w:hyperlink w:anchor="_Toc121764020" w:history="1">
            <w:r w:rsidR="00743CDA" w:rsidRPr="000A0969">
              <w:rPr>
                <w:rStyle w:val="Hiperpovezava"/>
                <w:rFonts w:ascii="Arial" w:hAnsi="Arial" w:cs="Arial"/>
                <w:noProof/>
              </w:rPr>
              <w:t>K</w:t>
            </w:r>
            <w:r w:rsidR="00BF7ECF" w:rsidRPr="000A0969">
              <w:rPr>
                <w:rStyle w:val="Hiperpovezava"/>
                <w:rFonts w:ascii="Arial" w:hAnsi="Arial" w:cs="Arial"/>
                <w:noProof/>
              </w:rPr>
              <w:t>ronobakter v</w:t>
            </w:r>
            <w:r w:rsidR="00743CDA" w:rsidRPr="000A0969">
              <w:rPr>
                <w:rStyle w:val="Hiperpovezava"/>
                <w:rFonts w:ascii="Arial" w:hAnsi="Arial" w:cs="Arial"/>
                <w:noProof/>
              </w:rPr>
              <w:t xml:space="preserve"> živilih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58</w:t>
            </w:r>
            <w:r w:rsidR="00743CDA" w:rsidRPr="000A0969">
              <w:rPr>
                <w:rFonts w:ascii="Arial" w:hAnsi="Arial" w:cs="Arial"/>
                <w:noProof/>
                <w:webHidden/>
              </w:rPr>
              <w:fldChar w:fldCharType="end"/>
            </w:r>
          </w:hyperlink>
        </w:p>
        <w:p w14:paraId="6B7A6DFD" w14:textId="4EFEC47C" w:rsidR="00743CDA" w:rsidRPr="000A0969" w:rsidRDefault="00D11306">
          <w:pPr>
            <w:pStyle w:val="Kazalovsebine2"/>
            <w:tabs>
              <w:tab w:val="right" w:leader="dot" w:pos="9062"/>
            </w:tabs>
            <w:rPr>
              <w:rFonts w:ascii="Arial" w:hAnsi="Arial" w:cs="Arial"/>
              <w:i w:val="0"/>
              <w:iCs w:val="0"/>
              <w:noProof/>
            </w:rPr>
          </w:pPr>
          <w:hyperlink w:anchor="_Toc121764021" w:history="1">
            <w:r w:rsidR="00743CDA" w:rsidRPr="000A0969">
              <w:rPr>
                <w:rStyle w:val="Hiperpovezava"/>
                <w:rFonts w:ascii="Arial" w:hAnsi="Arial" w:cs="Arial"/>
                <w:noProof/>
              </w:rPr>
              <w:t>K</w:t>
            </w:r>
            <w:r w:rsidR="00BF7ECF" w:rsidRPr="000A0969">
              <w:rPr>
                <w:rStyle w:val="Hiperpovezava"/>
                <w:rFonts w:ascii="Arial" w:hAnsi="Arial" w:cs="Arial"/>
                <w:noProof/>
              </w:rPr>
              <w:t>ronobakter</w:t>
            </w:r>
            <w:r w:rsidR="00743CDA" w:rsidRPr="000A0969">
              <w:rPr>
                <w:rStyle w:val="Hiperpovezava"/>
                <w:rFonts w:ascii="Arial" w:hAnsi="Arial" w:cs="Arial"/>
                <w:noProof/>
              </w:rPr>
              <w:t xml:space="preserve"> pri živalih</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59</w:t>
            </w:r>
            <w:r w:rsidR="00743CDA" w:rsidRPr="000A0969">
              <w:rPr>
                <w:rFonts w:ascii="Arial" w:hAnsi="Arial" w:cs="Arial"/>
                <w:noProof/>
                <w:webHidden/>
              </w:rPr>
              <w:fldChar w:fldCharType="end"/>
            </w:r>
          </w:hyperlink>
        </w:p>
        <w:p w14:paraId="52DA6E0F" w14:textId="76AA0727" w:rsidR="00743CDA" w:rsidRPr="000A0969" w:rsidRDefault="00D11306">
          <w:pPr>
            <w:pStyle w:val="Kazalovsebine1"/>
            <w:tabs>
              <w:tab w:val="right" w:leader="dot" w:pos="9062"/>
            </w:tabs>
            <w:rPr>
              <w:rFonts w:ascii="Arial" w:hAnsi="Arial" w:cs="Arial"/>
              <w:b w:val="0"/>
              <w:bCs w:val="0"/>
              <w:noProof/>
            </w:rPr>
          </w:pPr>
          <w:hyperlink w:anchor="_Toc121764022" w:history="1">
            <w:r w:rsidR="00743CDA" w:rsidRPr="000A0969">
              <w:rPr>
                <w:rStyle w:val="Hiperpovezava"/>
                <w:rFonts w:ascii="Arial" w:hAnsi="Arial" w:cs="Arial"/>
                <w:noProof/>
              </w:rPr>
              <w:t>MORSKI BIOTOKSINI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60</w:t>
            </w:r>
            <w:r w:rsidR="00743CDA" w:rsidRPr="000A0969">
              <w:rPr>
                <w:rFonts w:ascii="Arial" w:hAnsi="Arial" w:cs="Arial"/>
                <w:noProof/>
                <w:webHidden/>
              </w:rPr>
              <w:fldChar w:fldCharType="end"/>
            </w:r>
          </w:hyperlink>
        </w:p>
        <w:p w14:paraId="20BD05B3" w14:textId="294EFE05" w:rsidR="00743CDA" w:rsidRPr="000A0969" w:rsidRDefault="00D11306">
          <w:pPr>
            <w:pStyle w:val="Kazalovsebine2"/>
            <w:tabs>
              <w:tab w:val="right" w:leader="dot" w:pos="9062"/>
            </w:tabs>
            <w:rPr>
              <w:rFonts w:ascii="Arial" w:hAnsi="Arial" w:cs="Arial"/>
              <w:i w:val="0"/>
              <w:iCs w:val="0"/>
              <w:noProof/>
            </w:rPr>
          </w:pPr>
          <w:hyperlink w:anchor="_Toc121764023" w:history="1">
            <w:r w:rsidR="00743CDA" w:rsidRPr="000A0969">
              <w:rPr>
                <w:rStyle w:val="Hiperpovezava"/>
                <w:rFonts w:ascii="Arial" w:hAnsi="Arial" w:cs="Arial"/>
                <w:noProof/>
              </w:rPr>
              <w:t>Morski biotoksini - živila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_Toc121764023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60</w:t>
            </w:r>
            <w:r w:rsidR="00743CDA" w:rsidRPr="000A0969">
              <w:rPr>
                <w:rFonts w:ascii="Arial" w:hAnsi="Arial" w:cs="Arial"/>
                <w:noProof/>
                <w:webHidden/>
              </w:rPr>
              <w:fldChar w:fldCharType="end"/>
            </w:r>
          </w:hyperlink>
        </w:p>
        <w:p w14:paraId="0E906C1D" w14:textId="317E3993" w:rsidR="00743CDA" w:rsidRPr="000A0969" w:rsidRDefault="00D11306">
          <w:pPr>
            <w:pStyle w:val="Kazalovsebine1"/>
            <w:tabs>
              <w:tab w:val="right" w:leader="dot" w:pos="9062"/>
            </w:tabs>
            <w:rPr>
              <w:rFonts w:ascii="Arial" w:hAnsi="Arial" w:cs="Arial"/>
              <w:b w:val="0"/>
              <w:bCs w:val="0"/>
              <w:noProof/>
            </w:rPr>
          </w:pPr>
          <w:hyperlink w:anchor="_Toc121764024" w:history="1">
            <w:r w:rsidR="00743CDA" w:rsidRPr="000A0969">
              <w:rPr>
                <w:rStyle w:val="Hiperpovezava"/>
                <w:rFonts w:ascii="Arial" w:hAnsi="Arial" w:cs="Arial"/>
                <w:noProof/>
              </w:rPr>
              <w:t>MIKROBIOLOŠKA ONESNAŽENOST ŠKOLJK</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_Toc121764024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62</w:t>
            </w:r>
            <w:r w:rsidR="00743CDA" w:rsidRPr="000A0969">
              <w:rPr>
                <w:rFonts w:ascii="Arial" w:hAnsi="Arial" w:cs="Arial"/>
                <w:noProof/>
                <w:webHidden/>
              </w:rPr>
              <w:fldChar w:fldCharType="end"/>
            </w:r>
          </w:hyperlink>
        </w:p>
        <w:p w14:paraId="55903DF8" w14:textId="33DC824A" w:rsidR="00743CDA" w:rsidRPr="000A0969" w:rsidRDefault="00D11306">
          <w:pPr>
            <w:pStyle w:val="Kazalovsebine2"/>
            <w:tabs>
              <w:tab w:val="right" w:leader="dot" w:pos="9062"/>
            </w:tabs>
            <w:rPr>
              <w:rFonts w:ascii="Arial" w:hAnsi="Arial" w:cs="Arial"/>
              <w:i w:val="0"/>
              <w:iCs w:val="0"/>
              <w:noProof/>
            </w:rPr>
          </w:pPr>
          <w:hyperlink w:anchor="_Toc121764025" w:history="1">
            <w:r w:rsidR="00743CDA" w:rsidRPr="000A0969">
              <w:rPr>
                <w:rStyle w:val="Hiperpovezava"/>
                <w:rFonts w:ascii="Arial" w:hAnsi="Arial" w:cs="Arial"/>
                <w:noProof/>
              </w:rPr>
              <w:t>Živila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_Toc121764025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62</w:t>
            </w:r>
            <w:r w:rsidR="00743CDA" w:rsidRPr="000A0969">
              <w:rPr>
                <w:rFonts w:ascii="Arial" w:hAnsi="Arial" w:cs="Arial"/>
                <w:noProof/>
                <w:webHidden/>
              </w:rPr>
              <w:fldChar w:fldCharType="end"/>
            </w:r>
          </w:hyperlink>
        </w:p>
        <w:p w14:paraId="19A63E18" w14:textId="7E807BF3" w:rsidR="00743CDA" w:rsidRPr="000A0969" w:rsidRDefault="00D11306">
          <w:pPr>
            <w:pStyle w:val="Kazalovsebine1"/>
            <w:tabs>
              <w:tab w:val="right" w:leader="dot" w:pos="9062"/>
            </w:tabs>
            <w:rPr>
              <w:rFonts w:ascii="Arial" w:hAnsi="Arial" w:cs="Arial"/>
              <w:b w:val="0"/>
              <w:bCs w:val="0"/>
              <w:noProof/>
            </w:rPr>
          </w:pPr>
          <w:hyperlink w:anchor="_Toc121764026" w:history="1">
            <w:r w:rsidR="00743CDA" w:rsidRPr="000A0969">
              <w:rPr>
                <w:rStyle w:val="Hiperpovezava"/>
                <w:rFonts w:ascii="Arial" w:hAnsi="Arial" w:cs="Arial"/>
                <w:noProof/>
              </w:rPr>
              <w:t>HISTAMIN</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_Toc121764026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64</w:t>
            </w:r>
            <w:r w:rsidR="00743CDA" w:rsidRPr="000A0969">
              <w:rPr>
                <w:rFonts w:ascii="Arial" w:hAnsi="Arial" w:cs="Arial"/>
                <w:noProof/>
                <w:webHidden/>
              </w:rPr>
              <w:fldChar w:fldCharType="end"/>
            </w:r>
          </w:hyperlink>
        </w:p>
        <w:p w14:paraId="19A8E0E2" w14:textId="45028F7B" w:rsidR="00743CDA" w:rsidRPr="000A0969" w:rsidRDefault="00D11306">
          <w:pPr>
            <w:pStyle w:val="Kazalovsebine1"/>
            <w:tabs>
              <w:tab w:val="right" w:leader="dot" w:pos="9062"/>
            </w:tabs>
            <w:rPr>
              <w:rFonts w:ascii="Arial" w:hAnsi="Arial" w:cs="Arial"/>
              <w:b w:val="0"/>
              <w:bCs w:val="0"/>
              <w:noProof/>
            </w:rPr>
          </w:pPr>
          <w:hyperlink w:anchor="_Toc121764027" w:history="1">
            <w:r w:rsidR="00743CDA" w:rsidRPr="000A0969">
              <w:rPr>
                <w:rStyle w:val="Hiperpovezava"/>
                <w:rFonts w:ascii="Arial" w:hAnsi="Arial" w:cs="Arial"/>
                <w:noProof/>
              </w:rPr>
              <w:t xml:space="preserve">DOMNEVNI </w:t>
            </w:r>
            <w:r w:rsidR="00743CDA" w:rsidRPr="000A0969">
              <w:rPr>
                <w:rStyle w:val="Hiperpovezava"/>
                <w:rFonts w:ascii="Arial" w:hAnsi="Arial" w:cs="Arial"/>
                <w:i/>
                <w:noProof/>
              </w:rPr>
              <w:t>BACILLUS CEREU</w:t>
            </w:r>
            <w:r w:rsidR="00743CDA" w:rsidRPr="000A0969">
              <w:rPr>
                <w:rStyle w:val="Hiperpovezava"/>
                <w:rFonts w:ascii="Arial" w:hAnsi="Arial" w:cs="Arial"/>
                <w:noProof/>
              </w:rPr>
              <w:t>S</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_Toc121764027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65</w:t>
            </w:r>
            <w:r w:rsidR="00743CDA" w:rsidRPr="000A0969">
              <w:rPr>
                <w:rFonts w:ascii="Arial" w:hAnsi="Arial" w:cs="Arial"/>
                <w:noProof/>
                <w:webHidden/>
              </w:rPr>
              <w:fldChar w:fldCharType="end"/>
            </w:r>
          </w:hyperlink>
        </w:p>
        <w:p w14:paraId="7EC8007C" w14:textId="5F13A638" w:rsidR="00743CDA" w:rsidRPr="000A0969" w:rsidRDefault="00D11306">
          <w:pPr>
            <w:pStyle w:val="Kazalovsebine1"/>
            <w:tabs>
              <w:tab w:val="right" w:leader="dot" w:pos="9062"/>
            </w:tabs>
            <w:rPr>
              <w:rFonts w:ascii="Arial" w:hAnsi="Arial" w:cs="Arial"/>
              <w:b w:val="0"/>
              <w:bCs w:val="0"/>
              <w:noProof/>
            </w:rPr>
          </w:pPr>
          <w:hyperlink w:anchor="_Toc121764028" w:history="1">
            <w:r w:rsidR="00743CDA" w:rsidRPr="000A0969">
              <w:rPr>
                <w:rStyle w:val="Hiperpovezava"/>
                <w:rFonts w:ascii="Arial" w:hAnsi="Arial" w:cs="Arial"/>
                <w:noProof/>
              </w:rPr>
              <w:t>STAFILOKOKNI ENTEROTOKSIN</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_Toc121764028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66</w:t>
            </w:r>
            <w:r w:rsidR="00743CDA" w:rsidRPr="000A0969">
              <w:rPr>
                <w:rFonts w:ascii="Arial" w:hAnsi="Arial" w:cs="Arial"/>
                <w:noProof/>
                <w:webHidden/>
              </w:rPr>
              <w:fldChar w:fldCharType="end"/>
            </w:r>
          </w:hyperlink>
        </w:p>
        <w:p w14:paraId="59C792B3" w14:textId="1D64BCF2" w:rsidR="00743CDA" w:rsidRPr="000A0969" w:rsidRDefault="00D11306">
          <w:pPr>
            <w:pStyle w:val="Kazalovsebine1"/>
            <w:tabs>
              <w:tab w:val="right" w:leader="dot" w:pos="9062"/>
            </w:tabs>
            <w:rPr>
              <w:rFonts w:ascii="Arial" w:hAnsi="Arial" w:cs="Arial"/>
              <w:b w:val="0"/>
              <w:bCs w:val="0"/>
              <w:noProof/>
            </w:rPr>
          </w:pPr>
          <w:hyperlink w:anchor="_Toc121764029" w:history="1">
            <w:r w:rsidR="00743CDA" w:rsidRPr="000A0969">
              <w:rPr>
                <w:rStyle w:val="Hiperpovezava"/>
                <w:rFonts w:ascii="Arial" w:hAnsi="Arial" w:cs="Arial"/>
                <w:noProof/>
              </w:rPr>
              <w:t>NOROVIRUSI</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_Toc121764029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67</w:t>
            </w:r>
            <w:r w:rsidR="00743CDA" w:rsidRPr="000A0969">
              <w:rPr>
                <w:rFonts w:ascii="Arial" w:hAnsi="Arial" w:cs="Arial"/>
                <w:noProof/>
                <w:webHidden/>
              </w:rPr>
              <w:fldChar w:fldCharType="end"/>
            </w:r>
          </w:hyperlink>
        </w:p>
        <w:p w14:paraId="5853CE65" w14:textId="76D50C1C" w:rsidR="00743CDA" w:rsidRPr="000A0969" w:rsidRDefault="00D11306">
          <w:pPr>
            <w:pStyle w:val="Kazalovsebine1"/>
            <w:tabs>
              <w:tab w:val="right" w:leader="dot" w:pos="9062"/>
            </w:tabs>
            <w:rPr>
              <w:rFonts w:ascii="Arial" w:hAnsi="Arial" w:cs="Arial"/>
              <w:b w:val="0"/>
              <w:bCs w:val="0"/>
              <w:noProof/>
            </w:rPr>
          </w:pPr>
          <w:hyperlink w:anchor="_Toc121764030" w:history="1">
            <w:r w:rsidR="00743CDA" w:rsidRPr="000A0969">
              <w:rPr>
                <w:rStyle w:val="Hiperpovezava"/>
                <w:rFonts w:ascii="Arial" w:hAnsi="Arial" w:cs="Arial"/>
                <w:noProof/>
              </w:rPr>
              <w:t>VIRUS HEPATITISA A</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_Toc121764030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68</w:t>
            </w:r>
            <w:r w:rsidR="00743CDA" w:rsidRPr="000A0969">
              <w:rPr>
                <w:rFonts w:ascii="Arial" w:hAnsi="Arial" w:cs="Arial"/>
                <w:noProof/>
                <w:webHidden/>
              </w:rPr>
              <w:fldChar w:fldCharType="end"/>
            </w:r>
          </w:hyperlink>
        </w:p>
        <w:p w14:paraId="2221CBB7" w14:textId="0850718E" w:rsidR="00743CDA" w:rsidRPr="000A0969" w:rsidRDefault="00D11306">
          <w:pPr>
            <w:pStyle w:val="Kazalovsebine1"/>
            <w:tabs>
              <w:tab w:val="right" w:leader="dot" w:pos="9062"/>
            </w:tabs>
            <w:rPr>
              <w:rFonts w:ascii="Arial" w:hAnsi="Arial" w:cs="Arial"/>
              <w:b w:val="0"/>
              <w:bCs w:val="0"/>
              <w:noProof/>
            </w:rPr>
          </w:pPr>
          <w:hyperlink w:anchor="_Toc121764031" w:history="1">
            <w:r w:rsidR="00B4596E" w:rsidRPr="000A0969">
              <w:rPr>
                <w:rStyle w:val="Hiperpovezava"/>
                <w:rFonts w:ascii="Arial" w:hAnsi="Arial" w:cs="Arial"/>
                <w:noProof/>
              </w:rPr>
              <w:t>HEPATITIS E VIRUS</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_Toc121764031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69</w:t>
            </w:r>
            <w:r w:rsidR="00743CDA" w:rsidRPr="000A0969">
              <w:rPr>
                <w:rFonts w:ascii="Arial" w:hAnsi="Arial" w:cs="Arial"/>
                <w:noProof/>
                <w:webHidden/>
              </w:rPr>
              <w:fldChar w:fldCharType="end"/>
            </w:r>
          </w:hyperlink>
        </w:p>
        <w:p w14:paraId="0590E8DA" w14:textId="3B813C83" w:rsidR="00743CDA" w:rsidRPr="000A0969" w:rsidRDefault="00D11306">
          <w:pPr>
            <w:pStyle w:val="Kazalovsebine1"/>
            <w:tabs>
              <w:tab w:val="right" w:leader="dot" w:pos="9062"/>
            </w:tabs>
            <w:rPr>
              <w:rFonts w:ascii="Arial" w:hAnsi="Arial" w:cs="Arial"/>
              <w:b w:val="0"/>
              <w:bCs w:val="0"/>
              <w:noProof/>
            </w:rPr>
          </w:pPr>
          <w:hyperlink w:anchor="_Toc121764032" w:history="1">
            <w:r w:rsidR="00743CDA" w:rsidRPr="000A0969">
              <w:rPr>
                <w:rStyle w:val="Hiperpovezava"/>
                <w:rFonts w:ascii="Arial" w:hAnsi="Arial" w:cs="Arial"/>
                <w:i/>
                <w:noProof/>
              </w:rPr>
              <w:t>SHIGELLA</w:t>
            </w:r>
            <w:r w:rsidR="00743CDA" w:rsidRPr="000A0969">
              <w:rPr>
                <w:rStyle w:val="Hiperpovezava"/>
                <w:rFonts w:ascii="Arial" w:hAnsi="Arial" w:cs="Arial"/>
                <w:noProof/>
              </w:rPr>
              <w:t xml:space="preserve"> SPP.</w:t>
            </w:r>
            <w:r w:rsidR="00743CDA" w:rsidRPr="000A0969">
              <w:rPr>
                <w:rFonts w:ascii="Arial" w:hAnsi="Arial" w:cs="Arial"/>
                <w:noProof/>
                <w:webHidden/>
              </w:rPr>
              <w:tab/>
            </w:r>
            <w:r w:rsidR="00743CDA" w:rsidRPr="000A0969">
              <w:rPr>
                <w:rFonts w:ascii="Arial" w:hAnsi="Arial" w:cs="Arial"/>
                <w:noProof/>
                <w:webHidden/>
              </w:rPr>
              <w:fldChar w:fldCharType="begin"/>
            </w:r>
            <w:r w:rsidR="00743CDA" w:rsidRPr="000A0969">
              <w:rPr>
                <w:rFonts w:ascii="Arial" w:hAnsi="Arial" w:cs="Arial"/>
                <w:noProof/>
                <w:webHidden/>
              </w:rPr>
              <w:instrText xml:space="preserve"> PAGEREF _Toc121764032 \h </w:instrText>
            </w:r>
            <w:r w:rsidR="00743CDA" w:rsidRPr="000A0969">
              <w:rPr>
                <w:rFonts w:ascii="Arial" w:hAnsi="Arial" w:cs="Arial"/>
                <w:noProof/>
                <w:webHidden/>
              </w:rPr>
            </w:r>
            <w:r w:rsidR="00743CDA" w:rsidRPr="000A0969">
              <w:rPr>
                <w:rFonts w:ascii="Arial" w:hAnsi="Arial" w:cs="Arial"/>
                <w:noProof/>
                <w:webHidden/>
              </w:rPr>
              <w:fldChar w:fldCharType="separate"/>
            </w:r>
            <w:r w:rsidR="005E4777">
              <w:rPr>
                <w:rFonts w:ascii="Arial" w:hAnsi="Arial" w:cs="Arial"/>
                <w:noProof/>
                <w:webHidden/>
              </w:rPr>
              <w:t>70</w:t>
            </w:r>
            <w:r w:rsidR="00743CDA" w:rsidRPr="000A0969">
              <w:rPr>
                <w:rFonts w:ascii="Arial" w:hAnsi="Arial" w:cs="Arial"/>
                <w:noProof/>
                <w:webHidden/>
              </w:rPr>
              <w:fldChar w:fldCharType="end"/>
            </w:r>
          </w:hyperlink>
        </w:p>
        <w:p w14:paraId="526C2EE4" w14:textId="683A760F" w:rsidR="00E257B0" w:rsidRPr="00BB32AF" w:rsidRDefault="00E257B0" w:rsidP="00E257B0">
          <w:pPr>
            <w:rPr>
              <w:rFonts w:cstheme="minorHAnsi"/>
              <w:bCs/>
              <w:sz w:val="22"/>
              <w:szCs w:val="22"/>
            </w:rPr>
          </w:pPr>
          <w:r w:rsidRPr="000A0969">
            <w:rPr>
              <w:rFonts w:ascii="Arial" w:hAnsi="Arial" w:cs="Arial"/>
            </w:rPr>
            <w:fldChar w:fldCharType="end"/>
          </w:r>
        </w:p>
      </w:sdtContent>
    </w:sdt>
    <w:p w14:paraId="1B4FC22A" w14:textId="77777777" w:rsidR="00E257B0" w:rsidRPr="00BB32AF" w:rsidRDefault="00E257B0" w:rsidP="006D2CA8">
      <w:pPr>
        <w:spacing w:afterLines="32" w:after="76"/>
        <w:rPr>
          <w:rFonts w:cstheme="minorHAnsi"/>
          <w:sz w:val="22"/>
          <w:szCs w:val="22"/>
        </w:rPr>
      </w:pPr>
    </w:p>
    <w:p w14:paraId="5DD876DC" w14:textId="77777777" w:rsidR="00E257B0" w:rsidRPr="00BB32AF" w:rsidRDefault="00E257B0" w:rsidP="006D2CA8">
      <w:pPr>
        <w:spacing w:afterLines="32" w:after="76"/>
        <w:rPr>
          <w:rFonts w:cstheme="minorHAnsi"/>
          <w:sz w:val="22"/>
          <w:szCs w:val="22"/>
        </w:rPr>
      </w:pPr>
    </w:p>
    <w:p w14:paraId="5454B933" w14:textId="77777777" w:rsidR="00E257B0" w:rsidRDefault="00E257B0" w:rsidP="006D2CA8">
      <w:pPr>
        <w:spacing w:afterLines="32" w:after="76"/>
        <w:rPr>
          <w:rFonts w:cs="Arial"/>
          <w:sz w:val="22"/>
          <w:szCs w:val="22"/>
        </w:rPr>
      </w:pPr>
    </w:p>
    <w:p w14:paraId="5151CD37" w14:textId="77777777" w:rsidR="00E257B0" w:rsidRDefault="00E257B0" w:rsidP="006D2CA8">
      <w:pPr>
        <w:spacing w:afterLines="32" w:after="76"/>
        <w:rPr>
          <w:rFonts w:cs="Arial"/>
          <w:sz w:val="22"/>
          <w:szCs w:val="22"/>
        </w:rPr>
      </w:pPr>
    </w:p>
    <w:p w14:paraId="4A3AA234" w14:textId="77777777" w:rsidR="00E257B0" w:rsidRDefault="00E257B0" w:rsidP="006D2CA8">
      <w:pPr>
        <w:spacing w:afterLines="32" w:after="76"/>
        <w:rPr>
          <w:rFonts w:cs="Arial"/>
          <w:sz w:val="22"/>
          <w:szCs w:val="22"/>
        </w:rPr>
      </w:pPr>
    </w:p>
    <w:p w14:paraId="466D7BF5" w14:textId="77777777" w:rsidR="00E257B0" w:rsidRDefault="00E257B0" w:rsidP="006D2CA8">
      <w:pPr>
        <w:spacing w:afterLines="32" w:after="76"/>
        <w:rPr>
          <w:rFonts w:cs="Arial"/>
          <w:sz w:val="22"/>
          <w:szCs w:val="22"/>
        </w:rPr>
      </w:pPr>
    </w:p>
    <w:p w14:paraId="71394263" w14:textId="77777777" w:rsidR="00E257B0" w:rsidRDefault="00E257B0" w:rsidP="006D2CA8">
      <w:pPr>
        <w:spacing w:afterLines="32" w:after="76"/>
        <w:rPr>
          <w:rFonts w:cs="Arial"/>
          <w:sz w:val="22"/>
          <w:szCs w:val="22"/>
        </w:rPr>
      </w:pPr>
    </w:p>
    <w:p w14:paraId="3CB4CEBE" w14:textId="77777777" w:rsidR="00E257B0" w:rsidRDefault="00E257B0" w:rsidP="006D2CA8">
      <w:pPr>
        <w:spacing w:afterLines="32" w:after="76"/>
        <w:rPr>
          <w:rFonts w:cs="Arial"/>
          <w:sz w:val="22"/>
          <w:szCs w:val="22"/>
        </w:rPr>
      </w:pPr>
    </w:p>
    <w:p w14:paraId="7F6C35BF" w14:textId="77777777" w:rsidR="00E257B0" w:rsidRDefault="00E257B0" w:rsidP="006D2CA8">
      <w:pPr>
        <w:spacing w:afterLines="32" w:after="76"/>
        <w:rPr>
          <w:rFonts w:cs="Arial"/>
          <w:sz w:val="22"/>
          <w:szCs w:val="22"/>
        </w:rPr>
      </w:pPr>
    </w:p>
    <w:p w14:paraId="7556E1B6" w14:textId="77777777" w:rsidR="00E257B0" w:rsidRDefault="00E257B0" w:rsidP="006D2CA8">
      <w:pPr>
        <w:spacing w:afterLines="32" w:after="76"/>
        <w:rPr>
          <w:rFonts w:cs="Arial"/>
          <w:sz w:val="22"/>
          <w:szCs w:val="22"/>
        </w:rPr>
      </w:pPr>
    </w:p>
    <w:p w14:paraId="211DF0BD" w14:textId="77777777" w:rsidR="00E257B0" w:rsidRDefault="00E257B0" w:rsidP="006D2CA8">
      <w:pPr>
        <w:spacing w:afterLines="32" w:after="76"/>
        <w:rPr>
          <w:rFonts w:cs="Arial"/>
          <w:sz w:val="22"/>
          <w:szCs w:val="22"/>
        </w:rPr>
      </w:pPr>
    </w:p>
    <w:p w14:paraId="14A9529D" w14:textId="77777777" w:rsidR="00E257B0" w:rsidRDefault="00E257B0" w:rsidP="006D2CA8">
      <w:pPr>
        <w:spacing w:afterLines="32" w:after="76"/>
        <w:rPr>
          <w:rFonts w:cs="Arial"/>
          <w:sz w:val="22"/>
          <w:szCs w:val="22"/>
        </w:rPr>
      </w:pPr>
    </w:p>
    <w:p w14:paraId="3ED2FD3E" w14:textId="77777777" w:rsidR="00E257B0" w:rsidRDefault="00E257B0" w:rsidP="006D2CA8">
      <w:pPr>
        <w:spacing w:afterLines="32" w:after="76"/>
        <w:rPr>
          <w:rFonts w:cs="Arial"/>
          <w:sz w:val="22"/>
          <w:szCs w:val="22"/>
        </w:rPr>
      </w:pPr>
    </w:p>
    <w:p w14:paraId="3F4A13CF" w14:textId="77777777" w:rsidR="00E257B0" w:rsidRDefault="00E257B0" w:rsidP="006D2CA8">
      <w:pPr>
        <w:spacing w:afterLines="32" w:after="76"/>
        <w:rPr>
          <w:rFonts w:cs="Arial"/>
          <w:sz w:val="22"/>
          <w:szCs w:val="22"/>
        </w:rPr>
      </w:pPr>
    </w:p>
    <w:p w14:paraId="17E6AF56" w14:textId="77777777" w:rsidR="00E257B0" w:rsidRDefault="00E257B0" w:rsidP="006D2CA8">
      <w:pPr>
        <w:spacing w:afterLines="32" w:after="76"/>
        <w:rPr>
          <w:rFonts w:cs="Arial"/>
          <w:sz w:val="22"/>
          <w:szCs w:val="22"/>
        </w:rPr>
      </w:pPr>
    </w:p>
    <w:p w14:paraId="07E1467E" w14:textId="77777777" w:rsidR="00E257B0" w:rsidRDefault="00E257B0" w:rsidP="006D2CA8">
      <w:pPr>
        <w:spacing w:afterLines="32" w:after="76"/>
        <w:rPr>
          <w:rFonts w:cs="Arial"/>
          <w:sz w:val="22"/>
          <w:szCs w:val="22"/>
        </w:rPr>
      </w:pPr>
    </w:p>
    <w:p w14:paraId="685A17DA" w14:textId="77777777" w:rsidR="00E257B0" w:rsidRDefault="00E257B0" w:rsidP="006D2CA8">
      <w:pPr>
        <w:spacing w:afterLines="32" w:after="76"/>
        <w:rPr>
          <w:rFonts w:cs="Arial"/>
          <w:sz w:val="22"/>
          <w:szCs w:val="22"/>
        </w:rPr>
      </w:pPr>
    </w:p>
    <w:p w14:paraId="6351FC5B" w14:textId="77777777" w:rsidR="006D2CA8" w:rsidRDefault="006D2CA8" w:rsidP="006D2CA8">
      <w:pPr>
        <w:spacing w:afterLines="32" w:after="76"/>
        <w:rPr>
          <w:rFonts w:cs="Arial"/>
          <w:sz w:val="22"/>
          <w:szCs w:val="22"/>
        </w:rPr>
      </w:pPr>
    </w:p>
    <w:p w14:paraId="5B4B1A0E" w14:textId="77777777" w:rsidR="00E257B0" w:rsidRDefault="00E257B0" w:rsidP="006D2CA8">
      <w:pPr>
        <w:spacing w:afterLines="32" w:after="76"/>
        <w:rPr>
          <w:rFonts w:cs="Arial"/>
          <w:sz w:val="22"/>
          <w:szCs w:val="22"/>
        </w:rPr>
      </w:pPr>
    </w:p>
    <w:p w14:paraId="6B33739C" w14:textId="77777777" w:rsidR="00E257B0" w:rsidRDefault="00E257B0" w:rsidP="006D2CA8">
      <w:pPr>
        <w:spacing w:afterLines="32" w:after="76"/>
        <w:rPr>
          <w:rFonts w:cs="Arial"/>
          <w:sz w:val="22"/>
          <w:szCs w:val="22"/>
        </w:rPr>
      </w:pPr>
    </w:p>
    <w:p w14:paraId="2FE7106C" w14:textId="77777777" w:rsidR="00E257B0" w:rsidRDefault="00E257B0" w:rsidP="006D2CA8">
      <w:pPr>
        <w:spacing w:afterLines="32" w:after="76"/>
        <w:rPr>
          <w:rFonts w:cs="Arial"/>
          <w:sz w:val="22"/>
          <w:szCs w:val="22"/>
        </w:rPr>
      </w:pPr>
    </w:p>
    <w:p w14:paraId="4E6DD6AD" w14:textId="77777777" w:rsidR="00E257B0" w:rsidRDefault="00E257B0" w:rsidP="006D2CA8">
      <w:pPr>
        <w:spacing w:afterLines="32" w:after="76"/>
        <w:rPr>
          <w:rFonts w:cs="Arial"/>
          <w:sz w:val="22"/>
          <w:szCs w:val="22"/>
        </w:rPr>
      </w:pPr>
    </w:p>
    <w:p w14:paraId="66D183B6" w14:textId="77777777" w:rsidR="00E257B0" w:rsidRDefault="00E257B0" w:rsidP="006D2CA8">
      <w:pPr>
        <w:spacing w:afterLines="32" w:after="76"/>
        <w:rPr>
          <w:rFonts w:cs="Arial"/>
          <w:sz w:val="22"/>
          <w:szCs w:val="22"/>
        </w:rPr>
      </w:pPr>
    </w:p>
    <w:p w14:paraId="0EB6C74B" w14:textId="77777777" w:rsidR="00E257B0" w:rsidRDefault="00E257B0" w:rsidP="006D2CA8">
      <w:pPr>
        <w:spacing w:afterLines="32" w:after="76"/>
        <w:rPr>
          <w:rFonts w:cs="Arial"/>
          <w:sz w:val="22"/>
          <w:szCs w:val="22"/>
        </w:rPr>
      </w:pPr>
    </w:p>
    <w:p w14:paraId="15084A7C" w14:textId="77777777" w:rsidR="00E257B0" w:rsidRDefault="00E257B0" w:rsidP="006D2CA8">
      <w:pPr>
        <w:spacing w:afterLines="32" w:after="76"/>
        <w:rPr>
          <w:rFonts w:cs="Arial"/>
          <w:sz w:val="22"/>
          <w:szCs w:val="22"/>
        </w:rPr>
      </w:pPr>
    </w:p>
    <w:p w14:paraId="7A1E4066" w14:textId="77777777" w:rsidR="00E257B0" w:rsidRDefault="00E257B0" w:rsidP="006D2CA8">
      <w:pPr>
        <w:spacing w:afterLines="32" w:after="76"/>
        <w:rPr>
          <w:rFonts w:cs="Arial"/>
          <w:sz w:val="22"/>
          <w:szCs w:val="22"/>
        </w:rPr>
      </w:pPr>
    </w:p>
    <w:p w14:paraId="75998296" w14:textId="77777777" w:rsidR="00E257B0" w:rsidRDefault="00E257B0" w:rsidP="006D2CA8">
      <w:pPr>
        <w:spacing w:afterLines="32" w:after="76"/>
        <w:rPr>
          <w:rFonts w:cs="Arial"/>
          <w:sz w:val="22"/>
          <w:szCs w:val="22"/>
        </w:rPr>
      </w:pPr>
    </w:p>
    <w:p w14:paraId="1D33A650" w14:textId="77777777" w:rsidR="00E257B0" w:rsidRDefault="00E257B0" w:rsidP="006D2CA8">
      <w:pPr>
        <w:spacing w:afterLines="32" w:after="76"/>
        <w:rPr>
          <w:rFonts w:cs="Arial"/>
          <w:sz w:val="22"/>
          <w:szCs w:val="22"/>
        </w:rPr>
      </w:pPr>
    </w:p>
    <w:p w14:paraId="617FFB3D" w14:textId="77777777" w:rsidR="00E257B0" w:rsidRDefault="00E257B0" w:rsidP="006D2CA8">
      <w:pPr>
        <w:spacing w:afterLines="32" w:after="76"/>
        <w:rPr>
          <w:rFonts w:cs="Arial"/>
          <w:sz w:val="22"/>
          <w:szCs w:val="22"/>
        </w:rPr>
      </w:pPr>
    </w:p>
    <w:p w14:paraId="05D64B80" w14:textId="77777777" w:rsidR="00E257B0" w:rsidRDefault="00E257B0" w:rsidP="006D2CA8">
      <w:pPr>
        <w:spacing w:afterLines="32" w:after="76"/>
        <w:rPr>
          <w:rFonts w:cs="Arial"/>
          <w:sz w:val="22"/>
          <w:szCs w:val="22"/>
        </w:rPr>
      </w:pPr>
    </w:p>
    <w:p w14:paraId="091B160A" w14:textId="77777777" w:rsidR="00E257B0" w:rsidRDefault="00E257B0" w:rsidP="006D2CA8">
      <w:pPr>
        <w:spacing w:afterLines="32" w:after="76"/>
        <w:rPr>
          <w:rFonts w:cs="Arial"/>
          <w:sz w:val="22"/>
          <w:szCs w:val="22"/>
        </w:rPr>
      </w:pPr>
    </w:p>
    <w:p w14:paraId="6F293B5F" w14:textId="77777777" w:rsidR="00E257B0" w:rsidRDefault="00E257B0" w:rsidP="006D2CA8">
      <w:pPr>
        <w:spacing w:afterLines="32" w:after="76"/>
        <w:rPr>
          <w:rFonts w:cs="Arial"/>
          <w:sz w:val="22"/>
          <w:szCs w:val="22"/>
        </w:rPr>
      </w:pPr>
    </w:p>
    <w:p w14:paraId="1BD79F21" w14:textId="77777777" w:rsidR="00E257B0" w:rsidRDefault="00E257B0" w:rsidP="006D2CA8">
      <w:pPr>
        <w:spacing w:afterLines="32" w:after="76"/>
        <w:rPr>
          <w:rFonts w:cs="Arial"/>
          <w:sz w:val="22"/>
          <w:szCs w:val="22"/>
        </w:rPr>
      </w:pPr>
    </w:p>
    <w:p w14:paraId="3A0072F4" w14:textId="77777777" w:rsidR="00E257B0" w:rsidRDefault="00E257B0" w:rsidP="006D2CA8">
      <w:pPr>
        <w:spacing w:afterLines="32" w:after="76"/>
        <w:rPr>
          <w:rFonts w:cs="Arial"/>
          <w:sz w:val="22"/>
          <w:szCs w:val="22"/>
        </w:rPr>
      </w:pPr>
    </w:p>
    <w:p w14:paraId="3E46DCCC" w14:textId="77777777" w:rsidR="00E257B0" w:rsidRDefault="00E257B0" w:rsidP="006D2CA8">
      <w:pPr>
        <w:spacing w:afterLines="32" w:after="76"/>
        <w:rPr>
          <w:rFonts w:cs="Arial"/>
          <w:sz w:val="22"/>
          <w:szCs w:val="22"/>
        </w:rPr>
      </w:pPr>
    </w:p>
    <w:p w14:paraId="3F915600" w14:textId="77777777" w:rsidR="00E257B0" w:rsidRDefault="00E257B0" w:rsidP="006D2CA8">
      <w:pPr>
        <w:spacing w:afterLines="32" w:after="76"/>
        <w:rPr>
          <w:rFonts w:cs="Arial"/>
          <w:sz w:val="22"/>
          <w:szCs w:val="22"/>
        </w:rPr>
      </w:pPr>
    </w:p>
    <w:p w14:paraId="459D1A50" w14:textId="77777777" w:rsidR="00E257B0" w:rsidRDefault="00E257B0" w:rsidP="006D2CA8">
      <w:pPr>
        <w:spacing w:afterLines="32" w:after="76"/>
        <w:rPr>
          <w:rFonts w:cs="Arial"/>
          <w:sz w:val="22"/>
          <w:szCs w:val="22"/>
        </w:rPr>
      </w:pPr>
    </w:p>
    <w:p w14:paraId="37074083" w14:textId="77777777" w:rsidR="00E257B0" w:rsidRDefault="00E257B0" w:rsidP="006D2CA8">
      <w:pPr>
        <w:spacing w:afterLines="32" w:after="76"/>
        <w:rPr>
          <w:rFonts w:cs="Arial"/>
          <w:sz w:val="22"/>
          <w:szCs w:val="22"/>
        </w:rPr>
      </w:pPr>
    </w:p>
    <w:p w14:paraId="2C42A613" w14:textId="77777777" w:rsidR="00E257B0" w:rsidRDefault="00E257B0" w:rsidP="006D2CA8">
      <w:pPr>
        <w:spacing w:afterLines="32" w:after="76"/>
        <w:rPr>
          <w:rFonts w:cs="Arial"/>
          <w:sz w:val="22"/>
          <w:szCs w:val="22"/>
        </w:rPr>
      </w:pPr>
    </w:p>
    <w:p w14:paraId="13EA017E" w14:textId="77777777" w:rsidR="00E257B0" w:rsidRDefault="00E257B0" w:rsidP="006D2CA8">
      <w:pPr>
        <w:spacing w:afterLines="32" w:after="76"/>
        <w:rPr>
          <w:rFonts w:cs="Arial"/>
          <w:sz w:val="22"/>
          <w:szCs w:val="22"/>
        </w:rPr>
      </w:pPr>
    </w:p>
    <w:p w14:paraId="13480968" w14:textId="77777777" w:rsidR="00E257B0" w:rsidRDefault="00E257B0" w:rsidP="006D2CA8">
      <w:pPr>
        <w:spacing w:afterLines="32" w:after="76"/>
        <w:rPr>
          <w:rFonts w:cs="Arial"/>
          <w:sz w:val="22"/>
          <w:szCs w:val="22"/>
        </w:rPr>
      </w:pPr>
    </w:p>
    <w:p w14:paraId="4D9D8AF6" w14:textId="77777777" w:rsidR="00E257B0" w:rsidRDefault="00E257B0" w:rsidP="006D2CA8">
      <w:pPr>
        <w:spacing w:afterLines="32" w:after="76"/>
        <w:rPr>
          <w:rFonts w:cs="Arial"/>
          <w:sz w:val="22"/>
          <w:szCs w:val="22"/>
        </w:rPr>
      </w:pPr>
    </w:p>
    <w:p w14:paraId="2FE8D157" w14:textId="77777777" w:rsidR="00E257B0" w:rsidRDefault="00E257B0" w:rsidP="006D2CA8">
      <w:pPr>
        <w:spacing w:afterLines="32" w:after="76"/>
        <w:rPr>
          <w:rFonts w:cs="Arial"/>
          <w:sz w:val="22"/>
          <w:szCs w:val="22"/>
        </w:rPr>
      </w:pPr>
    </w:p>
    <w:p w14:paraId="11B3C582" w14:textId="77777777" w:rsidR="00E257B0" w:rsidRDefault="00E257B0" w:rsidP="006D2CA8">
      <w:pPr>
        <w:spacing w:afterLines="32" w:after="76"/>
        <w:rPr>
          <w:rFonts w:cs="Arial"/>
          <w:sz w:val="22"/>
          <w:szCs w:val="22"/>
        </w:rPr>
      </w:pPr>
    </w:p>
    <w:p w14:paraId="38ACC9F8" w14:textId="77777777" w:rsidR="00E257B0" w:rsidRDefault="00E257B0" w:rsidP="006D2CA8">
      <w:pPr>
        <w:spacing w:afterLines="32" w:after="76"/>
        <w:rPr>
          <w:rFonts w:cs="Arial"/>
          <w:sz w:val="22"/>
          <w:szCs w:val="22"/>
        </w:rPr>
      </w:pPr>
    </w:p>
    <w:p w14:paraId="57CCFC58" w14:textId="77777777" w:rsidR="00E257B0" w:rsidRDefault="00E257B0" w:rsidP="006D2CA8">
      <w:pPr>
        <w:spacing w:afterLines="32" w:after="76"/>
        <w:rPr>
          <w:rFonts w:cs="Arial"/>
          <w:sz w:val="22"/>
          <w:szCs w:val="22"/>
        </w:rPr>
      </w:pPr>
    </w:p>
    <w:p w14:paraId="6DF9A038" w14:textId="77777777" w:rsidR="00E257B0" w:rsidRDefault="00E257B0" w:rsidP="006D2CA8">
      <w:pPr>
        <w:spacing w:afterLines="32" w:after="76"/>
        <w:rPr>
          <w:rFonts w:cs="Arial"/>
          <w:sz w:val="22"/>
          <w:szCs w:val="22"/>
        </w:rPr>
      </w:pPr>
    </w:p>
    <w:p w14:paraId="1C8485E6" w14:textId="77777777" w:rsidR="00E257B0" w:rsidRDefault="00E257B0" w:rsidP="006D2CA8">
      <w:pPr>
        <w:spacing w:afterLines="32" w:after="76"/>
        <w:rPr>
          <w:rFonts w:cs="Arial"/>
          <w:sz w:val="22"/>
          <w:szCs w:val="22"/>
        </w:rPr>
      </w:pPr>
    </w:p>
    <w:p w14:paraId="23117E48" w14:textId="77777777" w:rsidR="00E257B0" w:rsidRDefault="00E257B0" w:rsidP="006D2CA8">
      <w:pPr>
        <w:spacing w:afterLines="32" w:after="76"/>
        <w:rPr>
          <w:rFonts w:cs="Arial"/>
          <w:sz w:val="22"/>
          <w:szCs w:val="22"/>
        </w:rPr>
      </w:pPr>
    </w:p>
    <w:p w14:paraId="676E3210" w14:textId="6A7761D1" w:rsidR="00E27442" w:rsidRDefault="00E27442" w:rsidP="006D2CA8">
      <w:pPr>
        <w:spacing w:afterLines="32" w:after="76"/>
        <w:rPr>
          <w:rFonts w:cs="Arial"/>
          <w:sz w:val="22"/>
          <w:szCs w:val="22"/>
        </w:rPr>
      </w:pPr>
    </w:p>
    <w:p w14:paraId="225542A4" w14:textId="77777777" w:rsidR="000A0969" w:rsidRDefault="000A0969" w:rsidP="006D2CA8">
      <w:pPr>
        <w:spacing w:afterLines="32" w:after="76"/>
        <w:rPr>
          <w:rFonts w:cs="Arial"/>
          <w:sz w:val="22"/>
          <w:szCs w:val="22"/>
        </w:rPr>
      </w:pPr>
    </w:p>
    <w:p w14:paraId="3BEA45DA" w14:textId="77777777" w:rsidR="000A0969" w:rsidRDefault="000A0969" w:rsidP="006D2CA8">
      <w:pPr>
        <w:spacing w:afterLines="32" w:after="76"/>
        <w:rPr>
          <w:rFonts w:cs="Arial"/>
          <w:sz w:val="22"/>
          <w:szCs w:val="22"/>
        </w:rPr>
      </w:pPr>
    </w:p>
    <w:p w14:paraId="00F08385" w14:textId="5822D09C" w:rsidR="00743CDA" w:rsidRDefault="00743CDA" w:rsidP="006D2CA8">
      <w:pPr>
        <w:spacing w:afterLines="32" w:after="76"/>
        <w:rPr>
          <w:rFonts w:cs="Arial"/>
          <w:sz w:val="22"/>
          <w:szCs w:val="22"/>
        </w:rPr>
      </w:pPr>
    </w:p>
    <w:p w14:paraId="4AA9DEBE" w14:textId="5F6F9F0F" w:rsidR="00743CDA" w:rsidRDefault="00743CDA" w:rsidP="006D2CA8">
      <w:pPr>
        <w:spacing w:afterLines="32" w:after="76"/>
        <w:rPr>
          <w:rFonts w:cs="Arial"/>
          <w:sz w:val="22"/>
          <w:szCs w:val="22"/>
        </w:rPr>
      </w:pPr>
    </w:p>
    <w:p w14:paraId="5835F8AF" w14:textId="700960BB" w:rsidR="00743CDA" w:rsidRDefault="00743CDA" w:rsidP="006D2CA8">
      <w:pPr>
        <w:spacing w:afterLines="32" w:after="76"/>
        <w:rPr>
          <w:rFonts w:cs="Arial"/>
          <w:sz w:val="22"/>
          <w:szCs w:val="22"/>
        </w:rPr>
      </w:pPr>
    </w:p>
    <w:p w14:paraId="32D0D521" w14:textId="70F97205" w:rsidR="00743CDA" w:rsidRDefault="00743CDA" w:rsidP="006D2CA8">
      <w:pPr>
        <w:spacing w:afterLines="32" w:after="76"/>
        <w:rPr>
          <w:rFonts w:cs="Arial"/>
          <w:sz w:val="22"/>
          <w:szCs w:val="22"/>
        </w:rPr>
      </w:pPr>
    </w:p>
    <w:p w14:paraId="7D7EF084" w14:textId="77777777" w:rsidR="003E5B5C" w:rsidRDefault="003E5B5C" w:rsidP="006D2CA8">
      <w:pPr>
        <w:spacing w:afterLines="32" w:after="76"/>
        <w:rPr>
          <w:rFonts w:cs="Arial"/>
          <w:sz w:val="22"/>
          <w:szCs w:val="22"/>
        </w:rPr>
      </w:pPr>
    </w:p>
    <w:p w14:paraId="76C1B64B" w14:textId="77777777" w:rsidR="006D2CA8" w:rsidRPr="006D0DE7" w:rsidRDefault="006D2CA8" w:rsidP="006D2CA8">
      <w:pPr>
        <w:pStyle w:val="Naslov1"/>
        <w:rPr>
          <w:rFonts w:ascii="Arial" w:hAnsi="Arial" w:cs="Arial"/>
          <w:b/>
          <w:color w:val="auto"/>
          <w:sz w:val="24"/>
          <w:szCs w:val="24"/>
        </w:rPr>
      </w:pPr>
      <w:bookmarkStart w:id="0" w:name="_Toc24377803"/>
      <w:bookmarkStart w:id="1" w:name="_Toc121763961"/>
      <w:r w:rsidRPr="006D0DE7">
        <w:rPr>
          <w:rFonts w:ascii="Arial" w:hAnsi="Arial" w:cs="Arial"/>
          <w:b/>
          <w:color w:val="auto"/>
          <w:sz w:val="24"/>
          <w:szCs w:val="24"/>
        </w:rPr>
        <w:lastRenderedPageBreak/>
        <w:t>UVOD</w:t>
      </w:r>
      <w:bookmarkEnd w:id="0"/>
      <w:bookmarkEnd w:id="1"/>
    </w:p>
    <w:p w14:paraId="007B5B01" w14:textId="77777777" w:rsidR="006D2CA8" w:rsidRPr="006D0DE7" w:rsidRDefault="006D2CA8" w:rsidP="006D2CA8">
      <w:pPr>
        <w:spacing w:afterLines="32" w:after="76"/>
        <w:jc w:val="both"/>
        <w:rPr>
          <w:rFonts w:ascii="Arial" w:hAnsi="Arial" w:cs="Arial"/>
          <w:b/>
          <w:sz w:val="22"/>
          <w:szCs w:val="22"/>
        </w:rPr>
      </w:pPr>
    </w:p>
    <w:p w14:paraId="175EDD4E" w14:textId="77777777" w:rsidR="006D2CA8" w:rsidRPr="006D0DE7" w:rsidRDefault="006D2CA8" w:rsidP="006D2CA8">
      <w:pPr>
        <w:pStyle w:val="Naslov2"/>
        <w:rPr>
          <w:rFonts w:ascii="Arial" w:hAnsi="Arial" w:cs="Arial"/>
          <w:sz w:val="22"/>
          <w:szCs w:val="22"/>
        </w:rPr>
      </w:pPr>
      <w:bookmarkStart w:id="2" w:name="_Toc24377804"/>
      <w:bookmarkStart w:id="3" w:name="_Toc121763962"/>
      <w:r w:rsidRPr="006D0DE7">
        <w:rPr>
          <w:rFonts w:ascii="Arial" w:hAnsi="Arial" w:cs="Arial"/>
          <w:sz w:val="22"/>
          <w:szCs w:val="22"/>
        </w:rPr>
        <w:t>SPREMLJANJE ZOONOZ V SLOVENIJI</w:t>
      </w:r>
      <w:bookmarkEnd w:id="2"/>
      <w:bookmarkEnd w:id="3"/>
    </w:p>
    <w:p w14:paraId="2D5CA5B2" w14:textId="77777777" w:rsidR="006D2CA8" w:rsidRPr="00E53506" w:rsidRDefault="006D2CA8" w:rsidP="006D2CA8">
      <w:pPr>
        <w:autoSpaceDE w:val="0"/>
        <w:autoSpaceDN w:val="0"/>
        <w:adjustRightInd w:val="0"/>
        <w:spacing w:before="0" w:after="0" w:line="360" w:lineRule="auto"/>
        <w:jc w:val="both"/>
        <w:rPr>
          <w:rFonts w:eastAsia="SimSun" w:cs="Arial"/>
          <w:sz w:val="22"/>
          <w:szCs w:val="22"/>
        </w:rPr>
      </w:pPr>
    </w:p>
    <w:p w14:paraId="564D7105" w14:textId="77777777" w:rsidR="006D2CA8" w:rsidRPr="006D0DE7" w:rsidRDefault="006D2CA8" w:rsidP="00E3583B">
      <w:pPr>
        <w:autoSpaceDE w:val="0"/>
        <w:autoSpaceDN w:val="0"/>
        <w:adjustRightInd w:val="0"/>
        <w:spacing w:before="0" w:after="0" w:line="240" w:lineRule="auto"/>
        <w:rPr>
          <w:rFonts w:ascii="Arial" w:hAnsi="Arial" w:cs="Arial"/>
        </w:rPr>
      </w:pPr>
      <w:r w:rsidRPr="006D0DE7">
        <w:rPr>
          <w:rFonts w:ascii="Arial" w:eastAsia="SimSun" w:hAnsi="Arial" w:cs="Arial"/>
        </w:rPr>
        <w:t>Zoonoza pomeni vsako bolezen in/ali okužbo, ki se naravno neposredno ali posredno prenaša med živalmi in ljudmi.</w:t>
      </w:r>
      <w:r w:rsidRPr="006D0DE7">
        <w:rPr>
          <w:rFonts w:ascii="Arial" w:hAnsi="Arial" w:cs="Arial"/>
        </w:rPr>
        <w:t xml:space="preserve"> Okužba je možna z neposrednim stikom z okuženo živaljo, z zaužitjem kontaminirane hrane ali s posrednim kontaktom iz kontaminiranega okolja. </w:t>
      </w:r>
    </w:p>
    <w:p w14:paraId="73F5BCB8" w14:textId="77777777" w:rsidR="006D2CA8" w:rsidRPr="006D0DE7" w:rsidRDefault="006D2CA8" w:rsidP="00E3583B">
      <w:pPr>
        <w:autoSpaceDE w:val="0"/>
        <w:autoSpaceDN w:val="0"/>
        <w:adjustRightInd w:val="0"/>
        <w:spacing w:before="0" w:after="0" w:line="240" w:lineRule="auto"/>
        <w:rPr>
          <w:rFonts w:ascii="Arial" w:hAnsi="Arial" w:cs="Arial"/>
        </w:rPr>
      </w:pPr>
    </w:p>
    <w:p w14:paraId="3555D695" w14:textId="1FB35644" w:rsidR="006D2CA8" w:rsidRPr="006D0DE7" w:rsidRDefault="006D2CA8" w:rsidP="00E3583B">
      <w:pPr>
        <w:autoSpaceDE w:val="0"/>
        <w:autoSpaceDN w:val="0"/>
        <w:adjustRightInd w:val="0"/>
        <w:spacing w:before="0" w:after="0" w:line="240" w:lineRule="auto"/>
        <w:rPr>
          <w:rFonts w:ascii="Arial" w:hAnsi="Arial" w:cs="Arial"/>
        </w:rPr>
      </w:pPr>
      <w:r w:rsidRPr="006D0DE7">
        <w:rPr>
          <w:rFonts w:ascii="Arial" w:hAnsi="Arial" w:cs="Arial"/>
        </w:rPr>
        <w:t>Letno poročilo o zoonozah in povzročiteljih zoonoz je pripravljeno na podlagi implementacije Programa o monitoringu zoonoz in povzro</w:t>
      </w:r>
      <w:r w:rsidR="00F05ED5" w:rsidRPr="006D0DE7">
        <w:rPr>
          <w:rFonts w:ascii="Arial" w:hAnsi="Arial" w:cs="Arial"/>
        </w:rPr>
        <w:t>čiteljev zoonoz (</w:t>
      </w:r>
      <w:r w:rsidRPr="006D0DE7">
        <w:rPr>
          <w:rFonts w:ascii="Arial" w:hAnsi="Arial" w:cs="Arial"/>
        </w:rPr>
        <w:t>Program), za leto 20</w:t>
      </w:r>
      <w:r w:rsidR="00C568D0" w:rsidRPr="006D0DE7">
        <w:rPr>
          <w:rFonts w:ascii="Arial" w:hAnsi="Arial" w:cs="Arial"/>
        </w:rPr>
        <w:t>2</w:t>
      </w:r>
      <w:r w:rsidR="00396CD4" w:rsidRPr="006D0DE7">
        <w:rPr>
          <w:rFonts w:ascii="Arial" w:hAnsi="Arial" w:cs="Arial"/>
        </w:rPr>
        <w:t>1</w:t>
      </w:r>
      <w:r w:rsidRPr="006D0DE7">
        <w:rPr>
          <w:rFonts w:ascii="Arial" w:hAnsi="Arial" w:cs="Arial"/>
        </w:rPr>
        <w:t xml:space="preserve">. Program v sklopu svojih pristojnosti pripravijo Uprava za varno hrano, veterinarstvo in </w:t>
      </w:r>
      <w:r w:rsidR="00F05ED5" w:rsidRPr="006D0DE7">
        <w:rPr>
          <w:rFonts w:ascii="Arial" w:hAnsi="Arial" w:cs="Arial"/>
        </w:rPr>
        <w:t>varstvo rastlin (</w:t>
      </w:r>
      <w:r w:rsidRPr="006D0DE7">
        <w:rPr>
          <w:rFonts w:ascii="Arial" w:hAnsi="Arial" w:cs="Arial"/>
        </w:rPr>
        <w:t>UVHVVR</w:t>
      </w:r>
      <w:r w:rsidR="00F05ED5" w:rsidRPr="006D0DE7">
        <w:rPr>
          <w:rFonts w:ascii="Arial" w:hAnsi="Arial" w:cs="Arial"/>
        </w:rPr>
        <w:t>), Zdravstveni inšpektorat RS (</w:t>
      </w:r>
      <w:r w:rsidRPr="006D0DE7">
        <w:rPr>
          <w:rFonts w:ascii="Arial" w:hAnsi="Arial" w:cs="Arial"/>
        </w:rPr>
        <w:t xml:space="preserve">ZIRS) in Nacionalni inštitut </w:t>
      </w:r>
      <w:r w:rsidR="00F05ED5" w:rsidRPr="006D0DE7">
        <w:rPr>
          <w:rFonts w:ascii="Arial" w:hAnsi="Arial" w:cs="Arial"/>
        </w:rPr>
        <w:t>za javno zdravje (</w:t>
      </w:r>
      <w:r w:rsidRPr="006D0DE7">
        <w:rPr>
          <w:rFonts w:ascii="Arial" w:hAnsi="Arial" w:cs="Arial"/>
        </w:rPr>
        <w:t>NIJZ). Pri pripravi sodelujeta tudi Nacionalni Veteri</w:t>
      </w:r>
      <w:r w:rsidR="00F05ED5" w:rsidRPr="006D0DE7">
        <w:rPr>
          <w:rFonts w:ascii="Arial" w:hAnsi="Arial" w:cs="Arial"/>
        </w:rPr>
        <w:t>narski inštitut (</w:t>
      </w:r>
      <w:r w:rsidRPr="006D0DE7">
        <w:rPr>
          <w:rFonts w:ascii="Arial" w:hAnsi="Arial" w:cs="Arial"/>
        </w:rPr>
        <w:t xml:space="preserve">NVI) in Nacionalni laboratorij za zdravje, </w:t>
      </w:r>
      <w:r w:rsidR="00F05ED5" w:rsidRPr="006D0DE7">
        <w:rPr>
          <w:rFonts w:ascii="Arial" w:hAnsi="Arial" w:cs="Arial"/>
        </w:rPr>
        <w:t>okolje in hrano (</w:t>
      </w:r>
      <w:r w:rsidRPr="006D0DE7">
        <w:rPr>
          <w:rFonts w:ascii="Arial" w:hAnsi="Arial" w:cs="Arial"/>
        </w:rPr>
        <w:t xml:space="preserve">NLZOH). </w:t>
      </w:r>
    </w:p>
    <w:p w14:paraId="3915CFCC" w14:textId="77777777" w:rsidR="006D2CA8" w:rsidRPr="006D0DE7" w:rsidRDefault="006D2CA8" w:rsidP="00E3583B">
      <w:pPr>
        <w:autoSpaceDE w:val="0"/>
        <w:autoSpaceDN w:val="0"/>
        <w:adjustRightInd w:val="0"/>
        <w:spacing w:before="0" w:after="0" w:line="240" w:lineRule="auto"/>
        <w:rPr>
          <w:rFonts w:ascii="Arial" w:hAnsi="Arial" w:cs="Arial"/>
        </w:rPr>
      </w:pPr>
    </w:p>
    <w:p w14:paraId="14D18B65" w14:textId="77777777" w:rsidR="006D2CA8" w:rsidRDefault="006D2CA8" w:rsidP="00E3583B">
      <w:pPr>
        <w:autoSpaceDE w:val="0"/>
        <w:autoSpaceDN w:val="0"/>
        <w:adjustRightInd w:val="0"/>
        <w:spacing w:before="0" w:after="0" w:line="240" w:lineRule="auto"/>
        <w:rPr>
          <w:rFonts w:ascii="Arial" w:hAnsi="Arial" w:cs="Arial"/>
        </w:rPr>
      </w:pPr>
      <w:r w:rsidRPr="006D0DE7">
        <w:rPr>
          <w:rFonts w:ascii="Arial" w:hAnsi="Arial" w:cs="Arial"/>
        </w:rPr>
        <w:t xml:space="preserve">Nabor zoonoz in povzročiteljev zoonoz zajema zoonoze in njihove povzročitelje iz točke A. Priloge I Direktive 2003/99/ES Evropskega Parlamenta in Sveta, z </w:t>
      </w:r>
      <w:r w:rsidRPr="006D0DE7">
        <w:rPr>
          <w:rFonts w:ascii="Arial" w:eastAsia="Times New Roman" w:hAnsi="Arial" w:cs="Arial"/>
        </w:rPr>
        <w:t>dne 17. novembra 2003</w:t>
      </w:r>
      <w:r w:rsidRPr="006D0DE7">
        <w:rPr>
          <w:rFonts w:ascii="Arial" w:hAnsi="Arial" w:cs="Arial"/>
        </w:rPr>
        <w:t xml:space="preserve">, </w:t>
      </w:r>
      <w:hyperlink r:id="rId9" w:tooltip="32003L0099" w:history="1">
        <w:r w:rsidRPr="006D0DE7">
          <w:rPr>
            <w:rFonts w:ascii="Arial" w:eastAsia="Times New Roman" w:hAnsi="Arial" w:cs="Arial"/>
          </w:rPr>
          <w:t>o spremljanju zoonoz in povzročiteljev zoonoz, ki spreminja Odločbo Sveta 90/424/EGS in razveljavlja Direktivo Sveta 92/117/EGS</w:t>
        </w:r>
      </w:hyperlink>
      <w:r w:rsidRPr="006D0DE7">
        <w:rPr>
          <w:rFonts w:ascii="Arial" w:hAnsi="Arial" w:cs="Arial"/>
        </w:rPr>
        <w:t>.</w:t>
      </w:r>
      <w:r w:rsidRPr="006D0DE7">
        <w:rPr>
          <w:rFonts w:ascii="Arial" w:eastAsia="Times New Roman" w:hAnsi="Arial" w:cs="Arial"/>
        </w:rPr>
        <w:t xml:space="preserve"> </w:t>
      </w:r>
      <w:r w:rsidRPr="006D0DE7">
        <w:rPr>
          <w:rFonts w:ascii="Arial" w:hAnsi="Arial" w:cs="Arial"/>
        </w:rPr>
        <w:t xml:space="preserve">Na podlagi ocene epidemiološkega stanja pri ljudeh, živalih, v živilih oziroma v krmi so se v Program vključile tudi posamezne zoonoze oziroma povzročitelji iz točke B. Priloge I Direktive 2003/99/ES. </w:t>
      </w:r>
    </w:p>
    <w:p w14:paraId="5E007346" w14:textId="77777777" w:rsidR="00EE473F" w:rsidRDefault="00EE473F" w:rsidP="00E3583B">
      <w:pPr>
        <w:autoSpaceDE w:val="0"/>
        <w:autoSpaceDN w:val="0"/>
        <w:adjustRightInd w:val="0"/>
        <w:spacing w:before="0" w:after="0" w:line="240" w:lineRule="auto"/>
        <w:rPr>
          <w:rFonts w:ascii="Arial" w:hAnsi="Arial" w:cs="Arial"/>
        </w:rPr>
      </w:pPr>
    </w:p>
    <w:p w14:paraId="0793CBA5" w14:textId="280B5845" w:rsidR="00EE473F" w:rsidRPr="00EE473F" w:rsidRDefault="00EE473F" w:rsidP="00E3583B">
      <w:pPr>
        <w:spacing w:afterLines="32" w:after="76" w:line="240" w:lineRule="auto"/>
        <w:rPr>
          <w:rFonts w:ascii="Arial" w:hAnsi="Arial" w:cs="Arial"/>
        </w:rPr>
      </w:pPr>
      <w:r w:rsidRPr="00EE473F">
        <w:rPr>
          <w:rFonts w:ascii="Arial" w:hAnsi="Arial" w:cs="Arial"/>
        </w:rPr>
        <w:t xml:space="preserve">V poročilu so tudi informacije o drugih mikorbioloških parametrih, </w:t>
      </w:r>
      <w:r>
        <w:rPr>
          <w:rFonts w:ascii="Arial" w:hAnsi="Arial" w:cs="Arial"/>
        </w:rPr>
        <w:t xml:space="preserve">ki </w:t>
      </w:r>
      <w:r w:rsidRPr="00EE473F">
        <w:rPr>
          <w:rFonts w:ascii="Arial" w:hAnsi="Arial" w:cs="Arial"/>
        </w:rPr>
        <w:t xml:space="preserve">ne zapadejo v sklop definicije zoonoz, so pa lahko vzrok za obolenja ljudi, kakor tudi povzročitelji izbruhov okužb s hrano. To področje zapade v sklop Direktive 2003/99 in s tem tudi Pravilnika o monitoringu zoonoz in povzročiteljev zoonoz, zato se v sklopu Letnega poročila zoonoz navaja tudi podatke o teh mikroorganizmih. </w:t>
      </w:r>
    </w:p>
    <w:p w14:paraId="45DD63B4" w14:textId="77777777" w:rsidR="006D2CA8" w:rsidRPr="006D0DE7" w:rsidRDefault="006D2CA8" w:rsidP="00E3583B">
      <w:pPr>
        <w:autoSpaceDE w:val="0"/>
        <w:autoSpaceDN w:val="0"/>
        <w:adjustRightInd w:val="0"/>
        <w:spacing w:before="0" w:after="0" w:line="240" w:lineRule="auto"/>
        <w:rPr>
          <w:rFonts w:ascii="Arial" w:hAnsi="Arial" w:cs="Arial"/>
        </w:rPr>
      </w:pPr>
    </w:p>
    <w:p w14:paraId="3A8E30D0" w14:textId="39D33CC6" w:rsidR="00DC69EF" w:rsidRPr="006D0DE7" w:rsidRDefault="00350F4E" w:rsidP="00E3583B">
      <w:pPr>
        <w:autoSpaceDE w:val="0"/>
        <w:autoSpaceDN w:val="0"/>
        <w:adjustRightInd w:val="0"/>
        <w:spacing w:before="0" w:after="0" w:line="240" w:lineRule="auto"/>
        <w:rPr>
          <w:rFonts w:ascii="Arial" w:hAnsi="Arial" w:cs="Arial"/>
        </w:rPr>
      </w:pPr>
      <w:r w:rsidRPr="006D0DE7">
        <w:rPr>
          <w:rFonts w:ascii="Arial" w:hAnsi="Arial" w:cs="Arial"/>
        </w:rPr>
        <w:t xml:space="preserve">Na podlagi </w:t>
      </w:r>
      <w:r w:rsidR="006D2CA8" w:rsidRPr="006D0DE7">
        <w:rPr>
          <w:rFonts w:ascii="Arial" w:hAnsi="Arial" w:cs="Arial"/>
        </w:rPr>
        <w:t>Pravilnika o monitoringu zoon</w:t>
      </w:r>
      <w:r w:rsidRPr="006D0DE7">
        <w:rPr>
          <w:rFonts w:ascii="Arial" w:hAnsi="Arial" w:cs="Arial"/>
        </w:rPr>
        <w:t>oz in povzročiteljev zoonoz (Uradni list</w:t>
      </w:r>
      <w:r w:rsidR="00B57328" w:rsidRPr="006D0DE7">
        <w:rPr>
          <w:rFonts w:ascii="Arial" w:hAnsi="Arial" w:cs="Arial"/>
        </w:rPr>
        <w:t xml:space="preserve"> </w:t>
      </w:r>
      <w:r w:rsidR="006D2CA8" w:rsidRPr="006D0DE7">
        <w:rPr>
          <w:rFonts w:ascii="Arial" w:hAnsi="Arial" w:cs="Arial"/>
        </w:rPr>
        <w:t>RS</w:t>
      </w:r>
      <w:r w:rsidR="00283242" w:rsidRPr="006D0DE7">
        <w:rPr>
          <w:rFonts w:ascii="Arial" w:hAnsi="Arial" w:cs="Arial"/>
        </w:rPr>
        <w:t>, št. 114/13) se poroča tudi Evropski agenciji</w:t>
      </w:r>
      <w:r w:rsidR="006D2CA8" w:rsidRPr="006D0DE7">
        <w:rPr>
          <w:rFonts w:ascii="Arial" w:hAnsi="Arial" w:cs="Arial"/>
        </w:rPr>
        <w:t xml:space="preserve"> za varnost hrane (EFSA). UVHVVR, ZIRS, NIJZ, NVI in NLZOH, vsak v skladu s svojimi pristojnos</w:t>
      </w:r>
      <w:r w:rsidR="00C568D0" w:rsidRPr="006D0DE7">
        <w:rPr>
          <w:rFonts w:ascii="Arial" w:hAnsi="Arial" w:cs="Arial"/>
        </w:rPr>
        <w:t>tmi, sodelujejo pri poročanju</w:t>
      </w:r>
      <w:r w:rsidR="006D2CA8" w:rsidRPr="006D0DE7">
        <w:rPr>
          <w:rFonts w:ascii="Arial" w:hAnsi="Arial" w:cs="Arial"/>
        </w:rPr>
        <w:t xml:space="preserve"> EFSA (in ECDC NIJZ).  EFSA skupaj z ECDC vsako leto pripravi skupno poro</w:t>
      </w:r>
      <w:r w:rsidR="00C568D0" w:rsidRPr="006D0DE7">
        <w:rPr>
          <w:rFonts w:ascii="Arial" w:hAnsi="Arial" w:cs="Arial"/>
        </w:rPr>
        <w:t>čilo</w:t>
      </w:r>
      <w:r w:rsidR="006D2CA8" w:rsidRPr="006D0DE7">
        <w:rPr>
          <w:rFonts w:ascii="Arial" w:hAnsi="Arial" w:cs="Arial"/>
        </w:rPr>
        <w:t xml:space="preserve"> držav članic</w:t>
      </w:r>
      <w:r w:rsidR="00BE52F2" w:rsidRPr="006D0DE7">
        <w:rPr>
          <w:rFonts w:ascii="Arial" w:hAnsi="Arial" w:cs="Arial"/>
        </w:rPr>
        <w:t xml:space="preserve"> </w:t>
      </w:r>
      <w:r w:rsidR="00BE52F2" w:rsidRPr="006D0DE7">
        <w:rPr>
          <w:rFonts w:ascii="Arial" w:hAnsi="Arial" w:cs="Arial"/>
          <w:color w:val="000000" w:themeColor="text1"/>
        </w:rPr>
        <w:t>»</w:t>
      </w:r>
      <w:hyperlink r:id="rId10" w:history="1">
        <w:r w:rsidR="00BE52F2" w:rsidRPr="006D0DE7">
          <w:rPr>
            <w:rStyle w:val="Hiperpovezava"/>
            <w:rFonts w:ascii="Arial" w:hAnsi="Arial" w:cs="Arial"/>
            <w:shd w:val="clear" w:color="auto" w:fill="FFFFFF"/>
          </w:rPr>
          <w:t>annual EU One Health Zoonoses report</w:t>
        </w:r>
      </w:hyperlink>
      <w:r w:rsidR="00BE52F2" w:rsidRPr="006D0DE7">
        <w:rPr>
          <w:rFonts w:ascii="Arial" w:hAnsi="Arial" w:cs="Arial"/>
          <w:color w:val="000000" w:themeColor="text1"/>
        </w:rPr>
        <w:t>«, dostopen n</w:t>
      </w:r>
      <w:r w:rsidR="006D2CA8" w:rsidRPr="006D0DE7">
        <w:rPr>
          <w:rFonts w:ascii="Arial" w:hAnsi="Arial" w:cs="Arial"/>
        </w:rPr>
        <w:t>a spletni strani</w:t>
      </w:r>
      <w:r w:rsidR="00BE52F2" w:rsidRPr="006D0DE7">
        <w:rPr>
          <w:rFonts w:ascii="Arial" w:hAnsi="Arial" w:cs="Arial"/>
        </w:rPr>
        <w:t xml:space="preserve"> (https://www.efsa.europa.eu/en/topics/topic/foodborne-zoonotic-diseases)</w:t>
      </w:r>
      <w:r w:rsidR="006D2CA8" w:rsidRPr="006D0DE7">
        <w:rPr>
          <w:rFonts w:ascii="Arial" w:hAnsi="Arial" w:cs="Arial"/>
        </w:rPr>
        <w:t xml:space="preserve">. </w:t>
      </w:r>
    </w:p>
    <w:p w14:paraId="731A5229" w14:textId="77777777" w:rsidR="00DC69EF" w:rsidRPr="006D0DE7" w:rsidRDefault="00DC69EF" w:rsidP="00E3583B">
      <w:pPr>
        <w:spacing w:before="0" w:after="0" w:line="240" w:lineRule="auto"/>
        <w:rPr>
          <w:rFonts w:ascii="Arial" w:hAnsi="Arial" w:cs="Arial"/>
        </w:rPr>
      </w:pPr>
    </w:p>
    <w:p w14:paraId="647BAF00" w14:textId="1AB98B11" w:rsidR="006D2CA8" w:rsidRPr="006D0DE7" w:rsidRDefault="00F05ED5" w:rsidP="00E3583B">
      <w:pPr>
        <w:spacing w:before="0" w:after="0" w:line="240" w:lineRule="auto"/>
        <w:rPr>
          <w:rFonts w:ascii="Arial" w:hAnsi="Arial" w:cs="Arial"/>
        </w:rPr>
      </w:pPr>
      <w:r w:rsidRPr="006D0DE7">
        <w:rPr>
          <w:rFonts w:ascii="Arial" w:hAnsi="Arial" w:cs="Arial"/>
        </w:rPr>
        <w:t xml:space="preserve">Informacije za posamezne zoonoze in povzročitelje zoonoz </w:t>
      </w:r>
      <w:hyperlink r:id="rId11" w:history="1">
        <w:r w:rsidRPr="006D0DE7">
          <w:rPr>
            <w:rStyle w:val="Hiperpovezava"/>
            <w:rFonts w:ascii="Arial" w:hAnsi="Arial" w:cs="Arial"/>
          </w:rPr>
          <w:t xml:space="preserve">pri </w:t>
        </w:r>
        <w:r w:rsidR="00DC69EF" w:rsidRPr="006D0DE7">
          <w:rPr>
            <w:rStyle w:val="Hiperpovezava"/>
            <w:rFonts w:ascii="Arial" w:hAnsi="Arial" w:cs="Arial"/>
          </w:rPr>
          <w:t>ljudeh</w:t>
        </w:r>
      </w:hyperlink>
      <w:r w:rsidRPr="006D0DE7">
        <w:rPr>
          <w:rFonts w:ascii="Arial" w:hAnsi="Arial" w:cs="Arial"/>
        </w:rPr>
        <w:t xml:space="preserve"> so dostopne na spletnih straneh </w:t>
      </w:r>
      <w:r w:rsidR="00DC69EF" w:rsidRPr="006D0DE7">
        <w:rPr>
          <w:rFonts w:ascii="Arial" w:hAnsi="Arial" w:cs="Arial"/>
        </w:rPr>
        <w:t>NIJZ</w:t>
      </w:r>
      <w:r w:rsidR="00423B8D" w:rsidRPr="006D0DE7">
        <w:rPr>
          <w:rFonts w:ascii="Arial" w:hAnsi="Arial" w:cs="Arial"/>
        </w:rPr>
        <w:t xml:space="preserve"> (https://nijz.si/nalezljive-bolezni/spremljanje-nalezljivih-bolezni/).</w:t>
      </w:r>
    </w:p>
    <w:p w14:paraId="77F58291" w14:textId="77777777" w:rsidR="006D2CA8" w:rsidRPr="006D0DE7" w:rsidRDefault="006D2CA8" w:rsidP="00E3583B">
      <w:pPr>
        <w:spacing w:before="0" w:after="0"/>
        <w:rPr>
          <w:rFonts w:ascii="Arial" w:hAnsi="Arial" w:cs="Arial"/>
        </w:rPr>
      </w:pPr>
    </w:p>
    <w:p w14:paraId="209EE046" w14:textId="77777777" w:rsidR="006D2CA8" w:rsidRPr="006D0DE7" w:rsidRDefault="00283242" w:rsidP="00E3583B">
      <w:pPr>
        <w:spacing w:before="0" w:after="0"/>
        <w:rPr>
          <w:rFonts w:ascii="Arial" w:hAnsi="Arial" w:cs="Arial"/>
        </w:rPr>
      </w:pPr>
      <w:r w:rsidRPr="006D0DE7">
        <w:rPr>
          <w:rFonts w:ascii="Arial" w:hAnsi="Arial" w:cs="Arial"/>
        </w:rPr>
        <w:t>P</w:t>
      </w:r>
      <w:r w:rsidR="006D2CA8" w:rsidRPr="006D0DE7">
        <w:rPr>
          <w:rFonts w:ascii="Arial" w:hAnsi="Arial" w:cs="Arial"/>
        </w:rPr>
        <w:t xml:space="preserve">odatki v preglednicah in grafih predstavljeni v tem dokumentu se nanašajo na Slovenijo. </w:t>
      </w:r>
    </w:p>
    <w:p w14:paraId="5DC7AB1A" w14:textId="77777777" w:rsidR="006D2CA8" w:rsidRDefault="006D2CA8" w:rsidP="006D2CA8">
      <w:pPr>
        <w:spacing w:before="0" w:after="0"/>
        <w:jc w:val="both"/>
        <w:rPr>
          <w:rFonts w:cs="Arial"/>
          <w:sz w:val="22"/>
          <w:szCs w:val="22"/>
        </w:rPr>
      </w:pPr>
    </w:p>
    <w:p w14:paraId="12A8D1EF" w14:textId="77777777" w:rsidR="00423B8D" w:rsidRDefault="00423B8D" w:rsidP="006D2CA8">
      <w:pPr>
        <w:spacing w:before="0" w:after="0"/>
        <w:jc w:val="both"/>
        <w:rPr>
          <w:rFonts w:cs="Arial"/>
          <w:sz w:val="22"/>
          <w:szCs w:val="22"/>
        </w:rPr>
      </w:pPr>
    </w:p>
    <w:p w14:paraId="718A6E60" w14:textId="77777777" w:rsidR="00423B8D" w:rsidRDefault="00423B8D" w:rsidP="006D2CA8">
      <w:pPr>
        <w:spacing w:before="0" w:after="0"/>
        <w:jc w:val="both"/>
        <w:rPr>
          <w:rFonts w:cs="Arial"/>
          <w:sz w:val="22"/>
          <w:szCs w:val="22"/>
        </w:rPr>
      </w:pPr>
    </w:p>
    <w:p w14:paraId="66B94DB0" w14:textId="77777777" w:rsidR="00423B8D" w:rsidRDefault="00423B8D" w:rsidP="006D2CA8">
      <w:pPr>
        <w:spacing w:before="0" w:after="0"/>
        <w:jc w:val="both"/>
        <w:rPr>
          <w:rFonts w:cs="Arial"/>
          <w:sz w:val="22"/>
          <w:szCs w:val="22"/>
        </w:rPr>
      </w:pPr>
    </w:p>
    <w:p w14:paraId="6DE639AB" w14:textId="77777777" w:rsidR="00423B8D" w:rsidRDefault="00423B8D" w:rsidP="006D2CA8">
      <w:pPr>
        <w:spacing w:before="0" w:after="0"/>
        <w:jc w:val="both"/>
        <w:rPr>
          <w:rFonts w:cs="Arial"/>
          <w:sz w:val="22"/>
          <w:szCs w:val="22"/>
        </w:rPr>
      </w:pPr>
    </w:p>
    <w:p w14:paraId="140A14C3" w14:textId="77777777" w:rsidR="00BE52F2" w:rsidRDefault="00BE52F2" w:rsidP="006D2CA8">
      <w:pPr>
        <w:spacing w:before="0" w:after="0"/>
        <w:jc w:val="both"/>
        <w:rPr>
          <w:rFonts w:cs="Arial"/>
          <w:sz w:val="22"/>
          <w:szCs w:val="22"/>
        </w:rPr>
      </w:pPr>
    </w:p>
    <w:p w14:paraId="61CB2BAB" w14:textId="77777777" w:rsidR="00BE52F2" w:rsidRDefault="00BE52F2" w:rsidP="006D2CA8">
      <w:pPr>
        <w:spacing w:before="0" w:after="0"/>
        <w:jc w:val="both"/>
        <w:rPr>
          <w:rFonts w:cs="Arial"/>
          <w:sz w:val="22"/>
          <w:szCs w:val="22"/>
        </w:rPr>
      </w:pPr>
    </w:p>
    <w:p w14:paraId="4A572D1E" w14:textId="77777777" w:rsidR="00BE52F2" w:rsidRDefault="00BE52F2" w:rsidP="006D2CA8">
      <w:pPr>
        <w:spacing w:before="0" w:after="0"/>
        <w:jc w:val="both"/>
        <w:rPr>
          <w:rFonts w:cs="Arial"/>
          <w:sz w:val="22"/>
          <w:szCs w:val="22"/>
        </w:rPr>
      </w:pPr>
    </w:p>
    <w:p w14:paraId="0D6AA441" w14:textId="77777777" w:rsidR="00BE52F2" w:rsidRDefault="00BE52F2" w:rsidP="006D2CA8">
      <w:pPr>
        <w:spacing w:before="0" w:after="0"/>
        <w:jc w:val="both"/>
        <w:rPr>
          <w:rFonts w:cs="Arial"/>
          <w:sz w:val="22"/>
          <w:szCs w:val="22"/>
        </w:rPr>
      </w:pPr>
    </w:p>
    <w:p w14:paraId="4F2C089C" w14:textId="77777777" w:rsidR="00BE52F2" w:rsidRDefault="00BE52F2" w:rsidP="006D2CA8">
      <w:pPr>
        <w:spacing w:before="0" w:after="0"/>
        <w:jc w:val="both"/>
        <w:rPr>
          <w:rFonts w:cs="Arial"/>
          <w:sz w:val="22"/>
          <w:szCs w:val="22"/>
        </w:rPr>
      </w:pPr>
    </w:p>
    <w:p w14:paraId="67532EF2" w14:textId="77777777" w:rsidR="00BE52F2" w:rsidRDefault="00BE52F2" w:rsidP="006D2CA8">
      <w:pPr>
        <w:spacing w:before="0" w:after="0"/>
        <w:jc w:val="both"/>
        <w:rPr>
          <w:rFonts w:cs="Arial"/>
          <w:sz w:val="22"/>
          <w:szCs w:val="22"/>
        </w:rPr>
      </w:pPr>
    </w:p>
    <w:p w14:paraId="7D3CF7CA" w14:textId="77777777" w:rsidR="00BE52F2" w:rsidRDefault="00BE52F2" w:rsidP="006D2CA8">
      <w:pPr>
        <w:spacing w:before="0" w:after="0"/>
        <w:jc w:val="both"/>
        <w:rPr>
          <w:rFonts w:cs="Arial"/>
          <w:sz w:val="22"/>
          <w:szCs w:val="22"/>
        </w:rPr>
      </w:pPr>
    </w:p>
    <w:p w14:paraId="26FB0695" w14:textId="77777777" w:rsidR="00BE52F2" w:rsidRDefault="00BE52F2" w:rsidP="006D2CA8">
      <w:pPr>
        <w:spacing w:before="0" w:after="0"/>
        <w:jc w:val="both"/>
        <w:rPr>
          <w:rFonts w:cs="Arial"/>
          <w:sz w:val="22"/>
          <w:szCs w:val="22"/>
        </w:rPr>
      </w:pPr>
    </w:p>
    <w:p w14:paraId="073841E6" w14:textId="77777777" w:rsidR="00BE52F2" w:rsidRDefault="00BE52F2" w:rsidP="006D2CA8">
      <w:pPr>
        <w:spacing w:before="0" w:after="0"/>
        <w:jc w:val="both"/>
        <w:rPr>
          <w:rFonts w:cs="Arial"/>
          <w:sz w:val="22"/>
          <w:szCs w:val="22"/>
        </w:rPr>
      </w:pPr>
    </w:p>
    <w:p w14:paraId="25867F7C" w14:textId="77777777" w:rsidR="000A0969" w:rsidRDefault="000A0969" w:rsidP="006D2CA8">
      <w:pPr>
        <w:spacing w:before="0" w:after="0"/>
        <w:jc w:val="both"/>
        <w:rPr>
          <w:rFonts w:cs="Arial"/>
          <w:sz w:val="22"/>
          <w:szCs w:val="22"/>
        </w:rPr>
      </w:pPr>
    </w:p>
    <w:p w14:paraId="56461CEA" w14:textId="77777777" w:rsidR="00EE473F" w:rsidRPr="00E53506" w:rsidRDefault="00EE473F" w:rsidP="006D2CA8">
      <w:pPr>
        <w:spacing w:before="0" w:after="0"/>
        <w:jc w:val="both"/>
        <w:rPr>
          <w:rFonts w:cs="Arial"/>
          <w:sz w:val="22"/>
          <w:szCs w:val="22"/>
        </w:rPr>
      </w:pPr>
    </w:p>
    <w:p w14:paraId="4FFBEB19" w14:textId="77777777" w:rsidR="006D2CA8" w:rsidRPr="00785B71" w:rsidRDefault="006D2CA8" w:rsidP="006D2CA8">
      <w:pPr>
        <w:pStyle w:val="Naslov2"/>
        <w:rPr>
          <w:rFonts w:ascii="Arial" w:hAnsi="Arial" w:cs="Arial"/>
          <w:sz w:val="22"/>
          <w:szCs w:val="22"/>
        </w:rPr>
      </w:pPr>
      <w:bookmarkStart w:id="4" w:name="_Toc24377805"/>
      <w:bookmarkStart w:id="5" w:name="_Toc121763963"/>
      <w:r w:rsidRPr="00785B71">
        <w:rPr>
          <w:rFonts w:ascii="Arial" w:hAnsi="Arial" w:cs="Arial"/>
          <w:sz w:val="22"/>
          <w:szCs w:val="22"/>
        </w:rPr>
        <w:t>IZBRUHI OKUŽB S HRANO</w:t>
      </w:r>
      <w:bookmarkEnd w:id="4"/>
      <w:bookmarkEnd w:id="5"/>
      <w:r w:rsidRPr="00785B71">
        <w:rPr>
          <w:rFonts w:ascii="Arial" w:hAnsi="Arial" w:cs="Arial"/>
          <w:sz w:val="22"/>
          <w:szCs w:val="22"/>
        </w:rPr>
        <w:t xml:space="preserve">  </w:t>
      </w:r>
    </w:p>
    <w:p w14:paraId="0E76F214"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0431B47F"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01E62DB4" w14:textId="77777777" w:rsidR="006D2CA8" w:rsidRPr="00785B71" w:rsidRDefault="006D2CA8" w:rsidP="00E3583B">
      <w:pPr>
        <w:autoSpaceDE w:val="0"/>
        <w:autoSpaceDN w:val="0"/>
        <w:adjustRightInd w:val="0"/>
        <w:spacing w:before="0" w:after="0" w:line="240" w:lineRule="auto"/>
        <w:rPr>
          <w:rFonts w:ascii="Arial" w:hAnsi="Arial" w:cs="Arial"/>
        </w:rPr>
      </w:pPr>
      <w:r w:rsidRPr="00785B71">
        <w:rPr>
          <w:rFonts w:ascii="Arial" w:hAnsi="Arial" w:cs="Arial"/>
        </w:rPr>
        <w:t xml:space="preserve">Izbruh je omejen pojav nalezljive bolezni, ki po času in kraju nastanka ter številu prizadetih oseb presega običajno stanje na določenem omejenem območju ali pri skupini posameznikov. V primeru izbruha okužbe s hrano gre za izbruh povzročen z zaužitjem kontaminirane hrane. V povprečju se od leta 2004 zabeleži približno 10 izbruhov okužb s hrano na leto. </w:t>
      </w:r>
    </w:p>
    <w:p w14:paraId="76740364" w14:textId="77777777" w:rsidR="006D2CA8" w:rsidRPr="00785B71" w:rsidRDefault="006D2CA8" w:rsidP="00E3583B">
      <w:pPr>
        <w:spacing w:before="0" w:after="0" w:line="240" w:lineRule="auto"/>
        <w:rPr>
          <w:rFonts w:ascii="Arial" w:eastAsia="Calibri" w:hAnsi="Arial" w:cs="Arial"/>
        </w:rPr>
      </w:pPr>
    </w:p>
    <w:p w14:paraId="5BB30B97" w14:textId="67F84599" w:rsidR="006D2CA8" w:rsidRPr="00785B71" w:rsidRDefault="006D2CA8" w:rsidP="00E3583B">
      <w:pPr>
        <w:spacing w:before="0" w:after="0" w:line="240" w:lineRule="auto"/>
        <w:rPr>
          <w:rFonts w:ascii="Arial" w:hAnsi="Arial" w:cs="Arial"/>
        </w:rPr>
      </w:pPr>
      <w:r w:rsidRPr="00785B71">
        <w:rPr>
          <w:rFonts w:ascii="Arial" w:hAnsi="Arial" w:cs="Arial"/>
        </w:rPr>
        <w:t xml:space="preserve">Podrobnejši opis </w:t>
      </w:r>
      <w:hyperlink r:id="rId12" w:history="1">
        <w:r w:rsidRPr="00785B71">
          <w:rPr>
            <w:rStyle w:val="Hiperpovezava"/>
            <w:rFonts w:ascii="Arial" w:hAnsi="Arial" w:cs="Arial"/>
          </w:rPr>
          <w:t>izbruhov okužb s hrano</w:t>
        </w:r>
      </w:hyperlink>
      <w:r w:rsidRPr="00785B71">
        <w:rPr>
          <w:rFonts w:ascii="Arial" w:hAnsi="Arial" w:cs="Arial"/>
        </w:rPr>
        <w:t xml:space="preserve"> je objavljen na spletni strani NIJZ v letnih Poročilih o epidemiološkem spremljanju nalezljivih</w:t>
      </w:r>
      <w:r w:rsidR="00BE52F2" w:rsidRPr="00785B71">
        <w:rPr>
          <w:rFonts w:ascii="Arial" w:hAnsi="Arial" w:cs="Arial"/>
        </w:rPr>
        <w:t xml:space="preserve"> bolezni pri ljudeh v Sloveniji</w:t>
      </w:r>
      <w:r w:rsidRPr="00785B71">
        <w:rPr>
          <w:rFonts w:ascii="Arial" w:hAnsi="Arial" w:cs="Arial"/>
        </w:rPr>
        <w:t xml:space="preserve">  </w:t>
      </w:r>
    </w:p>
    <w:p w14:paraId="7ED07EC9" w14:textId="1DD89E68" w:rsidR="006D2CA8" w:rsidRPr="00785B71" w:rsidRDefault="00BE52F2" w:rsidP="00E3583B">
      <w:pPr>
        <w:autoSpaceDE w:val="0"/>
        <w:autoSpaceDN w:val="0"/>
        <w:adjustRightInd w:val="0"/>
        <w:spacing w:before="0" w:after="0"/>
        <w:rPr>
          <w:rFonts w:ascii="Arial" w:hAnsi="Arial" w:cs="Arial"/>
        </w:rPr>
      </w:pPr>
      <w:r w:rsidRPr="00785B71">
        <w:rPr>
          <w:rFonts w:ascii="Arial" w:hAnsi="Arial" w:cs="Arial"/>
        </w:rPr>
        <w:t>(</w:t>
      </w:r>
      <w:r w:rsidR="006D2CA8" w:rsidRPr="00785B71">
        <w:rPr>
          <w:rFonts w:ascii="Arial" w:hAnsi="Arial" w:cs="Arial"/>
        </w:rPr>
        <w:t>https://www.nijz.si/sl/epidemiolosko-spremljanje-nalezljivih-bolezni-letna-in-cetrtletna-porocila</w:t>
      </w:r>
      <w:r w:rsidRPr="00785B71">
        <w:rPr>
          <w:rFonts w:ascii="Arial" w:hAnsi="Arial" w:cs="Arial"/>
        </w:rPr>
        <w:t>).</w:t>
      </w:r>
    </w:p>
    <w:p w14:paraId="1F9CEA8B" w14:textId="77777777" w:rsidR="006D2CA8" w:rsidRPr="008F366C" w:rsidRDefault="006D2CA8" w:rsidP="00E3583B">
      <w:pPr>
        <w:autoSpaceDE w:val="0"/>
        <w:autoSpaceDN w:val="0"/>
        <w:adjustRightInd w:val="0"/>
        <w:spacing w:after="76" w:line="360" w:lineRule="auto"/>
        <w:rPr>
          <w:rFonts w:cs="Arial"/>
          <w:sz w:val="22"/>
          <w:szCs w:val="22"/>
        </w:rPr>
      </w:pPr>
    </w:p>
    <w:p w14:paraId="61DEA458" w14:textId="77777777" w:rsidR="006D2CA8" w:rsidRPr="008F366C" w:rsidRDefault="006D2CA8" w:rsidP="006D2CA8">
      <w:pPr>
        <w:autoSpaceDE w:val="0"/>
        <w:autoSpaceDN w:val="0"/>
        <w:adjustRightInd w:val="0"/>
        <w:spacing w:after="76" w:line="360" w:lineRule="auto"/>
        <w:jc w:val="both"/>
        <w:rPr>
          <w:rFonts w:cs="Arial"/>
          <w:sz w:val="22"/>
          <w:szCs w:val="22"/>
        </w:rPr>
      </w:pPr>
    </w:p>
    <w:p w14:paraId="3553B99B" w14:textId="77777777" w:rsidR="006D2CA8" w:rsidRPr="00E53506" w:rsidRDefault="006D2CA8" w:rsidP="006D2CA8">
      <w:pPr>
        <w:spacing w:afterLines="32" w:after="76"/>
        <w:rPr>
          <w:rFonts w:cs="Arial"/>
          <w:sz w:val="22"/>
          <w:szCs w:val="22"/>
        </w:rPr>
      </w:pPr>
    </w:p>
    <w:p w14:paraId="68044FE4" w14:textId="77777777" w:rsidR="006D2CA8" w:rsidRPr="00E53506" w:rsidRDefault="006D2CA8" w:rsidP="006D2CA8">
      <w:pPr>
        <w:spacing w:afterLines="32" w:after="76"/>
        <w:rPr>
          <w:rFonts w:cs="Arial"/>
          <w:sz w:val="22"/>
          <w:szCs w:val="22"/>
        </w:rPr>
      </w:pPr>
    </w:p>
    <w:p w14:paraId="0879BCD7" w14:textId="77777777" w:rsidR="006D2CA8" w:rsidRPr="00E53506" w:rsidRDefault="006D2CA8" w:rsidP="006D2CA8">
      <w:pPr>
        <w:spacing w:afterLines="32" w:after="76"/>
        <w:rPr>
          <w:rFonts w:cs="Arial"/>
          <w:sz w:val="22"/>
          <w:szCs w:val="22"/>
        </w:rPr>
      </w:pPr>
    </w:p>
    <w:p w14:paraId="414E43DF" w14:textId="77777777" w:rsidR="006D2CA8" w:rsidRPr="00E53506" w:rsidRDefault="006D2CA8" w:rsidP="006D2CA8">
      <w:pPr>
        <w:spacing w:afterLines="32" w:after="76"/>
        <w:rPr>
          <w:rFonts w:cs="Arial"/>
          <w:sz w:val="22"/>
          <w:szCs w:val="22"/>
        </w:rPr>
      </w:pPr>
    </w:p>
    <w:p w14:paraId="728E8B97" w14:textId="77777777" w:rsidR="006D2CA8" w:rsidRPr="00E53506" w:rsidRDefault="006D2CA8" w:rsidP="006D2CA8">
      <w:pPr>
        <w:spacing w:afterLines="32" w:after="76"/>
        <w:rPr>
          <w:rFonts w:cs="Arial"/>
          <w:sz w:val="22"/>
          <w:szCs w:val="22"/>
        </w:rPr>
      </w:pPr>
    </w:p>
    <w:p w14:paraId="618E07EE" w14:textId="77777777" w:rsidR="006D2CA8" w:rsidRPr="00E53506" w:rsidRDefault="006D2CA8" w:rsidP="006D2CA8">
      <w:pPr>
        <w:spacing w:afterLines="32" w:after="76"/>
        <w:rPr>
          <w:rFonts w:cs="Arial"/>
          <w:sz w:val="22"/>
          <w:szCs w:val="22"/>
        </w:rPr>
      </w:pPr>
    </w:p>
    <w:p w14:paraId="20D31AD7" w14:textId="77777777" w:rsidR="006D2CA8" w:rsidRPr="00E53506" w:rsidRDefault="006D2CA8" w:rsidP="006D2CA8">
      <w:pPr>
        <w:spacing w:afterLines="32" w:after="76"/>
        <w:rPr>
          <w:rFonts w:cs="Arial"/>
          <w:sz w:val="22"/>
          <w:szCs w:val="22"/>
        </w:rPr>
      </w:pPr>
    </w:p>
    <w:p w14:paraId="5DB97ABA" w14:textId="77777777" w:rsidR="006D2CA8" w:rsidRPr="00E53506" w:rsidRDefault="006D2CA8" w:rsidP="006D2CA8">
      <w:pPr>
        <w:spacing w:afterLines="32" w:after="76"/>
        <w:rPr>
          <w:rFonts w:cs="Arial"/>
          <w:sz w:val="22"/>
          <w:szCs w:val="22"/>
        </w:rPr>
      </w:pPr>
    </w:p>
    <w:p w14:paraId="2FA61C7F" w14:textId="77777777" w:rsidR="006D2CA8" w:rsidRPr="00E53506" w:rsidRDefault="006D2CA8" w:rsidP="006D2CA8">
      <w:pPr>
        <w:spacing w:afterLines="32" w:after="76"/>
        <w:rPr>
          <w:rFonts w:cs="Arial"/>
          <w:sz w:val="22"/>
          <w:szCs w:val="22"/>
        </w:rPr>
      </w:pPr>
    </w:p>
    <w:p w14:paraId="129FEF55" w14:textId="77777777" w:rsidR="006D2CA8" w:rsidRPr="00E53506" w:rsidRDefault="006D2CA8" w:rsidP="006D2CA8">
      <w:pPr>
        <w:spacing w:afterLines="32" w:after="76"/>
        <w:rPr>
          <w:rFonts w:cs="Arial"/>
          <w:sz w:val="22"/>
          <w:szCs w:val="22"/>
        </w:rPr>
      </w:pPr>
    </w:p>
    <w:p w14:paraId="1CAD5664" w14:textId="77777777" w:rsidR="006D2CA8" w:rsidRPr="00E53506" w:rsidRDefault="006D2CA8" w:rsidP="006D2CA8">
      <w:pPr>
        <w:spacing w:afterLines="32" w:after="76"/>
        <w:rPr>
          <w:rFonts w:cs="Arial"/>
          <w:sz w:val="22"/>
          <w:szCs w:val="22"/>
        </w:rPr>
      </w:pPr>
    </w:p>
    <w:p w14:paraId="40D7EAE2" w14:textId="77777777" w:rsidR="006D2CA8" w:rsidRPr="00E53506" w:rsidRDefault="006D2CA8" w:rsidP="006D2CA8">
      <w:pPr>
        <w:spacing w:afterLines="32" w:after="76"/>
        <w:rPr>
          <w:rFonts w:cs="Arial"/>
          <w:sz w:val="22"/>
          <w:szCs w:val="22"/>
        </w:rPr>
      </w:pPr>
    </w:p>
    <w:p w14:paraId="365AAE8D" w14:textId="77777777" w:rsidR="006D2CA8" w:rsidRPr="00E53506" w:rsidRDefault="006D2CA8" w:rsidP="006D2CA8">
      <w:pPr>
        <w:spacing w:afterLines="32" w:after="76"/>
        <w:rPr>
          <w:rFonts w:cs="Arial"/>
          <w:sz w:val="22"/>
          <w:szCs w:val="22"/>
        </w:rPr>
      </w:pPr>
    </w:p>
    <w:p w14:paraId="4FE737E1" w14:textId="77777777" w:rsidR="006D2CA8" w:rsidRPr="00E53506" w:rsidRDefault="006D2CA8" w:rsidP="006D2CA8">
      <w:pPr>
        <w:spacing w:afterLines="32" w:after="76"/>
        <w:rPr>
          <w:rFonts w:cs="Arial"/>
          <w:sz w:val="22"/>
          <w:szCs w:val="22"/>
        </w:rPr>
      </w:pPr>
    </w:p>
    <w:p w14:paraId="745798B6" w14:textId="77777777" w:rsidR="006D2CA8" w:rsidRPr="00E53506" w:rsidRDefault="006D2CA8" w:rsidP="006D2CA8">
      <w:pPr>
        <w:spacing w:afterLines="32" w:after="76"/>
        <w:rPr>
          <w:rFonts w:cs="Arial"/>
          <w:sz w:val="22"/>
          <w:szCs w:val="22"/>
        </w:rPr>
      </w:pPr>
    </w:p>
    <w:p w14:paraId="5F8A867C" w14:textId="77777777" w:rsidR="006D2CA8" w:rsidRDefault="006D2CA8" w:rsidP="006D2CA8">
      <w:pPr>
        <w:spacing w:afterLines="32" w:after="76"/>
        <w:rPr>
          <w:rFonts w:cs="Arial"/>
          <w:sz w:val="22"/>
          <w:szCs w:val="22"/>
        </w:rPr>
      </w:pPr>
    </w:p>
    <w:p w14:paraId="6056335D" w14:textId="77777777" w:rsidR="00283242" w:rsidRPr="00E53506" w:rsidRDefault="00283242" w:rsidP="006D2CA8">
      <w:pPr>
        <w:spacing w:afterLines="32" w:after="76"/>
        <w:rPr>
          <w:rFonts w:cs="Arial"/>
          <w:sz w:val="22"/>
          <w:szCs w:val="22"/>
        </w:rPr>
      </w:pPr>
    </w:p>
    <w:p w14:paraId="65FD5B56" w14:textId="77777777" w:rsidR="006D2CA8" w:rsidRPr="00E53506" w:rsidRDefault="006D2CA8" w:rsidP="006D2CA8">
      <w:pPr>
        <w:spacing w:afterLines="32" w:after="76"/>
        <w:rPr>
          <w:rFonts w:cs="Arial"/>
          <w:sz w:val="22"/>
          <w:szCs w:val="22"/>
        </w:rPr>
      </w:pPr>
    </w:p>
    <w:p w14:paraId="43A5E94E" w14:textId="77777777" w:rsidR="006D2CA8" w:rsidRPr="00E53506" w:rsidRDefault="006D2CA8" w:rsidP="006D2CA8">
      <w:pPr>
        <w:spacing w:afterLines="32" w:after="76"/>
        <w:rPr>
          <w:rFonts w:cs="Arial"/>
          <w:sz w:val="22"/>
          <w:szCs w:val="22"/>
        </w:rPr>
      </w:pPr>
    </w:p>
    <w:p w14:paraId="4EF420DD" w14:textId="77777777" w:rsidR="006D2CA8" w:rsidRPr="00E53506" w:rsidRDefault="006D2CA8" w:rsidP="006D2CA8">
      <w:pPr>
        <w:spacing w:afterLines="32" w:after="76"/>
        <w:rPr>
          <w:rFonts w:cs="Arial"/>
          <w:sz w:val="22"/>
          <w:szCs w:val="22"/>
        </w:rPr>
      </w:pPr>
    </w:p>
    <w:p w14:paraId="069D9BB9" w14:textId="77777777" w:rsidR="006D2CA8" w:rsidRPr="00E53506" w:rsidRDefault="006D2CA8" w:rsidP="006D2CA8">
      <w:pPr>
        <w:spacing w:before="0" w:after="0"/>
        <w:jc w:val="both"/>
        <w:rPr>
          <w:rFonts w:cs="Arial"/>
          <w:sz w:val="22"/>
          <w:szCs w:val="22"/>
        </w:rPr>
      </w:pPr>
    </w:p>
    <w:p w14:paraId="676BCF16" w14:textId="77777777" w:rsidR="006D2CA8" w:rsidRDefault="006D2CA8" w:rsidP="006D2CA8">
      <w:pPr>
        <w:spacing w:before="0" w:after="0"/>
        <w:jc w:val="both"/>
        <w:rPr>
          <w:rFonts w:cs="Arial"/>
          <w:sz w:val="22"/>
          <w:szCs w:val="22"/>
        </w:rPr>
      </w:pPr>
    </w:p>
    <w:p w14:paraId="145DFB52" w14:textId="77777777" w:rsidR="00785B71" w:rsidRDefault="00785B71" w:rsidP="006D2CA8">
      <w:pPr>
        <w:spacing w:before="0" w:after="0"/>
        <w:jc w:val="both"/>
        <w:rPr>
          <w:rFonts w:cs="Arial"/>
          <w:sz w:val="22"/>
          <w:szCs w:val="22"/>
        </w:rPr>
      </w:pPr>
    </w:p>
    <w:p w14:paraId="747F3494" w14:textId="77777777" w:rsidR="00785B71" w:rsidRPr="00E53506" w:rsidRDefault="00785B71" w:rsidP="006D2CA8">
      <w:pPr>
        <w:spacing w:before="0" w:after="0"/>
        <w:jc w:val="both"/>
        <w:rPr>
          <w:rFonts w:cs="Arial"/>
          <w:sz w:val="22"/>
          <w:szCs w:val="22"/>
        </w:rPr>
      </w:pPr>
    </w:p>
    <w:p w14:paraId="16C93DF6" w14:textId="77777777" w:rsidR="006D2CA8" w:rsidRPr="00E53506" w:rsidRDefault="006D2CA8" w:rsidP="006D2CA8">
      <w:pPr>
        <w:spacing w:before="0" w:after="0"/>
        <w:jc w:val="both"/>
        <w:rPr>
          <w:rFonts w:cs="Arial"/>
          <w:sz w:val="22"/>
          <w:szCs w:val="22"/>
        </w:rPr>
      </w:pPr>
    </w:p>
    <w:p w14:paraId="415AC289" w14:textId="77777777" w:rsidR="006D2CA8" w:rsidRPr="00785B71" w:rsidRDefault="006D2CA8" w:rsidP="006D2CA8">
      <w:pPr>
        <w:pStyle w:val="Naslov2"/>
        <w:rPr>
          <w:rFonts w:ascii="Arial" w:hAnsi="Arial" w:cs="Arial"/>
          <w:sz w:val="22"/>
          <w:szCs w:val="22"/>
        </w:rPr>
      </w:pPr>
      <w:bookmarkStart w:id="6" w:name="_Toc24377807"/>
      <w:bookmarkStart w:id="7" w:name="_Toc121763964"/>
      <w:r w:rsidRPr="00785B71">
        <w:rPr>
          <w:rFonts w:ascii="Arial" w:hAnsi="Arial" w:cs="Arial"/>
          <w:sz w:val="22"/>
          <w:szCs w:val="22"/>
        </w:rPr>
        <w:t>POPULACIJA DOVZETNIH ŽIVALI</w:t>
      </w:r>
      <w:bookmarkEnd w:id="6"/>
      <w:bookmarkEnd w:id="7"/>
    </w:p>
    <w:p w14:paraId="51E5D623" w14:textId="77777777" w:rsidR="006D2CA8" w:rsidRPr="00E53506" w:rsidRDefault="006D2CA8" w:rsidP="006D2CA8">
      <w:pPr>
        <w:spacing w:before="0" w:after="0"/>
        <w:rPr>
          <w:rFonts w:cs="Arial"/>
          <w:sz w:val="22"/>
          <w:szCs w:val="22"/>
          <w:u w:val="single"/>
        </w:rPr>
      </w:pPr>
    </w:p>
    <w:p w14:paraId="7954EAC8" w14:textId="27003342" w:rsidR="006D2CA8" w:rsidRPr="00785B71" w:rsidRDefault="006D2CA8" w:rsidP="00E3583B">
      <w:pPr>
        <w:autoSpaceDE w:val="0"/>
        <w:autoSpaceDN w:val="0"/>
        <w:adjustRightInd w:val="0"/>
        <w:spacing w:before="0" w:after="0" w:line="240" w:lineRule="auto"/>
        <w:rPr>
          <w:rFonts w:ascii="Arial" w:hAnsi="Arial" w:cs="Arial"/>
        </w:rPr>
      </w:pPr>
      <w:r w:rsidRPr="00785B71">
        <w:rPr>
          <w:rFonts w:ascii="Arial" w:hAnsi="Arial" w:cs="Arial"/>
          <w:u w:val="single"/>
        </w:rPr>
        <w:t>Preglednica št.1:</w:t>
      </w:r>
      <w:r w:rsidRPr="00785B71">
        <w:rPr>
          <w:rFonts w:ascii="Arial" w:hAnsi="Arial" w:cs="Arial"/>
        </w:rPr>
        <w:t xml:space="preserve"> Število rejnih živali, podatki o gospodarstvu in podatki o zakolu (prašiči, govedo, ovce, koze, kopitarji), leto 20</w:t>
      </w:r>
      <w:r w:rsidR="00283242" w:rsidRPr="00785B71">
        <w:rPr>
          <w:rFonts w:ascii="Arial" w:hAnsi="Arial" w:cs="Arial"/>
        </w:rPr>
        <w:t>2</w:t>
      </w:r>
      <w:r w:rsidR="00337C90" w:rsidRPr="00785B71">
        <w:rPr>
          <w:rFonts w:ascii="Arial" w:hAnsi="Arial" w:cs="Arial"/>
        </w:rPr>
        <w:t>1</w:t>
      </w:r>
    </w:p>
    <w:p w14:paraId="49BFF457" w14:textId="77777777" w:rsidR="006D2CA8" w:rsidRPr="00785B71" w:rsidRDefault="006D2CA8" w:rsidP="006D2CA8">
      <w:pPr>
        <w:autoSpaceDE w:val="0"/>
        <w:autoSpaceDN w:val="0"/>
        <w:adjustRightInd w:val="0"/>
        <w:spacing w:before="0" w:after="0" w:line="240" w:lineRule="auto"/>
        <w:jc w:val="both"/>
        <w:rPr>
          <w:rFonts w:ascii="Arial" w:hAnsi="Arial" w:cs="Arial"/>
        </w:rPr>
      </w:pPr>
    </w:p>
    <w:tbl>
      <w:tblPr>
        <w:tblStyle w:val="Tabelamrea1"/>
        <w:tblW w:w="9120" w:type="dxa"/>
        <w:tblLayout w:type="fixed"/>
        <w:tblLook w:val="04A0" w:firstRow="1" w:lastRow="0" w:firstColumn="1" w:lastColumn="0" w:noHBand="0" w:noVBand="1"/>
        <w:tblCaption w:val="Število rejnih živali, število gospodarstev in podatki o zakolu po posameznih živalskih vrstah za leto 2021"/>
      </w:tblPr>
      <w:tblGrid>
        <w:gridCol w:w="1555"/>
        <w:gridCol w:w="2409"/>
        <w:gridCol w:w="3119"/>
        <w:gridCol w:w="2037"/>
      </w:tblGrid>
      <w:tr w:rsidR="006D2CA8" w:rsidRPr="008D2AE7" w14:paraId="631AE5AF" w14:textId="77777777" w:rsidTr="00694F54">
        <w:trPr>
          <w:cantSplit/>
          <w:trHeight w:val="422"/>
          <w:tblHeader/>
        </w:trPr>
        <w:tc>
          <w:tcPr>
            <w:tcW w:w="1555" w:type="dxa"/>
            <w:shd w:val="clear" w:color="auto" w:fill="F2F2F2" w:themeFill="background1" w:themeFillShade="F2"/>
          </w:tcPr>
          <w:p w14:paraId="640D86D8" w14:textId="2C711B40" w:rsidR="006D2CA8" w:rsidRPr="008D2AE7" w:rsidRDefault="006D2CA8" w:rsidP="00E3583B">
            <w:pPr>
              <w:autoSpaceDE w:val="0"/>
              <w:autoSpaceDN w:val="0"/>
              <w:adjustRightInd w:val="0"/>
              <w:spacing w:before="0" w:after="0"/>
              <w:rPr>
                <w:rFonts w:ascii="Arial" w:hAnsi="Arial" w:cs="Arial"/>
                <w:sz w:val="16"/>
                <w:szCs w:val="16"/>
              </w:rPr>
            </w:pPr>
            <w:r w:rsidRPr="008D2AE7">
              <w:rPr>
                <w:rFonts w:ascii="Arial" w:hAnsi="Arial" w:cs="Arial"/>
                <w:sz w:val="16"/>
                <w:szCs w:val="16"/>
                <w:lang w:val="en-US"/>
              </w:rPr>
              <w:t>Leto 20</w:t>
            </w:r>
            <w:r w:rsidR="00283242" w:rsidRPr="008D2AE7">
              <w:rPr>
                <w:rFonts w:ascii="Arial" w:hAnsi="Arial" w:cs="Arial"/>
                <w:sz w:val="16"/>
                <w:szCs w:val="16"/>
                <w:lang w:val="en-US"/>
              </w:rPr>
              <w:t>2</w:t>
            </w:r>
            <w:r w:rsidR="003E5B5C" w:rsidRPr="008D2AE7">
              <w:rPr>
                <w:rFonts w:ascii="Arial" w:hAnsi="Arial" w:cs="Arial"/>
                <w:sz w:val="16"/>
                <w:szCs w:val="16"/>
                <w:lang w:val="en-US"/>
              </w:rPr>
              <w:t>1</w:t>
            </w:r>
          </w:p>
        </w:tc>
        <w:tc>
          <w:tcPr>
            <w:tcW w:w="2409" w:type="dxa"/>
            <w:shd w:val="clear" w:color="auto" w:fill="F2F2F2" w:themeFill="background1" w:themeFillShade="F2"/>
          </w:tcPr>
          <w:p w14:paraId="75FAF31E"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Število rejnih živali</w:t>
            </w:r>
            <w:r w:rsidR="002041B7" w:rsidRPr="008D2AE7">
              <w:rPr>
                <w:rFonts w:ascii="Arial" w:hAnsi="Arial" w:cs="Arial"/>
                <w:sz w:val="16"/>
                <w:szCs w:val="16"/>
                <w:lang w:val="en-US"/>
              </w:rPr>
              <w:t>/jat</w:t>
            </w:r>
          </w:p>
        </w:tc>
        <w:tc>
          <w:tcPr>
            <w:tcW w:w="3119" w:type="dxa"/>
            <w:shd w:val="clear" w:color="auto" w:fill="F2F2F2" w:themeFill="background1" w:themeFillShade="F2"/>
          </w:tcPr>
          <w:p w14:paraId="374DC042"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bCs/>
                <w:sz w:val="16"/>
                <w:szCs w:val="16"/>
                <w:lang w:val="en-US"/>
              </w:rPr>
              <w:t xml:space="preserve">Število kmetijskih gospodarstev </w:t>
            </w:r>
          </w:p>
        </w:tc>
        <w:tc>
          <w:tcPr>
            <w:tcW w:w="2037" w:type="dxa"/>
            <w:shd w:val="clear" w:color="auto" w:fill="F2F2F2" w:themeFill="background1" w:themeFillShade="F2"/>
          </w:tcPr>
          <w:p w14:paraId="3CD56F48"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Zakol rejnih živali</w:t>
            </w:r>
          </w:p>
        </w:tc>
      </w:tr>
      <w:tr w:rsidR="006D2CA8" w:rsidRPr="008D2AE7" w14:paraId="36C183B1" w14:textId="77777777" w:rsidTr="004C0835">
        <w:trPr>
          <w:trHeight w:val="241"/>
          <w:tblHeader/>
        </w:trPr>
        <w:tc>
          <w:tcPr>
            <w:tcW w:w="1555" w:type="dxa"/>
          </w:tcPr>
          <w:p w14:paraId="19EA642F" w14:textId="77777777" w:rsidR="006D2CA8" w:rsidRPr="008D2AE7" w:rsidRDefault="00F905EC"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Govedo</w:t>
            </w:r>
          </w:p>
        </w:tc>
        <w:tc>
          <w:tcPr>
            <w:tcW w:w="2409" w:type="dxa"/>
          </w:tcPr>
          <w:p w14:paraId="50123158" w14:textId="07D83901"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 xml:space="preserve">479.070 </w:t>
            </w:r>
            <w:r w:rsidR="002041B7" w:rsidRPr="008D2AE7">
              <w:rPr>
                <w:rFonts w:ascii="Arial" w:hAnsi="Arial" w:cs="Arial"/>
                <w:sz w:val="16"/>
                <w:szCs w:val="16"/>
                <w:lang w:val="en-US"/>
              </w:rPr>
              <w:t>(živali)</w:t>
            </w:r>
          </w:p>
        </w:tc>
        <w:tc>
          <w:tcPr>
            <w:tcW w:w="3119" w:type="dxa"/>
          </w:tcPr>
          <w:p w14:paraId="64FBE7BD" w14:textId="0174295B"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12.852</w:t>
            </w:r>
          </w:p>
        </w:tc>
        <w:tc>
          <w:tcPr>
            <w:tcW w:w="2037" w:type="dxa"/>
          </w:tcPr>
          <w:p w14:paraId="2EF637A5" w14:textId="2787E302" w:rsidR="006D2CA8" w:rsidRPr="008D2AE7" w:rsidRDefault="005234AD" w:rsidP="00E3583B">
            <w:pPr>
              <w:autoSpaceDE w:val="0"/>
              <w:autoSpaceDN w:val="0"/>
              <w:adjustRightInd w:val="0"/>
              <w:spacing w:before="0" w:after="0"/>
              <w:rPr>
                <w:rFonts w:ascii="Arial" w:hAnsi="Arial" w:cs="Arial"/>
                <w:sz w:val="16"/>
                <w:szCs w:val="16"/>
              </w:rPr>
            </w:pPr>
            <w:r w:rsidRPr="008D2AE7">
              <w:rPr>
                <w:rFonts w:ascii="Arial" w:hAnsi="Arial" w:cs="Arial"/>
                <w:sz w:val="16"/>
                <w:szCs w:val="16"/>
              </w:rPr>
              <w:t>123.961</w:t>
            </w:r>
          </w:p>
        </w:tc>
      </w:tr>
      <w:tr w:rsidR="006D2CA8" w:rsidRPr="008D2AE7" w14:paraId="2C395602" w14:textId="77777777" w:rsidTr="004C0835">
        <w:trPr>
          <w:trHeight w:val="278"/>
          <w:tblHeader/>
        </w:trPr>
        <w:tc>
          <w:tcPr>
            <w:tcW w:w="1555" w:type="dxa"/>
          </w:tcPr>
          <w:p w14:paraId="38E5F378" w14:textId="77777777" w:rsidR="006D2CA8" w:rsidRPr="008D2AE7" w:rsidRDefault="006D2CA8" w:rsidP="00E3583B">
            <w:pPr>
              <w:autoSpaceDE w:val="0"/>
              <w:autoSpaceDN w:val="0"/>
              <w:adjustRightInd w:val="0"/>
              <w:spacing w:before="0" w:after="0"/>
              <w:rPr>
                <w:rFonts w:ascii="Arial" w:hAnsi="Arial" w:cs="Arial"/>
                <w:sz w:val="16"/>
                <w:szCs w:val="16"/>
              </w:rPr>
            </w:pPr>
            <w:r w:rsidRPr="008D2AE7">
              <w:rPr>
                <w:rFonts w:ascii="Arial" w:hAnsi="Arial" w:cs="Arial"/>
                <w:sz w:val="16"/>
                <w:szCs w:val="16"/>
                <w:lang w:val="en-US"/>
              </w:rPr>
              <w:t>Praši</w:t>
            </w:r>
            <w:r w:rsidR="00F905EC" w:rsidRPr="008D2AE7">
              <w:rPr>
                <w:rFonts w:ascii="Arial" w:hAnsi="Arial" w:cs="Arial"/>
                <w:sz w:val="16"/>
                <w:szCs w:val="16"/>
              </w:rPr>
              <w:t>či</w:t>
            </w:r>
          </w:p>
        </w:tc>
        <w:tc>
          <w:tcPr>
            <w:tcW w:w="2409" w:type="dxa"/>
          </w:tcPr>
          <w:p w14:paraId="68BA1816" w14:textId="0D0F7D29" w:rsidR="006D2CA8" w:rsidRPr="008D2AE7" w:rsidRDefault="00337C90" w:rsidP="00E3583B">
            <w:pPr>
              <w:autoSpaceDE w:val="0"/>
              <w:autoSpaceDN w:val="0"/>
              <w:adjustRightInd w:val="0"/>
              <w:spacing w:before="0" w:after="0"/>
              <w:rPr>
                <w:rFonts w:ascii="Arial" w:hAnsi="Arial" w:cs="Arial"/>
                <w:sz w:val="16"/>
                <w:szCs w:val="16"/>
              </w:rPr>
            </w:pPr>
            <w:r w:rsidRPr="008D2AE7">
              <w:rPr>
                <w:rFonts w:ascii="Arial" w:hAnsi="Arial" w:cs="Arial"/>
                <w:sz w:val="16"/>
                <w:szCs w:val="16"/>
              </w:rPr>
              <w:t xml:space="preserve">253.827 </w:t>
            </w:r>
            <w:r w:rsidR="002041B7" w:rsidRPr="008D2AE7">
              <w:rPr>
                <w:rFonts w:ascii="Arial" w:hAnsi="Arial" w:cs="Arial"/>
                <w:sz w:val="16"/>
                <w:szCs w:val="16"/>
              </w:rPr>
              <w:t>(živali)</w:t>
            </w:r>
          </w:p>
        </w:tc>
        <w:tc>
          <w:tcPr>
            <w:tcW w:w="3119" w:type="dxa"/>
          </w:tcPr>
          <w:p w14:paraId="463AE77F" w14:textId="6157D430" w:rsidR="006D2CA8" w:rsidRPr="008D2AE7" w:rsidRDefault="00337C90" w:rsidP="00E3583B">
            <w:pPr>
              <w:autoSpaceDE w:val="0"/>
              <w:autoSpaceDN w:val="0"/>
              <w:adjustRightInd w:val="0"/>
              <w:spacing w:before="0" w:after="0"/>
              <w:rPr>
                <w:rFonts w:ascii="Arial" w:hAnsi="Arial" w:cs="Arial"/>
                <w:sz w:val="16"/>
                <w:szCs w:val="16"/>
              </w:rPr>
            </w:pPr>
            <w:r w:rsidRPr="008D2AE7">
              <w:rPr>
                <w:rFonts w:ascii="Arial" w:hAnsi="Arial" w:cs="Arial"/>
                <w:sz w:val="16"/>
                <w:szCs w:val="16"/>
              </w:rPr>
              <w:t>28.292</w:t>
            </w:r>
          </w:p>
        </w:tc>
        <w:tc>
          <w:tcPr>
            <w:tcW w:w="2037" w:type="dxa"/>
          </w:tcPr>
          <w:p w14:paraId="5CCFD55E" w14:textId="17EAD8B2" w:rsidR="006D2CA8" w:rsidRPr="008D2AE7" w:rsidRDefault="005234AD" w:rsidP="00E3583B">
            <w:pPr>
              <w:autoSpaceDE w:val="0"/>
              <w:autoSpaceDN w:val="0"/>
              <w:adjustRightInd w:val="0"/>
              <w:spacing w:before="0" w:after="0"/>
              <w:rPr>
                <w:rFonts w:ascii="Arial" w:hAnsi="Arial" w:cs="Arial"/>
                <w:sz w:val="16"/>
                <w:szCs w:val="16"/>
              </w:rPr>
            </w:pPr>
            <w:r w:rsidRPr="008D2AE7">
              <w:rPr>
                <w:rFonts w:ascii="Arial" w:hAnsi="Arial" w:cs="Arial"/>
                <w:sz w:val="16"/>
                <w:szCs w:val="16"/>
              </w:rPr>
              <w:t>242.584</w:t>
            </w:r>
          </w:p>
        </w:tc>
      </w:tr>
      <w:tr w:rsidR="006D2CA8" w:rsidRPr="008D2AE7" w14:paraId="219F3E1C" w14:textId="77777777" w:rsidTr="004C0835">
        <w:trPr>
          <w:trHeight w:val="292"/>
          <w:tblHeader/>
        </w:trPr>
        <w:tc>
          <w:tcPr>
            <w:tcW w:w="1555" w:type="dxa"/>
          </w:tcPr>
          <w:p w14:paraId="2EA562EB"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Drobnica</w:t>
            </w:r>
          </w:p>
        </w:tc>
        <w:tc>
          <w:tcPr>
            <w:tcW w:w="2409" w:type="dxa"/>
          </w:tcPr>
          <w:p w14:paraId="19D0A332" w14:textId="26413E4D"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 xml:space="preserve">148.251 </w:t>
            </w:r>
            <w:r w:rsidR="002041B7" w:rsidRPr="008D2AE7">
              <w:rPr>
                <w:rFonts w:ascii="Arial" w:hAnsi="Arial" w:cs="Arial"/>
                <w:sz w:val="16"/>
                <w:szCs w:val="16"/>
                <w:lang w:val="en-US"/>
              </w:rPr>
              <w:t>(živali)</w:t>
            </w:r>
          </w:p>
        </w:tc>
        <w:tc>
          <w:tcPr>
            <w:tcW w:w="3119" w:type="dxa"/>
          </w:tcPr>
          <w:p w14:paraId="74117620" w14:textId="28F886CB"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7994</w:t>
            </w:r>
          </w:p>
        </w:tc>
        <w:tc>
          <w:tcPr>
            <w:tcW w:w="2037" w:type="dxa"/>
          </w:tcPr>
          <w:p w14:paraId="5CED95F8" w14:textId="231C7C00" w:rsidR="006D2CA8" w:rsidRPr="008D2AE7" w:rsidRDefault="005234AD"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12.032</w:t>
            </w:r>
          </w:p>
        </w:tc>
      </w:tr>
      <w:tr w:rsidR="006D2CA8" w:rsidRPr="008D2AE7" w14:paraId="1AC0E4B9" w14:textId="77777777" w:rsidTr="004C0835">
        <w:trPr>
          <w:trHeight w:val="286"/>
          <w:tblHeader/>
        </w:trPr>
        <w:tc>
          <w:tcPr>
            <w:tcW w:w="1555" w:type="dxa"/>
          </w:tcPr>
          <w:p w14:paraId="751E8B0A" w14:textId="77777777" w:rsidR="006D2CA8" w:rsidRPr="008D2AE7" w:rsidRDefault="006D2CA8" w:rsidP="00E3583B">
            <w:pPr>
              <w:autoSpaceDE w:val="0"/>
              <w:autoSpaceDN w:val="0"/>
              <w:adjustRightInd w:val="0"/>
              <w:spacing w:before="0" w:after="0"/>
              <w:rPr>
                <w:rFonts w:ascii="Arial" w:hAnsi="Arial" w:cs="Arial"/>
                <w:sz w:val="16"/>
                <w:szCs w:val="16"/>
              </w:rPr>
            </w:pPr>
            <w:r w:rsidRPr="008D2AE7">
              <w:rPr>
                <w:rFonts w:ascii="Arial" w:hAnsi="Arial" w:cs="Arial"/>
                <w:sz w:val="16"/>
                <w:szCs w:val="16"/>
                <w:lang w:val="en-US"/>
              </w:rPr>
              <w:t>Ko</w:t>
            </w:r>
            <w:r w:rsidRPr="008D2AE7">
              <w:rPr>
                <w:rFonts w:ascii="Arial" w:hAnsi="Arial" w:cs="Arial"/>
                <w:sz w:val="16"/>
                <w:szCs w:val="16"/>
              </w:rPr>
              <w:t>pitarji</w:t>
            </w:r>
          </w:p>
        </w:tc>
        <w:tc>
          <w:tcPr>
            <w:tcW w:w="2409" w:type="dxa"/>
          </w:tcPr>
          <w:p w14:paraId="2FC8FACA" w14:textId="357EFA0F"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26.647</w:t>
            </w:r>
            <w:r w:rsidR="002041B7" w:rsidRPr="008D2AE7">
              <w:rPr>
                <w:rFonts w:ascii="Arial" w:hAnsi="Arial" w:cs="Arial"/>
                <w:sz w:val="16"/>
                <w:szCs w:val="16"/>
                <w:lang w:val="en-US"/>
              </w:rPr>
              <w:t xml:space="preserve"> (živali)</w:t>
            </w:r>
          </w:p>
        </w:tc>
        <w:tc>
          <w:tcPr>
            <w:tcW w:w="3119" w:type="dxa"/>
          </w:tcPr>
          <w:p w14:paraId="4C49F079" w14:textId="50856820"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9007</w:t>
            </w:r>
          </w:p>
        </w:tc>
        <w:tc>
          <w:tcPr>
            <w:tcW w:w="2037" w:type="dxa"/>
          </w:tcPr>
          <w:p w14:paraId="4B9B2AAC" w14:textId="16CDCF4A" w:rsidR="006D2CA8" w:rsidRPr="008D2AE7" w:rsidRDefault="005234AD" w:rsidP="00E3583B">
            <w:pPr>
              <w:autoSpaceDE w:val="0"/>
              <w:autoSpaceDN w:val="0"/>
              <w:adjustRightInd w:val="0"/>
              <w:spacing w:before="0" w:after="0"/>
              <w:rPr>
                <w:rFonts w:ascii="Arial" w:hAnsi="Arial" w:cs="Arial"/>
                <w:sz w:val="16"/>
                <w:szCs w:val="16"/>
              </w:rPr>
            </w:pPr>
            <w:r w:rsidRPr="008D2AE7">
              <w:rPr>
                <w:rFonts w:ascii="Arial" w:hAnsi="Arial" w:cs="Arial"/>
                <w:sz w:val="16"/>
                <w:szCs w:val="16"/>
              </w:rPr>
              <w:t>1.057</w:t>
            </w:r>
          </w:p>
        </w:tc>
      </w:tr>
      <w:tr w:rsidR="006D2CA8" w:rsidRPr="008D2AE7" w14:paraId="2A9B4DBF" w14:textId="77777777" w:rsidTr="004C0835">
        <w:trPr>
          <w:trHeight w:val="290"/>
          <w:tblHeader/>
        </w:trPr>
        <w:tc>
          <w:tcPr>
            <w:tcW w:w="1555" w:type="dxa"/>
          </w:tcPr>
          <w:p w14:paraId="751357AF"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Brojlerji</w:t>
            </w:r>
          </w:p>
        </w:tc>
        <w:tc>
          <w:tcPr>
            <w:tcW w:w="2409" w:type="dxa"/>
          </w:tcPr>
          <w:p w14:paraId="0217C38C" w14:textId="634BD3B0"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2.480</w:t>
            </w:r>
            <w:r w:rsidR="002041B7" w:rsidRPr="008D2AE7">
              <w:rPr>
                <w:rFonts w:ascii="Arial" w:hAnsi="Arial" w:cs="Arial"/>
                <w:sz w:val="16"/>
                <w:szCs w:val="16"/>
                <w:lang w:val="en-US"/>
              </w:rPr>
              <w:t xml:space="preserve"> (jat)</w:t>
            </w:r>
          </w:p>
        </w:tc>
        <w:tc>
          <w:tcPr>
            <w:tcW w:w="3119" w:type="dxa"/>
          </w:tcPr>
          <w:p w14:paraId="64B585C8" w14:textId="5E99E224"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299</w:t>
            </w:r>
          </w:p>
        </w:tc>
        <w:tc>
          <w:tcPr>
            <w:tcW w:w="2037" w:type="dxa"/>
          </w:tcPr>
          <w:p w14:paraId="22DA4524" w14:textId="709601B4" w:rsidR="006D2CA8" w:rsidRPr="008D2AE7" w:rsidRDefault="005234AD"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39.116.336</w:t>
            </w:r>
          </w:p>
        </w:tc>
      </w:tr>
      <w:tr w:rsidR="006D2CA8" w:rsidRPr="008D2AE7" w14:paraId="26F9F147" w14:textId="77777777" w:rsidTr="004C0835">
        <w:trPr>
          <w:trHeight w:val="285"/>
          <w:tblHeader/>
        </w:trPr>
        <w:tc>
          <w:tcPr>
            <w:tcW w:w="1555" w:type="dxa"/>
          </w:tcPr>
          <w:p w14:paraId="23025FCC"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rPr>
              <w:t>Kokoši</w:t>
            </w:r>
          </w:p>
        </w:tc>
        <w:tc>
          <w:tcPr>
            <w:tcW w:w="2409" w:type="dxa"/>
          </w:tcPr>
          <w:p w14:paraId="2D21CC8F" w14:textId="58D9C760"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 xml:space="preserve">421 </w:t>
            </w:r>
            <w:r w:rsidR="002041B7" w:rsidRPr="008D2AE7">
              <w:rPr>
                <w:rFonts w:ascii="Arial" w:hAnsi="Arial" w:cs="Arial"/>
                <w:sz w:val="16"/>
                <w:szCs w:val="16"/>
                <w:lang w:val="en-US"/>
              </w:rPr>
              <w:t>(jat)</w:t>
            </w:r>
          </w:p>
        </w:tc>
        <w:tc>
          <w:tcPr>
            <w:tcW w:w="3119" w:type="dxa"/>
          </w:tcPr>
          <w:p w14:paraId="04B14D50" w14:textId="03EE0DF3"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165</w:t>
            </w:r>
          </w:p>
        </w:tc>
        <w:tc>
          <w:tcPr>
            <w:tcW w:w="2037" w:type="dxa"/>
          </w:tcPr>
          <w:p w14:paraId="20EFB4DB" w14:textId="45CC3C98" w:rsidR="006D2CA8" w:rsidRPr="008D2AE7" w:rsidRDefault="005234AD"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310.355</w:t>
            </w:r>
          </w:p>
        </w:tc>
      </w:tr>
      <w:tr w:rsidR="006D2CA8" w:rsidRPr="008D2AE7" w14:paraId="42EA0E0C" w14:textId="77777777" w:rsidTr="004C0835">
        <w:trPr>
          <w:trHeight w:val="289"/>
          <w:tblHeader/>
        </w:trPr>
        <w:tc>
          <w:tcPr>
            <w:tcW w:w="1555" w:type="dxa"/>
          </w:tcPr>
          <w:p w14:paraId="5DAA01B7"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Purani</w:t>
            </w:r>
          </w:p>
        </w:tc>
        <w:tc>
          <w:tcPr>
            <w:tcW w:w="2409" w:type="dxa"/>
          </w:tcPr>
          <w:p w14:paraId="5E10A9E9" w14:textId="523510FE"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 xml:space="preserve">104 </w:t>
            </w:r>
            <w:r w:rsidR="002041B7" w:rsidRPr="008D2AE7">
              <w:rPr>
                <w:rFonts w:ascii="Arial" w:hAnsi="Arial" w:cs="Arial"/>
                <w:sz w:val="16"/>
                <w:szCs w:val="16"/>
                <w:lang w:val="en-US"/>
              </w:rPr>
              <w:t>(jat)</w:t>
            </w:r>
          </w:p>
        </w:tc>
        <w:tc>
          <w:tcPr>
            <w:tcW w:w="3119" w:type="dxa"/>
          </w:tcPr>
          <w:p w14:paraId="40534715" w14:textId="2FFFD07D" w:rsidR="006D2CA8" w:rsidRPr="008D2AE7" w:rsidRDefault="00337C90"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35</w:t>
            </w:r>
          </w:p>
        </w:tc>
        <w:tc>
          <w:tcPr>
            <w:tcW w:w="2037" w:type="dxa"/>
          </w:tcPr>
          <w:p w14:paraId="55DAB8A2" w14:textId="473D63C4" w:rsidR="006D2CA8" w:rsidRPr="008D2AE7" w:rsidRDefault="005234AD"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481.836</w:t>
            </w:r>
          </w:p>
        </w:tc>
      </w:tr>
      <w:tr w:rsidR="006D2CA8" w:rsidRPr="008D2AE7" w14:paraId="35BFA934" w14:textId="77777777" w:rsidTr="004C0835">
        <w:trPr>
          <w:trHeight w:val="292"/>
          <w:tblHeader/>
        </w:trPr>
        <w:tc>
          <w:tcPr>
            <w:tcW w:w="1555" w:type="dxa"/>
          </w:tcPr>
          <w:p w14:paraId="2829AB1E"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Kunci</w:t>
            </w:r>
          </w:p>
        </w:tc>
        <w:tc>
          <w:tcPr>
            <w:tcW w:w="2409" w:type="dxa"/>
          </w:tcPr>
          <w:p w14:paraId="61965FAF"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w:t>
            </w:r>
          </w:p>
        </w:tc>
        <w:tc>
          <w:tcPr>
            <w:tcW w:w="3119" w:type="dxa"/>
          </w:tcPr>
          <w:p w14:paraId="60E1A8D8" w14:textId="77777777" w:rsidR="006D2CA8" w:rsidRPr="008D2AE7" w:rsidRDefault="006D2CA8"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w:t>
            </w:r>
          </w:p>
        </w:tc>
        <w:tc>
          <w:tcPr>
            <w:tcW w:w="2037" w:type="dxa"/>
          </w:tcPr>
          <w:p w14:paraId="4C17525D" w14:textId="19293A29" w:rsidR="006D2CA8" w:rsidRPr="008D2AE7" w:rsidRDefault="005234AD" w:rsidP="00E3583B">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4.076</w:t>
            </w:r>
          </w:p>
        </w:tc>
      </w:tr>
    </w:tbl>
    <w:p w14:paraId="4CD3B602" w14:textId="60C6F47F" w:rsidR="006D2CA8" w:rsidRPr="00BF7D0D"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lang w:val="it-IT"/>
        </w:rPr>
      </w:pPr>
      <w:r w:rsidRPr="00BF7D0D">
        <w:rPr>
          <w:rFonts w:ascii="Arial" w:hAnsi="Arial" w:cs="Arial"/>
          <w:sz w:val="14"/>
          <w:szCs w:val="14"/>
        </w:rPr>
        <w:t xml:space="preserve">Zaznamek: Kot vir podatkov so uporabljeni podatki letnega zakola živali iz </w:t>
      </w:r>
      <w:r w:rsidR="00350F4E" w:rsidRPr="00BF7D0D">
        <w:rPr>
          <w:rFonts w:ascii="Arial" w:hAnsi="Arial" w:cs="Arial"/>
          <w:sz w:val="14"/>
          <w:szCs w:val="14"/>
        </w:rPr>
        <w:t xml:space="preserve">odobrenih obratov za obdobje </w:t>
      </w:r>
      <w:r w:rsidRPr="00BF7D0D">
        <w:rPr>
          <w:rFonts w:ascii="Arial" w:hAnsi="Arial" w:cs="Arial"/>
          <w:sz w:val="14"/>
          <w:szCs w:val="14"/>
        </w:rPr>
        <w:t>01.01</w:t>
      </w:r>
      <w:r w:rsidR="002135B3" w:rsidRPr="00BF7D0D">
        <w:rPr>
          <w:rFonts w:ascii="Arial" w:hAnsi="Arial" w:cs="Arial"/>
          <w:sz w:val="14"/>
          <w:szCs w:val="14"/>
        </w:rPr>
        <w:t>.2021</w:t>
      </w:r>
      <w:r w:rsidRPr="00BF7D0D">
        <w:rPr>
          <w:rFonts w:ascii="Arial" w:hAnsi="Arial" w:cs="Arial"/>
          <w:sz w:val="14"/>
          <w:szCs w:val="14"/>
        </w:rPr>
        <w:t xml:space="preserve"> do 31</w:t>
      </w:r>
      <w:r w:rsidR="00F905EC" w:rsidRPr="00BF7D0D">
        <w:rPr>
          <w:rFonts w:ascii="Arial" w:hAnsi="Arial" w:cs="Arial"/>
          <w:sz w:val="14"/>
          <w:szCs w:val="14"/>
        </w:rPr>
        <w:t>.12.202</w:t>
      </w:r>
      <w:r w:rsidR="003E5B5C" w:rsidRPr="00BF7D0D">
        <w:rPr>
          <w:rFonts w:ascii="Arial" w:hAnsi="Arial" w:cs="Arial"/>
          <w:sz w:val="14"/>
          <w:szCs w:val="14"/>
        </w:rPr>
        <w:t>1</w:t>
      </w:r>
      <w:r w:rsidRPr="00BF7D0D">
        <w:rPr>
          <w:rFonts w:ascii="Arial" w:hAnsi="Arial" w:cs="Arial"/>
          <w:sz w:val="14"/>
          <w:szCs w:val="14"/>
        </w:rPr>
        <w:t xml:space="preserve">. </w:t>
      </w:r>
      <w:r w:rsidRPr="00BF7D0D">
        <w:rPr>
          <w:rFonts w:ascii="Arial" w:hAnsi="Arial" w:cs="Arial"/>
          <w:sz w:val="14"/>
          <w:szCs w:val="14"/>
          <w:lang w:val="it-IT"/>
        </w:rPr>
        <w:t xml:space="preserve">Podatki o številu živali na gospodarstvih (govedo, prašiči, kopitarji, drobnica) so na dan </w:t>
      </w:r>
      <w:r w:rsidR="003E5B5C" w:rsidRPr="00BF7D0D">
        <w:rPr>
          <w:rFonts w:ascii="Arial" w:hAnsi="Arial" w:cs="Arial"/>
          <w:sz w:val="14"/>
          <w:szCs w:val="14"/>
          <w:lang w:val="it-IT"/>
        </w:rPr>
        <w:t>31.12.2021</w:t>
      </w:r>
      <w:r w:rsidR="000A3DE1" w:rsidRPr="00BF7D0D">
        <w:rPr>
          <w:rFonts w:ascii="Arial" w:hAnsi="Arial" w:cs="Arial"/>
          <w:sz w:val="14"/>
          <w:szCs w:val="14"/>
          <w:lang w:val="it-IT"/>
        </w:rPr>
        <w:t xml:space="preserve"> za govedo in 01.02.202</w:t>
      </w:r>
      <w:r w:rsidR="003E5B5C" w:rsidRPr="00BF7D0D">
        <w:rPr>
          <w:rFonts w:ascii="Arial" w:hAnsi="Arial" w:cs="Arial"/>
          <w:sz w:val="14"/>
          <w:szCs w:val="14"/>
          <w:lang w:val="it-IT"/>
        </w:rPr>
        <w:t>1</w:t>
      </w:r>
      <w:r w:rsidR="000A3DE1" w:rsidRPr="00BF7D0D">
        <w:rPr>
          <w:rFonts w:ascii="Arial" w:hAnsi="Arial" w:cs="Arial"/>
          <w:sz w:val="14"/>
          <w:szCs w:val="14"/>
          <w:lang w:val="it-IT"/>
        </w:rPr>
        <w:t xml:space="preserve"> za vse ostale živali </w:t>
      </w:r>
      <w:r w:rsidRPr="00BF7D0D">
        <w:rPr>
          <w:rFonts w:ascii="Arial" w:hAnsi="Arial" w:cs="Arial"/>
          <w:sz w:val="14"/>
          <w:szCs w:val="14"/>
          <w:lang w:val="it-IT"/>
        </w:rPr>
        <w:t>(vir</w:t>
      </w:r>
      <w:r w:rsidR="004E2330" w:rsidRPr="00BF7D0D">
        <w:rPr>
          <w:rFonts w:ascii="Arial" w:hAnsi="Arial" w:cs="Arial"/>
          <w:sz w:val="14"/>
          <w:szCs w:val="14"/>
          <w:lang w:val="it-IT"/>
        </w:rPr>
        <w:t xml:space="preserve"> </w:t>
      </w:r>
      <w:r w:rsidRPr="00BF7D0D">
        <w:rPr>
          <w:rFonts w:ascii="Arial" w:hAnsi="Arial" w:cs="Arial"/>
          <w:sz w:val="14"/>
          <w:szCs w:val="14"/>
          <w:lang w:val="it-IT"/>
        </w:rPr>
        <w:t>UVHVVR). Podatki o gospodarstvih za rejo brojlerjev, puranov in kokoši se nanašajo na gospodarstva, ki redijo živali za zakol v odobrenih klavnicah. Vir UVHVVR.</w:t>
      </w:r>
    </w:p>
    <w:p w14:paraId="70FA581F" w14:textId="674E16F8" w:rsidR="006D2CA8" w:rsidRDefault="006D2CA8" w:rsidP="006D2CA8">
      <w:pPr>
        <w:autoSpaceDE w:val="0"/>
        <w:autoSpaceDN w:val="0"/>
        <w:adjustRightInd w:val="0"/>
        <w:spacing w:before="0" w:after="0" w:line="240" w:lineRule="auto"/>
        <w:ind w:right="142"/>
        <w:jc w:val="both"/>
        <w:rPr>
          <w:rFonts w:ascii="Arial" w:hAnsi="Arial" w:cs="Arial"/>
          <w:u w:val="single"/>
          <w:lang w:val="it-IT"/>
        </w:rPr>
      </w:pPr>
    </w:p>
    <w:p w14:paraId="39D42766" w14:textId="77777777" w:rsidR="00BF7D0D" w:rsidRPr="00785B71" w:rsidRDefault="00BF7D0D" w:rsidP="006D2CA8">
      <w:pPr>
        <w:autoSpaceDE w:val="0"/>
        <w:autoSpaceDN w:val="0"/>
        <w:adjustRightInd w:val="0"/>
        <w:spacing w:before="0" w:after="0" w:line="240" w:lineRule="auto"/>
        <w:ind w:right="142"/>
        <w:jc w:val="both"/>
        <w:rPr>
          <w:rFonts w:ascii="Arial" w:hAnsi="Arial" w:cs="Arial"/>
          <w:u w:val="single"/>
          <w:lang w:val="it-IT"/>
        </w:rPr>
      </w:pPr>
    </w:p>
    <w:p w14:paraId="39EC6543" w14:textId="4698A43C" w:rsidR="006D2CA8" w:rsidRPr="00785B71" w:rsidRDefault="000A3DE1" w:rsidP="00E3583B">
      <w:pPr>
        <w:autoSpaceDE w:val="0"/>
        <w:autoSpaceDN w:val="0"/>
        <w:adjustRightInd w:val="0"/>
        <w:ind w:right="142"/>
        <w:rPr>
          <w:rFonts w:ascii="Arial" w:hAnsi="Arial" w:cs="Arial"/>
          <w:lang w:val="it-IT"/>
        </w:rPr>
      </w:pPr>
      <w:r w:rsidRPr="00785B71">
        <w:rPr>
          <w:rFonts w:ascii="Arial" w:hAnsi="Arial" w:cs="Arial"/>
          <w:u w:val="single"/>
          <w:lang w:val="it-IT"/>
        </w:rPr>
        <w:t>Graf št. 1</w:t>
      </w:r>
      <w:r w:rsidR="006D2CA8" w:rsidRPr="00785B71">
        <w:rPr>
          <w:rFonts w:ascii="Arial" w:hAnsi="Arial" w:cs="Arial"/>
          <w:u w:val="single"/>
          <w:lang w:val="it-IT"/>
        </w:rPr>
        <w:t>:</w:t>
      </w:r>
      <w:r w:rsidR="006D2CA8" w:rsidRPr="00785B71">
        <w:rPr>
          <w:rFonts w:ascii="Arial" w:hAnsi="Arial" w:cs="Arial"/>
          <w:lang w:val="it-IT"/>
        </w:rPr>
        <w:t xml:space="preserve"> Stalež živali </w:t>
      </w:r>
      <w:r w:rsidR="006D2CA8" w:rsidRPr="00785B71">
        <w:rPr>
          <w:rFonts w:ascii="Arial" w:hAnsi="Arial" w:cs="Arial"/>
        </w:rPr>
        <w:t>(govedo, prašiči, drobnica)</w:t>
      </w:r>
      <w:r w:rsidR="006D2CA8" w:rsidRPr="00785B71">
        <w:rPr>
          <w:rFonts w:ascii="Arial" w:hAnsi="Arial" w:cs="Arial"/>
          <w:lang w:val="it-IT"/>
        </w:rPr>
        <w:t>, obdobje 20</w:t>
      </w:r>
      <w:r w:rsidR="004941B3" w:rsidRPr="00785B71">
        <w:rPr>
          <w:rFonts w:ascii="Arial" w:hAnsi="Arial" w:cs="Arial"/>
          <w:lang w:val="it-IT"/>
        </w:rPr>
        <w:t>12</w:t>
      </w:r>
      <w:r w:rsidR="006D2CA8" w:rsidRPr="00785B71">
        <w:rPr>
          <w:rFonts w:ascii="Arial" w:hAnsi="Arial" w:cs="Arial"/>
          <w:lang w:val="it-IT"/>
        </w:rPr>
        <w:t xml:space="preserve"> do 20</w:t>
      </w:r>
      <w:r w:rsidRPr="00785B71">
        <w:rPr>
          <w:rFonts w:ascii="Arial" w:hAnsi="Arial" w:cs="Arial"/>
          <w:lang w:val="it-IT"/>
        </w:rPr>
        <w:t>2</w:t>
      </w:r>
      <w:r w:rsidR="004941B3" w:rsidRPr="00785B71">
        <w:rPr>
          <w:rFonts w:ascii="Arial" w:hAnsi="Arial" w:cs="Arial"/>
          <w:lang w:val="it-IT"/>
        </w:rPr>
        <w:t>1</w:t>
      </w:r>
    </w:p>
    <w:p w14:paraId="410C2312" w14:textId="52D937CD" w:rsidR="004941B3" w:rsidRDefault="004941B3" w:rsidP="006D2CA8">
      <w:pPr>
        <w:autoSpaceDE w:val="0"/>
        <w:autoSpaceDN w:val="0"/>
        <w:adjustRightInd w:val="0"/>
        <w:ind w:right="142"/>
        <w:jc w:val="both"/>
        <w:rPr>
          <w:rFonts w:cs="Arial"/>
          <w:sz w:val="22"/>
          <w:szCs w:val="22"/>
          <w:lang w:val="it-IT"/>
        </w:rPr>
      </w:pPr>
      <w:r>
        <w:rPr>
          <w:noProof/>
        </w:rPr>
        <w:drawing>
          <wp:inline distT="0" distB="0" distL="0" distR="0" wp14:anchorId="723E8FA2" wp14:editId="596F26B7">
            <wp:extent cx="5762625" cy="1808328"/>
            <wp:effectExtent l="0" t="0" r="9525" b="1905"/>
            <wp:docPr id="101" name="Grafikon 101" title="Stalež govedi, prašičev in drobnice od 2012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A83AF6" w14:textId="0F862EDC" w:rsidR="006D2CA8" w:rsidRPr="00785B71" w:rsidRDefault="00054868" w:rsidP="00E3583B">
      <w:pPr>
        <w:autoSpaceDE w:val="0"/>
        <w:autoSpaceDN w:val="0"/>
        <w:adjustRightInd w:val="0"/>
        <w:spacing w:line="240" w:lineRule="auto"/>
        <w:ind w:right="142"/>
        <w:rPr>
          <w:rFonts w:ascii="Arial" w:hAnsi="Arial" w:cs="Arial"/>
        </w:rPr>
      </w:pPr>
      <w:r w:rsidRPr="00785B71">
        <w:rPr>
          <w:rFonts w:ascii="Arial" w:hAnsi="Arial" w:cs="Arial"/>
          <w:u w:val="single"/>
        </w:rPr>
        <w:t xml:space="preserve">Graf št. </w:t>
      </w:r>
      <w:r w:rsidR="006D2CA8" w:rsidRPr="00785B71">
        <w:rPr>
          <w:rFonts w:ascii="Arial" w:hAnsi="Arial" w:cs="Arial"/>
          <w:u w:val="single"/>
        </w:rPr>
        <w:t>2</w:t>
      </w:r>
      <w:r w:rsidR="006D2CA8" w:rsidRPr="00785B71">
        <w:rPr>
          <w:rFonts w:ascii="Arial" w:hAnsi="Arial" w:cs="Arial"/>
        </w:rPr>
        <w:t>: Zakol rejnih živali (govedo, prašiči, kopitarji, drobnica, kunci), obdobje 2010 do 20</w:t>
      </w:r>
      <w:r w:rsidRPr="00785B71">
        <w:rPr>
          <w:rFonts w:ascii="Arial" w:hAnsi="Arial" w:cs="Arial"/>
        </w:rPr>
        <w:t>2</w:t>
      </w:r>
      <w:r w:rsidR="00997566" w:rsidRPr="00785B71">
        <w:rPr>
          <w:rFonts w:ascii="Arial" w:hAnsi="Arial" w:cs="Arial"/>
        </w:rPr>
        <w:t>1</w:t>
      </w:r>
    </w:p>
    <w:p w14:paraId="0D066D02" w14:textId="65B83095" w:rsidR="00997566" w:rsidRDefault="00997566" w:rsidP="006D2CA8">
      <w:pPr>
        <w:autoSpaceDE w:val="0"/>
        <w:autoSpaceDN w:val="0"/>
        <w:adjustRightInd w:val="0"/>
        <w:spacing w:line="240" w:lineRule="auto"/>
        <w:ind w:right="142"/>
        <w:jc w:val="both"/>
        <w:rPr>
          <w:rFonts w:cs="Arial"/>
          <w:sz w:val="22"/>
          <w:szCs w:val="22"/>
        </w:rPr>
      </w:pPr>
      <w:r>
        <w:rPr>
          <w:noProof/>
        </w:rPr>
        <w:drawing>
          <wp:inline distT="0" distB="0" distL="0" distR="0" wp14:anchorId="662CB02C" wp14:editId="5E4ABAA9">
            <wp:extent cx="5772785" cy="2081283"/>
            <wp:effectExtent l="0" t="0" r="18415" b="14605"/>
            <wp:docPr id="61" name="Grafikon 61" title="Zakol govedi, prašičev, kopitarjev, drobnice in kuncev od 2010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EAB7C0" w14:textId="798CFE82" w:rsidR="006D2CA8" w:rsidRDefault="006D2CA8" w:rsidP="006D2CA8">
      <w:pPr>
        <w:autoSpaceDE w:val="0"/>
        <w:autoSpaceDN w:val="0"/>
        <w:adjustRightInd w:val="0"/>
        <w:spacing w:line="240" w:lineRule="auto"/>
        <w:ind w:right="142"/>
        <w:jc w:val="both"/>
        <w:rPr>
          <w:rFonts w:cs="Arial"/>
          <w:sz w:val="22"/>
          <w:szCs w:val="22"/>
        </w:rPr>
      </w:pPr>
    </w:p>
    <w:p w14:paraId="5C9F4DCC" w14:textId="77777777" w:rsidR="00BF7D0D" w:rsidRDefault="00BF7D0D" w:rsidP="006D2CA8">
      <w:pPr>
        <w:autoSpaceDE w:val="0"/>
        <w:autoSpaceDN w:val="0"/>
        <w:adjustRightInd w:val="0"/>
        <w:ind w:right="142"/>
        <w:jc w:val="both"/>
        <w:rPr>
          <w:rFonts w:ascii="Arial" w:hAnsi="Arial" w:cs="Arial"/>
          <w:u w:val="single"/>
        </w:rPr>
      </w:pPr>
    </w:p>
    <w:p w14:paraId="115B4D50" w14:textId="77777777" w:rsidR="00BF7D0D" w:rsidRDefault="00BF7D0D" w:rsidP="006D2CA8">
      <w:pPr>
        <w:autoSpaceDE w:val="0"/>
        <w:autoSpaceDN w:val="0"/>
        <w:adjustRightInd w:val="0"/>
        <w:ind w:right="142"/>
        <w:jc w:val="both"/>
        <w:rPr>
          <w:rFonts w:ascii="Arial" w:hAnsi="Arial" w:cs="Arial"/>
          <w:u w:val="single"/>
        </w:rPr>
      </w:pPr>
    </w:p>
    <w:p w14:paraId="3F2D47F7" w14:textId="5F8BCD99" w:rsidR="006D2CA8" w:rsidRPr="00785B71" w:rsidRDefault="00054868" w:rsidP="006D2CA8">
      <w:pPr>
        <w:autoSpaceDE w:val="0"/>
        <w:autoSpaceDN w:val="0"/>
        <w:adjustRightInd w:val="0"/>
        <w:ind w:right="142"/>
        <w:jc w:val="both"/>
        <w:rPr>
          <w:rFonts w:ascii="Arial" w:hAnsi="Arial" w:cs="Arial"/>
        </w:rPr>
      </w:pPr>
      <w:r w:rsidRPr="00785B71">
        <w:rPr>
          <w:rFonts w:ascii="Arial" w:hAnsi="Arial" w:cs="Arial"/>
          <w:u w:val="single"/>
        </w:rPr>
        <w:t xml:space="preserve">Graf št. </w:t>
      </w:r>
      <w:r w:rsidR="006D2CA8" w:rsidRPr="00785B71">
        <w:rPr>
          <w:rFonts w:ascii="Arial" w:hAnsi="Arial" w:cs="Arial"/>
          <w:u w:val="single"/>
        </w:rPr>
        <w:t>3</w:t>
      </w:r>
      <w:r w:rsidR="006D2CA8" w:rsidRPr="00785B71">
        <w:rPr>
          <w:rFonts w:ascii="Arial" w:hAnsi="Arial" w:cs="Arial"/>
        </w:rPr>
        <w:t>: Zakol rejnih živali (brojlerji), obdobje 2010 do 20</w:t>
      </w:r>
      <w:r w:rsidRPr="00785B71">
        <w:rPr>
          <w:rFonts w:ascii="Arial" w:hAnsi="Arial" w:cs="Arial"/>
        </w:rPr>
        <w:t>2</w:t>
      </w:r>
      <w:r w:rsidR="00BC4432" w:rsidRPr="00785B71">
        <w:rPr>
          <w:rFonts w:ascii="Arial" w:hAnsi="Arial" w:cs="Arial"/>
        </w:rPr>
        <w:t>1</w:t>
      </w:r>
    </w:p>
    <w:p w14:paraId="60B2E0FD" w14:textId="4F1A15B8" w:rsidR="006D2CA8" w:rsidRPr="00E53506" w:rsidRDefault="00BC4432" w:rsidP="006D2CA8">
      <w:pPr>
        <w:autoSpaceDE w:val="0"/>
        <w:autoSpaceDN w:val="0"/>
        <w:adjustRightInd w:val="0"/>
        <w:ind w:right="142"/>
        <w:jc w:val="both"/>
        <w:rPr>
          <w:rFonts w:cs="Arial"/>
          <w:sz w:val="22"/>
          <w:szCs w:val="22"/>
          <w:lang w:val="en-US"/>
        </w:rPr>
      </w:pPr>
      <w:r>
        <w:rPr>
          <w:noProof/>
        </w:rPr>
        <w:drawing>
          <wp:inline distT="0" distB="0" distL="0" distR="0" wp14:anchorId="36C02270" wp14:editId="3ECCC94D">
            <wp:extent cx="5781675" cy="1819275"/>
            <wp:effectExtent l="0" t="0" r="9525" b="9525"/>
            <wp:docPr id="102" name="Grafikon 102" title="Zakol brojlerjev od 2010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666B1A" w14:textId="77777777" w:rsidR="00D5050A" w:rsidRDefault="00D5050A" w:rsidP="006D2CA8">
      <w:pPr>
        <w:autoSpaceDE w:val="0"/>
        <w:autoSpaceDN w:val="0"/>
        <w:adjustRightInd w:val="0"/>
        <w:ind w:right="142"/>
        <w:jc w:val="both"/>
        <w:rPr>
          <w:rFonts w:cs="Arial"/>
          <w:sz w:val="22"/>
          <w:szCs w:val="22"/>
          <w:lang w:val="en-US"/>
        </w:rPr>
      </w:pPr>
    </w:p>
    <w:p w14:paraId="0BDB6E70" w14:textId="77777777" w:rsidR="00DE7913" w:rsidRDefault="00DE7913" w:rsidP="006D2CA8">
      <w:pPr>
        <w:autoSpaceDE w:val="0"/>
        <w:autoSpaceDN w:val="0"/>
        <w:adjustRightInd w:val="0"/>
        <w:ind w:right="142"/>
        <w:jc w:val="both"/>
        <w:rPr>
          <w:rFonts w:cs="Arial"/>
          <w:sz w:val="22"/>
          <w:szCs w:val="22"/>
          <w:lang w:val="en-US"/>
        </w:rPr>
      </w:pPr>
    </w:p>
    <w:p w14:paraId="7C286B57" w14:textId="77777777" w:rsidR="00DE7913" w:rsidRDefault="00DE7913" w:rsidP="006D2CA8">
      <w:pPr>
        <w:autoSpaceDE w:val="0"/>
        <w:autoSpaceDN w:val="0"/>
        <w:adjustRightInd w:val="0"/>
        <w:ind w:right="142"/>
        <w:jc w:val="both"/>
        <w:rPr>
          <w:rFonts w:cs="Arial"/>
          <w:sz w:val="22"/>
          <w:szCs w:val="22"/>
          <w:lang w:val="en-US"/>
        </w:rPr>
      </w:pPr>
    </w:p>
    <w:p w14:paraId="35AAF2B3" w14:textId="77777777" w:rsidR="00DE7913" w:rsidRDefault="00DE7913" w:rsidP="006D2CA8">
      <w:pPr>
        <w:autoSpaceDE w:val="0"/>
        <w:autoSpaceDN w:val="0"/>
        <w:adjustRightInd w:val="0"/>
        <w:ind w:right="142"/>
        <w:jc w:val="both"/>
        <w:rPr>
          <w:rFonts w:cs="Arial"/>
          <w:sz w:val="22"/>
          <w:szCs w:val="22"/>
          <w:lang w:val="en-US"/>
        </w:rPr>
      </w:pPr>
    </w:p>
    <w:p w14:paraId="7A2D8DDF" w14:textId="77777777" w:rsidR="00DE7913" w:rsidRDefault="00DE7913" w:rsidP="006D2CA8">
      <w:pPr>
        <w:autoSpaceDE w:val="0"/>
        <w:autoSpaceDN w:val="0"/>
        <w:adjustRightInd w:val="0"/>
        <w:ind w:right="142"/>
        <w:jc w:val="both"/>
        <w:rPr>
          <w:rFonts w:cs="Arial"/>
          <w:sz w:val="22"/>
          <w:szCs w:val="22"/>
          <w:lang w:val="en-US"/>
        </w:rPr>
      </w:pPr>
    </w:p>
    <w:p w14:paraId="40A8A3D7" w14:textId="77777777" w:rsidR="00DE7913" w:rsidRDefault="00DE7913" w:rsidP="006D2CA8">
      <w:pPr>
        <w:autoSpaceDE w:val="0"/>
        <w:autoSpaceDN w:val="0"/>
        <w:adjustRightInd w:val="0"/>
        <w:ind w:right="142"/>
        <w:jc w:val="both"/>
        <w:rPr>
          <w:rFonts w:cs="Arial"/>
          <w:sz w:val="22"/>
          <w:szCs w:val="22"/>
          <w:lang w:val="en-US"/>
        </w:rPr>
      </w:pPr>
    </w:p>
    <w:p w14:paraId="20A24473" w14:textId="77777777" w:rsidR="00DE7913" w:rsidRDefault="00DE7913" w:rsidP="006D2CA8">
      <w:pPr>
        <w:autoSpaceDE w:val="0"/>
        <w:autoSpaceDN w:val="0"/>
        <w:adjustRightInd w:val="0"/>
        <w:ind w:right="142"/>
        <w:jc w:val="both"/>
        <w:rPr>
          <w:rFonts w:cs="Arial"/>
          <w:sz w:val="22"/>
          <w:szCs w:val="22"/>
          <w:lang w:val="en-US"/>
        </w:rPr>
      </w:pPr>
    </w:p>
    <w:p w14:paraId="0C28C559" w14:textId="77777777" w:rsidR="00DE7913" w:rsidRDefault="00DE7913" w:rsidP="006D2CA8">
      <w:pPr>
        <w:autoSpaceDE w:val="0"/>
        <w:autoSpaceDN w:val="0"/>
        <w:adjustRightInd w:val="0"/>
        <w:ind w:right="142"/>
        <w:jc w:val="both"/>
        <w:rPr>
          <w:rFonts w:cs="Arial"/>
          <w:sz w:val="22"/>
          <w:szCs w:val="22"/>
          <w:lang w:val="en-US"/>
        </w:rPr>
      </w:pPr>
    </w:p>
    <w:p w14:paraId="1327AB72" w14:textId="77777777" w:rsidR="00DE7913" w:rsidRDefault="00DE7913" w:rsidP="006D2CA8">
      <w:pPr>
        <w:autoSpaceDE w:val="0"/>
        <w:autoSpaceDN w:val="0"/>
        <w:adjustRightInd w:val="0"/>
        <w:ind w:right="142"/>
        <w:jc w:val="both"/>
        <w:rPr>
          <w:rFonts w:cs="Arial"/>
          <w:sz w:val="22"/>
          <w:szCs w:val="22"/>
          <w:lang w:val="en-US"/>
        </w:rPr>
      </w:pPr>
    </w:p>
    <w:p w14:paraId="73E8EC28" w14:textId="77777777" w:rsidR="00DE7913" w:rsidRDefault="00DE7913" w:rsidP="006D2CA8">
      <w:pPr>
        <w:autoSpaceDE w:val="0"/>
        <w:autoSpaceDN w:val="0"/>
        <w:adjustRightInd w:val="0"/>
        <w:ind w:right="142"/>
        <w:jc w:val="both"/>
        <w:rPr>
          <w:rFonts w:cs="Arial"/>
          <w:sz w:val="22"/>
          <w:szCs w:val="22"/>
          <w:lang w:val="en-US"/>
        </w:rPr>
      </w:pPr>
    </w:p>
    <w:p w14:paraId="49B8C021" w14:textId="77777777" w:rsidR="00DE7913" w:rsidRDefault="00DE7913" w:rsidP="006D2CA8">
      <w:pPr>
        <w:autoSpaceDE w:val="0"/>
        <w:autoSpaceDN w:val="0"/>
        <w:adjustRightInd w:val="0"/>
        <w:ind w:right="142"/>
        <w:jc w:val="both"/>
        <w:rPr>
          <w:rFonts w:cs="Arial"/>
          <w:sz w:val="22"/>
          <w:szCs w:val="22"/>
          <w:lang w:val="en-US"/>
        </w:rPr>
      </w:pPr>
    </w:p>
    <w:p w14:paraId="2D5CB9C3" w14:textId="77777777" w:rsidR="00DE7913" w:rsidRDefault="00DE7913" w:rsidP="006D2CA8">
      <w:pPr>
        <w:autoSpaceDE w:val="0"/>
        <w:autoSpaceDN w:val="0"/>
        <w:adjustRightInd w:val="0"/>
        <w:ind w:right="142"/>
        <w:jc w:val="both"/>
        <w:rPr>
          <w:rFonts w:cs="Arial"/>
          <w:sz w:val="22"/>
          <w:szCs w:val="22"/>
          <w:lang w:val="en-US"/>
        </w:rPr>
      </w:pPr>
    </w:p>
    <w:p w14:paraId="594F48F4" w14:textId="77777777" w:rsidR="00DE7913" w:rsidRDefault="00DE7913" w:rsidP="006D2CA8">
      <w:pPr>
        <w:autoSpaceDE w:val="0"/>
        <w:autoSpaceDN w:val="0"/>
        <w:adjustRightInd w:val="0"/>
        <w:ind w:right="142"/>
        <w:jc w:val="both"/>
        <w:rPr>
          <w:rFonts w:cs="Arial"/>
          <w:sz w:val="22"/>
          <w:szCs w:val="22"/>
          <w:lang w:val="en-US"/>
        </w:rPr>
      </w:pPr>
    </w:p>
    <w:p w14:paraId="51AE8DAF" w14:textId="77777777" w:rsidR="00DE7913" w:rsidRDefault="00DE7913" w:rsidP="006D2CA8">
      <w:pPr>
        <w:autoSpaceDE w:val="0"/>
        <w:autoSpaceDN w:val="0"/>
        <w:adjustRightInd w:val="0"/>
        <w:ind w:right="142"/>
        <w:jc w:val="both"/>
        <w:rPr>
          <w:rFonts w:cs="Arial"/>
          <w:sz w:val="22"/>
          <w:szCs w:val="22"/>
          <w:lang w:val="en-US"/>
        </w:rPr>
      </w:pPr>
    </w:p>
    <w:p w14:paraId="307E52A2" w14:textId="77777777" w:rsidR="00DE7913" w:rsidRDefault="00DE7913" w:rsidP="006D2CA8">
      <w:pPr>
        <w:autoSpaceDE w:val="0"/>
        <w:autoSpaceDN w:val="0"/>
        <w:adjustRightInd w:val="0"/>
        <w:ind w:right="142"/>
        <w:jc w:val="both"/>
        <w:rPr>
          <w:rFonts w:cs="Arial"/>
          <w:sz w:val="22"/>
          <w:szCs w:val="22"/>
          <w:lang w:val="en-US"/>
        </w:rPr>
      </w:pPr>
    </w:p>
    <w:p w14:paraId="7934E571" w14:textId="77777777" w:rsidR="00DE7913" w:rsidRDefault="00DE7913" w:rsidP="006D2CA8">
      <w:pPr>
        <w:autoSpaceDE w:val="0"/>
        <w:autoSpaceDN w:val="0"/>
        <w:adjustRightInd w:val="0"/>
        <w:ind w:right="142"/>
        <w:jc w:val="both"/>
        <w:rPr>
          <w:rFonts w:cs="Arial"/>
          <w:sz w:val="22"/>
          <w:szCs w:val="22"/>
          <w:lang w:val="en-US"/>
        </w:rPr>
      </w:pPr>
    </w:p>
    <w:p w14:paraId="7D532306" w14:textId="77777777" w:rsidR="00DE7913" w:rsidRDefault="00DE7913" w:rsidP="006D2CA8">
      <w:pPr>
        <w:autoSpaceDE w:val="0"/>
        <w:autoSpaceDN w:val="0"/>
        <w:adjustRightInd w:val="0"/>
        <w:ind w:right="142"/>
        <w:jc w:val="both"/>
        <w:rPr>
          <w:rFonts w:cs="Arial"/>
          <w:sz w:val="22"/>
          <w:szCs w:val="22"/>
          <w:lang w:val="en-US"/>
        </w:rPr>
      </w:pPr>
    </w:p>
    <w:p w14:paraId="79738A7F" w14:textId="77777777" w:rsidR="00DE7913" w:rsidRDefault="00DE7913" w:rsidP="006D2CA8">
      <w:pPr>
        <w:autoSpaceDE w:val="0"/>
        <w:autoSpaceDN w:val="0"/>
        <w:adjustRightInd w:val="0"/>
        <w:ind w:right="142"/>
        <w:jc w:val="both"/>
        <w:rPr>
          <w:rFonts w:cs="Arial"/>
          <w:sz w:val="22"/>
          <w:szCs w:val="22"/>
          <w:lang w:val="en-US"/>
        </w:rPr>
      </w:pPr>
    </w:p>
    <w:p w14:paraId="60952AF0" w14:textId="77777777" w:rsidR="00DE7913" w:rsidRDefault="00DE7913" w:rsidP="006D2CA8">
      <w:pPr>
        <w:autoSpaceDE w:val="0"/>
        <w:autoSpaceDN w:val="0"/>
        <w:adjustRightInd w:val="0"/>
        <w:ind w:right="142"/>
        <w:jc w:val="both"/>
        <w:rPr>
          <w:rFonts w:cs="Arial"/>
          <w:sz w:val="22"/>
          <w:szCs w:val="22"/>
          <w:lang w:val="en-US"/>
        </w:rPr>
      </w:pPr>
    </w:p>
    <w:p w14:paraId="559D1C51" w14:textId="286C7426" w:rsidR="00DE7913" w:rsidRPr="00E53506" w:rsidRDefault="00DE7913" w:rsidP="006D2CA8">
      <w:pPr>
        <w:autoSpaceDE w:val="0"/>
        <w:autoSpaceDN w:val="0"/>
        <w:adjustRightInd w:val="0"/>
        <w:ind w:right="142"/>
        <w:jc w:val="both"/>
        <w:rPr>
          <w:rFonts w:cs="Arial"/>
          <w:sz w:val="22"/>
          <w:szCs w:val="22"/>
          <w:lang w:val="en-US"/>
        </w:rPr>
      </w:pPr>
    </w:p>
    <w:p w14:paraId="5D27B7E9" w14:textId="77777777" w:rsidR="006D2CA8" w:rsidRPr="00785B71" w:rsidRDefault="006D2CA8" w:rsidP="006D2CA8">
      <w:pPr>
        <w:pStyle w:val="Naslov2"/>
        <w:rPr>
          <w:rFonts w:ascii="Arial" w:hAnsi="Arial" w:cs="Arial"/>
          <w:sz w:val="22"/>
          <w:szCs w:val="22"/>
        </w:rPr>
      </w:pPr>
      <w:bookmarkStart w:id="8" w:name="_MON_1456063482"/>
      <w:bookmarkStart w:id="9" w:name="_Toc24377808"/>
      <w:bookmarkStart w:id="10" w:name="_Toc121763965"/>
      <w:bookmarkEnd w:id="8"/>
      <w:r w:rsidRPr="00785B71">
        <w:rPr>
          <w:rFonts w:ascii="Arial" w:hAnsi="Arial" w:cs="Arial"/>
          <w:sz w:val="22"/>
          <w:szCs w:val="22"/>
        </w:rPr>
        <w:lastRenderedPageBreak/>
        <w:t>ZOONOZE IN NJIHOVI POVZROČITELJI, ZAJETI V POROČIL</w:t>
      </w:r>
      <w:bookmarkEnd w:id="9"/>
      <w:r w:rsidRPr="00785B71">
        <w:rPr>
          <w:rFonts w:ascii="Arial" w:hAnsi="Arial" w:cs="Arial"/>
          <w:sz w:val="22"/>
          <w:szCs w:val="22"/>
        </w:rPr>
        <w:t>U</w:t>
      </w:r>
      <w:bookmarkEnd w:id="10"/>
    </w:p>
    <w:p w14:paraId="57C73C09" w14:textId="77777777" w:rsidR="00054868" w:rsidRDefault="00054868" w:rsidP="006D2CA8">
      <w:pPr>
        <w:autoSpaceDE w:val="0"/>
        <w:autoSpaceDN w:val="0"/>
        <w:adjustRightInd w:val="0"/>
        <w:jc w:val="both"/>
        <w:rPr>
          <w:rFonts w:cs="Arial"/>
          <w:sz w:val="22"/>
          <w:szCs w:val="22"/>
        </w:rPr>
      </w:pPr>
    </w:p>
    <w:p w14:paraId="5400EA43" w14:textId="6A8E2156" w:rsidR="00C22A00" w:rsidRPr="00785B71" w:rsidRDefault="006D2CA8" w:rsidP="00E3583B">
      <w:pPr>
        <w:autoSpaceDE w:val="0"/>
        <w:autoSpaceDN w:val="0"/>
        <w:adjustRightInd w:val="0"/>
        <w:rPr>
          <w:rFonts w:ascii="Arial" w:hAnsi="Arial" w:cs="Arial"/>
        </w:rPr>
      </w:pPr>
      <w:r w:rsidRPr="00785B71">
        <w:rPr>
          <w:rFonts w:ascii="Arial" w:hAnsi="Arial" w:cs="Arial"/>
        </w:rPr>
        <w:t>V letu 20</w:t>
      </w:r>
      <w:r w:rsidR="00054868" w:rsidRPr="00785B71">
        <w:rPr>
          <w:rFonts w:ascii="Arial" w:hAnsi="Arial" w:cs="Arial"/>
        </w:rPr>
        <w:t>2</w:t>
      </w:r>
      <w:r w:rsidR="00BB32AF" w:rsidRPr="00785B71">
        <w:rPr>
          <w:rFonts w:ascii="Arial" w:hAnsi="Arial" w:cs="Arial"/>
        </w:rPr>
        <w:t>1</w:t>
      </w:r>
      <w:r w:rsidR="00054868" w:rsidRPr="00785B71">
        <w:rPr>
          <w:rFonts w:ascii="Arial" w:hAnsi="Arial" w:cs="Arial"/>
        </w:rPr>
        <w:t xml:space="preserve"> </w:t>
      </w:r>
      <w:r w:rsidRPr="00785B71">
        <w:rPr>
          <w:rFonts w:ascii="Arial" w:hAnsi="Arial" w:cs="Arial"/>
        </w:rPr>
        <w:t>so bile v spremljanje vključene naslednje zoonoze oziroma njihovi povzročitelji</w:t>
      </w:r>
      <w:r w:rsidR="00C22A00" w:rsidRPr="00785B71">
        <w:rPr>
          <w:rFonts w:ascii="Arial" w:hAnsi="Arial" w:cs="Arial"/>
        </w:rPr>
        <w:t xml:space="preserve"> ter nekateri mikrobiološki parametri</w:t>
      </w:r>
      <w:r w:rsidRPr="00785B71">
        <w:rPr>
          <w:rFonts w:ascii="Arial" w:hAnsi="Arial" w:cs="Arial"/>
        </w:rPr>
        <w:t>:</w:t>
      </w:r>
    </w:p>
    <w:tbl>
      <w:tblPr>
        <w:tblStyle w:val="Tabelamrea1"/>
        <w:tblW w:w="9616" w:type="dxa"/>
        <w:tblLayout w:type="fixed"/>
        <w:tblLook w:val="04A0" w:firstRow="1" w:lastRow="0" w:firstColumn="1" w:lastColumn="0" w:noHBand="0" w:noVBand="1"/>
        <w:tblCaption w:val="Zoonoze in njihovi povzročitelji, ki so podrobneje opisane v Letnem poročilu"/>
      </w:tblPr>
      <w:tblGrid>
        <w:gridCol w:w="3551"/>
        <w:gridCol w:w="6065"/>
      </w:tblGrid>
      <w:tr w:rsidR="00AD7943" w:rsidRPr="00E53506" w14:paraId="0B1D4152" w14:textId="77777777" w:rsidTr="00AA1175">
        <w:trPr>
          <w:cantSplit/>
          <w:trHeight w:val="486"/>
          <w:tblHeader/>
        </w:trPr>
        <w:tc>
          <w:tcPr>
            <w:tcW w:w="3551" w:type="dxa"/>
            <w:shd w:val="clear" w:color="auto" w:fill="F2F2F2" w:themeFill="background1" w:themeFillShade="F2"/>
          </w:tcPr>
          <w:p w14:paraId="5B760E4F" w14:textId="27C7CE8D" w:rsidR="00AD7943" w:rsidRPr="00AD7943" w:rsidRDefault="00AD794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AD7943">
              <w:rPr>
                <w:rFonts w:ascii="Arial" w:hAnsi="Arial" w:cs="Arial"/>
                <w:lang w:val="en-US"/>
              </w:rPr>
              <w:t>Zoonoza</w:t>
            </w:r>
          </w:p>
        </w:tc>
        <w:tc>
          <w:tcPr>
            <w:tcW w:w="6065" w:type="dxa"/>
            <w:shd w:val="clear" w:color="auto" w:fill="F2F2F2" w:themeFill="background1" w:themeFillShade="F2"/>
          </w:tcPr>
          <w:p w14:paraId="5B0FE050" w14:textId="6C0D3E13" w:rsidR="00AD7943" w:rsidRPr="00AD7943" w:rsidRDefault="00AD794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r w:rsidRPr="00AD7943">
              <w:rPr>
                <w:rFonts w:ascii="Arial" w:hAnsi="Arial" w:cs="Arial"/>
                <w:iCs/>
                <w:lang w:val="en-US"/>
              </w:rPr>
              <w:t>Povzročitelji</w:t>
            </w:r>
          </w:p>
        </w:tc>
      </w:tr>
      <w:tr w:rsidR="006D2CA8" w:rsidRPr="00E53506" w14:paraId="270E941E" w14:textId="77777777" w:rsidTr="00694F54">
        <w:trPr>
          <w:cantSplit/>
          <w:trHeight w:val="486"/>
        </w:trPr>
        <w:tc>
          <w:tcPr>
            <w:tcW w:w="3551" w:type="dxa"/>
            <w:shd w:val="clear" w:color="auto" w:fill="E6EEF0" w:themeFill="accent5" w:themeFillTint="33"/>
          </w:tcPr>
          <w:p w14:paraId="1358C51C"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Salmoneloza</w:t>
            </w:r>
          </w:p>
        </w:tc>
        <w:tc>
          <w:tcPr>
            <w:tcW w:w="6065" w:type="dxa"/>
          </w:tcPr>
          <w:p w14:paraId="4F8E7440"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Salmonella enterica </w:t>
            </w:r>
            <w:r w:rsidRPr="00785B71">
              <w:rPr>
                <w:rFonts w:ascii="Arial" w:hAnsi="Arial" w:cs="Arial"/>
                <w:lang w:val="en-US"/>
              </w:rPr>
              <w:t>subsp.</w:t>
            </w:r>
            <w:r w:rsidRPr="00785B71">
              <w:rPr>
                <w:rFonts w:ascii="Arial" w:hAnsi="Arial" w:cs="Arial"/>
                <w:i/>
                <w:iCs/>
                <w:lang w:val="en-US"/>
              </w:rPr>
              <w:t xml:space="preserve"> enterica </w:t>
            </w:r>
          </w:p>
        </w:tc>
      </w:tr>
      <w:tr w:rsidR="006D2CA8" w:rsidRPr="00E53506" w14:paraId="49050A6A" w14:textId="77777777" w:rsidTr="00694F54">
        <w:trPr>
          <w:cantSplit/>
          <w:trHeight w:val="486"/>
          <w:tblHeader/>
        </w:trPr>
        <w:tc>
          <w:tcPr>
            <w:tcW w:w="3551" w:type="dxa"/>
            <w:shd w:val="clear" w:color="auto" w:fill="E6EEF0" w:themeFill="accent5" w:themeFillTint="33"/>
          </w:tcPr>
          <w:p w14:paraId="755506B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Kampilobakterioza</w:t>
            </w:r>
          </w:p>
        </w:tc>
        <w:tc>
          <w:tcPr>
            <w:tcW w:w="6065" w:type="dxa"/>
          </w:tcPr>
          <w:p w14:paraId="59EF365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lang w:val="it-IT"/>
              </w:rPr>
              <w:t>termotolerantni</w:t>
            </w:r>
            <w:r w:rsidRPr="00785B71">
              <w:rPr>
                <w:rFonts w:ascii="Arial" w:hAnsi="Arial" w:cs="Arial"/>
                <w:i/>
                <w:iCs/>
                <w:lang w:val="it-IT"/>
              </w:rPr>
              <w:t xml:space="preserve"> Campylobacter </w:t>
            </w:r>
            <w:r w:rsidRPr="00785B71">
              <w:rPr>
                <w:rFonts w:ascii="Arial" w:hAnsi="Arial" w:cs="Arial"/>
                <w:lang w:val="it-IT"/>
              </w:rPr>
              <w:t>spp</w:t>
            </w:r>
            <w:r w:rsidRPr="00785B71">
              <w:rPr>
                <w:rFonts w:ascii="Arial" w:hAnsi="Arial" w:cs="Arial"/>
                <w:i/>
                <w:iCs/>
                <w:lang w:val="it-IT"/>
              </w:rPr>
              <w:t>. (C. jejuni, C. coli)</w:t>
            </w:r>
          </w:p>
        </w:tc>
      </w:tr>
      <w:tr w:rsidR="006D2CA8" w:rsidRPr="00E53506" w14:paraId="78D8B94A" w14:textId="77777777" w:rsidTr="00694F54">
        <w:trPr>
          <w:cantSplit/>
          <w:trHeight w:val="486"/>
          <w:tblHeader/>
        </w:trPr>
        <w:tc>
          <w:tcPr>
            <w:tcW w:w="3551" w:type="dxa"/>
            <w:shd w:val="clear" w:color="auto" w:fill="E6EEF0" w:themeFill="accent5" w:themeFillTint="33"/>
          </w:tcPr>
          <w:p w14:paraId="616D57AD" w14:textId="475270FD"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 xml:space="preserve">Okužbe </w:t>
            </w:r>
            <w:r w:rsidR="00906BAB" w:rsidRPr="00785B71">
              <w:rPr>
                <w:rFonts w:ascii="Arial" w:hAnsi="Arial" w:cs="Arial"/>
                <w:lang w:val="en-US"/>
              </w:rPr>
              <w:t>s</w:t>
            </w:r>
            <w:r w:rsidRPr="00785B71">
              <w:rPr>
                <w:rFonts w:ascii="Arial" w:hAnsi="Arial" w:cs="Arial"/>
                <w:lang w:val="en-US"/>
              </w:rPr>
              <w:t xml:space="preserve"> </w:t>
            </w:r>
            <w:r w:rsidR="007A4F8C" w:rsidRPr="00785B71">
              <w:rPr>
                <w:rFonts w:ascii="Arial" w:hAnsi="Arial" w:cs="Arial"/>
                <w:lang w:val="en-US"/>
              </w:rPr>
              <w:t>STEC</w:t>
            </w:r>
          </w:p>
        </w:tc>
        <w:tc>
          <w:tcPr>
            <w:tcW w:w="6065" w:type="dxa"/>
          </w:tcPr>
          <w:p w14:paraId="5E47857B" w14:textId="532C53BE" w:rsidR="006D2CA8" w:rsidRPr="00785B71" w:rsidRDefault="00F16929"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85B71">
              <w:rPr>
                <w:rFonts w:ascii="Arial" w:hAnsi="Arial" w:cs="Arial"/>
                <w:i/>
                <w:iCs/>
              </w:rPr>
              <w:t xml:space="preserve">Escherichia coli, </w:t>
            </w:r>
            <w:r w:rsidRPr="00785B71">
              <w:rPr>
                <w:rFonts w:ascii="Arial" w:hAnsi="Arial" w:cs="Arial"/>
              </w:rPr>
              <w:t>ki proizvaja Šigove toksine (STEC)</w:t>
            </w:r>
          </w:p>
        </w:tc>
      </w:tr>
      <w:tr w:rsidR="006D2CA8" w:rsidRPr="00E53506" w14:paraId="323580EF" w14:textId="77777777" w:rsidTr="00694F54">
        <w:trPr>
          <w:cantSplit/>
          <w:trHeight w:val="486"/>
          <w:tblHeader/>
        </w:trPr>
        <w:tc>
          <w:tcPr>
            <w:tcW w:w="3551" w:type="dxa"/>
            <w:shd w:val="clear" w:color="auto" w:fill="E6EEF0" w:themeFill="accent5" w:themeFillTint="33"/>
          </w:tcPr>
          <w:p w14:paraId="2D49448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 xml:space="preserve">Jersinioza </w:t>
            </w:r>
          </w:p>
        </w:tc>
        <w:tc>
          <w:tcPr>
            <w:tcW w:w="6065" w:type="dxa"/>
          </w:tcPr>
          <w:p w14:paraId="6ED666E0"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i/>
                <w:iCs/>
                <w:lang w:val="it-IT"/>
              </w:rPr>
              <w:t xml:space="preserve">Yersinia </w:t>
            </w:r>
            <w:r w:rsidRPr="00785B71">
              <w:rPr>
                <w:rFonts w:ascii="Arial" w:hAnsi="Arial" w:cs="Arial"/>
                <w:lang w:val="it-IT"/>
              </w:rPr>
              <w:t>spp.</w:t>
            </w:r>
            <w:r w:rsidR="00054868" w:rsidRPr="00785B71">
              <w:rPr>
                <w:rFonts w:ascii="Arial" w:hAnsi="Arial" w:cs="Arial"/>
                <w:i/>
                <w:iCs/>
                <w:lang w:val="it-IT"/>
              </w:rPr>
              <w:t xml:space="preserve"> (Y. pseudotuberculosis, Y.</w:t>
            </w:r>
            <w:r w:rsidRPr="00785B71">
              <w:rPr>
                <w:rFonts w:ascii="Arial" w:hAnsi="Arial" w:cs="Arial"/>
                <w:i/>
                <w:iCs/>
                <w:lang w:val="it-IT"/>
              </w:rPr>
              <w:t xml:space="preserve"> enterocolitica)</w:t>
            </w:r>
          </w:p>
        </w:tc>
      </w:tr>
      <w:tr w:rsidR="006D2CA8" w:rsidRPr="00E53506" w14:paraId="4481AA57" w14:textId="77777777" w:rsidTr="00694F54">
        <w:trPr>
          <w:cantSplit/>
          <w:trHeight w:val="486"/>
          <w:tblHeader/>
        </w:trPr>
        <w:tc>
          <w:tcPr>
            <w:tcW w:w="3551" w:type="dxa"/>
            <w:shd w:val="clear" w:color="auto" w:fill="E6EEF0" w:themeFill="accent5" w:themeFillTint="33"/>
          </w:tcPr>
          <w:p w14:paraId="49A0177B"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Listerioza</w:t>
            </w:r>
          </w:p>
        </w:tc>
        <w:tc>
          <w:tcPr>
            <w:tcW w:w="6065" w:type="dxa"/>
          </w:tcPr>
          <w:p w14:paraId="1DB1AE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Listeria monocytogenes</w:t>
            </w:r>
          </w:p>
        </w:tc>
      </w:tr>
      <w:tr w:rsidR="006D2CA8" w:rsidRPr="00E53506" w14:paraId="69416456" w14:textId="77777777" w:rsidTr="00694F54">
        <w:trPr>
          <w:cantSplit/>
          <w:trHeight w:val="486"/>
          <w:tblHeader/>
        </w:trPr>
        <w:tc>
          <w:tcPr>
            <w:tcW w:w="3551" w:type="dxa"/>
            <w:shd w:val="clear" w:color="auto" w:fill="E6EEF0" w:themeFill="accent5" w:themeFillTint="33"/>
          </w:tcPr>
          <w:p w14:paraId="3D70AD03" w14:textId="1977277B" w:rsidR="006D2CA8" w:rsidRPr="00785B71" w:rsidRDefault="007A4F8C"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V</w:t>
            </w:r>
            <w:r w:rsidR="006D2CA8" w:rsidRPr="00785B71">
              <w:rPr>
                <w:rFonts w:ascii="Arial" w:hAnsi="Arial" w:cs="Arial"/>
                <w:lang w:val="en-US"/>
              </w:rPr>
              <w:t xml:space="preserve">ročica </w:t>
            </w:r>
            <w:r w:rsidRPr="00785B71">
              <w:rPr>
                <w:rFonts w:ascii="Arial" w:hAnsi="Arial" w:cs="Arial"/>
                <w:lang w:val="en-US"/>
              </w:rPr>
              <w:t xml:space="preserve">Q </w:t>
            </w:r>
            <w:r w:rsidR="00E27442" w:rsidRPr="00785B71">
              <w:rPr>
                <w:rFonts w:ascii="Arial" w:hAnsi="Arial" w:cs="Arial"/>
                <w:lang w:val="en-US"/>
              </w:rPr>
              <w:t>/ Mrzlica Q</w:t>
            </w:r>
          </w:p>
        </w:tc>
        <w:tc>
          <w:tcPr>
            <w:tcW w:w="6065" w:type="dxa"/>
          </w:tcPr>
          <w:p w14:paraId="26AA2B07"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Coxiella burnetii </w:t>
            </w:r>
          </w:p>
        </w:tc>
      </w:tr>
      <w:tr w:rsidR="006D2CA8" w:rsidRPr="00E53506" w14:paraId="6DF93D17" w14:textId="77777777" w:rsidTr="00694F54">
        <w:trPr>
          <w:cantSplit/>
          <w:trHeight w:val="486"/>
          <w:tblHeader/>
        </w:trPr>
        <w:tc>
          <w:tcPr>
            <w:tcW w:w="3551" w:type="dxa"/>
            <w:shd w:val="clear" w:color="auto" w:fill="E6EEF0" w:themeFill="accent5" w:themeFillTint="33"/>
          </w:tcPr>
          <w:p w14:paraId="0CB32B4F"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Bruceloza</w:t>
            </w:r>
          </w:p>
        </w:tc>
        <w:tc>
          <w:tcPr>
            <w:tcW w:w="6065" w:type="dxa"/>
          </w:tcPr>
          <w:p w14:paraId="50913709" w14:textId="7FB3897B"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i/>
                <w:iCs/>
                <w:lang w:val="it-IT"/>
              </w:rPr>
              <w:t>Brucella abortus, Brucella melitensis, Brucella suis</w:t>
            </w:r>
            <w:r w:rsidR="00264EC8" w:rsidRPr="00785B71">
              <w:rPr>
                <w:rFonts w:ascii="Arial" w:hAnsi="Arial" w:cs="Arial"/>
                <w:i/>
                <w:iCs/>
                <w:lang w:val="it-IT"/>
              </w:rPr>
              <w:t>, Brucella canis</w:t>
            </w:r>
          </w:p>
        </w:tc>
      </w:tr>
      <w:tr w:rsidR="006D2CA8" w:rsidRPr="00E53506" w14:paraId="0CC96A72" w14:textId="77777777" w:rsidTr="00694F54">
        <w:trPr>
          <w:cantSplit/>
          <w:trHeight w:val="486"/>
          <w:tblHeader/>
        </w:trPr>
        <w:tc>
          <w:tcPr>
            <w:tcW w:w="3551" w:type="dxa"/>
            <w:shd w:val="clear" w:color="auto" w:fill="E6EEF0" w:themeFill="accent5" w:themeFillTint="33"/>
          </w:tcPr>
          <w:p w14:paraId="0DA99FFB"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Tuberkuloza</w:t>
            </w:r>
          </w:p>
        </w:tc>
        <w:tc>
          <w:tcPr>
            <w:tcW w:w="6065" w:type="dxa"/>
          </w:tcPr>
          <w:p w14:paraId="3F6B27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Mycobacterium bovis</w:t>
            </w:r>
          </w:p>
        </w:tc>
      </w:tr>
      <w:tr w:rsidR="006D2CA8" w:rsidRPr="00E53506" w14:paraId="58A3169C" w14:textId="77777777" w:rsidTr="00694F54">
        <w:trPr>
          <w:cantSplit/>
          <w:trHeight w:val="486"/>
          <w:tblHeader/>
        </w:trPr>
        <w:tc>
          <w:tcPr>
            <w:tcW w:w="3551" w:type="dxa"/>
            <w:shd w:val="clear" w:color="auto" w:fill="E6EEF0" w:themeFill="accent5" w:themeFillTint="33"/>
          </w:tcPr>
          <w:p w14:paraId="26054D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Steklina</w:t>
            </w:r>
          </w:p>
        </w:tc>
        <w:tc>
          <w:tcPr>
            <w:tcW w:w="6065" w:type="dxa"/>
          </w:tcPr>
          <w:p w14:paraId="346D1A9F"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Lyssavirus</w:t>
            </w:r>
          </w:p>
        </w:tc>
      </w:tr>
      <w:tr w:rsidR="006D2CA8" w:rsidRPr="00E53506" w14:paraId="3A359147" w14:textId="77777777" w:rsidTr="00694F54">
        <w:trPr>
          <w:cantSplit/>
          <w:trHeight w:val="486"/>
          <w:tblHeader/>
        </w:trPr>
        <w:tc>
          <w:tcPr>
            <w:tcW w:w="3551" w:type="dxa"/>
            <w:shd w:val="clear" w:color="auto" w:fill="E6EEF0" w:themeFill="accent5" w:themeFillTint="33"/>
          </w:tcPr>
          <w:p w14:paraId="03A738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Trihineloza</w:t>
            </w:r>
          </w:p>
        </w:tc>
        <w:tc>
          <w:tcPr>
            <w:tcW w:w="6065" w:type="dxa"/>
          </w:tcPr>
          <w:p w14:paraId="41216BE9"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Trichinella</w:t>
            </w:r>
            <w:r w:rsidRPr="00785B71">
              <w:rPr>
                <w:rFonts w:ascii="Arial" w:hAnsi="Arial" w:cs="Arial"/>
                <w:lang w:val="en-US"/>
              </w:rPr>
              <w:t xml:space="preserve"> spp.</w:t>
            </w:r>
          </w:p>
        </w:tc>
      </w:tr>
      <w:tr w:rsidR="006D2CA8" w:rsidRPr="00E53506" w14:paraId="4EB62BC0" w14:textId="77777777" w:rsidTr="00694F54">
        <w:trPr>
          <w:cantSplit/>
          <w:trHeight w:val="486"/>
          <w:tblHeader/>
        </w:trPr>
        <w:tc>
          <w:tcPr>
            <w:tcW w:w="3551" w:type="dxa"/>
            <w:shd w:val="clear" w:color="auto" w:fill="E6EEF0" w:themeFill="accent5" w:themeFillTint="33"/>
          </w:tcPr>
          <w:p w14:paraId="34131D2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Cisticerkoza</w:t>
            </w:r>
          </w:p>
        </w:tc>
        <w:tc>
          <w:tcPr>
            <w:tcW w:w="6065" w:type="dxa"/>
          </w:tcPr>
          <w:p w14:paraId="5C51F1CD"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Taenia saginata, Taenia solium</w:t>
            </w:r>
          </w:p>
        </w:tc>
      </w:tr>
      <w:tr w:rsidR="006D2CA8" w:rsidRPr="00E53506" w14:paraId="5A9E59D2" w14:textId="77777777" w:rsidTr="00694F54">
        <w:trPr>
          <w:cantSplit/>
          <w:trHeight w:val="486"/>
          <w:tblHeader/>
        </w:trPr>
        <w:tc>
          <w:tcPr>
            <w:tcW w:w="3551" w:type="dxa"/>
            <w:shd w:val="clear" w:color="auto" w:fill="E6EEF0" w:themeFill="accent5" w:themeFillTint="33"/>
          </w:tcPr>
          <w:p w14:paraId="3DB93C4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Ehinokokoza</w:t>
            </w:r>
          </w:p>
        </w:tc>
        <w:tc>
          <w:tcPr>
            <w:tcW w:w="6065" w:type="dxa"/>
          </w:tcPr>
          <w:p w14:paraId="0649DC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Echinococcus granulosus, Echinococcus multilocularis</w:t>
            </w:r>
          </w:p>
        </w:tc>
      </w:tr>
      <w:tr w:rsidR="006D2CA8" w:rsidRPr="00E53506" w14:paraId="2911B0B3" w14:textId="77777777" w:rsidTr="00694F54">
        <w:trPr>
          <w:cantSplit/>
          <w:trHeight w:val="486"/>
          <w:tblHeader/>
        </w:trPr>
        <w:tc>
          <w:tcPr>
            <w:tcW w:w="3551" w:type="dxa"/>
            <w:shd w:val="clear" w:color="auto" w:fill="E6EEF0" w:themeFill="accent5" w:themeFillTint="33"/>
          </w:tcPr>
          <w:p w14:paraId="07E8B64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lang w:val="en-US"/>
              </w:rPr>
              <w:t>Dermatofitoze</w:t>
            </w:r>
          </w:p>
        </w:tc>
        <w:tc>
          <w:tcPr>
            <w:tcW w:w="6065" w:type="dxa"/>
          </w:tcPr>
          <w:p w14:paraId="05A514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Microsporum </w:t>
            </w:r>
            <w:r w:rsidRPr="00785B71">
              <w:rPr>
                <w:rFonts w:ascii="Arial" w:hAnsi="Arial" w:cs="Arial"/>
                <w:lang w:val="en-US"/>
              </w:rPr>
              <w:t>spp.</w:t>
            </w:r>
            <w:r w:rsidRPr="00785B71">
              <w:rPr>
                <w:rFonts w:ascii="Arial" w:hAnsi="Arial" w:cs="Arial"/>
                <w:i/>
                <w:iCs/>
                <w:lang w:val="en-US"/>
              </w:rPr>
              <w:t xml:space="preserve">, Trichophyton </w:t>
            </w:r>
            <w:r w:rsidRPr="00785B71">
              <w:rPr>
                <w:rFonts w:ascii="Arial" w:hAnsi="Arial" w:cs="Arial"/>
                <w:lang w:val="en-US"/>
              </w:rPr>
              <w:t>spp.</w:t>
            </w:r>
          </w:p>
        </w:tc>
      </w:tr>
      <w:tr w:rsidR="006D2CA8" w:rsidRPr="00E53506" w14:paraId="2499B5A9" w14:textId="77777777" w:rsidTr="00694F54">
        <w:trPr>
          <w:cantSplit/>
          <w:trHeight w:val="486"/>
          <w:tblHeader/>
        </w:trPr>
        <w:tc>
          <w:tcPr>
            <w:tcW w:w="3551" w:type="dxa"/>
            <w:shd w:val="clear" w:color="auto" w:fill="E6EEF0" w:themeFill="accent5" w:themeFillTint="33"/>
          </w:tcPr>
          <w:p w14:paraId="26B4903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85B71">
              <w:rPr>
                <w:rFonts w:ascii="Arial" w:hAnsi="Arial" w:cs="Arial"/>
              </w:rPr>
              <w:t>Okužbe z virusom klopnega meningoencefalitisa</w:t>
            </w:r>
          </w:p>
        </w:tc>
        <w:tc>
          <w:tcPr>
            <w:tcW w:w="6065" w:type="dxa"/>
          </w:tcPr>
          <w:p w14:paraId="780CF82C"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r w:rsidRPr="00785B71">
              <w:rPr>
                <w:rFonts w:ascii="Arial" w:hAnsi="Arial" w:cs="Arial"/>
                <w:lang w:val="en-US"/>
              </w:rPr>
              <w:t>Virus klopnega meningoencefalitisa</w:t>
            </w:r>
          </w:p>
        </w:tc>
      </w:tr>
      <w:tr w:rsidR="00054868" w:rsidRPr="00E53506" w14:paraId="07260B58" w14:textId="77777777" w:rsidTr="00694F54">
        <w:trPr>
          <w:cantSplit/>
          <w:trHeight w:val="486"/>
          <w:tblHeader/>
        </w:trPr>
        <w:tc>
          <w:tcPr>
            <w:tcW w:w="3551" w:type="dxa"/>
            <w:shd w:val="clear" w:color="auto" w:fill="E6EEF0" w:themeFill="accent5" w:themeFillTint="33"/>
          </w:tcPr>
          <w:p w14:paraId="37DAC9AB" w14:textId="77777777" w:rsidR="00054868" w:rsidRPr="00785B71" w:rsidRDefault="0005486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lang w:val="it-IT"/>
              </w:rPr>
              <w:t>Informacija o nekaterih mikrobioloških parametrih</w:t>
            </w:r>
          </w:p>
        </w:tc>
        <w:tc>
          <w:tcPr>
            <w:tcW w:w="6065" w:type="dxa"/>
          </w:tcPr>
          <w:p w14:paraId="5F778494" w14:textId="046ABA56" w:rsidR="00054868" w:rsidRPr="00785B71" w:rsidRDefault="0005486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i/>
                <w:iCs/>
                <w:lang w:val="it-IT"/>
              </w:rPr>
              <w:t xml:space="preserve">Cronobacter </w:t>
            </w:r>
            <w:r w:rsidRPr="00785B71">
              <w:rPr>
                <w:rFonts w:ascii="Arial" w:hAnsi="Arial" w:cs="Arial"/>
                <w:lang w:val="it-IT"/>
              </w:rPr>
              <w:t>spp</w:t>
            </w:r>
            <w:r w:rsidR="00030451" w:rsidRPr="00785B71">
              <w:rPr>
                <w:rFonts w:ascii="Arial" w:hAnsi="Arial" w:cs="Arial"/>
                <w:i/>
                <w:iCs/>
                <w:lang w:val="it-IT"/>
              </w:rPr>
              <w:t>.</w:t>
            </w:r>
            <w:r w:rsidRPr="00785B71">
              <w:rPr>
                <w:rFonts w:ascii="Arial" w:hAnsi="Arial" w:cs="Arial"/>
                <w:i/>
                <w:iCs/>
                <w:lang w:val="it-IT"/>
              </w:rPr>
              <w:t xml:space="preserve">, </w:t>
            </w:r>
            <w:r w:rsidR="00C22A00" w:rsidRPr="00785B71">
              <w:rPr>
                <w:rFonts w:ascii="Arial" w:hAnsi="Arial" w:cs="Arial"/>
                <w:i/>
                <w:iCs/>
                <w:lang w:val="it-IT"/>
              </w:rPr>
              <w:t>E.</w:t>
            </w:r>
            <w:r w:rsidR="00906BAB" w:rsidRPr="00785B71">
              <w:rPr>
                <w:rFonts w:ascii="Arial" w:hAnsi="Arial" w:cs="Arial"/>
                <w:i/>
                <w:iCs/>
                <w:lang w:val="it-IT"/>
              </w:rPr>
              <w:t xml:space="preserve"> </w:t>
            </w:r>
            <w:r w:rsidR="00C22A00" w:rsidRPr="00785B71">
              <w:rPr>
                <w:rFonts w:ascii="Arial" w:hAnsi="Arial" w:cs="Arial"/>
                <w:i/>
                <w:iCs/>
                <w:lang w:val="it-IT"/>
              </w:rPr>
              <w:t xml:space="preserve">coli, </w:t>
            </w:r>
            <w:r w:rsidR="00C22A00" w:rsidRPr="00785B71">
              <w:rPr>
                <w:rFonts w:ascii="Arial" w:hAnsi="Arial" w:cs="Arial"/>
                <w:lang w:val="it-IT"/>
              </w:rPr>
              <w:t>DSP, ASP, PSP</w:t>
            </w:r>
            <w:r w:rsidR="00C22A00" w:rsidRPr="00785B71">
              <w:rPr>
                <w:rFonts w:ascii="Arial" w:hAnsi="Arial" w:cs="Arial"/>
                <w:iCs/>
                <w:lang w:val="it-IT"/>
              </w:rPr>
              <w:t xml:space="preserve">, </w:t>
            </w:r>
            <w:r w:rsidRPr="00785B71">
              <w:rPr>
                <w:rFonts w:ascii="Arial" w:hAnsi="Arial" w:cs="Arial"/>
                <w:iCs/>
                <w:lang w:val="it-IT"/>
              </w:rPr>
              <w:t>h</w:t>
            </w:r>
            <w:r w:rsidRPr="00785B71">
              <w:rPr>
                <w:rFonts w:ascii="Arial" w:hAnsi="Arial" w:cs="Arial"/>
                <w:lang w:val="it-IT"/>
              </w:rPr>
              <w:t xml:space="preserve">istamin, stafilokokni enterotoksin, domnevni </w:t>
            </w:r>
            <w:r w:rsidRPr="00785B71">
              <w:rPr>
                <w:rFonts w:ascii="Arial" w:hAnsi="Arial" w:cs="Arial"/>
                <w:i/>
                <w:lang w:val="it-IT"/>
              </w:rPr>
              <w:t xml:space="preserve">Bacillus cereus, </w:t>
            </w:r>
            <w:r w:rsidRPr="00785B71">
              <w:rPr>
                <w:rFonts w:ascii="Arial" w:hAnsi="Arial" w:cs="Arial"/>
                <w:lang w:val="it-IT"/>
              </w:rPr>
              <w:t>Norovirusi, Virus hepatitis</w:t>
            </w:r>
            <w:r w:rsidR="00030451" w:rsidRPr="00785B71">
              <w:rPr>
                <w:rFonts w:ascii="Arial" w:hAnsi="Arial" w:cs="Arial"/>
                <w:lang w:val="it-IT"/>
              </w:rPr>
              <w:t>a</w:t>
            </w:r>
            <w:r w:rsidRPr="00785B71">
              <w:rPr>
                <w:rFonts w:ascii="Arial" w:hAnsi="Arial" w:cs="Arial"/>
                <w:lang w:val="it-IT"/>
              </w:rPr>
              <w:t xml:space="preserve"> A</w:t>
            </w:r>
          </w:p>
        </w:tc>
      </w:tr>
    </w:tbl>
    <w:p w14:paraId="598DDFD2" w14:textId="77777777" w:rsidR="006D2CA8" w:rsidRPr="00E53506" w:rsidRDefault="006D2CA8" w:rsidP="006D2CA8">
      <w:pPr>
        <w:spacing w:before="0" w:after="0" w:line="240" w:lineRule="auto"/>
        <w:jc w:val="both"/>
        <w:rPr>
          <w:rFonts w:cs="Arial"/>
          <w:sz w:val="22"/>
          <w:szCs w:val="22"/>
        </w:rPr>
      </w:pPr>
    </w:p>
    <w:p w14:paraId="32D0659D" w14:textId="77777777" w:rsidR="006D2CA8" w:rsidRPr="00E53506" w:rsidRDefault="006D2CA8" w:rsidP="006D2CA8">
      <w:pPr>
        <w:spacing w:before="0" w:after="0" w:line="240" w:lineRule="auto"/>
        <w:jc w:val="both"/>
        <w:rPr>
          <w:rFonts w:cs="Arial"/>
          <w:sz w:val="22"/>
          <w:szCs w:val="22"/>
        </w:rPr>
      </w:pPr>
    </w:p>
    <w:p w14:paraId="7FD70834" w14:textId="77777777" w:rsidR="006D2CA8" w:rsidRPr="00E53506" w:rsidRDefault="006D2CA8" w:rsidP="006D2CA8">
      <w:pPr>
        <w:spacing w:before="0" w:after="0" w:line="240" w:lineRule="auto"/>
        <w:jc w:val="both"/>
        <w:rPr>
          <w:rFonts w:cs="Arial"/>
          <w:sz w:val="22"/>
          <w:szCs w:val="22"/>
        </w:rPr>
      </w:pPr>
    </w:p>
    <w:p w14:paraId="7762C0BA" w14:textId="77777777" w:rsidR="006D2CA8" w:rsidRDefault="006D2CA8" w:rsidP="006D2CA8">
      <w:pPr>
        <w:spacing w:before="0" w:after="0" w:line="240" w:lineRule="auto"/>
        <w:jc w:val="both"/>
        <w:rPr>
          <w:rFonts w:cs="Arial"/>
          <w:sz w:val="22"/>
          <w:szCs w:val="22"/>
        </w:rPr>
      </w:pPr>
    </w:p>
    <w:p w14:paraId="46C5EAC1" w14:textId="77777777" w:rsidR="00030451" w:rsidRDefault="00030451" w:rsidP="006D2CA8">
      <w:pPr>
        <w:spacing w:before="0" w:after="0" w:line="240" w:lineRule="auto"/>
        <w:jc w:val="both"/>
        <w:rPr>
          <w:rFonts w:cs="Arial"/>
          <w:sz w:val="22"/>
          <w:szCs w:val="22"/>
        </w:rPr>
      </w:pPr>
    </w:p>
    <w:p w14:paraId="228899EE" w14:textId="77777777" w:rsidR="00C22A00" w:rsidRPr="00E53506" w:rsidRDefault="00C22A00" w:rsidP="006D2CA8">
      <w:pPr>
        <w:spacing w:before="0" w:after="0" w:line="240" w:lineRule="auto"/>
        <w:jc w:val="both"/>
        <w:rPr>
          <w:rFonts w:cs="Arial"/>
          <w:sz w:val="22"/>
          <w:szCs w:val="22"/>
        </w:rPr>
      </w:pPr>
    </w:p>
    <w:p w14:paraId="6D860AC3" w14:textId="77777777" w:rsidR="006D2CA8" w:rsidRPr="00E53506" w:rsidRDefault="006D2CA8" w:rsidP="006D2CA8">
      <w:pPr>
        <w:spacing w:before="0" w:after="0" w:line="240" w:lineRule="auto"/>
        <w:jc w:val="both"/>
        <w:rPr>
          <w:rFonts w:cs="Arial"/>
          <w:sz w:val="22"/>
          <w:szCs w:val="22"/>
        </w:rPr>
      </w:pPr>
    </w:p>
    <w:p w14:paraId="4A57C9BC" w14:textId="77777777" w:rsidR="006D2CA8" w:rsidRDefault="006D2CA8" w:rsidP="006D2CA8">
      <w:pPr>
        <w:spacing w:before="0" w:after="0" w:line="240" w:lineRule="auto"/>
        <w:jc w:val="both"/>
        <w:rPr>
          <w:rFonts w:cs="Arial"/>
          <w:sz w:val="22"/>
          <w:szCs w:val="22"/>
        </w:rPr>
      </w:pPr>
    </w:p>
    <w:p w14:paraId="24E3048B" w14:textId="77777777" w:rsidR="00054868" w:rsidRDefault="00054868" w:rsidP="006D2CA8">
      <w:pPr>
        <w:spacing w:before="0" w:after="0" w:line="240" w:lineRule="auto"/>
        <w:jc w:val="both"/>
        <w:rPr>
          <w:rFonts w:cs="Arial"/>
          <w:sz w:val="22"/>
          <w:szCs w:val="22"/>
        </w:rPr>
      </w:pPr>
    </w:p>
    <w:p w14:paraId="69A1E217" w14:textId="77777777" w:rsidR="00785B71" w:rsidRDefault="00785B71" w:rsidP="006D2CA8">
      <w:pPr>
        <w:spacing w:before="0" w:after="0" w:line="240" w:lineRule="auto"/>
        <w:jc w:val="both"/>
        <w:rPr>
          <w:rFonts w:cs="Arial"/>
          <w:sz w:val="22"/>
          <w:szCs w:val="22"/>
        </w:rPr>
      </w:pPr>
    </w:p>
    <w:p w14:paraId="026B843F" w14:textId="77777777" w:rsidR="00785B71" w:rsidRDefault="00785B71" w:rsidP="006D2CA8">
      <w:pPr>
        <w:spacing w:before="0" w:after="0" w:line="240" w:lineRule="auto"/>
        <w:jc w:val="both"/>
        <w:rPr>
          <w:rFonts w:cs="Arial"/>
          <w:sz w:val="22"/>
          <w:szCs w:val="22"/>
        </w:rPr>
      </w:pPr>
    </w:p>
    <w:p w14:paraId="71BD09F9" w14:textId="1ACC5AD0" w:rsidR="00785B71" w:rsidRDefault="00785B71" w:rsidP="006D2CA8">
      <w:pPr>
        <w:spacing w:before="0" w:after="0" w:line="240" w:lineRule="auto"/>
        <w:jc w:val="both"/>
        <w:rPr>
          <w:rFonts w:cs="Arial"/>
          <w:sz w:val="22"/>
          <w:szCs w:val="22"/>
        </w:rPr>
      </w:pPr>
    </w:p>
    <w:p w14:paraId="2CC49B01" w14:textId="65C655D1" w:rsidR="006B1B3F" w:rsidRDefault="006B1B3F" w:rsidP="006D2CA8">
      <w:pPr>
        <w:spacing w:before="0" w:after="0" w:line="240" w:lineRule="auto"/>
        <w:jc w:val="both"/>
        <w:rPr>
          <w:rFonts w:cs="Arial"/>
          <w:sz w:val="22"/>
          <w:szCs w:val="22"/>
        </w:rPr>
      </w:pPr>
    </w:p>
    <w:p w14:paraId="04D7323C" w14:textId="3137D8D7" w:rsidR="006B1B3F" w:rsidRDefault="006B1B3F" w:rsidP="006D2CA8">
      <w:pPr>
        <w:spacing w:before="0" w:after="0" w:line="240" w:lineRule="auto"/>
        <w:jc w:val="both"/>
        <w:rPr>
          <w:rFonts w:cs="Arial"/>
          <w:sz w:val="22"/>
          <w:szCs w:val="22"/>
        </w:rPr>
      </w:pPr>
    </w:p>
    <w:p w14:paraId="4686847A" w14:textId="704900D8" w:rsidR="006B1B3F" w:rsidRDefault="006B1B3F" w:rsidP="006D2CA8">
      <w:pPr>
        <w:spacing w:before="0" w:after="0" w:line="240" w:lineRule="auto"/>
        <w:jc w:val="both"/>
        <w:rPr>
          <w:rFonts w:cs="Arial"/>
          <w:sz w:val="22"/>
          <w:szCs w:val="22"/>
        </w:rPr>
      </w:pPr>
    </w:p>
    <w:p w14:paraId="3BB248CB" w14:textId="77777777" w:rsidR="006B1B3F" w:rsidRDefault="006B1B3F" w:rsidP="006D2CA8">
      <w:pPr>
        <w:spacing w:before="0" w:after="0" w:line="240" w:lineRule="auto"/>
        <w:jc w:val="both"/>
        <w:rPr>
          <w:rFonts w:cs="Arial"/>
          <w:sz w:val="22"/>
          <w:szCs w:val="22"/>
        </w:rPr>
      </w:pPr>
    </w:p>
    <w:p w14:paraId="34321AC5" w14:textId="77777777" w:rsidR="00054868" w:rsidRDefault="00054868" w:rsidP="006D2CA8">
      <w:pPr>
        <w:spacing w:before="0" w:after="0" w:line="240" w:lineRule="auto"/>
        <w:jc w:val="both"/>
        <w:rPr>
          <w:rFonts w:cs="Arial"/>
          <w:sz w:val="22"/>
          <w:szCs w:val="22"/>
        </w:rPr>
      </w:pPr>
    </w:p>
    <w:p w14:paraId="5AD032A5" w14:textId="77777777" w:rsidR="00EE473F" w:rsidRDefault="00EE473F" w:rsidP="006D2CA8">
      <w:pPr>
        <w:spacing w:before="0" w:after="0" w:line="240" w:lineRule="auto"/>
        <w:jc w:val="both"/>
        <w:rPr>
          <w:rFonts w:cs="Arial"/>
          <w:sz w:val="22"/>
          <w:szCs w:val="22"/>
        </w:rPr>
      </w:pPr>
    </w:p>
    <w:p w14:paraId="0DC172CE" w14:textId="77777777" w:rsidR="006D2CA8" w:rsidRPr="00785B71" w:rsidRDefault="006D2CA8" w:rsidP="006D2CA8">
      <w:pPr>
        <w:pStyle w:val="Naslov1"/>
        <w:rPr>
          <w:rFonts w:ascii="Arial" w:hAnsi="Arial" w:cs="Arial"/>
          <w:b/>
          <w:color w:val="auto"/>
          <w:sz w:val="24"/>
          <w:szCs w:val="24"/>
        </w:rPr>
      </w:pPr>
      <w:bookmarkStart w:id="11" w:name="_Toc24377809"/>
      <w:bookmarkStart w:id="12" w:name="_Toc121763966"/>
      <w:r w:rsidRPr="00785B71">
        <w:rPr>
          <w:rFonts w:ascii="Arial" w:hAnsi="Arial" w:cs="Arial"/>
          <w:b/>
          <w:color w:val="auto"/>
          <w:sz w:val="24"/>
          <w:szCs w:val="24"/>
        </w:rPr>
        <w:t>SALMONELOZA</w:t>
      </w:r>
      <w:bookmarkEnd w:id="11"/>
      <w:bookmarkEnd w:id="12"/>
    </w:p>
    <w:p w14:paraId="515E0424" w14:textId="77777777" w:rsidR="006D2CA8" w:rsidRPr="00E53506" w:rsidRDefault="006D2CA8" w:rsidP="006D2CA8">
      <w:pPr>
        <w:spacing w:afterLines="32" w:after="76"/>
        <w:rPr>
          <w:rFonts w:cs="Arial"/>
          <w:sz w:val="22"/>
          <w:szCs w:val="22"/>
        </w:rPr>
      </w:pPr>
    </w:p>
    <w:p w14:paraId="1ED1BD39" w14:textId="77777777" w:rsidR="006D2CA8" w:rsidRPr="00785B71" w:rsidRDefault="006D2CA8" w:rsidP="00E3583B">
      <w:pPr>
        <w:pStyle w:val="HTML-oblikovano"/>
        <w:spacing w:before="0"/>
        <w:rPr>
          <w:rFonts w:ascii="Arial" w:hAnsi="Arial" w:cs="Arial"/>
          <w:sz w:val="20"/>
          <w:szCs w:val="20"/>
        </w:rPr>
      </w:pPr>
      <w:r w:rsidRPr="00785B71">
        <w:rPr>
          <w:rFonts w:ascii="Arial" w:hAnsi="Arial" w:cs="Arial"/>
          <w:sz w:val="20"/>
          <w:szCs w:val="20"/>
          <w:u w:val="single"/>
        </w:rPr>
        <w:t>Povzročitelj</w:t>
      </w:r>
      <w:r w:rsidRPr="00785B71">
        <w:rPr>
          <w:rFonts w:ascii="Arial" w:hAnsi="Arial" w:cs="Arial"/>
          <w:sz w:val="20"/>
          <w:szCs w:val="20"/>
        </w:rPr>
        <w:t xml:space="preserve">: </w:t>
      </w:r>
      <w:r w:rsidRPr="00785B71">
        <w:rPr>
          <w:rFonts w:ascii="Arial" w:hAnsi="Arial" w:cs="Arial"/>
          <w:i/>
          <w:iCs/>
          <w:sz w:val="20"/>
          <w:szCs w:val="20"/>
        </w:rPr>
        <w:t>Salmonella</w:t>
      </w:r>
      <w:r w:rsidRPr="00785B71">
        <w:rPr>
          <w:rFonts w:ascii="Arial" w:hAnsi="Arial" w:cs="Arial"/>
          <w:sz w:val="20"/>
          <w:szCs w:val="20"/>
        </w:rPr>
        <w:t xml:space="preserve"> spp. </w:t>
      </w:r>
    </w:p>
    <w:p w14:paraId="6F54F14C" w14:textId="77777777" w:rsidR="006D2CA8" w:rsidRPr="00785B71" w:rsidRDefault="006D2CA8" w:rsidP="00E3583B">
      <w:pPr>
        <w:spacing w:before="0" w:after="0" w:line="240" w:lineRule="auto"/>
        <w:rPr>
          <w:rFonts w:ascii="Arial" w:hAnsi="Arial" w:cs="Arial"/>
        </w:rPr>
      </w:pPr>
    </w:p>
    <w:p w14:paraId="0BB6B9AF" w14:textId="77777777" w:rsidR="000A7FC2" w:rsidRDefault="006D2CA8" w:rsidP="00E3583B">
      <w:pPr>
        <w:spacing w:before="0" w:after="0" w:line="240" w:lineRule="auto"/>
        <w:rPr>
          <w:rFonts w:ascii="Arial" w:hAnsi="Arial" w:cs="Arial"/>
        </w:rPr>
      </w:pPr>
      <w:r w:rsidRPr="00785B71">
        <w:rPr>
          <w:rFonts w:ascii="Arial" w:hAnsi="Arial" w:cs="Arial"/>
        </w:rPr>
        <w:t xml:space="preserve">Salmoneloza je zoonoza, ki jo povzročajo gibljive paličaste bakterije iz rodu </w:t>
      </w:r>
      <w:r w:rsidRPr="00785B71">
        <w:rPr>
          <w:rFonts w:ascii="Arial" w:hAnsi="Arial" w:cs="Arial"/>
          <w:i/>
        </w:rPr>
        <w:t>Salmonella</w:t>
      </w:r>
      <w:r w:rsidRPr="00785B71">
        <w:rPr>
          <w:rFonts w:ascii="Arial" w:hAnsi="Arial" w:cs="Arial"/>
        </w:rPr>
        <w:t xml:space="preserve"> in lahko povzroči obolenje pri ljudeh in živalih. Poznamo več kot 2.500 se</w:t>
      </w:r>
      <w:r w:rsidR="006B1AF1" w:rsidRPr="00785B71">
        <w:rPr>
          <w:rFonts w:ascii="Arial" w:hAnsi="Arial" w:cs="Arial"/>
        </w:rPr>
        <w:t>rovarov salmonel. P</w:t>
      </w:r>
      <w:r w:rsidRPr="00785B71">
        <w:rPr>
          <w:rFonts w:ascii="Arial" w:hAnsi="Arial" w:cs="Arial"/>
        </w:rPr>
        <w:t>ojavlja</w:t>
      </w:r>
      <w:r w:rsidR="006B1AF1" w:rsidRPr="00785B71">
        <w:rPr>
          <w:rFonts w:ascii="Arial" w:hAnsi="Arial" w:cs="Arial"/>
        </w:rPr>
        <w:t xml:space="preserve"> se</w:t>
      </w:r>
      <w:r w:rsidRPr="00785B71">
        <w:rPr>
          <w:rFonts w:ascii="Arial" w:hAnsi="Arial" w:cs="Arial"/>
        </w:rPr>
        <w:t xml:space="preserve"> po vsem svetu in ima različne poti okužbe. Rejne živali se lahko okužijo z uživanjem okužene krme oziroma zaradi neupoštevanja biovarnostnih ukrepov v reji (odsotnost dezinfekcijskih barier pred objekti z živalmi, prisotnost glodavcev, insektov, prostoživečih ptic, vseljevanje novih živali iz rej z nepreverjenim statusom glede salmonele, nezadostno čiščenje in dezinfekcija objektov med enim in drugim ciklusom</w:t>
      </w:r>
      <w:r w:rsidR="006B1AF1" w:rsidRPr="00785B71">
        <w:rPr>
          <w:rFonts w:ascii="Arial" w:hAnsi="Arial" w:cs="Arial"/>
        </w:rPr>
        <w:t>,</w:t>
      </w:r>
      <w:r w:rsidRPr="00785B71">
        <w:rPr>
          <w:rFonts w:ascii="Arial" w:hAnsi="Arial" w:cs="Arial"/>
        </w:rPr>
        <w:t xml:space="preserve">…). </w:t>
      </w:r>
    </w:p>
    <w:p w14:paraId="2B252DFA" w14:textId="77777777" w:rsidR="000A0969" w:rsidRDefault="000A0969" w:rsidP="00E3583B">
      <w:pPr>
        <w:spacing w:before="0" w:after="0" w:line="240" w:lineRule="auto"/>
        <w:rPr>
          <w:rFonts w:ascii="Arial" w:hAnsi="Arial" w:cs="Arial"/>
        </w:rPr>
      </w:pPr>
    </w:p>
    <w:p w14:paraId="60B4CFA6" w14:textId="77777777" w:rsidR="000A7FC2" w:rsidRDefault="006D2CA8" w:rsidP="00E3583B">
      <w:pPr>
        <w:spacing w:before="0" w:after="0" w:line="240" w:lineRule="auto"/>
        <w:rPr>
          <w:rFonts w:ascii="Arial" w:hAnsi="Arial" w:cs="Arial"/>
        </w:rPr>
      </w:pPr>
      <w:r w:rsidRPr="00785B71">
        <w:rPr>
          <w:rFonts w:ascii="Arial" w:hAnsi="Arial" w:cs="Arial"/>
        </w:rPr>
        <w:t xml:space="preserve">Rezervoar salmonele je prebavni trakt številnih domačih (predvsem perutnina) in divjih živali, zlasti plazilcev, zaradi česar se lahko zaradi posredne ali neposredne kontaminacije znajde </w:t>
      </w:r>
      <w:r w:rsidR="006B1AF1" w:rsidRPr="00785B71">
        <w:rPr>
          <w:rFonts w:ascii="Arial" w:hAnsi="Arial" w:cs="Arial"/>
        </w:rPr>
        <w:t>pri</w:t>
      </w:r>
      <w:r w:rsidRPr="00785B71">
        <w:rPr>
          <w:rFonts w:ascii="Arial" w:hAnsi="Arial" w:cs="Arial"/>
        </w:rPr>
        <w:t xml:space="preserve"> živilih živalskega in ne živalskega izvora, oziroma pride do okužbe ljudi zaradi stika z živalmi, zlasti plazilci, pri katerih je salmonela naravni del njihove mikrobiote. </w:t>
      </w:r>
      <w:r w:rsidR="00F16929" w:rsidRPr="00785B71">
        <w:rPr>
          <w:rFonts w:ascii="Arial" w:hAnsi="Arial" w:cs="Arial"/>
        </w:rPr>
        <w:t xml:space="preserve">Direktni prenos s človeka na človeka (fekalno-oralna pot) je možen. Pri tem je potrebno veliko število mikrobov (minimalno 1000 bakterij). Inkubacijska doba je navadno od 6 do 72 ur, največkrat od 12 do 36 ur. </w:t>
      </w:r>
    </w:p>
    <w:p w14:paraId="4C6190C8" w14:textId="77777777" w:rsidR="000A0969" w:rsidRDefault="000A0969" w:rsidP="00E3583B">
      <w:pPr>
        <w:spacing w:before="0" w:afterLines="32" w:after="76" w:line="240" w:lineRule="auto"/>
        <w:rPr>
          <w:rFonts w:ascii="Arial" w:hAnsi="Arial" w:cs="Arial"/>
        </w:rPr>
      </w:pPr>
    </w:p>
    <w:p w14:paraId="636FFC08" w14:textId="15CAF298" w:rsidR="00F16929" w:rsidRPr="00BF7D0D" w:rsidRDefault="00F16929" w:rsidP="00BF7D0D">
      <w:pPr>
        <w:spacing w:before="0" w:after="0" w:line="240" w:lineRule="auto"/>
        <w:rPr>
          <w:rFonts w:ascii="Arial" w:hAnsi="Arial" w:cs="Arial"/>
        </w:rPr>
      </w:pPr>
      <w:r w:rsidRPr="00BF7D0D">
        <w:rPr>
          <w:rFonts w:ascii="Arial" w:hAnsi="Arial" w:cs="Arial"/>
        </w:rPr>
        <w:t xml:space="preserve">Več informacij </w:t>
      </w:r>
      <w:r w:rsidR="00785B71" w:rsidRPr="00BF7D0D">
        <w:rPr>
          <w:rFonts w:ascii="Arial" w:hAnsi="Arial" w:cs="Arial"/>
        </w:rPr>
        <w:t xml:space="preserve">o </w:t>
      </w:r>
      <w:hyperlink r:id="rId16" w:history="1">
        <w:r w:rsidR="00785B71" w:rsidRPr="00BF7D0D">
          <w:rPr>
            <w:rStyle w:val="Hiperpovezava"/>
            <w:rFonts w:ascii="Arial" w:hAnsi="Arial" w:cs="Arial"/>
          </w:rPr>
          <w:t>salmoneli</w:t>
        </w:r>
      </w:hyperlink>
      <w:r w:rsidR="00785B71" w:rsidRPr="00BF7D0D">
        <w:rPr>
          <w:rFonts w:ascii="Arial" w:hAnsi="Arial" w:cs="Arial"/>
        </w:rPr>
        <w:t xml:space="preserve"> je dostopnih </w:t>
      </w:r>
      <w:r w:rsidRPr="00BF7D0D">
        <w:rPr>
          <w:rFonts w:ascii="Arial" w:hAnsi="Arial" w:cs="Arial"/>
        </w:rPr>
        <w:t>na</w:t>
      </w:r>
      <w:r w:rsidR="00785B71" w:rsidRPr="00BF7D0D">
        <w:rPr>
          <w:rFonts w:ascii="Arial" w:hAnsi="Arial" w:cs="Arial"/>
        </w:rPr>
        <w:t xml:space="preserve">spletni strani </w:t>
      </w:r>
      <w:r w:rsidRPr="00BF7D0D">
        <w:rPr>
          <w:rFonts w:ascii="Arial" w:hAnsi="Arial" w:cs="Arial"/>
        </w:rPr>
        <w:t xml:space="preserve"> </w:t>
      </w:r>
      <w:r w:rsidR="00785B71" w:rsidRPr="00BF7D0D">
        <w:rPr>
          <w:rFonts w:ascii="Arial" w:hAnsi="Arial" w:cs="Arial"/>
        </w:rPr>
        <w:t>NIJZ</w:t>
      </w:r>
      <w:r w:rsidRPr="00BF7D0D">
        <w:rPr>
          <w:rFonts w:ascii="Arial" w:hAnsi="Arial" w:cs="Arial"/>
        </w:rPr>
        <w:t xml:space="preserve"> </w:t>
      </w:r>
    </w:p>
    <w:p w14:paraId="7C5E9B16" w14:textId="31FE1A1D" w:rsidR="006D2CA8" w:rsidRPr="00BF7D0D" w:rsidRDefault="00BF7D0D" w:rsidP="00BF7D0D">
      <w:pPr>
        <w:spacing w:before="0" w:after="0" w:line="240" w:lineRule="auto"/>
        <w:jc w:val="both"/>
        <w:rPr>
          <w:rFonts w:ascii="Arial" w:hAnsi="Arial" w:cs="Arial"/>
        </w:rPr>
      </w:pPr>
      <w:r w:rsidRPr="00BF7D0D">
        <w:rPr>
          <w:rFonts w:ascii="Arial" w:hAnsi="Arial" w:cs="Arial"/>
        </w:rPr>
        <w:t xml:space="preserve">( </w:t>
      </w:r>
      <w:r w:rsidRPr="00694F54">
        <w:rPr>
          <w:rFonts w:ascii="Arial" w:hAnsi="Arial" w:cs="Arial"/>
        </w:rPr>
        <w:t>https://nijz.si/nalezljive-bolezni/nalezljive-bolezni-od-a-do-z/salmoneloza-okuzbe-s-salmonelami/</w:t>
      </w:r>
      <w:r w:rsidRPr="00BF7D0D">
        <w:rPr>
          <w:rFonts w:ascii="Arial" w:hAnsi="Arial" w:cs="Arial"/>
        </w:rPr>
        <w:t xml:space="preserve"> )</w:t>
      </w:r>
    </w:p>
    <w:p w14:paraId="3B0F6AAF" w14:textId="77777777" w:rsidR="00DE7913" w:rsidRPr="00E53506" w:rsidRDefault="00DE7913" w:rsidP="00F16929">
      <w:pPr>
        <w:spacing w:before="0" w:afterLines="32" w:after="76" w:line="240" w:lineRule="auto"/>
        <w:jc w:val="both"/>
        <w:rPr>
          <w:rFonts w:cs="Arial"/>
          <w:sz w:val="22"/>
          <w:szCs w:val="22"/>
        </w:rPr>
      </w:pPr>
    </w:p>
    <w:p w14:paraId="5470A2C3" w14:textId="77777777" w:rsidR="006D2CA8" w:rsidRPr="000A7FC2" w:rsidRDefault="006D2CA8" w:rsidP="006D2CA8">
      <w:pPr>
        <w:pStyle w:val="Naslov2"/>
        <w:rPr>
          <w:rFonts w:ascii="Arial" w:hAnsi="Arial" w:cs="Arial"/>
          <w:sz w:val="22"/>
          <w:szCs w:val="22"/>
        </w:rPr>
      </w:pPr>
      <w:bookmarkStart w:id="13" w:name="_Toc436296965"/>
      <w:bookmarkStart w:id="14" w:name="_Toc24377810"/>
      <w:bookmarkStart w:id="15" w:name="_Toc121763967"/>
      <w:r w:rsidRPr="000A7FC2">
        <w:rPr>
          <w:rFonts w:ascii="Arial" w:hAnsi="Arial" w:cs="Arial"/>
          <w:sz w:val="22"/>
          <w:szCs w:val="22"/>
        </w:rPr>
        <w:t>Salmoneloza pri ljudeh</w:t>
      </w:r>
      <w:bookmarkEnd w:id="13"/>
      <w:bookmarkEnd w:id="14"/>
      <w:bookmarkEnd w:id="15"/>
    </w:p>
    <w:p w14:paraId="0020F1C7" w14:textId="77777777" w:rsidR="006D2CA8" w:rsidRPr="00E53506" w:rsidRDefault="006D2CA8" w:rsidP="006D2CA8">
      <w:pPr>
        <w:spacing w:before="0" w:afterLines="32" w:after="76"/>
        <w:jc w:val="both"/>
        <w:rPr>
          <w:rFonts w:cs="Arial"/>
          <w:sz w:val="22"/>
          <w:szCs w:val="22"/>
        </w:rPr>
      </w:pPr>
    </w:p>
    <w:p w14:paraId="16DE4DDB" w14:textId="7A80FA2A" w:rsidR="006B1AF1" w:rsidRPr="000A7FC2" w:rsidRDefault="00F16929" w:rsidP="00E3583B">
      <w:pPr>
        <w:spacing w:before="0" w:afterLines="32" w:after="76" w:line="240" w:lineRule="auto"/>
        <w:rPr>
          <w:rFonts w:ascii="Arial" w:hAnsi="Arial" w:cs="Arial"/>
        </w:rPr>
      </w:pPr>
      <w:bookmarkStart w:id="16" w:name="_Toc436296966"/>
      <w:bookmarkStart w:id="17" w:name="_Toc24377811"/>
      <w:r w:rsidRPr="000A7FC2">
        <w:rPr>
          <w:rFonts w:ascii="Arial" w:hAnsi="Arial" w:cs="Arial"/>
        </w:rPr>
        <w:t xml:space="preserve">Bakterija </w:t>
      </w:r>
      <w:r w:rsidR="006B1AF1" w:rsidRPr="000A7FC2">
        <w:rPr>
          <w:rFonts w:ascii="Arial" w:hAnsi="Arial" w:cs="Arial"/>
        </w:rPr>
        <w:t xml:space="preserve">Salmonella je tretji najpogostejši bakterijski povzročitelj gastroenteritisov. </w:t>
      </w:r>
      <w:r w:rsidR="00DE7913" w:rsidRPr="000A7FC2">
        <w:rPr>
          <w:rFonts w:ascii="Arial" w:hAnsi="Arial" w:cs="Arial"/>
        </w:rPr>
        <w:t xml:space="preserve">Od leta 2009 dalje, je </w:t>
      </w:r>
      <w:r w:rsidR="006B1AF1" w:rsidRPr="000A7FC2">
        <w:rPr>
          <w:rFonts w:ascii="Arial" w:hAnsi="Arial" w:cs="Arial"/>
        </w:rPr>
        <w:t>za kampilobaktrom drugi najpogostejši bakterijski povz</w:t>
      </w:r>
      <w:r w:rsidRPr="000A7FC2">
        <w:rPr>
          <w:rFonts w:ascii="Arial" w:hAnsi="Arial" w:cs="Arial"/>
        </w:rPr>
        <w:t>ročitelj</w:t>
      </w:r>
      <w:r w:rsidR="00BD43EE" w:rsidRPr="000A7FC2">
        <w:rPr>
          <w:rFonts w:ascii="Arial" w:hAnsi="Arial" w:cs="Arial"/>
        </w:rPr>
        <w:t xml:space="preserve"> gastroenterokolitisov. </w:t>
      </w:r>
      <w:r w:rsidR="006B1AF1" w:rsidRPr="000A7FC2">
        <w:rPr>
          <w:rFonts w:ascii="Arial" w:hAnsi="Arial" w:cs="Arial"/>
        </w:rPr>
        <w:t xml:space="preserve">Tretji najpogostejši bakterijski povzročitelj je </w:t>
      </w:r>
      <w:r w:rsidRPr="000A7FC2">
        <w:rPr>
          <w:rFonts w:ascii="Arial" w:hAnsi="Arial" w:cs="Arial"/>
          <w:i/>
        </w:rPr>
        <w:t>Clostridioides difficile.</w:t>
      </w:r>
    </w:p>
    <w:p w14:paraId="22B2E55E" w14:textId="77777777" w:rsidR="00DE7913" w:rsidRPr="000A7FC2" w:rsidRDefault="00DE7913" w:rsidP="00E3583B">
      <w:pPr>
        <w:spacing w:before="0" w:afterLines="32" w:after="76" w:line="240" w:lineRule="auto"/>
        <w:rPr>
          <w:rFonts w:ascii="Arial" w:hAnsi="Arial" w:cs="Arial"/>
        </w:rPr>
      </w:pPr>
    </w:p>
    <w:p w14:paraId="50FBBDC5" w14:textId="054AAEBB" w:rsidR="00DE7913" w:rsidRPr="000A7FC2" w:rsidRDefault="006D2CA8" w:rsidP="00E3583B">
      <w:pPr>
        <w:spacing w:before="0" w:after="0" w:line="240" w:lineRule="auto"/>
        <w:rPr>
          <w:rFonts w:ascii="Arial" w:hAnsi="Arial" w:cs="Arial"/>
        </w:rPr>
      </w:pPr>
      <w:r w:rsidRPr="000A7FC2">
        <w:rPr>
          <w:rFonts w:ascii="Arial" w:hAnsi="Arial" w:cs="Arial"/>
        </w:rPr>
        <w:t xml:space="preserve">Od leta 2003 dalje število prijav salmoneloze upada. Izjema je bilo leto 2014, ko smo prejeli 667 prijav in obravnavali devet izbruhov. Leta 2015 se je število prijav ponovno zmanjšalo, vendar je bila incidenca še za 31% višja kot v letu 2013, preden je prišlo do izrazitega porasta. Zaznali smo tri manjše izbruhe. Povzročile so jih </w:t>
      </w:r>
      <w:r w:rsidRPr="000A7FC2">
        <w:rPr>
          <w:rFonts w:ascii="Arial" w:hAnsi="Arial" w:cs="Arial"/>
          <w:i/>
        </w:rPr>
        <w:t>Salmonella</w:t>
      </w:r>
      <w:r w:rsidRPr="000A7FC2">
        <w:rPr>
          <w:rFonts w:ascii="Arial" w:hAnsi="Arial" w:cs="Arial"/>
        </w:rPr>
        <w:t xml:space="preserve"> Chester, </w:t>
      </w:r>
      <w:r w:rsidRPr="000A7FC2">
        <w:rPr>
          <w:rFonts w:ascii="Arial" w:hAnsi="Arial" w:cs="Arial"/>
          <w:i/>
        </w:rPr>
        <w:t>Salmonella</w:t>
      </w:r>
      <w:r w:rsidRPr="000A7FC2">
        <w:rPr>
          <w:rFonts w:ascii="Arial" w:hAnsi="Arial" w:cs="Arial"/>
        </w:rPr>
        <w:t xml:space="preserve"> Stanley in </w:t>
      </w:r>
      <w:r w:rsidRPr="000A7FC2">
        <w:rPr>
          <w:rFonts w:ascii="Arial" w:hAnsi="Arial" w:cs="Arial"/>
          <w:i/>
        </w:rPr>
        <w:t>Salmonella</w:t>
      </w:r>
      <w:r w:rsidR="000A7FC2">
        <w:rPr>
          <w:rFonts w:ascii="Arial" w:hAnsi="Arial" w:cs="Arial"/>
        </w:rPr>
        <w:t xml:space="preserve"> Coeln. V letih 2016, </w:t>
      </w:r>
      <w:r w:rsidRPr="000A7FC2">
        <w:rPr>
          <w:rFonts w:ascii="Arial" w:hAnsi="Arial" w:cs="Arial"/>
        </w:rPr>
        <w:t xml:space="preserve">2017 in 2018 se je število prijav salmoneloz še naprej zmanjševalo. Izbruhov v letu 2016 nismo zabeležili. V letu 2017 se je pojavil izbruh, ki ga je povzročila </w:t>
      </w:r>
      <w:r w:rsidRPr="000A7FC2">
        <w:rPr>
          <w:rFonts w:ascii="Arial" w:hAnsi="Arial" w:cs="Arial"/>
          <w:i/>
        </w:rPr>
        <w:t xml:space="preserve">Salmonella </w:t>
      </w:r>
      <w:r w:rsidRPr="000A7FC2">
        <w:rPr>
          <w:rFonts w:ascii="Arial" w:hAnsi="Arial" w:cs="Arial"/>
        </w:rPr>
        <w:t xml:space="preserve">Typhimurium v domu starejših občanov. V letu 2018 izbruha nismo zabeležili. Leta 2019 smo zabeležili izbruh, ki ga je povzročila monofazna </w:t>
      </w:r>
      <w:r w:rsidRPr="000A7FC2">
        <w:rPr>
          <w:rFonts w:ascii="Arial" w:hAnsi="Arial" w:cs="Arial"/>
          <w:i/>
        </w:rPr>
        <w:t>Salmonella</w:t>
      </w:r>
      <w:r w:rsidRPr="000A7FC2">
        <w:rPr>
          <w:rFonts w:ascii="Arial" w:hAnsi="Arial" w:cs="Arial"/>
        </w:rPr>
        <w:t xml:space="preserve"> Typhimur</w:t>
      </w:r>
      <w:r w:rsidR="00D967CD" w:rsidRPr="000A7FC2">
        <w:rPr>
          <w:rFonts w:ascii="Arial" w:hAnsi="Arial" w:cs="Arial"/>
        </w:rPr>
        <w:t>ium. (</w:t>
      </w:r>
      <w:r w:rsidR="00F16929" w:rsidRPr="000A7FC2">
        <w:rPr>
          <w:rFonts w:ascii="Arial" w:hAnsi="Arial" w:cs="Arial"/>
        </w:rPr>
        <w:t>Opomba</w:t>
      </w:r>
      <w:r w:rsidRPr="000A7FC2">
        <w:rPr>
          <w:rFonts w:ascii="Arial" w:hAnsi="Arial" w:cs="Arial"/>
        </w:rPr>
        <w:t>: število prijav v letu 2019 je iz laboratorijsk</w:t>
      </w:r>
      <w:r w:rsidR="00DE7913" w:rsidRPr="000A7FC2">
        <w:rPr>
          <w:rFonts w:ascii="Arial" w:hAnsi="Arial" w:cs="Arial"/>
        </w:rPr>
        <w:t xml:space="preserve">e zbirke podatkov). </w:t>
      </w:r>
    </w:p>
    <w:p w14:paraId="7C9770F7" w14:textId="77777777" w:rsidR="00DE7913" w:rsidRPr="000A7FC2" w:rsidRDefault="00DE7913" w:rsidP="00E3583B">
      <w:pPr>
        <w:spacing w:before="0" w:after="0" w:line="240" w:lineRule="auto"/>
        <w:rPr>
          <w:rFonts w:ascii="Arial" w:eastAsia="Times New Roman" w:hAnsi="Arial" w:cs="Arial"/>
        </w:rPr>
      </w:pPr>
    </w:p>
    <w:p w14:paraId="39C54C8F" w14:textId="64AC1B6F" w:rsidR="00DE7913" w:rsidRPr="000A7FC2" w:rsidRDefault="00DE7913" w:rsidP="00E3583B">
      <w:pPr>
        <w:spacing w:before="0" w:after="0" w:line="240" w:lineRule="auto"/>
        <w:rPr>
          <w:rFonts w:ascii="Arial" w:hAnsi="Arial" w:cs="Arial"/>
        </w:rPr>
      </w:pPr>
      <w:r w:rsidRPr="000A7FC2">
        <w:rPr>
          <w:rFonts w:ascii="Arial" w:eastAsia="Times New Roman" w:hAnsi="Arial" w:cs="Arial"/>
        </w:rPr>
        <w:t xml:space="preserve">Večina oseb, ki so prebolele salmonelozo ne ve, kako so se okužile. </w:t>
      </w:r>
    </w:p>
    <w:p w14:paraId="58D5AD7D" w14:textId="77777777" w:rsidR="00DE7913" w:rsidRPr="000A7FC2" w:rsidRDefault="00DE791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6116EF53" w14:textId="77777777" w:rsidR="00DE7913" w:rsidRPr="000A7FC2" w:rsidRDefault="00DE791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Times New Roman" w:hAnsi="Arial" w:cs="Arial"/>
        </w:rPr>
      </w:pPr>
      <w:r w:rsidRPr="000A7FC2">
        <w:rPr>
          <w:rFonts w:ascii="Arial" w:hAnsi="Arial" w:cs="Arial"/>
        </w:rPr>
        <w:t xml:space="preserve">Glede na ugoden trend pojavljanja salmonel v jatah nesnic v obdobju 2011–2021 in hkratnem upadanju prijav salmonel pri ljudeh, je trenutna epidemiološka situacija verjetno ugodna. Potrebno je nadaljnje spremljanje in zgodnje odkrivanje okužb. </w:t>
      </w:r>
      <w:r w:rsidRPr="000A7FC2">
        <w:rPr>
          <w:rFonts w:ascii="Arial" w:eastAsia="Times New Roman" w:hAnsi="Arial" w:cs="Arial"/>
        </w:rPr>
        <w:t>Pomembno je, da se prebivalce še naprej osvešča o načinih prenosa okužbe oziroma o varnem rokovanju z živili.</w:t>
      </w:r>
    </w:p>
    <w:p w14:paraId="7C104B07" w14:textId="77777777" w:rsidR="006D2CA8" w:rsidRDefault="006D2CA8" w:rsidP="00DE7913">
      <w:pPr>
        <w:spacing w:before="0" w:afterLines="32" w:after="76" w:line="240" w:lineRule="auto"/>
        <w:jc w:val="both"/>
        <w:rPr>
          <w:rFonts w:cs="Arial"/>
          <w:sz w:val="22"/>
          <w:szCs w:val="22"/>
        </w:rPr>
      </w:pPr>
    </w:p>
    <w:p w14:paraId="181B3D83" w14:textId="6BF567EA" w:rsidR="006D2CA8" w:rsidRPr="000A7FC2" w:rsidRDefault="006D2CA8" w:rsidP="006D2CA8">
      <w:pPr>
        <w:spacing w:before="0" w:afterLines="32" w:after="76"/>
        <w:jc w:val="both"/>
        <w:rPr>
          <w:rFonts w:ascii="Arial" w:hAnsi="Arial" w:cs="Arial"/>
        </w:rPr>
      </w:pPr>
      <w:r w:rsidRPr="000A7FC2">
        <w:rPr>
          <w:rFonts w:ascii="Arial" w:hAnsi="Arial" w:cs="Arial"/>
          <w:u w:val="single"/>
        </w:rPr>
        <w:t>Preglednica z grafom št.2</w:t>
      </w:r>
      <w:r w:rsidRPr="000A7FC2">
        <w:rPr>
          <w:rFonts w:ascii="Arial" w:hAnsi="Arial" w:cs="Arial"/>
        </w:rPr>
        <w:t xml:space="preserve">: </w:t>
      </w:r>
      <w:r w:rsidRPr="003174A4">
        <w:rPr>
          <w:rFonts w:ascii="Arial" w:hAnsi="Arial" w:cs="Arial"/>
        </w:rPr>
        <w:t>Število prijav salmoneloze pri</w:t>
      </w:r>
      <w:r w:rsidRPr="000A7FC2">
        <w:rPr>
          <w:rFonts w:ascii="Arial" w:hAnsi="Arial" w:cs="Arial"/>
        </w:rPr>
        <w:t xml:space="preserve"> ljudeh, </w:t>
      </w:r>
      <w:r w:rsidR="00D63541" w:rsidRPr="000A7FC2">
        <w:rPr>
          <w:rFonts w:ascii="Arial" w:hAnsi="Arial" w:cs="Arial"/>
        </w:rPr>
        <w:t xml:space="preserve">v </w:t>
      </w:r>
      <w:r w:rsidRPr="000A7FC2">
        <w:rPr>
          <w:rFonts w:ascii="Arial" w:hAnsi="Arial" w:cs="Arial"/>
        </w:rPr>
        <w:t>obdobj</w:t>
      </w:r>
      <w:r w:rsidR="00D63541" w:rsidRPr="000A7FC2">
        <w:rPr>
          <w:rFonts w:ascii="Arial" w:hAnsi="Arial" w:cs="Arial"/>
        </w:rPr>
        <w:t>u 2003 -</w:t>
      </w:r>
      <w:r w:rsidRPr="000A7FC2">
        <w:rPr>
          <w:rFonts w:ascii="Arial" w:hAnsi="Arial" w:cs="Arial"/>
        </w:rPr>
        <w:t xml:space="preserve"> 20</w:t>
      </w:r>
      <w:r w:rsidR="00134E57" w:rsidRPr="000A7FC2">
        <w:rPr>
          <w:rFonts w:ascii="Arial" w:hAnsi="Arial" w:cs="Arial"/>
        </w:rPr>
        <w:t>2</w:t>
      </w:r>
      <w:r w:rsidR="00BC4432" w:rsidRPr="000A7FC2">
        <w:rPr>
          <w:rFonts w:ascii="Arial" w:hAnsi="Arial" w:cs="Arial"/>
        </w:rPr>
        <w:t>1</w:t>
      </w:r>
    </w:p>
    <w:tbl>
      <w:tblPr>
        <w:tblStyle w:val="Tabelamrea1"/>
        <w:tblW w:w="9066" w:type="dxa"/>
        <w:tblLayout w:type="fixed"/>
        <w:tblLook w:val="04A0" w:firstRow="1" w:lastRow="0" w:firstColumn="1" w:lastColumn="0" w:noHBand="0" w:noVBand="1"/>
        <w:tblCaption w:val="Število prijav salmoneloze pri ljudeh od 2003 do 2021"/>
      </w:tblPr>
      <w:tblGrid>
        <w:gridCol w:w="627"/>
        <w:gridCol w:w="442"/>
        <w:gridCol w:w="443"/>
        <w:gridCol w:w="442"/>
        <w:gridCol w:w="443"/>
        <w:gridCol w:w="444"/>
        <w:gridCol w:w="443"/>
        <w:gridCol w:w="445"/>
        <w:gridCol w:w="445"/>
        <w:gridCol w:w="444"/>
        <w:gridCol w:w="445"/>
        <w:gridCol w:w="445"/>
        <w:gridCol w:w="444"/>
        <w:gridCol w:w="445"/>
        <w:gridCol w:w="445"/>
        <w:gridCol w:w="444"/>
        <w:gridCol w:w="445"/>
        <w:gridCol w:w="445"/>
        <w:gridCol w:w="445"/>
        <w:gridCol w:w="445"/>
      </w:tblGrid>
      <w:tr w:rsidR="000A0969" w:rsidRPr="008D2AE7" w14:paraId="1E95E5FF" w14:textId="35C82C34" w:rsidTr="0045394F">
        <w:trPr>
          <w:trHeight w:val="495"/>
          <w:tblHeader/>
        </w:trPr>
        <w:tc>
          <w:tcPr>
            <w:tcW w:w="606" w:type="dxa"/>
            <w:shd w:val="clear" w:color="auto" w:fill="F2F2F2" w:themeFill="background1" w:themeFillShade="F2"/>
          </w:tcPr>
          <w:p w14:paraId="681388B4" w14:textId="77777777" w:rsidR="00BC4432" w:rsidRPr="008D2AE7" w:rsidRDefault="00BC4432" w:rsidP="00DE7913">
            <w:pPr>
              <w:pStyle w:val="Vsebinatabele"/>
              <w:snapToGrid w:val="0"/>
              <w:spacing w:before="0" w:line="276" w:lineRule="auto"/>
              <w:jc w:val="center"/>
              <w:rPr>
                <w:rFonts w:ascii="Arial" w:hAnsi="Arial" w:cs="Arial"/>
                <w:sz w:val="16"/>
                <w:szCs w:val="16"/>
              </w:rPr>
            </w:pPr>
            <w:r w:rsidRPr="008D2AE7">
              <w:rPr>
                <w:rFonts w:ascii="Arial" w:hAnsi="Arial" w:cs="Arial"/>
                <w:sz w:val="16"/>
                <w:szCs w:val="16"/>
              </w:rPr>
              <w:t>Leto</w:t>
            </w:r>
          </w:p>
        </w:tc>
        <w:tc>
          <w:tcPr>
            <w:tcW w:w="427" w:type="dxa"/>
            <w:shd w:val="clear" w:color="auto" w:fill="F2F2F2" w:themeFill="background1" w:themeFillShade="F2"/>
            <w:textDirection w:val="btLr"/>
          </w:tcPr>
          <w:p w14:paraId="5070517C"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2003</w:t>
            </w:r>
          </w:p>
        </w:tc>
        <w:tc>
          <w:tcPr>
            <w:tcW w:w="428" w:type="dxa"/>
            <w:shd w:val="clear" w:color="auto" w:fill="F2F2F2" w:themeFill="background1" w:themeFillShade="F2"/>
            <w:textDirection w:val="btLr"/>
          </w:tcPr>
          <w:p w14:paraId="7FF2D1B1"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2004</w:t>
            </w:r>
          </w:p>
        </w:tc>
        <w:tc>
          <w:tcPr>
            <w:tcW w:w="427" w:type="dxa"/>
            <w:shd w:val="clear" w:color="auto" w:fill="F2F2F2" w:themeFill="background1" w:themeFillShade="F2"/>
            <w:textDirection w:val="btLr"/>
          </w:tcPr>
          <w:p w14:paraId="216376BA"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2005</w:t>
            </w:r>
          </w:p>
        </w:tc>
        <w:tc>
          <w:tcPr>
            <w:tcW w:w="428" w:type="dxa"/>
            <w:shd w:val="clear" w:color="auto" w:fill="F2F2F2" w:themeFill="background1" w:themeFillShade="F2"/>
            <w:textDirection w:val="btLr"/>
          </w:tcPr>
          <w:p w14:paraId="7FCE881F"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2006</w:t>
            </w:r>
          </w:p>
        </w:tc>
        <w:tc>
          <w:tcPr>
            <w:tcW w:w="429" w:type="dxa"/>
            <w:shd w:val="clear" w:color="auto" w:fill="F2F2F2" w:themeFill="background1" w:themeFillShade="F2"/>
            <w:textDirection w:val="btLr"/>
          </w:tcPr>
          <w:p w14:paraId="31490333"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2007</w:t>
            </w:r>
          </w:p>
        </w:tc>
        <w:tc>
          <w:tcPr>
            <w:tcW w:w="428" w:type="dxa"/>
            <w:shd w:val="clear" w:color="auto" w:fill="F2F2F2" w:themeFill="background1" w:themeFillShade="F2"/>
            <w:textDirection w:val="btLr"/>
          </w:tcPr>
          <w:p w14:paraId="590C91C5"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2008</w:t>
            </w:r>
          </w:p>
        </w:tc>
        <w:tc>
          <w:tcPr>
            <w:tcW w:w="430" w:type="dxa"/>
            <w:shd w:val="clear" w:color="auto" w:fill="F2F2F2" w:themeFill="background1" w:themeFillShade="F2"/>
            <w:textDirection w:val="btLr"/>
          </w:tcPr>
          <w:p w14:paraId="52410F07"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2009</w:t>
            </w:r>
          </w:p>
        </w:tc>
        <w:tc>
          <w:tcPr>
            <w:tcW w:w="430" w:type="dxa"/>
            <w:shd w:val="clear" w:color="auto" w:fill="F2F2F2" w:themeFill="background1" w:themeFillShade="F2"/>
            <w:textDirection w:val="btLr"/>
          </w:tcPr>
          <w:p w14:paraId="24EA5EEE"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2010</w:t>
            </w:r>
          </w:p>
        </w:tc>
        <w:tc>
          <w:tcPr>
            <w:tcW w:w="429" w:type="dxa"/>
            <w:shd w:val="clear" w:color="auto" w:fill="F2F2F2" w:themeFill="background1" w:themeFillShade="F2"/>
            <w:textDirection w:val="btLr"/>
          </w:tcPr>
          <w:p w14:paraId="4E488CB4"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2011</w:t>
            </w:r>
          </w:p>
        </w:tc>
        <w:tc>
          <w:tcPr>
            <w:tcW w:w="430" w:type="dxa"/>
            <w:shd w:val="clear" w:color="auto" w:fill="F2F2F2" w:themeFill="background1" w:themeFillShade="F2"/>
            <w:textDirection w:val="btLr"/>
          </w:tcPr>
          <w:p w14:paraId="504AB0BA"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2012</w:t>
            </w:r>
          </w:p>
        </w:tc>
        <w:tc>
          <w:tcPr>
            <w:tcW w:w="430" w:type="dxa"/>
            <w:shd w:val="clear" w:color="auto" w:fill="F2F2F2" w:themeFill="background1" w:themeFillShade="F2"/>
            <w:textDirection w:val="btLr"/>
          </w:tcPr>
          <w:p w14:paraId="5C6AB984"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2013</w:t>
            </w:r>
          </w:p>
        </w:tc>
        <w:tc>
          <w:tcPr>
            <w:tcW w:w="429" w:type="dxa"/>
            <w:shd w:val="clear" w:color="auto" w:fill="F2F2F2" w:themeFill="background1" w:themeFillShade="F2"/>
            <w:textDirection w:val="btLr"/>
          </w:tcPr>
          <w:p w14:paraId="055BF704"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2014</w:t>
            </w:r>
          </w:p>
        </w:tc>
        <w:tc>
          <w:tcPr>
            <w:tcW w:w="430" w:type="dxa"/>
            <w:shd w:val="clear" w:color="auto" w:fill="F2F2F2" w:themeFill="background1" w:themeFillShade="F2"/>
            <w:textDirection w:val="btLr"/>
          </w:tcPr>
          <w:p w14:paraId="342003CF"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2015</w:t>
            </w:r>
          </w:p>
        </w:tc>
        <w:tc>
          <w:tcPr>
            <w:tcW w:w="430" w:type="dxa"/>
            <w:shd w:val="clear" w:color="auto" w:fill="F2F2F2" w:themeFill="background1" w:themeFillShade="F2"/>
            <w:textDirection w:val="btLr"/>
          </w:tcPr>
          <w:p w14:paraId="4B3EEE3F"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2016</w:t>
            </w:r>
          </w:p>
        </w:tc>
        <w:tc>
          <w:tcPr>
            <w:tcW w:w="429" w:type="dxa"/>
            <w:shd w:val="clear" w:color="auto" w:fill="F2F2F2" w:themeFill="background1" w:themeFillShade="F2"/>
            <w:textDirection w:val="btLr"/>
          </w:tcPr>
          <w:p w14:paraId="4846BCC1"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2017</w:t>
            </w:r>
          </w:p>
        </w:tc>
        <w:tc>
          <w:tcPr>
            <w:tcW w:w="430" w:type="dxa"/>
            <w:shd w:val="clear" w:color="auto" w:fill="F2F2F2" w:themeFill="background1" w:themeFillShade="F2"/>
            <w:textDirection w:val="btLr"/>
          </w:tcPr>
          <w:p w14:paraId="5CC41818"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2018</w:t>
            </w:r>
          </w:p>
        </w:tc>
        <w:tc>
          <w:tcPr>
            <w:tcW w:w="430" w:type="dxa"/>
            <w:shd w:val="clear" w:color="auto" w:fill="F2F2F2" w:themeFill="background1" w:themeFillShade="F2"/>
            <w:textDirection w:val="btLr"/>
          </w:tcPr>
          <w:p w14:paraId="69DD44B5"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2019</w:t>
            </w:r>
          </w:p>
        </w:tc>
        <w:tc>
          <w:tcPr>
            <w:tcW w:w="430" w:type="dxa"/>
            <w:shd w:val="clear" w:color="auto" w:fill="F2F2F2" w:themeFill="background1" w:themeFillShade="F2"/>
            <w:textDirection w:val="btLr"/>
          </w:tcPr>
          <w:p w14:paraId="68A1B47C"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2020</w:t>
            </w:r>
          </w:p>
        </w:tc>
        <w:tc>
          <w:tcPr>
            <w:tcW w:w="430" w:type="dxa"/>
            <w:shd w:val="clear" w:color="auto" w:fill="F2F2F2" w:themeFill="background1" w:themeFillShade="F2"/>
            <w:textDirection w:val="btLr"/>
          </w:tcPr>
          <w:p w14:paraId="5B548AA0" w14:textId="2D970B70"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2021</w:t>
            </w:r>
          </w:p>
        </w:tc>
      </w:tr>
      <w:tr w:rsidR="00BC4432" w:rsidRPr="008D2AE7" w14:paraId="14D724E3" w14:textId="5556FDC1" w:rsidTr="0045394F">
        <w:trPr>
          <w:trHeight w:val="539"/>
          <w:tblHeader/>
        </w:trPr>
        <w:tc>
          <w:tcPr>
            <w:tcW w:w="627" w:type="dxa"/>
          </w:tcPr>
          <w:p w14:paraId="77A51F28" w14:textId="77777777" w:rsidR="00BC4432" w:rsidRPr="008D2AE7" w:rsidRDefault="00BC4432" w:rsidP="00DE7913">
            <w:pPr>
              <w:pStyle w:val="Vsebinatabele"/>
              <w:snapToGrid w:val="0"/>
              <w:spacing w:before="0"/>
              <w:rPr>
                <w:rFonts w:ascii="Arial" w:hAnsi="Arial" w:cs="Arial"/>
                <w:sz w:val="16"/>
                <w:szCs w:val="16"/>
              </w:rPr>
            </w:pPr>
            <w:r w:rsidRPr="008D2AE7">
              <w:rPr>
                <w:rFonts w:ascii="Arial" w:hAnsi="Arial" w:cs="Arial"/>
                <w:sz w:val="16"/>
                <w:szCs w:val="16"/>
              </w:rPr>
              <w:t>Št. prijav</w:t>
            </w:r>
          </w:p>
        </w:tc>
        <w:tc>
          <w:tcPr>
            <w:tcW w:w="442" w:type="dxa"/>
            <w:textDirection w:val="btLr"/>
          </w:tcPr>
          <w:p w14:paraId="14A9323A"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3.980</w:t>
            </w:r>
          </w:p>
        </w:tc>
        <w:tc>
          <w:tcPr>
            <w:tcW w:w="443" w:type="dxa"/>
            <w:textDirection w:val="btLr"/>
          </w:tcPr>
          <w:p w14:paraId="39F895BD"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3.247</w:t>
            </w:r>
          </w:p>
        </w:tc>
        <w:tc>
          <w:tcPr>
            <w:tcW w:w="442" w:type="dxa"/>
            <w:textDirection w:val="btLr"/>
          </w:tcPr>
          <w:p w14:paraId="1095561F"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1.519</w:t>
            </w:r>
          </w:p>
        </w:tc>
        <w:tc>
          <w:tcPr>
            <w:tcW w:w="443" w:type="dxa"/>
            <w:textDirection w:val="btLr"/>
          </w:tcPr>
          <w:p w14:paraId="4C158A4D"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1.519</w:t>
            </w:r>
          </w:p>
        </w:tc>
        <w:tc>
          <w:tcPr>
            <w:tcW w:w="444" w:type="dxa"/>
            <w:textDirection w:val="btLr"/>
          </w:tcPr>
          <w:p w14:paraId="716777CC"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1.346</w:t>
            </w:r>
          </w:p>
        </w:tc>
        <w:tc>
          <w:tcPr>
            <w:tcW w:w="443" w:type="dxa"/>
            <w:textDirection w:val="btLr"/>
          </w:tcPr>
          <w:p w14:paraId="296BC66C"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1.033</w:t>
            </w:r>
          </w:p>
        </w:tc>
        <w:tc>
          <w:tcPr>
            <w:tcW w:w="445" w:type="dxa"/>
            <w:textDirection w:val="btLr"/>
          </w:tcPr>
          <w:p w14:paraId="26A7D3B6"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627</w:t>
            </w:r>
          </w:p>
        </w:tc>
        <w:tc>
          <w:tcPr>
            <w:tcW w:w="445" w:type="dxa"/>
            <w:textDirection w:val="btLr"/>
          </w:tcPr>
          <w:p w14:paraId="0F71A29F"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347</w:t>
            </w:r>
          </w:p>
        </w:tc>
        <w:tc>
          <w:tcPr>
            <w:tcW w:w="444" w:type="dxa"/>
            <w:textDirection w:val="btLr"/>
          </w:tcPr>
          <w:p w14:paraId="15785567"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403</w:t>
            </w:r>
          </w:p>
        </w:tc>
        <w:tc>
          <w:tcPr>
            <w:tcW w:w="445" w:type="dxa"/>
            <w:textDirection w:val="btLr"/>
          </w:tcPr>
          <w:p w14:paraId="44710744"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393</w:t>
            </w:r>
          </w:p>
        </w:tc>
        <w:tc>
          <w:tcPr>
            <w:tcW w:w="445" w:type="dxa"/>
            <w:textDirection w:val="btLr"/>
          </w:tcPr>
          <w:p w14:paraId="3F30940B"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320</w:t>
            </w:r>
          </w:p>
        </w:tc>
        <w:tc>
          <w:tcPr>
            <w:tcW w:w="444" w:type="dxa"/>
            <w:textDirection w:val="btLr"/>
          </w:tcPr>
          <w:p w14:paraId="45AC49C1"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667</w:t>
            </w:r>
          </w:p>
        </w:tc>
        <w:tc>
          <w:tcPr>
            <w:tcW w:w="445" w:type="dxa"/>
            <w:textDirection w:val="btLr"/>
          </w:tcPr>
          <w:p w14:paraId="7D965032"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384</w:t>
            </w:r>
          </w:p>
        </w:tc>
        <w:tc>
          <w:tcPr>
            <w:tcW w:w="445" w:type="dxa"/>
            <w:textDirection w:val="btLr"/>
          </w:tcPr>
          <w:p w14:paraId="0A8F7B43"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287</w:t>
            </w:r>
          </w:p>
        </w:tc>
        <w:tc>
          <w:tcPr>
            <w:tcW w:w="444" w:type="dxa"/>
            <w:textDirection w:val="btLr"/>
          </w:tcPr>
          <w:p w14:paraId="3D787ECD"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258</w:t>
            </w:r>
          </w:p>
        </w:tc>
        <w:tc>
          <w:tcPr>
            <w:tcW w:w="445" w:type="dxa"/>
            <w:textDirection w:val="btLr"/>
          </w:tcPr>
          <w:p w14:paraId="52A5408F"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253</w:t>
            </w:r>
          </w:p>
        </w:tc>
        <w:tc>
          <w:tcPr>
            <w:tcW w:w="445" w:type="dxa"/>
            <w:textDirection w:val="btLr"/>
          </w:tcPr>
          <w:p w14:paraId="28AA8FBB"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426</w:t>
            </w:r>
          </w:p>
        </w:tc>
        <w:tc>
          <w:tcPr>
            <w:tcW w:w="445" w:type="dxa"/>
            <w:textDirection w:val="btLr"/>
          </w:tcPr>
          <w:p w14:paraId="3258D459" w14:textId="77777777" w:rsidR="00BC4432" w:rsidRPr="008D2AE7" w:rsidRDefault="00BC4432" w:rsidP="00DE7913">
            <w:pPr>
              <w:pStyle w:val="Vsebinatabele"/>
              <w:snapToGrid w:val="0"/>
              <w:spacing w:before="0"/>
              <w:jc w:val="center"/>
              <w:rPr>
                <w:rFonts w:ascii="Arial" w:hAnsi="Arial" w:cs="Arial"/>
                <w:sz w:val="16"/>
                <w:szCs w:val="16"/>
              </w:rPr>
            </w:pPr>
            <w:r w:rsidRPr="008D2AE7">
              <w:rPr>
                <w:rFonts w:ascii="Arial" w:hAnsi="Arial" w:cs="Arial"/>
                <w:sz w:val="16"/>
                <w:szCs w:val="16"/>
              </w:rPr>
              <w:t>175</w:t>
            </w:r>
          </w:p>
        </w:tc>
        <w:tc>
          <w:tcPr>
            <w:tcW w:w="445" w:type="dxa"/>
            <w:textDirection w:val="btLr"/>
          </w:tcPr>
          <w:p w14:paraId="0551C8F5" w14:textId="38B8589A" w:rsidR="00BC4432" w:rsidRPr="008D2AE7" w:rsidRDefault="00FC3ECB" w:rsidP="00DE7913">
            <w:pPr>
              <w:pStyle w:val="Vsebinatabele"/>
              <w:snapToGrid w:val="0"/>
              <w:spacing w:before="0"/>
              <w:jc w:val="center"/>
              <w:rPr>
                <w:rFonts w:ascii="Arial" w:hAnsi="Arial" w:cs="Arial"/>
                <w:sz w:val="16"/>
                <w:szCs w:val="16"/>
              </w:rPr>
            </w:pPr>
            <w:r w:rsidRPr="008D2AE7">
              <w:rPr>
                <w:rFonts w:ascii="Arial" w:hAnsi="Arial" w:cs="Arial"/>
                <w:sz w:val="16"/>
                <w:szCs w:val="16"/>
              </w:rPr>
              <w:t>163</w:t>
            </w:r>
          </w:p>
        </w:tc>
      </w:tr>
    </w:tbl>
    <w:p w14:paraId="1CAEE80B" w14:textId="77777777" w:rsidR="006D2CA8" w:rsidRPr="00E53506" w:rsidRDefault="006D2CA8" w:rsidP="006D2CA8">
      <w:pPr>
        <w:spacing w:afterLines="32" w:after="76"/>
        <w:rPr>
          <w:rFonts w:cs="Arial"/>
          <w:sz w:val="22"/>
          <w:szCs w:val="22"/>
        </w:rPr>
      </w:pPr>
    </w:p>
    <w:p w14:paraId="1286B8AA" w14:textId="6C0E34A3" w:rsidR="0091293D" w:rsidRDefault="0091293D" w:rsidP="006D2CA8">
      <w:pPr>
        <w:spacing w:afterLines="32" w:after="76"/>
        <w:rPr>
          <w:rFonts w:cs="Arial"/>
          <w:sz w:val="22"/>
          <w:szCs w:val="22"/>
        </w:rPr>
      </w:pPr>
      <w:r w:rsidRPr="00776C14">
        <w:rPr>
          <w:rFonts w:cs="Arial"/>
          <w:noProof/>
          <w:sz w:val="22"/>
          <w:szCs w:val="22"/>
        </w:rPr>
        <w:drawing>
          <wp:inline distT="0" distB="0" distL="0" distR="0" wp14:anchorId="78062FB2" wp14:editId="306216D6">
            <wp:extent cx="3533646" cy="1712794"/>
            <wp:effectExtent l="0" t="0" r="0" b="1905"/>
            <wp:docPr id="17" name="Slika 17" title="Število prijavljenih primerov salmoneloze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3794" cy="1741948"/>
                    </a:xfrm>
                    <a:prstGeom prst="rect">
                      <a:avLst/>
                    </a:prstGeom>
                    <a:noFill/>
                  </pic:spPr>
                </pic:pic>
              </a:graphicData>
            </a:graphic>
          </wp:inline>
        </w:drawing>
      </w:r>
    </w:p>
    <w:p w14:paraId="6CEC95EC" w14:textId="59C877C1" w:rsidR="00FC3ECB" w:rsidRDefault="00FC3ECB" w:rsidP="00FC3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2"/>
          <w:szCs w:val="22"/>
        </w:rPr>
      </w:pPr>
    </w:p>
    <w:p w14:paraId="1B337C68" w14:textId="77777777" w:rsidR="00FC3ECB" w:rsidRPr="00E53506" w:rsidRDefault="00FC3ECB" w:rsidP="006D2CA8">
      <w:pPr>
        <w:spacing w:afterLines="32" w:after="76"/>
        <w:rPr>
          <w:rFonts w:cs="Arial"/>
          <w:sz w:val="22"/>
          <w:szCs w:val="22"/>
        </w:rPr>
      </w:pPr>
    </w:p>
    <w:p w14:paraId="258DC109" w14:textId="57B063C3" w:rsidR="006D2CA8" w:rsidRDefault="006D2CA8" w:rsidP="00C1238F">
      <w:pPr>
        <w:pStyle w:val="Naslov2"/>
        <w:rPr>
          <w:rFonts w:ascii="Arial" w:hAnsi="Arial" w:cs="Arial"/>
          <w:sz w:val="22"/>
          <w:szCs w:val="22"/>
        </w:rPr>
      </w:pPr>
      <w:bookmarkStart w:id="18" w:name="_Toc121763968"/>
      <w:r w:rsidRPr="000A7FC2">
        <w:rPr>
          <w:rFonts w:ascii="Arial" w:hAnsi="Arial" w:cs="Arial"/>
          <w:sz w:val="22"/>
          <w:szCs w:val="22"/>
        </w:rPr>
        <w:t>SalmonelA v živilih</w:t>
      </w:r>
      <w:bookmarkEnd w:id="16"/>
      <w:bookmarkEnd w:id="17"/>
      <w:bookmarkEnd w:id="18"/>
    </w:p>
    <w:p w14:paraId="24F0020A" w14:textId="77777777" w:rsidR="00C1238F" w:rsidRPr="00C1238F" w:rsidRDefault="00C1238F" w:rsidP="00C1238F">
      <w:pPr>
        <w:spacing w:before="0" w:after="0"/>
      </w:pPr>
    </w:p>
    <w:p w14:paraId="4A333CB4" w14:textId="77777777" w:rsidR="006D2CA8" w:rsidRPr="000A7FC2" w:rsidRDefault="006D2CA8" w:rsidP="00E3583B">
      <w:pPr>
        <w:spacing w:before="0" w:afterLines="32" w:after="76" w:line="240" w:lineRule="auto"/>
        <w:rPr>
          <w:rFonts w:ascii="Arial" w:hAnsi="Arial" w:cs="Arial"/>
          <w:u w:val="single"/>
        </w:rPr>
      </w:pPr>
      <w:r w:rsidRPr="000A7FC2">
        <w:rPr>
          <w:rFonts w:ascii="Arial" w:hAnsi="Arial" w:cs="Arial"/>
          <w:u w:val="single"/>
        </w:rPr>
        <w:t>UVHVVR</w:t>
      </w:r>
    </w:p>
    <w:p w14:paraId="7BA74865" w14:textId="01C0EB6A" w:rsidR="006D2CA8" w:rsidRPr="000A7FC2" w:rsidRDefault="006D2CA8" w:rsidP="00E3583B">
      <w:pPr>
        <w:spacing w:before="0" w:after="0" w:line="240" w:lineRule="auto"/>
        <w:rPr>
          <w:rFonts w:ascii="Arial" w:hAnsi="Arial" w:cs="Arial"/>
          <w:lang w:eastAsia="zh-CN"/>
        </w:rPr>
      </w:pPr>
      <w:r w:rsidRPr="000A7FC2">
        <w:rPr>
          <w:rFonts w:ascii="Arial" w:hAnsi="Arial" w:cs="Arial"/>
        </w:rPr>
        <w:t>V letu 20</w:t>
      </w:r>
      <w:r w:rsidR="00C22A00" w:rsidRPr="000A7FC2">
        <w:rPr>
          <w:rFonts w:ascii="Arial" w:hAnsi="Arial" w:cs="Arial"/>
        </w:rPr>
        <w:t>2</w:t>
      </w:r>
      <w:r w:rsidR="003434A9" w:rsidRPr="000A7FC2">
        <w:rPr>
          <w:rFonts w:ascii="Arial" w:hAnsi="Arial" w:cs="Arial"/>
        </w:rPr>
        <w:t>1</w:t>
      </w:r>
      <w:r w:rsidRPr="000A7FC2">
        <w:rPr>
          <w:rFonts w:ascii="Arial" w:hAnsi="Arial" w:cs="Arial"/>
        </w:rPr>
        <w:t xml:space="preserve"> se je prisotnost bakterije </w:t>
      </w:r>
      <w:r w:rsidRPr="000A7FC2">
        <w:rPr>
          <w:rFonts w:ascii="Arial" w:hAnsi="Arial" w:cs="Arial"/>
          <w:i/>
        </w:rPr>
        <w:t>Salmonella</w:t>
      </w:r>
      <w:r w:rsidRPr="000A7FC2">
        <w:rPr>
          <w:rFonts w:ascii="Arial" w:hAnsi="Arial" w:cs="Arial"/>
        </w:rPr>
        <w:t xml:space="preserve"> spp. ugotavljalo v </w:t>
      </w:r>
      <w:r w:rsidR="003434A9" w:rsidRPr="000A7FC2">
        <w:rPr>
          <w:rFonts w:ascii="Arial" w:hAnsi="Arial" w:cs="Arial"/>
        </w:rPr>
        <w:t xml:space="preserve">vzorcih živil živalskega in </w:t>
      </w:r>
      <w:r w:rsidRPr="000A7FC2">
        <w:rPr>
          <w:rFonts w:ascii="Arial" w:hAnsi="Arial" w:cs="Arial"/>
        </w:rPr>
        <w:t xml:space="preserve">neživalskega izvora. </w:t>
      </w:r>
      <w:r w:rsidR="00033752" w:rsidRPr="000A7FC2">
        <w:rPr>
          <w:rFonts w:ascii="Arial" w:hAnsi="Arial" w:cs="Arial"/>
          <w:lang w:eastAsia="zh-CN"/>
        </w:rPr>
        <w:t xml:space="preserve">Vzorčene skupine živil </w:t>
      </w:r>
      <w:r w:rsidR="00350F4E" w:rsidRPr="000A7FC2">
        <w:rPr>
          <w:rFonts w:ascii="Arial" w:hAnsi="Arial" w:cs="Arial"/>
          <w:lang w:eastAsia="zh-CN"/>
        </w:rPr>
        <w:t>so navedene v Preglednici št. 3</w:t>
      </w:r>
      <w:r w:rsidR="00033752" w:rsidRPr="000A7FC2">
        <w:rPr>
          <w:rFonts w:ascii="Arial" w:hAnsi="Arial" w:cs="Arial"/>
          <w:lang w:eastAsia="zh-CN"/>
        </w:rPr>
        <w:t>.</w:t>
      </w:r>
      <w:r w:rsidR="0079200C" w:rsidRPr="000A7FC2">
        <w:rPr>
          <w:rFonts w:ascii="Arial" w:hAnsi="Arial" w:cs="Arial"/>
        </w:rPr>
        <w:t xml:space="preserve"> </w:t>
      </w:r>
      <w:r w:rsidR="003434A9" w:rsidRPr="000A7FC2">
        <w:rPr>
          <w:rFonts w:ascii="Arial" w:hAnsi="Arial" w:cs="Arial"/>
          <w:lang w:eastAsia="zh-CN"/>
        </w:rPr>
        <w:t>Uradno v</w:t>
      </w:r>
      <w:r w:rsidRPr="000A7FC2">
        <w:rPr>
          <w:rFonts w:ascii="Arial" w:hAnsi="Arial" w:cs="Arial"/>
        </w:rPr>
        <w:t xml:space="preserve">zorčenje </w:t>
      </w:r>
      <w:r w:rsidR="00350F4E" w:rsidRPr="000A7FC2">
        <w:rPr>
          <w:rFonts w:ascii="Arial" w:hAnsi="Arial" w:cs="Arial"/>
        </w:rPr>
        <w:t>in a</w:t>
      </w:r>
      <w:r w:rsidR="003434A9" w:rsidRPr="000A7FC2">
        <w:rPr>
          <w:rFonts w:ascii="Arial" w:hAnsi="Arial" w:cs="Arial"/>
          <w:lang w:eastAsia="zh-CN"/>
        </w:rPr>
        <w:t xml:space="preserve">nalize </w:t>
      </w:r>
      <w:r w:rsidRPr="000A7FC2">
        <w:rPr>
          <w:rFonts w:ascii="Arial" w:hAnsi="Arial" w:cs="Arial"/>
          <w:lang w:eastAsia="zh-CN"/>
        </w:rPr>
        <w:t>sta izvedla uradna laboratorija Univerza v Ljubljani, Veterinarska fakulteta, Nacionalni Veterinarski Inšt</w:t>
      </w:r>
      <w:r w:rsidR="00261E2B" w:rsidRPr="000A7FC2">
        <w:rPr>
          <w:rFonts w:ascii="Arial" w:hAnsi="Arial" w:cs="Arial"/>
          <w:lang w:eastAsia="zh-CN"/>
        </w:rPr>
        <w:t>itut (</w:t>
      </w:r>
      <w:r w:rsidRPr="000A7FC2">
        <w:rPr>
          <w:rFonts w:ascii="Arial" w:hAnsi="Arial" w:cs="Arial"/>
          <w:lang w:eastAsia="zh-CN"/>
        </w:rPr>
        <w:t>NVI) in Nacionalni laboratorij za zdravje, okolje in h</w:t>
      </w:r>
      <w:r w:rsidR="00261E2B" w:rsidRPr="000A7FC2">
        <w:rPr>
          <w:rFonts w:ascii="Arial" w:hAnsi="Arial" w:cs="Arial"/>
          <w:lang w:eastAsia="zh-CN"/>
        </w:rPr>
        <w:t>rano (</w:t>
      </w:r>
      <w:r w:rsidRPr="000A7FC2">
        <w:rPr>
          <w:rFonts w:ascii="Arial" w:hAnsi="Arial" w:cs="Arial"/>
          <w:lang w:eastAsia="zh-CN"/>
        </w:rPr>
        <w:t xml:space="preserve">NLZOH). </w:t>
      </w:r>
      <w:r w:rsidRPr="000A7FC2">
        <w:rPr>
          <w:rFonts w:ascii="Arial" w:hAnsi="Arial" w:cs="Arial"/>
        </w:rPr>
        <w:t>Vzorci so se analiziral</w:t>
      </w:r>
      <w:r w:rsidR="008A6E0C" w:rsidRPr="000A7FC2">
        <w:rPr>
          <w:rFonts w:ascii="Arial" w:hAnsi="Arial" w:cs="Arial"/>
        </w:rPr>
        <w:t xml:space="preserve">i z analizno metodo </w:t>
      </w:r>
      <w:r w:rsidR="006924C9" w:rsidRPr="000A7FC2">
        <w:rPr>
          <w:rFonts w:ascii="Arial" w:hAnsi="Arial" w:cs="Arial"/>
        </w:rPr>
        <w:t>EN/ISO 6579-1:2017</w:t>
      </w:r>
      <w:r w:rsidRPr="000A7FC2">
        <w:rPr>
          <w:rFonts w:ascii="Arial" w:hAnsi="Arial" w:cs="Arial"/>
          <w:lang w:val="it-IT"/>
        </w:rPr>
        <w:t>.</w:t>
      </w:r>
      <w:r w:rsidRPr="000A7FC2">
        <w:rPr>
          <w:rFonts w:ascii="Arial" w:hAnsi="Arial" w:cs="Arial"/>
          <w:lang w:eastAsia="zh-CN"/>
        </w:rPr>
        <w:t xml:space="preserve"> Vzorčenje se je izvedlo v prodaji na drobno</w:t>
      </w:r>
      <w:r w:rsidRPr="000A7FC2">
        <w:rPr>
          <w:rStyle w:val="Sprotnaopomba-sklic"/>
          <w:rFonts w:ascii="Arial" w:hAnsi="Arial" w:cs="Arial"/>
          <w:lang w:eastAsia="zh-CN"/>
        </w:rPr>
        <w:footnoteReference w:id="1"/>
      </w:r>
      <w:r w:rsidR="00A85287" w:rsidRPr="000A7FC2">
        <w:rPr>
          <w:rFonts w:ascii="Arial" w:hAnsi="Arial" w:cs="Arial"/>
          <w:lang w:eastAsia="zh-CN"/>
        </w:rPr>
        <w:t xml:space="preserve">. </w:t>
      </w:r>
      <w:r w:rsidRPr="000A7FC2">
        <w:rPr>
          <w:rFonts w:ascii="Arial" w:hAnsi="Arial" w:cs="Arial"/>
        </w:rPr>
        <w:t>Prisotnost salmonele se je ugotavljala po kriterijih določenih v Uredbi Komisije (ES) št. 2073/2005 o mikrobioloških</w:t>
      </w:r>
      <w:r w:rsidR="003434A9" w:rsidRPr="000A7FC2">
        <w:rPr>
          <w:rFonts w:ascii="Arial" w:hAnsi="Arial" w:cs="Arial"/>
        </w:rPr>
        <w:t xml:space="preserve"> merilih za živila (OJ L 338)</w:t>
      </w:r>
      <w:r w:rsidRPr="000A7FC2">
        <w:rPr>
          <w:rFonts w:ascii="Arial" w:hAnsi="Arial" w:cs="Arial"/>
        </w:rPr>
        <w:t xml:space="preserve">. </w:t>
      </w:r>
      <w:r w:rsidR="001500B0" w:rsidRPr="000A7FC2">
        <w:rPr>
          <w:rFonts w:ascii="Arial" w:hAnsi="Arial" w:cs="Arial"/>
        </w:rPr>
        <w:t>V</w:t>
      </w:r>
      <w:r w:rsidR="00B820CC" w:rsidRPr="000A7FC2">
        <w:rPr>
          <w:rFonts w:ascii="Arial" w:hAnsi="Arial" w:cs="Arial"/>
        </w:rPr>
        <w:t xml:space="preserve"> Program </w:t>
      </w:r>
      <w:r w:rsidR="001500B0" w:rsidRPr="000A7FC2">
        <w:rPr>
          <w:rFonts w:ascii="Arial" w:hAnsi="Arial" w:cs="Arial"/>
        </w:rPr>
        <w:t xml:space="preserve">so bila </w:t>
      </w:r>
      <w:r w:rsidR="00B820CC" w:rsidRPr="000A7FC2">
        <w:rPr>
          <w:rFonts w:ascii="Arial" w:hAnsi="Arial" w:cs="Arial"/>
        </w:rPr>
        <w:t>vključena tudi živila, za katere v Uredbi (ES) št. 2073/2005 ni določenega merila varnosti</w:t>
      </w:r>
      <w:r w:rsidR="001500B0" w:rsidRPr="000A7FC2">
        <w:rPr>
          <w:rFonts w:ascii="Arial" w:hAnsi="Arial" w:cs="Arial"/>
        </w:rPr>
        <w:t xml:space="preserve"> in bi lahko predstavljala tveganje za zdravje ljudi</w:t>
      </w:r>
      <w:r w:rsidR="001500B0" w:rsidRPr="000A7FC2">
        <w:rPr>
          <w:rStyle w:val="Sprotnaopomba-sklic"/>
          <w:rFonts w:ascii="Arial" w:hAnsi="Arial" w:cs="Arial"/>
        </w:rPr>
        <w:footnoteReference w:id="2"/>
      </w:r>
      <w:r w:rsidR="001500B0" w:rsidRPr="000A7FC2">
        <w:rPr>
          <w:rFonts w:ascii="Arial" w:hAnsi="Arial" w:cs="Arial"/>
        </w:rPr>
        <w:t xml:space="preserve">. </w:t>
      </w:r>
      <w:r w:rsidRPr="000A7FC2">
        <w:rPr>
          <w:rFonts w:ascii="Arial" w:hAnsi="Arial" w:cs="Arial"/>
        </w:rPr>
        <w:t xml:space="preserve">V </w:t>
      </w:r>
      <w:r w:rsidR="00B820CC" w:rsidRPr="000A7FC2">
        <w:rPr>
          <w:rFonts w:ascii="Arial" w:hAnsi="Arial" w:cs="Arial"/>
        </w:rPr>
        <w:t>teh primerih</w:t>
      </w:r>
      <w:r w:rsidRPr="000A7FC2">
        <w:rPr>
          <w:rFonts w:ascii="Arial" w:hAnsi="Arial" w:cs="Arial"/>
        </w:rPr>
        <w:t xml:space="preserve">, se je prisotnost salmonele ugotavljala po </w:t>
      </w:r>
      <w:r w:rsidR="006C2FD8" w:rsidRPr="000A7FC2">
        <w:rPr>
          <w:rFonts w:ascii="Arial" w:hAnsi="Arial" w:cs="Arial"/>
        </w:rPr>
        <w:t xml:space="preserve">merilu </w:t>
      </w:r>
      <w:r w:rsidRPr="000A7FC2">
        <w:rPr>
          <w:rFonts w:ascii="Arial" w:hAnsi="Arial" w:cs="Arial"/>
        </w:rPr>
        <w:t>»ne</w:t>
      </w:r>
      <w:r w:rsidR="003434A9" w:rsidRPr="000A7FC2">
        <w:rPr>
          <w:rFonts w:ascii="Arial" w:hAnsi="Arial" w:cs="Arial"/>
        </w:rPr>
        <w:t>odkrito v 25</w:t>
      </w:r>
      <w:r w:rsidR="00971866" w:rsidRPr="000A7FC2">
        <w:rPr>
          <w:rFonts w:ascii="Arial" w:hAnsi="Arial" w:cs="Arial"/>
        </w:rPr>
        <w:t xml:space="preserve"> </w:t>
      </w:r>
      <w:r w:rsidR="003434A9" w:rsidRPr="000A7FC2">
        <w:rPr>
          <w:rFonts w:ascii="Arial" w:hAnsi="Arial" w:cs="Arial"/>
        </w:rPr>
        <w:t>g«</w:t>
      </w:r>
      <w:r w:rsidRPr="000A7FC2">
        <w:rPr>
          <w:rFonts w:ascii="Arial" w:hAnsi="Arial" w:cs="Arial"/>
        </w:rPr>
        <w:t xml:space="preserve">. Ne glede na </w:t>
      </w:r>
      <w:r w:rsidR="006C2FD8" w:rsidRPr="000A7FC2">
        <w:rPr>
          <w:rFonts w:ascii="Arial" w:hAnsi="Arial" w:cs="Arial"/>
        </w:rPr>
        <w:t>merilo</w:t>
      </w:r>
      <w:r w:rsidRPr="000A7FC2">
        <w:rPr>
          <w:rFonts w:ascii="Arial" w:hAnsi="Arial" w:cs="Arial"/>
        </w:rPr>
        <w:t xml:space="preserve"> </w:t>
      </w:r>
      <w:r w:rsidRPr="000A7FC2">
        <w:rPr>
          <w:rFonts w:ascii="Arial" w:hAnsi="Arial" w:cs="Arial"/>
          <w:i/>
          <w:iCs/>
        </w:rPr>
        <w:t>Salmonella</w:t>
      </w:r>
      <w:r w:rsidRPr="000A7FC2">
        <w:rPr>
          <w:rFonts w:ascii="Arial" w:hAnsi="Arial" w:cs="Arial"/>
        </w:rPr>
        <w:t xml:space="preserve"> spp., z izjemo vzorcev svežega perutninskega mesa</w:t>
      </w:r>
      <w:r w:rsidRPr="000A7FC2">
        <w:rPr>
          <w:rStyle w:val="Sprotnaopomba-sklic"/>
          <w:rFonts w:ascii="Arial" w:hAnsi="Arial" w:cs="Arial"/>
        </w:rPr>
        <w:footnoteReference w:id="3"/>
      </w:r>
      <w:r w:rsidRPr="000A7FC2">
        <w:rPr>
          <w:rFonts w:ascii="Arial" w:hAnsi="Arial" w:cs="Arial"/>
        </w:rPr>
        <w:t>, se je v primeru potrjene pr</w:t>
      </w:r>
      <w:r w:rsidR="008C27D1" w:rsidRPr="000A7FC2">
        <w:rPr>
          <w:rFonts w:ascii="Arial" w:hAnsi="Arial" w:cs="Arial"/>
        </w:rPr>
        <w:t>isotnosti salmonele izvedla</w:t>
      </w:r>
      <w:r w:rsidRPr="000A7FC2">
        <w:rPr>
          <w:rFonts w:ascii="Arial" w:hAnsi="Arial" w:cs="Arial"/>
        </w:rPr>
        <w:t xml:space="preserve"> s</w:t>
      </w:r>
      <w:r w:rsidR="008C27D1" w:rsidRPr="000A7FC2">
        <w:rPr>
          <w:rFonts w:ascii="Arial" w:hAnsi="Arial" w:cs="Arial"/>
        </w:rPr>
        <w:t>erotipizacija.</w:t>
      </w:r>
      <w:r w:rsidRPr="000A7FC2">
        <w:rPr>
          <w:rFonts w:ascii="Arial" w:hAnsi="Arial" w:cs="Arial"/>
        </w:rPr>
        <w:t xml:space="preserve"> </w:t>
      </w:r>
      <w:r w:rsidR="00A85287" w:rsidRPr="000A7FC2">
        <w:rPr>
          <w:rFonts w:ascii="Arial" w:hAnsi="Arial" w:cs="Arial"/>
        </w:rPr>
        <w:t>P</w:t>
      </w:r>
      <w:r w:rsidRPr="000A7FC2">
        <w:rPr>
          <w:rFonts w:ascii="Arial" w:hAnsi="Arial" w:cs="Arial"/>
        </w:rPr>
        <w:t>risotnost salmonele</w:t>
      </w:r>
      <w:r w:rsidR="004B42AB" w:rsidRPr="000A7FC2">
        <w:rPr>
          <w:rFonts w:ascii="Arial" w:hAnsi="Arial" w:cs="Arial"/>
        </w:rPr>
        <w:t xml:space="preserve"> </w:t>
      </w:r>
      <w:r w:rsidR="00A230B1" w:rsidRPr="000A7FC2">
        <w:rPr>
          <w:rFonts w:ascii="Arial" w:hAnsi="Arial" w:cs="Arial"/>
        </w:rPr>
        <w:t xml:space="preserve">se je </w:t>
      </w:r>
      <w:r w:rsidR="004B42AB" w:rsidRPr="000A7FC2">
        <w:rPr>
          <w:rFonts w:ascii="Arial" w:hAnsi="Arial" w:cs="Arial"/>
        </w:rPr>
        <w:t xml:space="preserve">potrdila </w:t>
      </w:r>
      <w:r w:rsidR="00685A6D" w:rsidRPr="000A7FC2">
        <w:rPr>
          <w:rFonts w:ascii="Arial" w:hAnsi="Arial" w:cs="Arial"/>
        </w:rPr>
        <w:t>pri</w:t>
      </w:r>
      <w:r w:rsidRPr="000A7FC2">
        <w:rPr>
          <w:rFonts w:ascii="Arial" w:hAnsi="Arial" w:cs="Arial"/>
        </w:rPr>
        <w:t xml:space="preserve"> </w:t>
      </w:r>
      <w:r w:rsidR="008C27D1" w:rsidRPr="000A7FC2">
        <w:rPr>
          <w:rFonts w:ascii="Arial" w:hAnsi="Arial" w:cs="Arial"/>
        </w:rPr>
        <w:t>39</w:t>
      </w:r>
      <w:r w:rsidRPr="000A7FC2">
        <w:rPr>
          <w:rFonts w:ascii="Arial" w:hAnsi="Arial" w:cs="Arial"/>
        </w:rPr>
        <w:t xml:space="preserve"> (</w:t>
      </w:r>
      <w:r w:rsidR="004B42AB" w:rsidRPr="000A7FC2">
        <w:rPr>
          <w:rFonts w:ascii="Arial" w:hAnsi="Arial" w:cs="Arial"/>
        </w:rPr>
        <w:t>4,6</w:t>
      </w:r>
      <w:r w:rsidR="00971866" w:rsidRPr="000A7FC2">
        <w:rPr>
          <w:rFonts w:ascii="Arial" w:hAnsi="Arial" w:cs="Arial"/>
        </w:rPr>
        <w:t xml:space="preserve"> </w:t>
      </w:r>
      <w:r w:rsidRPr="000A7FC2">
        <w:rPr>
          <w:rFonts w:ascii="Arial" w:hAnsi="Arial" w:cs="Arial"/>
        </w:rPr>
        <w:t xml:space="preserve">%) </w:t>
      </w:r>
      <w:r w:rsidR="00537C9E" w:rsidRPr="000A7FC2">
        <w:rPr>
          <w:rFonts w:ascii="Arial" w:hAnsi="Arial" w:cs="Arial"/>
        </w:rPr>
        <w:t xml:space="preserve">od skupaj 842 analiziranih </w:t>
      </w:r>
      <w:r w:rsidRPr="000A7FC2">
        <w:rPr>
          <w:rFonts w:ascii="Arial" w:hAnsi="Arial" w:cs="Arial"/>
        </w:rPr>
        <w:t>vzorcih</w:t>
      </w:r>
      <w:r w:rsidR="00EA2E70" w:rsidRPr="000A7FC2">
        <w:rPr>
          <w:rFonts w:ascii="Arial" w:hAnsi="Arial" w:cs="Arial"/>
        </w:rPr>
        <w:t xml:space="preserve"> – samo živilih živalskega izvora (n</w:t>
      </w:r>
      <w:r w:rsidR="00971866" w:rsidRPr="000A7FC2">
        <w:rPr>
          <w:rFonts w:ascii="Arial" w:hAnsi="Arial" w:cs="Arial"/>
        </w:rPr>
        <w:t xml:space="preserve"> </w:t>
      </w:r>
      <w:r w:rsidR="00EA2E70" w:rsidRPr="000A7FC2">
        <w:rPr>
          <w:rFonts w:ascii="Arial" w:hAnsi="Arial" w:cs="Arial"/>
        </w:rPr>
        <w:t>=</w:t>
      </w:r>
      <w:r w:rsidR="00971866" w:rsidRPr="000A7FC2">
        <w:rPr>
          <w:rFonts w:ascii="Arial" w:hAnsi="Arial" w:cs="Arial"/>
        </w:rPr>
        <w:t xml:space="preserve"> </w:t>
      </w:r>
      <w:r w:rsidR="00EA2E70" w:rsidRPr="000A7FC2">
        <w:rPr>
          <w:rFonts w:ascii="Arial" w:hAnsi="Arial" w:cs="Arial"/>
        </w:rPr>
        <w:t>435, 8,9</w:t>
      </w:r>
      <w:r w:rsidR="00971866" w:rsidRPr="000A7FC2">
        <w:rPr>
          <w:rFonts w:ascii="Arial" w:hAnsi="Arial" w:cs="Arial"/>
        </w:rPr>
        <w:t xml:space="preserve"> </w:t>
      </w:r>
      <w:r w:rsidR="00EA2E70" w:rsidRPr="000A7FC2">
        <w:rPr>
          <w:rFonts w:ascii="Arial" w:hAnsi="Arial" w:cs="Arial"/>
        </w:rPr>
        <w:t xml:space="preserve">%); </w:t>
      </w:r>
      <w:r w:rsidR="00B820CC" w:rsidRPr="000A7FC2">
        <w:rPr>
          <w:rFonts w:ascii="Arial" w:hAnsi="Arial" w:cs="Arial"/>
        </w:rPr>
        <w:t>vzorcu mesnega izdelka (</w:t>
      </w:r>
      <w:r w:rsidR="00B820CC" w:rsidRPr="000A7FC2">
        <w:rPr>
          <w:rFonts w:ascii="Arial" w:hAnsi="Arial" w:cs="Arial"/>
          <w:i/>
        </w:rPr>
        <w:t>S</w:t>
      </w:r>
      <w:r w:rsidR="00B820CC" w:rsidRPr="000A7FC2">
        <w:rPr>
          <w:rFonts w:ascii="Arial" w:hAnsi="Arial" w:cs="Arial"/>
        </w:rPr>
        <w:t xml:space="preserve">. Typhimurium), vzorcih mletega mešanega mesa iz govejega in svinjskega mesa (1x </w:t>
      </w:r>
      <w:r w:rsidR="00B820CC" w:rsidRPr="000A7FC2">
        <w:rPr>
          <w:rFonts w:ascii="Arial" w:hAnsi="Arial" w:cs="Arial"/>
          <w:i/>
          <w:iCs/>
        </w:rPr>
        <w:t>S</w:t>
      </w:r>
      <w:r w:rsidR="00B820CC" w:rsidRPr="000A7FC2">
        <w:rPr>
          <w:rFonts w:ascii="Arial" w:hAnsi="Arial" w:cs="Arial"/>
        </w:rPr>
        <w:t xml:space="preserve">. Infantis, 1x monofazna </w:t>
      </w:r>
      <w:r w:rsidR="00B820CC" w:rsidRPr="000A7FC2">
        <w:rPr>
          <w:rFonts w:ascii="Arial" w:hAnsi="Arial" w:cs="Arial"/>
          <w:i/>
        </w:rPr>
        <w:t>S.</w:t>
      </w:r>
      <w:r w:rsidR="00B820CC" w:rsidRPr="000A7FC2">
        <w:rPr>
          <w:rFonts w:ascii="Arial" w:hAnsi="Arial" w:cs="Arial"/>
        </w:rPr>
        <w:t xml:space="preserve"> Typhimurium),  vzorcih mesnih pripravkov iz perutninskega mesa (12x </w:t>
      </w:r>
      <w:r w:rsidR="00B820CC" w:rsidRPr="000A7FC2">
        <w:rPr>
          <w:rFonts w:ascii="Arial" w:hAnsi="Arial" w:cs="Arial"/>
          <w:i/>
        </w:rPr>
        <w:t>S.</w:t>
      </w:r>
      <w:r w:rsidR="00B820CC" w:rsidRPr="000A7FC2">
        <w:rPr>
          <w:rFonts w:ascii="Arial" w:hAnsi="Arial" w:cs="Arial"/>
        </w:rPr>
        <w:t xml:space="preserve"> Infantis),  vzorcih svežega mesa brojlerjev (17x </w:t>
      </w:r>
      <w:r w:rsidR="00B820CC" w:rsidRPr="000A7FC2">
        <w:rPr>
          <w:rFonts w:ascii="Arial" w:hAnsi="Arial" w:cs="Arial"/>
          <w:i/>
          <w:iCs/>
        </w:rPr>
        <w:t>S</w:t>
      </w:r>
      <w:r w:rsidR="00B820CC" w:rsidRPr="000A7FC2">
        <w:rPr>
          <w:rFonts w:ascii="Arial" w:hAnsi="Arial" w:cs="Arial"/>
        </w:rPr>
        <w:t>. Infantis), vzorcih svežega mesa puranov</w:t>
      </w:r>
      <w:r w:rsidR="00C72C3B" w:rsidRPr="000A7FC2">
        <w:rPr>
          <w:rFonts w:ascii="Arial" w:hAnsi="Arial" w:cs="Arial"/>
        </w:rPr>
        <w:t xml:space="preserve"> </w:t>
      </w:r>
      <w:r w:rsidR="00B820CC" w:rsidRPr="000A7FC2">
        <w:rPr>
          <w:rFonts w:ascii="Arial" w:hAnsi="Arial" w:cs="Arial"/>
        </w:rPr>
        <w:t xml:space="preserve">( 1x </w:t>
      </w:r>
      <w:r w:rsidR="00B820CC" w:rsidRPr="000A7FC2">
        <w:rPr>
          <w:rFonts w:ascii="Arial" w:hAnsi="Arial" w:cs="Arial"/>
          <w:i/>
        </w:rPr>
        <w:t>S</w:t>
      </w:r>
      <w:r w:rsidR="00B820CC" w:rsidRPr="000A7FC2">
        <w:rPr>
          <w:rFonts w:ascii="Arial" w:hAnsi="Arial" w:cs="Arial"/>
        </w:rPr>
        <w:t xml:space="preserve">. Agona, 1x </w:t>
      </w:r>
      <w:r w:rsidR="00B820CC" w:rsidRPr="000A7FC2">
        <w:rPr>
          <w:rFonts w:ascii="Arial" w:hAnsi="Arial" w:cs="Arial"/>
          <w:i/>
        </w:rPr>
        <w:t>S</w:t>
      </w:r>
      <w:r w:rsidR="00B820CC" w:rsidRPr="000A7FC2">
        <w:rPr>
          <w:rFonts w:ascii="Arial" w:hAnsi="Arial" w:cs="Arial"/>
        </w:rPr>
        <w:t xml:space="preserve">. Anatum, 2x </w:t>
      </w:r>
      <w:r w:rsidR="00B820CC" w:rsidRPr="000A7FC2">
        <w:rPr>
          <w:rFonts w:ascii="Arial" w:hAnsi="Arial" w:cs="Arial"/>
          <w:i/>
        </w:rPr>
        <w:t>S</w:t>
      </w:r>
      <w:r w:rsidR="00B820CC" w:rsidRPr="000A7FC2">
        <w:rPr>
          <w:rFonts w:ascii="Arial" w:hAnsi="Arial" w:cs="Arial"/>
        </w:rPr>
        <w:t xml:space="preserve">. Infantis) in vzorcih svežega mesa rac (2x </w:t>
      </w:r>
      <w:r w:rsidR="00B820CC" w:rsidRPr="000A7FC2">
        <w:rPr>
          <w:rFonts w:ascii="Arial" w:hAnsi="Arial" w:cs="Arial"/>
          <w:i/>
        </w:rPr>
        <w:t>S</w:t>
      </w:r>
      <w:r w:rsidR="00B820CC" w:rsidRPr="000A7FC2">
        <w:rPr>
          <w:rFonts w:ascii="Arial" w:hAnsi="Arial" w:cs="Arial"/>
        </w:rPr>
        <w:t xml:space="preserve">. Typhimurium, 1x </w:t>
      </w:r>
      <w:r w:rsidR="00B820CC" w:rsidRPr="000A7FC2">
        <w:rPr>
          <w:rFonts w:ascii="Arial" w:hAnsi="Arial" w:cs="Arial"/>
          <w:i/>
        </w:rPr>
        <w:t>S</w:t>
      </w:r>
      <w:r w:rsidR="00B820CC" w:rsidRPr="000A7FC2">
        <w:rPr>
          <w:rFonts w:ascii="Arial" w:hAnsi="Arial" w:cs="Arial"/>
        </w:rPr>
        <w:t xml:space="preserve">. Enteritidis). </w:t>
      </w:r>
      <w:r w:rsidR="00261E2B" w:rsidRPr="000A7FC2">
        <w:rPr>
          <w:rFonts w:ascii="Arial" w:hAnsi="Arial" w:cs="Arial"/>
        </w:rPr>
        <w:t>Od preiskanih 407 vzorcev živil neživalskega izvora se prisotnost salmonele ni potrdila pri nobenem analiziranem vzorcu.</w:t>
      </w:r>
      <w:r w:rsidR="000A4E14" w:rsidRPr="000A7FC2">
        <w:rPr>
          <w:rFonts w:ascii="Arial" w:hAnsi="Arial" w:cs="Arial"/>
        </w:rPr>
        <w:t xml:space="preserve"> </w:t>
      </w:r>
      <w:r w:rsidR="00782F99" w:rsidRPr="000A7FC2">
        <w:rPr>
          <w:rFonts w:ascii="Arial" w:hAnsi="Arial" w:cs="Arial"/>
        </w:rPr>
        <w:t xml:space="preserve">Kot ne varna za prehrano ljudi so se ocenila živila s preseženimi merili določenimi v Uredbi Komisije (ES) št. 2073/2005 in živila brez meril v </w:t>
      </w:r>
      <w:r w:rsidR="000A4E14" w:rsidRPr="000A7FC2">
        <w:rPr>
          <w:rFonts w:ascii="Arial" w:hAnsi="Arial" w:cs="Arial"/>
        </w:rPr>
        <w:t xml:space="preserve"> </w:t>
      </w:r>
      <w:r w:rsidR="00782F99" w:rsidRPr="000A7FC2">
        <w:rPr>
          <w:rFonts w:ascii="Arial" w:hAnsi="Arial" w:cs="Arial"/>
        </w:rPr>
        <w:t>zakonoda</w:t>
      </w:r>
      <w:r w:rsidR="000A4E14" w:rsidRPr="000A7FC2">
        <w:rPr>
          <w:rFonts w:ascii="Arial" w:hAnsi="Arial" w:cs="Arial"/>
        </w:rPr>
        <w:t>ji, kadar se je na podlagi 14.</w:t>
      </w:r>
      <w:r w:rsidR="00971866" w:rsidRPr="000A7FC2">
        <w:rPr>
          <w:rFonts w:ascii="Arial" w:hAnsi="Arial" w:cs="Arial"/>
        </w:rPr>
        <w:t xml:space="preserve"> </w:t>
      </w:r>
      <w:r w:rsidR="000A4E14" w:rsidRPr="000A7FC2">
        <w:rPr>
          <w:rFonts w:ascii="Arial" w:hAnsi="Arial" w:cs="Arial"/>
        </w:rPr>
        <w:t xml:space="preserve">čl. Uredbe (ES) 178/2002 </w:t>
      </w:r>
      <w:r w:rsidR="00782F99" w:rsidRPr="000A7FC2">
        <w:rPr>
          <w:rFonts w:ascii="Arial" w:hAnsi="Arial" w:cs="Arial"/>
        </w:rPr>
        <w:t>ocenil</w:t>
      </w:r>
      <w:r w:rsidR="000A4E14" w:rsidRPr="000A7FC2">
        <w:rPr>
          <w:rFonts w:ascii="Arial" w:hAnsi="Arial" w:cs="Arial"/>
        </w:rPr>
        <w:t>o</w:t>
      </w:r>
      <w:r w:rsidR="00782F99" w:rsidRPr="000A7FC2">
        <w:rPr>
          <w:rFonts w:ascii="Arial" w:hAnsi="Arial" w:cs="Arial"/>
        </w:rPr>
        <w:t>, da živilo lahko predstavlja tveganje za zdravje ljudi</w:t>
      </w:r>
      <w:r w:rsidR="00261E2B" w:rsidRPr="000A7FC2">
        <w:rPr>
          <w:rFonts w:ascii="Arial" w:hAnsi="Arial" w:cs="Arial"/>
        </w:rPr>
        <w:t xml:space="preserve"> – skupaj 18 vzorcev (0,4</w:t>
      </w:r>
      <w:r w:rsidR="00971866" w:rsidRPr="000A7FC2">
        <w:rPr>
          <w:rFonts w:ascii="Arial" w:hAnsi="Arial" w:cs="Arial"/>
        </w:rPr>
        <w:t xml:space="preserve"> </w:t>
      </w:r>
      <w:r w:rsidR="00261E2B" w:rsidRPr="000A7FC2">
        <w:rPr>
          <w:rFonts w:ascii="Arial" w:hAnsi="Arial" w:cs="Arial"/>
        </w:rPr>
        <w:t>% analiziranih živil živalskega izvora)</w:t>
      </w:r>
      <w:r w:rsidR="00B820CC" w:rsidRPr="000A7FC2">
        <w:rPr>
          <w:rFonts w:ascii="Arial" w:hAnsi="Arial" w:cs="Arial"/>
        </w:rPr>
        <w:t>; vzorec mesnega izdelka (</w:t>
      </w:r>
      <w:r w:rsidR="00B820CC" w:rsidRPr="000A7FC2">
        <w:rPr>
          <w:rFonts w:ascii="Arial" w:hAnsi="Arial" w:cs="Arial"/>
          <w:i/>
        </w:rPr>
        <w:t>S</w:t>
      </w:r>
      <w:r w:rsidR="00B820CC" w:rsidRPr="000A7FC2">
        <w:rPr>
          <w:rFonts w:ascii="Arial" w:hAnsi="Arial" w:cs="Arial"/>
        </w:rPr>
        <w:t xml:space="preserve">. Typhimurium), vzorci mletega mešanega mesa iz govejega in svinjskega mesa (1x </w:t>
      </w:r>
      <w:r w:rsidR="00B820CC" w:rsidRPr="000A7FC2">
        <w:rPr>
          <w:rFonts w:ascii="Arial" w:hAnsi="Arial" w:cs="Arial"/>
          <w:i/>
        </w:rPr>
        <w:t>S</w:t>
      </w:r>
      <w:r w:rsidR="00B820CC" w:rsidRPr="000A7FC2">
        <w:rPr>
          <w:rFonts w:ascii="Arial" w:hAnsi="Arial" w:cs="Arial"/>
        </w:rPr>
        <w:t xml:space="preserve">. Infantis, 1x monofazna </w:t>
      </w:r>
      <w:r w:rsidR="00B820CC" w:rsidRPr="000A7FC2">
        <w:rPr>
          <w:rFonts w:ascii="Arial" w:hAnsi="Arial" w:cs="Arial"/>
          <w:i/>
        </w:rPr>
        <w:t>S</w:t>
      </w:r>
      <w:r w:rsidR="00B820CC" w:rsidRPr="000A7FC2">
        <w:rPr>
          <w:rFonts w:ascii="Arial" w:hAnsi="Arial" w:cs="Arial"/>
        </w:rPr>
        <w:t xml:space="preserve">. Typhimurium),  vzorci mesnih pripravkov iz perutninskega mesa (12x </w:t>
      </w:r>
      <w:r w:rsidR="00B820CC" w:rsidRPr="000A7FC2">
        <w:rPr>
          <w:rFonts w:ascii="Arial" w:hAnsi="Arial" w:cs="Arial"/>
          <w:i/>
        </w:rPr>
        <w:t>S</w:t>
      </w:r>
      <w:r w:rsidR="00B820CC" w:rsidRPr="000A7FC2">
        <w:rPr>
          <w:rFonts w:ascii="Arial" w:hAnsi="Arial" w:cs="Arial"/>
        </w:rPr>
        <w:t xml:space="preserve">. Infantis) in vzorci svežega mesa rac (2x S. Typhimurium, 1x </w:t>
      </w:r>
      <w:r w:rsidR="00B820CC" w:rsidRPr="000A7FC2">
        <w:rPr>
          <w:rFonts w:ascii="Arial" w:hAnsi="Arial" w:cs="Arial"/>
          <w:i/>
        </w:rPr>
        <w:t>S</w:t>
      </w:r>
      <w:r w:rsidR="00B820CC" w:rsidRPr="000A7FC2">
        <w:rPr>
          <w:rFonts w:ascii="Arial" w:hAnsi="Arial" w:cs="Arial"/>
        </w:rPr>
        <w:t>. Enteritidis).</w:t>
      </w:r>
    </w:p>
    <w:p w14:paraId="0A766C1C" w14:textId="2F79148F" w:rsidR="00EA2E70" w:rsidRPr="000A7FC2" w:rsidRDefault="00EA2E70" w:rsidP="00E3583B">
      <w:pPr>
        <w:spacing w:before="0" w:after="0" w:line="240" w:lineRule="auto"/>
        <w:rPr>
          <w:rFonts w:ascii="Arial" w:hAnsi="Arial" w:cs="Arial"/>
        </w:rPr>
      </w:pPr>
    </w:p>
    <w:p w14:paraId="53168CB0" w14:textId="77777777" w:rsidR="00EA2E70" w:rsidRPr="000A7FC2" w:rsidRDefault="00EA2E70" w:rsidP="00E3583B">
      <w:pPr>
        <w:spacing w:before="0" w:after="0" w:line="240" w:lineRule="auto"/>
        <w:rPr>
          <w:rFonts w:ascii="Arial" w:hAnsi="Arial" w:cs="Arial"/>
        </w:rPr>
      </w:pPr>
    </w:p>
    <w:p w14:paraId="5B913337" w14:textId="77777777" w:rsidR="006D2CA8" w:rsidRPr="000A7FC2" w:rsidRDefault="006D2CA8" w:rsidP="00E3583B">
      <w:pPr>
        <w:spacing w:before="0" w:afterLines="32" w:after="76" w:line="240" w:lineRule="auto"/>
        <w:rPr>
          <w:rFonts w:ascii="Arial" w:hAnsi="Arial" w:cs="Arial"/>
          <w:u w:val="single"/>
        </w:rPr>
      </w:pPr>
      <w:r w:rsidRPr="000A7FC2">
        <w:rPr>
          <w:rFonts w:ascii="Arial" w:hAnsi="Arial" w:cs="Arial"/>
          <w:u w:val="single"/>
        </w:rPr>
        <w:t>ZIRS</w:t>
      </w:r>
    </w:p>
    <w:p w14:paraId="3CEA2A89" w14:textId="2216B100" w:rsidR="004E7706" w:rsidRPr="000A7FC2" w:rsidRDefault="004E7706" w:rsidP="00E3583B">
      <w:pPr>
        <w:spacing w:before="0" w:afterLines="32" w:after="76" w:line="240" w:lineRule="auto"/>
        <w:rPr>
          <w:rFonts w:ascii="Arial" w:hAnsi="Arial" w:cs="Arial"/>
          <w:lang w:eastAsia="zh-CN"/>
        </w:rPr>
      </w:pPr>
      <w:r w:rsidRPr="000A7FC2">
        <w:rPr>
          <w:rFonts w:ascii="Arial" w:hAnsi="Arial" w:cs="Arial"/>
        </w:rPr>
        <w:t xml:space="preserve">V letu 2021 se je prisotnost bakterije </w:t>
      </w:r>
      <w:r w:rsidRPr="000A7FC2">
        <w:rPr>
          <w:rFonts w:ascii="Arial" w:hAnsi="Arial" w:cs="Arial"/>
          <w:i/>
        </w:rPr>
        <w:t>Salmonella</w:t>
      </w:r>
      <w:r w:rsidRPr="000A7FC2">
        <w:rPr>
          <w:rFonts w:ascii="Arial" w:hAnsi="Arial" w:cs="Arial"/>
        </w:rPr>
        <w:t xml:space="preserve"> spp. ugotavljala v 22 vzorcih. </w:t>
      </w:r>
      <w:r w:rsidRPr="000A7FC2">
        <w:rPr>
          <w:rFonts w:ascii="Arial" w:hAnsi="Arial" w:cs="Arial"/>
          <w:lang w:val="it-IT"/>
        </w:rPr>
        <w:t xml:space="preserve">Vzorčenje se je izvedlo </w:t>
      </w:r>
      <w:r w:rsidRPr="000A7FC2">
        <w:rPr>
          <w:rFonts w:ascii="Arial" w:hAnsi="Arial" w:cs="Arial"/>
          <w:lang w:eastAsia="zh-CN"/>
        </w:rPr>
        <w:t xml:space="preserve">na podlagi Programa monitoringa zoonoz in povzročiteljev zoonoz za leto 2021. V skladu s pristojnostjo ZIRS, je vzorčenje živil za posebne skupine in prehranskih dopolnil </w:t>
      </w:r>
      <w:r w:rsidRPr="000A7FC2">
        <w:rPr>
          <w:rFonts w:ascii="Arial" w:hAnsi="Arial" w:cs="Arial"/>
        </w:rPr>
        <w:t>potekalo pri veletrgovcih, v obratih prodaje na drobno in pri proizvajalcih.</w:t>
      </w:r>
      <w:r w:rsidRPr="000A7FC2">
        <w:rPr>
          <w:rFonts w:ascii="Arial" w:hAnsi="Arial" w:cs="Arial"/>
          <w:lang w:eastAsia="zh-CN"/>
        </w:rPr>
        <w:t xml:space="preserve"> Vzorčene skupine živil so navedene v Preglednici št. 3. </w:t>
      </w:r>
      <w:r w:rsidRPr="000A7FC2">
        <w:rPr>
          <w:rFonts w:ascii="Arial" w:hAnsi="Arial" w:cs="Arial"/>
        </w:rPr>
        <w:t xml:space="preserve">Vsi vzorci so bili analizirani v NLZOH z analizno metodo </w:t>
      </w:r>
      <w:r w:rsidR="006924C9" w:rsidRPr="000A7FC2">
        <w:rPr>
          <w:rFonts w:ascii="Arial" w:hAnsi="Arial" w:cs="Arial"/>
        </w:rPr>
        <w:t>EN/ISO 6579-1:2017</w:t>
      </w:r>
      <w:r w:rsidRPr="000A7FC2">
        <w:rPr>
          <w:rFonts w:ascii="Arial" w:hAnsi="Arial" w:cs="Arial"/>
        </w:rPr>
        <w:t xml:space="preserve">. Vzorci iz skupine Otroška hrana, namenjena dojenčkom, v skladu z Uredbo (EU) št. 609/2013, za </w:t>
      </w:r>
      <w:r w:rsidRPr="000A7FC2">
        <w:rPr>
          <w:rFonts w:ascii="Arial" w:hAnsi="Arial" w:cs="Arial"/>
        </w:rPr>
        <w:lastRenderedPageBreak/>
        <w:t>neposredno uživanje so bili analizirani v petih enotah (n</w:t>
      </w:r>
      <w:r w:rsidR="00971866" w:rsidRPr="000A7FC2">
        <w:rPr>
          <w:rFonts w:ascii="Arial" w:hAnsi="Arial" w:cs="Arial"/>
        </w:rPr>
        <w:t xml:space="preserve"> </w:t>
      </w:r>
      <w:r w:rsidRPr="000A7FC2">
        <w:rPr>
          <w:rFonts w:ascii="Arial" w:hAnsi="Arial" w:cs="Arial"/>
        </w:rPr>
        <w:t>=</w:t>
      </w:r>
      <w:r w:rsidR="00971866" w:rsidRPr="000A7FC2">
        <w:rPr>
          <w:rFonts w:ascii="Arial" w:hAnsi="Arial" w:cs="Arial"/>
        </w:rPr>
        <w:t xml:space="preserve"> </w:t>
      </w:r>
      <w:r w:rsidRPr="000A7FC2">
        <w:rPr>
          <w:rFonts w:ascii="Arial" w:hAnsi="Arial" w:cs="Arial"/>
        </w:rPr>
        <w:t>5), ostali v eni enoti (n</w:t>
      </w:r>
      <w:r w:rsidR="00971866" w:rsidRPr="000A7FC2">
        <w:rPr>
          <w:rFonts w:ascii="Arial" w:hAnsi="Arial" w:cs="Arial"/>
        </w:rPr>
        <w:t xml:space="preserve"> </w:t>
      </w:r>
      <w:r w:rsidRPr="000A7FC2">
        <w:rPr>
          <w:rFonts w:ascii="Arial" w:hAnsi="Arial" w:cs="Arial"/>
        </w:rPr>
        <w:t>=</w:t>
      </w:r>
      <w:r w:rsidR="00971866" w:rsidRPr="000A7FC2">
        <w:rPr>
          <w:rFonts w:ascii="Arial" w:hAnsi="Arial" w:cs="Arial"/>
        </w:rPr>
        <w:t xml:space="preserve"> </w:t>
      </w:r>
      <w:r w:rsidRPr="000A7FC2">
        <w:rPr>
          <w:rFonts w:ascii="Arial" w:hAnsi="Arial" w:cs="Arial"/>
        </w:rPr>
        <w:t>1).</w:t>
      </w:r>
      <w:r w:rsidRPr="000A7FC2">
        <w:rPr>
          <w:rFonts w:ascii="Arial" w:hAnsi="Arial" w:cs="Arial"/>
          <w:lang w:eastAsia="zh-CN"/>
        </w:rPr>
        <w:t xml:space="preserve"> </w:t>
      </w:r>
      <w:r w:rsidRPr="000A7FC2">
        <w:rPr>
          <w:rFonts w:ascii="Arial" w:hAnsi="Arial" w:cs="Arial"/>
        </w:rPr>
        <w:t>Prisotnost salmonele se je ugotavljala po kriterijih določenih v Uredbi Komisije (ES) št. 2073/2005 o mikrobioloških merilih za živila (s spremembami); »neodkrito v 25</w:t>
      </w:r>
      <w:r w:rsidR="00971866" w:rsidRPr="000A7FC2">
        <w:rPr>
          <w:rFonts w:ascii="Arial" w:hAnsi="Arial" w:cs="Arial"/>
        </w:rPr>
        <w:t xml:space="preserve"> </w:t>
      </w:r>
      <w:r w:rsidRPr="000A7FC2">
        <w:rPr>
          <w:rFonts w:ascii="Arial" w:hAnsi="Arial" w:cs="Arial"/>
        </w:rPr>
        <w:t xml:space="preserve">g«. Enak kriterij se je uporabil tudi za skupine živil, ki v omenjeni uredbi niso posebej navedene. </w:t>
      </w:r>
      <w:r w:rsidRPr="000A7FC2">
        <w:rPr>
          <w:rFonts w:ascii="Arial" w:hAnsi="Arial" w:cs="Arial"/>
          <w:lang w:eastAsia="zh-CN"/>
        </w:rPr>
        <w:t xml:space="preserve">Prisotnost salmonele v živilih za posebne skupine ni bila odkrita, je pa bila odkrita v dveh vzorcih prehranskih dopolnil na osnovi rastlin (1x </w:t>
      </w:r>
      <w:r w:rsidRPr="000A7FC2">
        <w:rPr>
          <w:rFonts w:ascii="Arial" w:hAnsi="Arial" w:cs="Arial"/>
          <w:i/>
          <w:lang w:eastAsia="zh-CN"/>
        </w:rPr>
        <w:t>S</w:t>
      </w:r>
      <w:r w:rsidRPr="000A7FC2">
        <w:rPr>
          <w:rFonts w:ascii="Arial" w:hAnsi="Arial" w:cs="Arial"/>
          <w:lang w:eastAsia="zh-CN"/>
        </w:rPr>
        <w:t xml:space="preserve">. Weltevreden, 1x </w:t>
      </w:r>
      <w:r w:rsidRPr="000A7FC2">
        <w:rPr>
          <w:rFonts w:ascii="Arial" w:hAnsi="Arial" w:cs="Arial"/>
          <w:i/>
          <w:lang w:eastAsia="zh-CN"/>
        </w:rPr>
        <w:t>S</w:t>
      </w:r>
      <w:r w:rsidRPr="000A7FC2">
        <w:rPr>
          <w:rFonts w:ascii="Arial" w:hAnsi="Arial" w:cs="Arial"/>
          <w:lang w:eastAsia="zh-CN"/>
        </w:rPr>
        <w:t xml:space="preserve">. Give). Za oba izdelka je bilo ocenjeno, da nista varna. </w:t>
      </w:r>
    </w:p>
    <w:p w14:paraId="68CD9828" w14:textId="77777777" w:rsidR="00544AAE" w:rsidRPr="000A7FC2" w:rsidRDefault="00544AA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Arial" w:hAnsi="Arial" w:cs="Arial"/>
          <w:u w:val="single"/>
        </w:rPr>
      </w:pPr>
    </w:p>
    <w:p w14:paraId="75590409" w14:textId="5D00FCB9" w:rsidR="006D2CA8" w:rsidRPr="000A7FC2" w:rsidRDefault="009F4D92"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0A7FC2">
        <w:rPr>
          <w:rFonts w:ascii="Arial" w:hAnsi="Arial" w:cs="Arial"/>
          <w:u w:val="single"/>
        </w:rPr>
        <w:t xml:space="preserve">Preglednica št. </w:t>
      </w:r>
      <w:r w:rsidR="006D2CA8" w:rsidRPr="000A7FC2">
        <w:rPr>
          <w:rFonts w:ascii="Arial" w:hAnsi="Arial" w:cs="Arial"/>
          <w:u w:val="single"/>
        </w:rPr>
        <w:t>3</w:t>
      </w:r>
      <w:r w:rsidR="006D2CA8" w:rsidRPr="000A7FC2">
        <w:rPr>
          <w:rFonts w:ascii="Arial" w:hAnsi="Arial" w:cs="Arial"/>
        </w:rPr>
        <w:t>: Število odvzetih in število nezadovoljivih, oziroma pozitivnih vzorcev</w:t>
      </w:r>
      <w:r w:rsidR="006D2CA8" w:rsidRPr="000A7FC2">
        <w:rPr>
          <w:rStyle w:val="Sprotnaopomba-sklic"/>
          <w:rFonts w:ascii="Arial" w:hAnsi="Arial" w:cs="Arial"/>
          <w:lang w:val="en-US"/>
        </w:rPr>
        <w:footnoteReference w:id="4"/>
      </w:r>
      <w:r w:rsidR="006D2CA8" w:rsidRPr="000A7FC2">
        <w:rPr>
          <w:rFonts w:ascii="Arial" w:hAnsi="Arial" w:cs="Arial"/>
        </w:rPr>
        <w:t xml:space="preserve"> živil na prisotnost bakterije </w:t>
      </w:r>
      <w:r w:rsidR="006D2CA8" w:rsidRPr="000A7FC2">
        <w:rPr>
          <w:rFonts w:ascii="Arial" w:hAnsi="Arial" w:cs="Arial"/>
          <w:bCs/>
          <w:i/>
          <w:iCs/>
        </w:rPr>
        <w:t>Salmonella</w:t>
      </w:r>
      <w:r w:rsidR="006D2CA8" w:rsidRPr="000A7FC2">
        <w:rPr>
          <w:rFonts w:ascii="Arial" w:hAnsi="Arial" w:cs="Arial"/>
          <w:bCs/>
        </w:rPr>
        <w:t xml:space="preserve"> spp</w:t>
      </w:r>
      <w:r w:rsidR="006D2CA8" w:rsidRPr="000A7FC2">
        <w:rPr>
          <w:rFonts w:ascii="Arial" w:hAnsi="Arial" w:cs="Arial"/>
        </w:rPr>
        <w:t xml:space="preserve">., UVHVVR in ZIRS*, </w:t>
      </w:r>
      <w:r w:rsidR="0096601A" w:rsidRPr="000A7FC2">
        <w:rPr>
          <w:rFonts w:ascii="Arial" w:hAnsi="Arial" w:cs="Arial"/>
        </w:rPr>
        <w:t>leto</w:t>
      </w:r>
      <w:r w:rsidR="006D2CA8" w:rsidRPr="000A7FC2">
        <w:rPr>
          <w:rFonts w:ascii="Arial" w:hAnsi="Arial" w:cs="Arial"/>
        </w:rPr>
        <w:t xml:space="preserve"> </w:t>
      </w:r>
      <w:r w:rsidR="004E2330" w:rsidRPr="000A7FC2">
        <w:rPr>
          <w:rFonts w:ascii="Arial" w:hAnsi="Arial" w:cs="Arial"/>
        </w:rPr>
        <w:t>202</w:t>
      </w:r>
      <w:r w:rsidR="00BC4432" w:rsidRPr="000A7FC2">
        <w:rPr>
          <w:rFonts w:ascii="Arial" w:hAnsi="Arial" w:cs="Arial"/>
        </w:rPr>
        <w:t>1</w:t>
      </w:r>
    </w:p>
    <w:p w14:paraId="72FCCDFE" w14:textId="77777777" w:rsidR="009F4D92" w:rsidRPr="00E53506" w:rsidRDefault="009F4D92"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cs="Arial"/>
          <w:sz w:val="22"/>
          <w:szCs w:val="22"/>
        </w:rPr>
      </w:pPr>
    </w:p>
    <w:tbl>
      <w:tblPr>
        <w:tblStyle w:val="Tabelamrea1"/>
        <w:tblW w:w="9209" w:type="dxa"/>
        <w:tblLayout w:type="fixed"/>
        <w:tblLook w:val="04A0" w:firstRow="1" w:lastRow="0" w:firstColumn="1" w:lastColumn="0" w:noHBand="0" w:noVBand="1"/>
        <w:tblCaption w:val="Število vzorcev analiziranih na salmonelo po posameznih vrstah živil in rezultati za leto 2021"/>
      </w:tblPr>
      <w:tblGrid>
        <w:gridCol w:w="3397"/>
        <w:gridCol w:w="851"/>
        <w:gridCol w:w="709"/>
        <w:gridCol w:w="1984"/>
        <w:gridCol w:w="2268"/>
      </w:tblGrid>
      <w:tr w:rsidR="000A0969" w:rsidRPr="000A0969" w14:paraId="64E89D0D" w14:textId="77777777" w:rsidTr="00694F54">
        <w:trPr>
          <w:cantSplit/>
          <w:trHeight w:val="973"/>
          <w:tblHeader/>
        </w:trPr>
        <w:tc>
          <w:tcPr>
            <w:tcW w:w="3397" w:type="dxa"/>
            <w:shd w:val="clear" w:color="auto" w:fill="F2F2F2" w:themeFill="background1" w:themeFillShade="F2"/>
          </w:tcPr>
          <w:p w14:paraId="67778BDF" w14:textId="77777777" w:rsidR="000A0969" w:rsidRPr="000A0969" w:rsidRDefault="000A0969" w:rsidP="00E257B0">
            <w:pPr>
              <w:pStyle w:val="HTML-oblikovano"/>
              <w:spacing w:before="0"/>
              <w:jc w:val="both"/>
              <w:rPr>
                <w:rFonts w:ascii="Arial" w:hAnsi="Arial" w:cs="Arial"/>
                <w:sz w:val="16"/>
                <w:szCs w:val="16"/>
              </w:rPr>
            </w:pPr>
            <w:r w:rsidRPr="000A0969">
              <w:rPr>
                <w:rFonts w:ascii="Arial" w:hAnsi="Arial" w:cs="Arial"/>
                <w:sz w:val="16"/>
                <w:szCs w:val="16"/>
              </w:rPr>
              <w:t>Vrste živil</w:t>
            </w:r>
          </w:p>
        </w:tc>
        <w:tc>
          <w:tcPr>
            <w:tcW w:w="851" w:type="dxa"/>
            <w:shd w:val="clear" w:color="auto" w:fill="F2F2F2" w:themeFill="background1" w:themeFillShade="F2"/>
          </w:tcPr>
          <w:p w14:paraId="703DDAED" w14:textId="77777777" w:rsidR="000A0969" w:rsidRPr="000A0969" w:rsidRDefault="000A0969" w:rsidP="00E257B0">
            <w:pPr>
              <w:pStyle w:val="HTML-oblikovano"/>
              <w:spacing w:before="0"/>
              <w:jc w:val="both"/>
              <w:rPr>
                <w:rFonts w:ascii="Arial" w:hAnsi="Arial" w:cs="Arial"/>
                <w:sz w:val="16"/>
                <w:szCs w:val="16"/>
              </w:rPr>
            </w:pPr>
            <w:r w:rsidRPr="000A0969">
              <w:rPr>
                <w:rFonts w:ascii="Arial" w:hAnsi="Arial" w:cs="Arial"/>
                <w:sz w:val="16"/>
                <w:szCs w:val="16"/>
                <w:lang w:val="en-US"/>
              </w:rPr>
              <w:t>Št. odvzetih vzorcev</w:t>
            </w:r>
          </w:p>
        </w:tc>
        <w:tc>
          <w:tcPr>
            <w:tcW w:w="709" w:type="dxa"/>
            <w:shd w:val="clear" w:color="auto" w:fill="F2F2F2" w:themeFill="background1" w:themeFillShade="F2"/>
          </w:tcPr>
          <w:p w14:paraId="4CEDD3D9" w14:textId="7B01E365" w:rsidR="000A0969" w:rsidRPr="000A0969" w:rsidRDefault="000A0969" w:rsidP="00E257B0">
            <w:pPr>
              <w:pStyle w:val="HTML-oblikovano"/>
              <w:spacing w:before="0"/>
              <w:rPr>
                <w:rFonts w:ascii="Arial" w:hAnsi="Arial" w:cs="Arial"/>
                <w:sz w:val="16"/>
                <w:szCs w:val="16"/>
              </w:rPr>
            </w:pPr>
            <w:r w:rsidRPr="000A0969">
              <w:rPr>
                <w:rFonts w:ascii="Arial" w:hAnsi="Arial" w:cs="Arial"/>
                <w:sz w:val="16"/>
                <w:szCs w:val="16"/>
              </w:rPr>
              <w:t>Št. enot/ vzorec</w:t>
            </w:r>
          </w:p>
        </w:tc>
        <w:tc>
          <w:tcPr>
            <w:tcW w:w="1984" w:type="dxa"/>
            <w:shd w:val="clear" w:color="auto" w:fill="F2F2F2" w:themeFill="background1" w:themeFillShade="F2"/>
          </w:tcPr>
          <w:p w14:paraId="1004AC0A" w14:textId="3AC38184" w:rsidR="000A0969" w:rsidRPr="000A0969" w:rsidRDefault="000A0969" w:rsidP="00E257B0">
            <w:pPr>
              <w:pStyle w:val="HTML-oblikovano"/>
              <w:spacing w:before="0"/>
              <w:rPr>
                <w:rFonts w:ascii="Arial" w:hAnsi="Arial" w:cs="Arial"/>
                <w:sz w:val="16"/>
                <w:szCs w:val="16"/>
              </w:rPr>
            </w:pPr>
            <w:r w:rsidRPr="000A0969">
              <w:rPr>
                <w:rFonts w:ascii="Arial" w:hAnsi="Arial" w:cs="Arial"/>
                <w:sz w:val="16"/>
                <w:szCs w:val="16"/>
              </w:rPr>
              <w:t xml:space="preserve">Kriterij v Uredbi (ES) št. 2073/2005  - </w:t>
            </w:r>
            <w:r w:rsidRPr="000A0969">
              <w:rPr>
                <w:rFonts w:ascii="Arial" w:hAnsi="Arial" w:cs="Arial"/>
                <w:bCs/>
                <w:sz w:val="16"/>
                <w:szCs w:val="16"/>
              </w:rPr>
              <w:t>Preseženo merilo varnosti - vzorci ocenjeni kot ne varni za prehrano ljudi</w:t>
            </w:r>
          </w:p>
        </w:tc>
        <w:tc>
          <w:tcPr>
            <w:tcW w:w="2268" w:type="dxa"/>
            <w:shd w:val="clear" w:color="auto" w:fill="F2F2F2" w:themeFill="background1" w:themeFillShade="F2"/>
          </w:tcPr>
          <w:p w14:paraId="1E48AB84" w14:textId="79C7C8E8" w:rsidR="000A0969" w:rsidRPr="000A0969" w:rsidRDefault="000A0969" w:rsidP="00E257B0">
            <w:pPr>
              <w:pStyle w:val="HTML-oblikovano"/>
              <w:spacing w:before="0"/>
              <w:rPr>
                <w:rFonts w:ascii="Arial" w:hAnsi="Arial" w:cs="Arial"/>
                <w:sz w:val="16"/>
                <w:szCs w:val="16"/>
              </w:rPr>
            </w:pPr>
            <w:r w:rsidRPr="000A0969">
              <w:rPr>
                <w:rFonts w:ascii="Arial" w:hAnsi="Arial" w:cs="Arial"/>
                <w:sz w:val="16"/>
                <w:szCs w:val="16"/>
              </w:rPr>
              <w:t>Ni kriterija v Uredbi (ES) št. 2073/2005 - Št. vzorcev, pri katerih se</w:t>
            </w:r>
            <w:r w:rsidRPr="000A0969">
              <w:rPr>
                <w:rFonts w:ascii="Arial" w:hAnsi="Arial" w:cs="Arial"/>
                <w:bCs/>
                <w:sz w:val="16"/>
                <w:szCs w:val="16"/>
              </w:rPr>
              <w:t xml:space="preserve"> je potrdila prisotnost salmonele</w:t>
            </w:r>
            <w:r w:rsidRPr="000A0969">
              <w:rPr>
                <w:rStyle w:val="Sprotnaopomba-sklic"/>
                <w:rFonts w:ascii="Arial" w:hAnsi="Arial" w:cs="Arial"/>
                <w:bCs/>
                <w:sz w:val="16"/>
                <w:szCs w:val="16"/>
              </w:rPr>
              <w:footnoteReference w:id="5"/>
            </w:r>
            <w:r w:rsidRPr="000A0969">
              <w:rPr>
                <w:rFonts w:ascii="Arial" w:hAnsi="Arial" w:cs="Arial"/>
                <w:bCs/>
                <w:sz w:val="16"/>
                <w:szCs w:val="16"/>
              </w:rPr>
              <w:t xml:space="preserve"> </w:t>
            </w:r>
          </w:p>
        </w:tc>
      </w:tr>
      <w:tr w:rsidR="001500B0" w:rsidRPr="000A0969" w14:paraId="4AC2BCFB" w14:textId="77777777" w:rsidTr="006901F5">
        <w:tc>
          <w:tcPr>
            <w:tcW w:w="3397" w:type="dxa"/>
          </w:tcPr>
          <w:p w14:paraId="3B058223" w14:textId="77777777" w:rsidR="001500B0" w:rsidRPr="000A0969" w:rsidRDefault="001500B0" w:rsidP="00E257B0">
            <w:pPr>
              <w:autoSpaceDE w:val="0"/>
              <w:autoSpaceDN w:val="0"/>
              <w:adjustRightInd w:val="0"/>
              <w:spacing w:before="0" w:after="0"/>
              <w:rPr>
                <w:rFonts w:ascii="Arial" w:hAnsi="Arial" w:cs="Arial"/>
                <w:sz w:val="16"/>
                <w:szCs w:val="16"/>
                <w:lang w:val="en-US"/>
              </w:rPr>
            </w:pPr>
            <w:r w:rsidRPr="000A0969">
              <w:rPr>
                <w:rFonts w:ascii="Arial" w:hAnsi="Arial" w:cs="Arial"/>
                <w:sz w:val="16"/>
                <w:szCs w:val="16"/>
                <w:lang w:val="en-US"/>
              </w:rPr>
              <w:t>Sveže meso brojlerjev</w:t>
            </w:r>
          </w:p>
        </w:tc>
        <w:tc>
          <w:tcPr>
            <w:tcW w:w="851" w:type="dxa"/>
          </w:tcPr>
          <w:p w14:paraId="5D5E4285" w14:textId="3FA9A786"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35</w:t>
            </w:r>
          </w:p>
        </w:tc>
        <w:tc>
          <w:tcPr>
            <w:tcW w:w="709" w:type="dxa"/>
          </w:tcPr>
          <w:p w14:paraId="239D261E" w14:textId="60413749"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042ABEF0" w14:textId="77F5968A"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76EBAFC3" w14:textId="77777777"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1500B0" w:rsidRPr="000A0969" w14:paraId="50FC15BB" w14:textId="77777777" w:rsidTr="006901F5">
        <w:tc>
          <w:tcPr>
            <w:tcW w:w="3397" w:type="dxa"/>
          </w:tcPr>
          <w:p w14:paraId="2BD8CDD0" w14:textId="77777777" w:rsidR="001500B0" w:rsidRPr="000A0969" w:rsidRDefault="001500B0" w:rsidP="00E257B0">
            <w:pPr>
              <w:autoSpaceDE w:val="0"/>
              <w:autoSpaceDN w:val="0"/>
              <w:adjustRightInd w:val="0"/>
              <w:spacing w:before="0" w:after="0"/>
              <w:rPr>
                <w:rFonts w:ascii="Arial" w:hAnsi="Arial" w:cs="Arial"/>
                <w:sz w:val="16"/>
                <w:szCs w:val="16"/>
              </w:rPr>
            </w:pPr>
            <w:r w:rsidRPr="000A0969">
              <w:rPr>
                <w:rFonts w:ascii="Arial" w:hAnsi="Arial" w:cs="Arial"/>
                <w:sz w:val="16"/>
                <w:szCs w:val="16"/>
              </w:rPr>
              <w:t>Sveže meso puranov</w:t>
            </w:r>
          </w:p>
        </w:tc>
        <w:tc>
          <w:tcPr>
            <w:tcW w:w="851" w:type="dxa"/>
          </w:tcPr>
          <w:p w14:paraId="375C7C3B" w14:textId="308B223D"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574D8579" w14:textId="74EBB694"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7216AAD6" w14:textId="5ECC1BA6"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6AA4D7EA" w14:textId="77777777"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1500B0" w:rsidRPr="000A0969" w14:paraId="606C8CF4" w14:textId="77777777" w:rsidTr="006901F5">
        <w:tc>
          <w:tcPr>
            <w:tcW w:w="3397" w:type="dxa"/>
          </w:tcPr>
          <w:p w14:paraId="71DA8C16" w14:textId="77777777" w:rsidR="001500B0" w:rsidRPr="000A0969" w:rsidRDefault="001500B0" w:rsidP="00BC448B">
            <w:pPr>
              <w:autoSpaceDE w:val="0"/>
              <w:autoSpaceDN w:val="0"/>
              <w:adjustRightInd w:val="0"/>
              <w:spacing w:before="0" w:after="0"/>
              <w:rPr>
                <w:rFonts w:ascii="Arial" w:hAnsi="Arial" w:cs="Arial"/>
                <w:sz w:val="16"/>
                <w:szCs w:val="16"/>
                <w:lang w:val="it-IT"/>
              </w:rPr>
            </w:pPr>
            <w:r w:rsidRPr="000A0969">
              <w:rPr>
                <w:rFonts w:ascii="Arial" w:hAnsi="Arial" w:cs="Arial"/>
                <w:sz w:val="16"/>
                <w:szCs w:val="16"/>
              </w:rPr>
              <w:t>Sveže meso rac (17x), gosi (3x)</w:t>
            </w:r>
          </w:p>
        </w:tc>
        <w:tc>
          <w:tcPr>
            <w:tcW w:w="851" w:type="dxa"/>
          </w:tcPr>
          <w:p w14:paraId="683D0A12" w14:textId="65B49099"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10164749" w14:textId="5CF49AF7"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08B84BE7" w14:textId="54064873"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21449DF5" w14:textId="5B1C23C8"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w:t>
            </w:r>
          </w:p>
        </w:tc>
      </w:tr>
      <w:tr w:rsidR="001500B0" w:rsidRPr="000A0969" w14:paraId="26FC0E11" w14:textId="77777777" w:rsidTr="006901F5">
        <w:tc>
          <w:tcPr>
            <w:tcW w:w="3397" w:type="dxa"/>
          </w:tcPr>
          <w:p w14:paraId="3F685B63" w14:textId="77777777" w:rsidR="001500B0" w:rsidRPr="000A0969" w:rsidRDefault="001500B0" w:rsidP="00E257B0">
            <w:pPr>
              <w:autoSpaceDE w:val="0"/>
              <w:autoSpaceDN w:val="0"/>
              <w:adjustRightInd w:val="0"/>
              <w:spacing w:before="0" w:after="0"/>
              <w:rPr>
                <w:rFonts w:ascii="Arial" w:hAnsi="Arial" w:cs="Arial"/>
                <w:sz w:val="16"/>
                <w:szCs w:val="16"/>
                <w:lang w:val="en-US"/>
              </w:rPr>
            </w:pPr>
            <w:r w:rsidRPr="000A0969">
              <w:rPr>
                <w:rFonts w:ascii="Arial" w:hAnsi="Arial" w:cs="Arial"/>
                <w:sz w:val="16"/>
                <w:szCs w:val="16"/>
                <w:lang w:val="en-US"/>
              </w:rPr>
              <w:t>Sveže meso prašičev</w:t>
            </w:r>
          </w:p>
        </w:tc>
        <w:tc>
          <w:tcPr>
            <w:tcW w:w="851" w:type="dxa"/>
          </w:tcPr>
          <w:p w14:paraId="2186AA47" w14:textId="6195A691"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48</w:t>
            </w:r>
          </w:p>
        </w:tc>
        <w:tc>
          <w:tcPr>
            <w:tcW w:w="709" w:type="dxa"/>
          </w:tcPr>
          <w:p w14:paraId="0325EFD4" w14:textId="1789A43B"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463F19F1" w14:textId="41B97763"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7DD31C92" w14:textId="4523ECA1"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1500B0" w:rsidRPr="000A0969" w14:paraId="76384E1C" w14:textId="77777777" w:rsidTr="006901F5">
        <w:tc>
          <w:tcPr>
            <w:tcW w:w="3397" w:type="dxa"/>
          </w:tcPr>
          <w:p w14:paraId="2EB473ED" w14:textId="77777777" w:rsidR="001500B0" w:rsidRPr="000A0969" w:rsidRDefault="001500B0" w:rsidP="00E257B0">
            <w:pPr>
              <w:autoSpaceDE w:val="0"/>
              <w:autoSpaceDN w:val="0"/>
              <w:adjustRightInd w:val="0"/>
              <w:spacing w:before="0" w:after="0"/>
              <w:rPr>
                <w:rFonts w:ascii="Arial" w:hAnsi="Arial" w:cs="Arial"/>
                <w:sz w:val="16"/>
                <w:szCs w:val="16"/>
              </w:rPr>
            </w:pPr>
            <w:r w:rsidRPr="000A0969">
              <w:rPr>
                <w:rFonts w:ascii="Arial" w:hAnsi="Arial" w:cs="Arial"/>
                <w:sz w:val="16"/>
                <w:szCs w:val="16"/>
              </w:rPr>
              <w:t>Sveže meso govedi</w:t>
            </w:r>
          </w:p>
        </w:tc>
        <w:tc>
          <w:tcPr>
            <w:tcW w:w="851" w:type="dxa"/>
          </w:tcPr>
          <w:p w14:paraId="5BD00517" w14:textId="0E39C22B"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5F13B54B" w14:textId="397DB4B1"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566033D2" w14:textId="616E49D7"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43B0F1C8" w14:textId="58DAB1C1"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1500B0" w:rsidRPr="000A0969" w14:paraId="46EB9FB1" w14:textId="77777777" w:rsidTr="006901F5">
        <w:tc>
          <w:tcPr>
            <w:tcW w:w="3397" w:type="dxa"/>
          </w:tcPr>
          <w:p w14:paraId="69197ACF" w14:textId="453199C6" w:rsidR="001500B0" w:rsidRPr="000A0969" w:rsidRDefault="001500B0" w:rsidP="00871B96">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Mesni izdelki, namenjeni za neposredno uživanje (fermentirani)</w:t>
            </w:r>
          </w:p>
        </w:tc>
        <w:tc>
          <w:tcPr>
            <w:tcW w:w="851" w:type="dxa"/>
          </w:tcPr>
          <w:p w14:paraId="1189541C" w14:textId="17F73D80"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37</w:t>
            </w:r>
          </w:p>
        </w:tc>
        <w:tc>
          <w:tcPr>
            <w:tcW w:w="709" w:type="dxa"/>
          </w:tcPr>
          <w:p w14:paraId="440CB8E6" w14:textId="041D5574"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5C6C61C7" w14:textId="121ED637"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2268" w:type="dxa"/>
          </w:tcPr>
          <w:p w14:paraId="44F0048E" w14:textId="77777777"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1500B0" w:rsidRPr="000A0969" w14:paraId="4258012B" w14:textId="77777777" w:rsidTr="006901F5">
        <w:tc>
          <w:tcPr>
            <w:tcW w:w="3397" w:type="dxa"/>
          </w:tcPr>
          <w:p w14:paraId="140F8EBA" w14:textId="6BF45895" w:rsidR="001500B0" w:rsidRPr="000A0969" w:rsidRDefault="001500B0" w:rsidP="00871B96">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Mesni izdelki, namenjeni za neposredno uživanje (poltrajni, narezani)</w:t>
            </w:r>
          </w:p>
        </w:tc>
        <w:tc>
          <w:tcPr>
            <w:tcW w:w="851" w:type="dxa"/>
          </w:tcPr>
          <w:p w14:paraId="33E3320A" w14:textId="02FF043C"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39</w:t>
            </w:r>
          </w:p>
        </w:tc>
        <w:tc>
          <w:tcPr>
            <w:tcW w:w="709" w:type="dxa"/>
          </w:tcPr>
          <w:p w14:paraId="1946CEF7" w14:textId="5668949E"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2E037383" w14:textId="371E1CE2"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5573462D" w14:textId="40F5A73A"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1500B0" w:rsidRPr="000A0969" w14:paraId="4E2AA712" w14:textId="77777777" w:rsidTr="006901F5">
        <w:tc>
          <w:tcPr>
            <w:tcW w:w="3397" w:type="dxa"/>
          </w:tcPr>
          <w:p w14:paraId="0F0DF500" w14:textId="55583AAD" w:rsidR="001500B0" w:rsidRPr="000A0969" w:rsidRDefault="001500B0" w:rsidP="00E257B0">
            <w:pPr>
              <w:autoSpaceDE w:val="0"/>
              <w:autoSpaceDN w:val="0"/>
              <w:adjustRightInd w:val="0"/>
              <w:spacing w:before="0" w:after="0"/>
              <w:rPr>
                <w:rFonts w:ascii="Arial" w:hAnsi="Arial" w:cs="Arial"/>
                <w:sz w:val="16"/>
                <w:szCs w:val="16"/>
              </w:rPr>
            </w:pPr>
            <w:r w:rsidRPr="000A0969">
              <w:rPr>
                <w:rFonts w:ascii="Arial" w:hAnsi="Arial" w:cs="Arial"/>
                <w:sz w:val="16"/>
                <w:szCs w:val="16"/>
              </w:rPr>
              <w:t>Mesni izdelki iz perutninskega mesa</w:t>
            </w:r>
          </w:p>
        </w:tc>
        <w:tc>
          <w:tcPr>
            <w:tcW w:w="851" w:type="dxa"/>
          </w:tcPr>
          <w:p w14:paraId="257CBC45" w14:textId="34CFD039"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2D91A0B6" w14:textId="70344817"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3D4F708B" w14:textId="4C7E8A6F"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2B9D574B" w14:textId="2E3AE16B"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1500B0" w:rsidRPr="000A0969" w14:paraId="0301251A" w14:textId="77777777" w:rsidTr="006901F5">
        <w:tc>
          <w:tcPr>
            <w:tcW w:w="3397" w:type="dxa"/>
          </w:tcPr>
          <w:p w14:paraId="585A168D" w14:textId="77777777" w:rsidR="001500B0" w:rsidRPr="000A0969" w:rsidRDefault="001500B0" w:rsidP="00E257B0">
            <w:pPr>
              <w:autoSpaceDE w:val="0"/>
              <w:autoSpaceDN w:val="0"/>
              <w:adjustRightInd w:val="0"/>
              <w:spacing w:before="0" w:after="0"/>
              <w:rPr>
                <w:rFonts w:ascii="Arial" w:hAnsi="Arial" w:cs="Arial"/>
                <w:bCs/>
                <w:sz w:val="16"/>
                <w:szCs w:val="16"/>
                <w:lang w:val="it-IT"/>
              </w:rPr>
            </w:pPr>
            <w:r w:rsidRPr="000A0969">
              <w:rPr>
                <w:rFonts w:ascii="Arial" w:hAnsi="Arial" w:cs="Arial"/>
                <w:sz w:val="16"/>
                <w:szCs w:val="16"/>
                <w:lang w:val="it-IT"/>
              </w:rPr>
              <w:t xml:space="preserve">Mleto mešano meso </w:t>
            </w:r>
            <w:r w:rsidRPr="000A0969">
              <w:rPr>
                <w:rFonts w:ascii="Arial" w:hAnsi="Arial" w:cs="Arial"/>
                <w:sz w:val="16"/>
                <w:szCs w:val="16"/>
              </w:rPr>
              <w:t>(goveje, svinjsko)</w:t>
            </w:r>
          </w:p>
        </w:tc>
        <w:tc>
          <w:tcPr>
            <w:tcW w:w="851" w:type="dxa"/>
          </w:tcPr>
          <w:p w14:paraId="1320037B" w14:textId="67654783"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30</w:t>
            </w:r>
          </w:p>
        </w:tc>
        <w:tc>
          <w:tcPr>
            <w:tcW w:w="709" w:type="dxa"/>
          </w:tcPr>
          <w:p w14:paraId="179ECE23" w14:textId="7E6577A5" w:rsidR="001500B0" w:rsidRPr="000A0969" w:rsidRDefault="00871B96"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4E323A82" w14:textId="46CF3E88"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w:t>
            </w:r>
          </w:p>
        </w:tc>
        <w:tc>
          <w:tcPr>
            <w:tcW w:w="2268" w:type="dxa"/>
          </w:tcPr>
          <w:p w14:paraId="77FB693C" w14:textId="77777777" w:rsidR="001500B0" w:rsidRPr="000A0969" w:rsidRDefault="001500B0"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4E14" w:rsidRPr="000A0969" w14:paraId="3B93CFE4" w14:textId="77777777" w:rsidTr="006901F5">
        <w:tc>
          <w:tcPr>
            <w:tcW w:w="3397" w:type="dxa"/>
          </w:tcPr>
          <w:p w14:paraId="52E6F988" w14:textId="3103FCF3" w:rsidR="000A4E14" w:rsidRPr="000A0969" w:rsidRDefault="000A4E14" w:rsidP="000A4E14">
            <w:pPr>
              <w:autoSpaceDE w:val="0"/>
              <w:autoSpaceDN w:val="0"/>
              <w:adjustRightInd w:val="0"/>
              <w:spacing w:before="0" w:after="0"/>
              <w:rPr>
                <w:rFonts w:ascii="Arial" w:hAnsi="Arial" w:cs="Arial"/>
                <w:sz w:val="16"/>
                <w:szCs w:val="16"/>
                <w:lang w:val="it-IT"/>
              </w:rPr>
            </w:pPr>
            <w:r w:rsidRPr="000A0969">
              <w:rPr>
                <w:rFonts w:ascii="Arial" w:hAnsi="Arial" w:cs="Arial"/>
                <w:sz w:val="16"/>
                <w:szCs w:val="16"/>
                <w:lang w:val="en-US"/>
              </w:rPr>
              <w:t>Mleto meso (perutninsko meso)</w:t>
            </w:r>
          </w:p>
        </w:tc>
        <w:tc>
          <w:tcPr>
            <w:tcW w:w="851" w:type="dxa"/>
          </w:tcPr>
          <w:p w14:paraId="01FFC77A" w14:textId="010BD18B" w:rsidR="000A4E14" w:rsidRPr="000A0969" w:rsidRDefault="000A4E14" w:rsidP="008D2AE7">
            <w:pPr>
              <w:autoSpaceDE w:val="0"/>
              <w:autoSpaceDN w:val="0"/>
              <w:adjustRightInd w:val="0"/>
              <w:spacing w:before="0" w:after="0"/>
              <w:rPr>
                <w:rFonts w:ascii="Arial" w:hAnsi="Arial" w:cs="Arial"/>
                <w:sz w:val="16"/>
                <w:szCs w:val="16"/>
                <w:lang w:val="en-US"/>
              </w:rPr>
            </w:pPr>
            <w:r w:rsidRPr="000A0969">
              <w:rPr>
                <w:rFonts w:ascii="Arial" w:hAnsi="Arial" w:cs="Arial"/>
                <w:sz w:val="16"/>
                <w:szCs w:val="16"/>
              </w:rPr>
              <w:t>7</w:t>
            </w:r>
          </w:p>
        </w:tc>
        <w:tc>
          <w:tcPr>
            <w:tcW w:w="709" w:type="dxa"/>
          </w:tcPr>
          <w:p w14:paraId="4C944A78" w14:textId="3D727E1D"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6FF9AB72" w14:textId="6C5CF65A"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58331AB1" w14:textId="4563BB81"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4E14" w:rsidRPr="000A0969" w14:paraId="05519E08" w14:textId="77777777" w:rsidTr="006901F5">
        <w:tc>
          <w:tcPr>
            <w:tcW w:w="3397" w:type="dxa"/>
          </w:tcPr>
          <w:p w14:paraId="562E08E7" w14:textId="5AE577B4" w:rsidR="000A4E14" w:rsidRPr="000A0969" w:rsidRDefault="000A4E14" w:rsidP="000A4E14">
            <w:pPr>
              <w:autoSpaceDE w:val="0"/>
              <w:autoSpaceDN w:val="0"/>
              <w:adjustRightInd w:val="0"/>
              <w:spacing w:before="0" w:after="0"/>
              <w:rPr>
                <w:rFonts w:ascii="Arial" w:hAnsi="Arial" w:cs="Arial"/>
                <w:sz w:val="16"/>
                <w:szCs w:val="16"/>
              </w:rPr>
            </w:pPr>
            <w:r w:rsidRPr="000A0969">
              <w:rPr>
                <w:rFonts w:ascii="Arial" w:hAnsi="Arial" w:cs="Arial"/>
                <w:sz w:val="16"/>
                <w:szCs w:val="16"/>
              </w:rPr>
              <w:t>Mesni pripravki, namenjeni za neposredno uživanje (biftek)</w:t>
            </w:r>
          </w:p>
        </w:tc>
        <w:tc>
          <w:tcPr>
            <w:tcW w:w="851" w:type="dxa"/>
          </w:tcPr>
          <w:p w14:paraId="3F1858A4" w14:textId="302E186C"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14</w:t>
            </w:r>
          </w:p>
        </w:tc>
        <w:tc>
          <w:tcPr>
            <w:tcW w:w="709" w:type="dxa"/>
          </w:tcPr>
          <w:p w14:paraId="240D5370" w14:textId="736BAD84"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2E46AA95" w14:textId="04EC8955"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680AE720" w14:textId="015D3668"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4E14" w:rsidRPr="000A0969" w14:paraId="02904B3F" w14:textId="77777777" w:rsidTr="006901F5">
        <w:tc>
          <w:tcPr>
            <w:tcW w:w="3397" w:type="dxa"/>
          </w:tcPr>
          <w:p w14:paraId="3778B8CE" w14:textId="7430F590" w:rsidR="000A4E14" w:rsidRPr="000A0969" w:rsidRDefault="000A4E14" w:rsidP="000A4E14">
            <w:pPr>
              <w:autoSpaceDE w:val="0"/>
              <w:autoSpaceDN w:val="0"/>
              <w:adjustRightInd w:val="0"/>
              <w:spacing w:before="0" w:after="0"/>
              <w:rPr>
                <w:rFonts w:ascii="Arial" w:hAnsi="Arial" w:cs="Arial"/>
                <w:sz w:val="16"/>
                <w:szCs w:val="16"/>
                <w:lang w:val="it-IT"/>
              </w:rPr>
            </w:pPr>
            <w:r w:rsidRPr="000A0969">
              <w:rPr>
                <w:rFonts w:ascii="Arial" w:hAnsi="Arial" w:cs="Arial"/>
                <w:sz w:val="16"/>
                <w:szCs w:val="16"/>
                <w:lang w:val="it-IT"/>
              </w:rPr>
              <w:t>Mesni pripravki iz perutninskega mesa</w:t>
            </w:r>
          </w:p>
        </w:tc>
        <w:tc>
          <w:tcPr>
            <w:tcW w:w="851" w:type="dxa"/>
          </w:tcPr>
          <w:p w14:paraId="2D5681EA" w14:textId="1549893B" w:rsidR="000A4E14" w:rsidRPr="000A0969" w:rsidRDefault="000A4E14" w:rsidP="008D2AE7">
            <w:pPr>
              <w:autoSpaceDE w:val="0"/>
              <w:autoSpaceDN w:val="0"/>
              <w:adjustRightInd w:val="0"/>
              <w:spacing w:before="0" w:after="0"/>
              <w:rPr>
                <w:rFonts w:ascii="Arial" w:hAnsi="Arial" w:cs="Arial"/>
                <w:sz w:val="16"/>
                <w:szCs w:val="16"/>
                <w:lang w:val="en-US"/>
              </w:rPr>
            </w:pPr>
            <w:r w:rsidRPr="000A0969">
              <w:rPr>
                <w:rFonts w:ascii="Arial" w:hAnsi="Arial" w:cs="Arial"/>
                <w:sz w:val="16"/>
                <w:szCs w:val="16"/>
              </w:rPr>
              <w:t>41</w:t>
            </w:r>
          </w:p>
        </w:tc>
        <w:tc>
          <w:tcPr>
            <w:tcW w:w="709" w:type="dxa"/>
          </w:tcPr>
          <w:p w14:paraId="6AC2C7FF" w14:textId="41224FE9"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4D7F613F" w14:textId="5C606F51"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12</w:t>
            </w:r>
          </w:p>
        </w:tc>
        <w:tc>
          <w:tcPr>
            <w:tcW w:w="2268" w:type="dxa"/>
          </w:tcPr>
          <w:p w14:paraId="2AC27F09" w14:textId="7A9B4FD0"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4E14" w:rsidRPr="000A0969" w14:paraId="081939CF" w14:textId="77777777" w:rsidTr="006901F5">
        <w:tc>
          <w:tcPr>
            <w:tcW w:w="3397" w:type="dxa"/>
          </w:tcPr>
          <w:p w14:paraId="63B9A60C" w14:textId="51CED7AA" w:rsidR="000A4E14" w:rsidRPr="000A0969" w:rsidRDefault="000A4E14" w:rsidP="000A4E14">
            <w:pPr>
              <w:autoSpaceDE w:val="0"/>
              <w:autoSpaceDN w:val="0"/>
              <w:adjustRightInd w:val="0"/>
              <w:spacing w:before="0" w:after="0" w:line="240" w:lineRule="auto"/>
              <w:rPr>
                <w:rFonts w:ascii="Arial" w:hAnsi="Arial" w:cs="Arial"/>
                <w:sz w:val="16"/>
                <w:szCs w:val="16"/>
                <w:lang w:val="it-IT"/>
              </w:rPr>
            </w:pPr>
            <w:r w:rsidRPr="000A0969">
              <w:rPr>
                <w:rFonts w:ascii="Arial" w:hAnsi="Arial" w:cs="Arial"/>
                <w:sz w:val="16"/>
                <w:szCs w:val="16"/>
                <w:lang w:val="it-IT"/>
              </w:rPr>
              <w:t>Mesni pripravki iz govejega, svinjskega mesa</w:t>
            </w:r>
          </w:p>
        </w:tc>
        <w:tc>
          <w:tcPr>
            <w:tcW w:w="851" w:type="dxa"/>
          </w:tcPr>
          <w:p w14:paraId="6423FACA" w14:textId="07346AA1" w:rsidR="000A4E14" w:rsidRPr="000A0969" w:rsidRDefault="000A4E14" w:rsidP="008D2AE7">
            <w:pPr>
              <w:autoSpaceDE w:val="0"/>
              <w:autoSpaceDN w:val="0"/>
              <w:adjustRightInd w:val="0"/>
              <w:spacing w:before="0" w:after="0"/>
              <w:rPr>
                <w:rFonts w:ascii="Arial" w:hAnsi="Arial" w:cs="Arial"/>
                <w:sz w:val="16"/>
                <w:szCs w:val="16"/>
                <w:lang w:val="en-US"/>
              </w:rPr>
            </w:pPr>
            <w:r w:rsidRPr="000A0969">
              <w:rPr>
                <w:rFonts w:ascii="Arial" w:hAnsi="Arial" w:cs="Arial"/>
                <w:sz w:val="16"/>
                <w:szCs w:val="16"/>
              </w:rPr>
              <w:t>30</w:t>
            </w:r>
          </w:p>
        </w:tc>
        <w:tc>
          <w:tcPr>
            <w:tcW w:w="709" w:type="dxa"/>
          </w:tcPr>
          <w:p w14:paraId="53590ED1" w14:textId="00EB5C1D"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1A9A564C" w14:textId="60396BCC"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2DED6A71" w14:textId="15E951D9" w:rsidR="000A4E14" w:rsidRPr="000A0969" w:rsidRDefault="000A4E14"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DE7913" w:rsidRPr="000A0969" w14:paraId="6FAC4947" w14:textId="77777777" w:rsidTr="006901F5">
        <w:tc>
          <w:tcPr>
            <w:tcW w:w="3397" w:type="dxa"/>
          </w:tcPr>
          <w:p w14:paraId="3B1C87D3" w14:textId="4669C328" w:rsidR="00DE7913" w:rsidRPr="000A0969" w:rsidRDefault="00DE7913" w:rsidP="00DE7913">
            <w:pPr>
              <w:autoSpaceDE w:val="0"/>
              <w:autoSpaceDN w:val="0"/>
              <w:adjustRightInd w:val="0"/>
              <w:spacing w:before="0" w:after="0" w:line="240" w:lineRule="auto"/>
              <w:rPr>
                <w:rFonts w:ascii="Arial" w:hAnsi="Arial" w:cs="Arial"/>
                <w:sz w:val="16"/>
                <w:szCs w:val="16"/>
                <w:lang w:val="it-IT"/>
              </w:rPr>
            </w:pPr>
            <w:r w:rsidRPr="000A0969">
              <w:rPr>
                <w:rFonts w:ascii="Arial" w:hAnsi="Arial" w:cs="Arial"/>
                <w:sz w:val="16"/>
                <w:szCs w:val="16"/>
              </w:rPr>
              <w:t>Siri iz kravjega mleka</w:t>
            </w:r>
          </w:p>
        </w:tc>
        <w:tc>
          <w:tcPr>
            <w:tcW w:w="851" w:type="dxa"/>
          </w:tcPr>
          <w:p w14:paraId="50936CDD" w14:textId="6270B00B"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29</w:t>
            </w:r>
          </w:p>
        </w:tc>
        <w:tc>
          <w:tcPr>
            <w:tcW w:w="709" w:type="dxa"/>
          </w:tcPr>
          <w:p w14:paraId="42C43180" w14:textId="181E8006"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7BABE5D2" w14:textId="65221A7A"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0C9C9FD4" w14:textId="685EB247"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DE7913" w:rsidRPr="000A0969" w14:paraId="40A5F1E4" w14:textId="77777777" w:rsidTr="006901F5">
        <w:tc>
          <w:tcPr>
            <w:tcW w:w="3397" w:type="dxa"/>
          </w:tcPr>
          <w:p w14:paraId="589D02B5" w14:textId="13EA4695" w:rsidR="00DE7913" w:rsidRPr="00B81702" w:rsidRDefault="00DE7913" w:rsidP="00DE7913">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Sir iz mleka drobnice (15x kozje mleko, 5x ovčje mleko, 2x ovčje in kozje mleko)</w:t>
            </w:r>
          </w:p>
        </w:tc>
        <w:tc>
          <w:tcPr>
            <w:tcW w:w="851" w:type="dxa"/>
          </w:tcPr>
          <w:p w14:paraId="1A7DC069" w14:textId="1DA26E1D"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22</w:t>
            </w:r>
          </w:p>
        </w:tc>
        <w:tc>
          <w:tcPr>
            <w:tcW w:w="709" w:type="dxa"/>
          </w:tcPr>
          <w:p w14:paraId="654B29C6" w14:textId="7B6719E9"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0F8E8286" w14:textId="3D59F582"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6932103D" w14:textId="3F2C4B6D"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DE7913" w:rsidRPr="000A0969" w14:paraId="476E8052" w14:textId="77777777" w:rsidTr="006901F5">
        <w:tc>
          <w:tcPr>
            <w:tcW w:w="3397" w:type="dxa"/>
          </w:tcPr>
          <w:p w14:paraId="0537B03C" w14:textId="15762421" w:rsidR="00DE7913" w:rsidRPr="000A0969" w:rsidRDefault="00DE7913" w:rsidP="00DE7913">
            <w:pPr>
              <w:autoSpaceDE w:val="0"/>
              <w:autoSpaceDN w:val="0"/>
              <w:adjustRightInd w:val="0"/>
              <w:spacing w:before="0" w:after="0" w:line="240" w:lineRule="auto"/>
              <w:rPr>
                <w:rFonts w:ascii="Arial" w:hAnsi="Arial" w:cs="Arial"/>
                <w:sz w:val="16"/>
                <w:szCs w:val="16"/>
                <w:lang w:val="it-IT"/>
              </w:rPr>
            </w:pPr>
            <w:r w:rsidRPr="000A0969">
              <w:rPr>
                <w:rFonts w:ascii="Arial" w:hAnsi="Arial" w:cs="Arial"/>
                <w:sz w:val="16"/>
                <w:szCs w:val="16"/>
              </w:rPr>
              <w:t>Maslo, smetana (16 vz masla, 4 vz smetane)</w:t>
            </w:r>
          </w:p>
        </w:tc>
        <w:tc>
          <w:tcPr>
            <w:tcW w:w="851" w:type="dxa"/>
          </w:tcPr>
          <w:p w14:paraId="4470A193" w14:textId="7054B1BE"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2FF34B96" w14:textId="7C33C938"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23A78266" w14:textId="69BB6BA4"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6C4252C7" w14:textId="561D6DFC" w:rsidR="00DE7913" w:rsidRPr="000A0969" w:rsidRDefault="00DE7913"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556D836E" w14:textId="77777777" w:rsidTr="006901F5">
        <w:tc>
          <w:tcPr>
            <w:tcW w:w="3397" w:type="dxa"/>
          </w:tcPr>
          <w:p w14:paraId="238684DE" w14:textId="601E324B" w:rsidR="000A2E67" w:rsidRPr="000A0969" w:rsidRDefault="000A2E67" w:rsidP="000A2E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Žive š</w:t>
            </w:r>
            <w:r w:rsidRPr="000A0969">
              <w:rPr>
                <w:rFonts w:ascii="Arial" w:hAnsi="Arial" w:cs="Arial"/>
                <w:sz w:val="16"/>
                <w:szCs w:val="16"/>
                <w:lang w:val="en-US"/>
              </w:rPr>
              <w:t>koljke</w:t>
            </w:r>
          </w:p>
        </w:tc>
        <w:tc>
          <w:tcPr>
            <w:tcW w:w="851" w:type="dxa"/>
          </w:tcPr>
          <w:p w14:paraId="7AA3EC45" w14:textId="017C4729"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13</w:t>
            </w:r>
          </w:p>
        </w:tc>
        <w:tc>
          <w:tcPr>
            <w:tcW w:w="709" w:type="dxa"/>
          </w:tcPr>
          <w:p w14:paraId="7DAC1909" w14:textId="17C2903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4E4965C8" w14:textId="1E22664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70D278B4" w14:textId="28BB1CF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7D305CB1" w14:textId="77777777" w:rsidTr="006901F5">
        <w:tc>
          <w:tcPr>
            <w:tcW w:w="3397" w:type="dxa"/>
          </w:tcPr>
          <w:p w14:paraId="6E8AD299" w14:textId="2D52ACB3" w:rsidR="000A2E67" w:rsidRPr="000A0969" w:rsidRDefault="000A2E67" w:rsidP="000A2E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Kuhani raki</w:t>
            </w:r>
          </w:p>
        </w:tc>
        <w:tc>
          <w:tcPr>
            <w:tcW w:w="851" w:type="dxa"/>
          </w:tcPr>
          <w:p w14:paraId="5EBE2CEB" w14:textId="57B80802"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40CE1E98" w14:textId="4A18270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3E788449" w14:textId="1B9E281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3077C0E8" w14:textId="1D74A71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32C978EE" w14:textId="77777777" w:rsidTr="006901F5">
        <w:tc>
          <w:tcPr>
            <w:tcW w:w="3397" w:type="dxa"/>
          </w:tcPr>
          <w:p w14:paraId="0A6DB8CB"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rPr>
              <w:t>Žive š</w:t>
            </w:r>
            <w:r w:rsidRPr="000A0969">
              <w:rPr>
                <w:rFonts w:ascii="Arial" w:hAnsi="Arial" w:cs="Arial"/>
                <w:sz w:val="16"/>
                <w:szCs w:val="16"/>
                <w:lang w:val="en-US"/>
              </w:rPr>
              <w:t>koljke</w:t>
            </w:r>
          </w:p>
        </w:tc>
        <w:tc>
          <w:tcPr>
            <w:tcW w:w="851" w:type="dxa"/>
          </w:tcPr>
          <w:p w14:paraId="2E56F7AC"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15</w:t>
            </w:r>
          </w:p>
        </w:tc>
        <w:tc>
          <w:tcPr>
            <w:tcW w:w="709" w:type="dxa"/>
          </w:tcPr>
          <w:p w14:paraId="7999B49E" w14:textId="062C2AAF"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5968569A" w14:textId="334BAF88" w:rsidR="000A2E67" w:rsidRPr="000A0969" w:rsidRDefault="000A2E67" w:rsidP="008D2AE7">
            <w:pPr>
              <w:autoSpaceDE w:val="0"/>
              <w:autoSpaceDN w:val="0"/>
              <w:adjustRightInd w:val="0"/>
              <w:spacing w:before="0" w:after="0"/>
              <w:rPr>
                <w:rFonts w:ascii="Arial" w:hAnsi="Arial" w:cs="Arial"/>
                <w:sz w:val="16"/>
                <w:szCs w:val="16"/>
              </w:rPr>
            </w:pPr>
          </w:p>
        </w:tc>
        <w:tc>
          <w:tcPr>
            <w:tcW w:w="2268" w:type="dxa"/>
          </w:tcPr>
          <w:p w14:paraId="12CF38FA"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5F52BA0F" w14:textId="77777777" w:rsidTr="006901F5">
        <w:tc>
          <w:tcPr>
            <w:tcW w:w="3397" w:type="dxa"/>
          </w:tcPr>
          <w:p w14:paraId="76311F72" w14:textId="430BF39F" w:rsidR="000A2E67" w:rsidRPr="000A0969" w:rsidRDefault="000A0969" w:rsidP="000A0969">
            <w:pPr>
              <w:autoSpaceDE w:val="0"/>
              <w:autoSpaceDN w:val="0"/>
              <w:adjustRightInd w:val="0"/>
              <w:spacing w:before="0" w:after="0" w:line="240" w:lineRule="auto"/>
              <w:rPr>
                <w:rFonts w:ascii="Arial" w:hAnsi="Arial" w:cs="Arial"/>
                <w:sz w:val="16"/>
                <w:szCs w:val="16"/>
              </w:rPr>
            </w:pPr>
            <w:r>
              <w:rPr>
                <w:rFonts w:ascii="Arial" w:hAnsi="Arial" w:cs="Arial"/>
                <w:sz w:val="16"/>
                <w:szCs w:val="16"/>
              </w:rPr>
              <w:t xml:space="preserve">Zmrznjena zelenjava </w:t>
            </w:r>
          </w:p>
        </w:tc>
        <w:tc>
          <w:tcPr>
            <w:tcW w:w="851" w:type="dxa"/>
          </w:tcPr>
          <w:p w14:paraId="55904236" w14:textId="2898332F"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23</w:t>
            </w:r>
          </w:p>
        </w:tc>
        <w:tc>
          <w:tcPr>
            <w:tcW w:w="709" w:type="dxa"/>
          </w:tcPr>
          <w:p w14:paraId="26CB88BC" w14:textId="7AAC1FF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1A48FDBE" w14:textId="18B304CA"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7D3B199E" w14:textId="0BCDE78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32D71870" w14:textId="77777777" w:rsidTr="006901F5">
        <w:tc>
          <w:tcPr>
            <w:tcW w:w="3397" w:type="dxa"/>
          </w:tcPr>
          <w:p w14:paraId="4D8B9501" w14:textId="596A66E7" w:rsidR="000A2E67" w:rsidRPr="000A0969" w:rsidRDefault="000A2E67" w:rsidP="000A2E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Zelenjava iz tržnice, namejena za neposredno uživanje</w:t>
            </w:r>
            <w:r w:rsidRPr="000A0969">
              <w:rPr>
                <w:rFonts w:ascii="Arial" w:hAnsi="Arial" w:cs="Arial"/>
                <w:sz w:val="16"/>
                <w:szCs w:val="16"/>
              </w:rPr>
              <w:tab/>
            </w:r>
          </w:p>
        </w:tc>
        <w:tc>
          <w:tcPr>
            <w:tcW w:w="851" w:type="dxa"/>
          </w:tcPr>
          <w:p w14:paraId="7EE0356E" w14:textId="3C64AA70"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3D6150EF" w14:textId="7CA3FFCA"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7A6EB6A4" w14:textId="6949557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0461B12F" w14:textId="7BF1DA8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0BA641C3" w14:textId="77777777" w:rsidTr="006901F5">
        <w:tc>
          <w:tcPr>
            <w:tcW w:w="3397" w:type="dxa"/>
          </w:tcPr>
          <w:p w14:paraId="03B8AE70" w14:textId="77777777" w:rsidR="000A2E67" w:rsidRPr="000A0969" w:rsidRDefault="000A2E67" w:rsidP="000A2E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Vnaprej narezana zelenjava, namejena za neposredno uživanje</w:t>
            </w:r>
          </w:p>
        </w:tc>
        <w:tc>
          <w:tcPr>
            <w:tcW w:w="851" w:type="dxa"/>
          </w:tcPr>
          <w:p w14:paraId="5F08C21F" w14:textId="7269F39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25</w:t>
            </w:r>
          </w:p>
        </w:tc>
        <w:tc>
          <w:tcPr>
            <w:tcW w:w="709" w:type="dxa"/>
          </w:tcPr>
          <w:p w14:paraId="706DA792" w14:textId="345B1C0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6E0C0B61" w14:textId="596AC75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5F1D8C8F"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06520C21" w14:textId="77777777" w:rsidTr="006901F5">
        <w:tc>
          <w:tcPr>
            <w:tcW w:w="3397" w:type="dxa"/>
          </w:tcPr>
          <w:p w14:paraId="2C81C4A1"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rPr>
              <w:t>Vnaprej narezano sadje, namenjeno za neposredno uživanje</w:t>
            </w:r>
          </w:p>
        </w:tc>
        <w:tc>
          <w:tcPr>
            <w:tcW w:w="851" w:type="dxa"/>
          </w:tcPr>
          <w:p w14:paraId="09610E1D" w14:textId="0CBF1522"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32</w:t>
            </w:r>
          </w:p>
        </w:tc>
        <w:tc>
          <w:tcPr>
            <w:tcW w:w="709" w:type="dxa"/>
          </w:tcPr>
          <w:p w14:paraId="25739DE0" w14:textId="55AFCB5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6B6715CC" w14:textId="588C9D19"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6CBC13D7"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0E3B1C6D" w14:textId="77777777" w:rsidTr="006901F5">
        <w:tc>
          <w:tcPr>
            <w:tcW w:w="3397" w:type="dxa"/>
          </w:tcPr>
          <w:p w14:paraId="5EFDB9CF" w14:textId="0B55E03D" w:rsidR="000A2E67" w:rsidRPr="000A0969" w:rsidRDefault="000A2E67" w:rsidP="000A2E67">
            <w:pPr>
              <w:autoSpaceDE w:val="0"/>
              <w:autoSpaceDN w:val="0"/>
              <w:adjustRightInd w:val="0"/>
              <w:spacing w:before="0" w:after="0"/>
              <w:rPr>
                <w:rFonts w:ascii="Arial" w:hAnsi="Arial" w:cs="Arial"/>
                <w:sz w:val="16"/>
                <w:szCs w:val="16"/>
              </w:rPr>
            </w:pPr>
            <w:r w:rsidRPr="000A0969">
              <w:rPr>
                <w:rFonts w:ascii="Arial" w:hAnsi="Arial" w:cs="Arial"/>
                <w:sz w:val="16"/>
                <w:szCs w:val="16"/>
              </w:rPr>
              <w:t>Zamrznjeno sadje (jagodičevje)</w:t>
            </w:r>
          </w:p>
        </w:tc>
        <w:tc>
          <w:tcPr>
            <w:tcW w:w="851" w:type="dxa"/>
          </w:tcPr>
          <w:p w14:paraId="46CE2A71" w14:textId="28A98B6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25</w:t>
            </w:r>
          </w:p>
        </w:tc>
        <w:tc>
          <w:tcPr>
            <w:tcW w:w="709" w:type="dxa"/>
          </w:tcPr>
          <w:p w14:paraId="44639513" w14:textId="0924E28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6E3F0EA2" w14:textId="5F7C736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0421580A" w14:textId="5917F5D9"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7CB4BF58" w14:textId="77777777" w:rsidTr="006901F5">
        <w:tc>
          <w:tcPr>
            <w:tcW w:w="3397" w:type="dxa"/>
          </w:tcPr>
          <w:p w14:paraId="496CE838" w14:textId="2642D77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 xml:space="preserve">Sušeno celo sadje </w:t>
            </w:r>
          </w:p>
        </w:tc>
        <w:tc>
          <w:tcPr>
            <w:tcW w:w="851" w:type="dxa"/>
          </w:tcPr>
          <w:p w14:paraId="7215850E" w14:textId="3D1D8F6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15</w:t>
            </w:r>
          </w:p>
        </w:tc>
        <w:tc>
          <w:tcPr>
            <w:tcW w:w="709" w:type="dxa"/>
          </w:tcPr>
          <w:p w14:paraId="27740672" w14:textId="455825D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3E9E6CB0" w14:textId="3B5ADA4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 (5vz)</w:t>
            </w:r>
          </w:p>
        </w:tc>
        <w:tc>
          <w:tcPr>
            <w:tcW w:w="2268" w:type="dxa"/>
          </w:tcPr>
          <w:p w14:paraId="5EBC667D" w14:textId="5A299FA2"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 (10 vz)</w:t>
            </w:r>
          </w:p>
        </w:tc>
      </w:tr>
      <w:tr w:rsidR="000A2E67" w:rsidRPr="000A0969" w14:paraId="7D70E475" w14:textId="77777777" w:rsidTr="006901F5">
        <w:tc>
          <w:tcPr>
            <w:tcW w:w="3397" w:type="dxa"/>
          </w:tcPr>
          <w:p w14:paraId="14A80C8E" w14:textId="37905078" w:rsidR="000A2E67" w:rsidRPr="000A0969" w:rsidRDefault="000A2E67" w:rsidP="000A2E67">
            <w:pPr>
              <w:autoSpaceDE w:val="0"/>
              <w:autoSpaceDN w:val="0"/>
              <w:adjustRightInd w:val="0"/>
              <w:spacing w:before="0" w:after="0"/>
              <w:rPr>
                <w:rFonts w:ascii="Arial" w:hAnsi="Arial" w:cs="Arial"/>
                <w:sz w:val="16"/>
                <w:szCs w:val="16"/>
              </w:rPr>
            </w:pPr>
            <w:r w:rsidRPr="000A0969">
              <w:rPr>
                <w:rFonts w:ascii="Arial" w:hAnsi="Arial" w:cs="Arial"/>
                <w:sz w:val="16"/>
                <w:szCs w:val="16"/>
              </w:rPr>
              <w:t>Nepasterizirani sadni in zelenjavni sokovi</w:t>
            </w:r>
          </w:p>
        </w:tc>
        <w:tc>
          <w:tcPr>
            <w:tcW w:w="851" w:type="dxa"/>
          </w:tcPr>
          <w:p w14:paraId="0DF670C4" w14:textId="09DDEFD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00E90FF5" w14:textId="6859CC5E"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4250C620" w14:textId="29280F8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2FCD98EF"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35B63163" w14:textId="77777777" w:rsidTr="006901F5">
        <w:tc>
          <w:tcPr>
            <w:tcW w:w="3397" w:type="dxa"/>
          </w:tcPr>
          <w:p w14:paraId="671BB762" w14:textId="77777777" w:rsidR="000A2E67" w:rsidRPr="000A0969" w:rsidRDefault="000A2E67" w:rsidP="000A2E67">
            <w:pPr>
              <w:autoSpaceDE w:val="0"/>
              <w:autoSpaceDN w:val="0"/>
              <w:adjustRightInd w:val="0"/>
              <w:spacing w:before="0" w:after="0"/>
              <w:rPr>
                <w:rFonts w:ascii="Arial" w:hAnsi="Arial" w:cs="Arial"/>
                <w:sz w:val="16"/>
                <w:szCs w:val="16"/>
                <w:lang w:val="en-US"/>
              </w:rPr>
            </w:pPr>
            <w:r w:rsidRPr="000A0969">
              <w:rPr>
                <w:rFonts w:ascii="Arial" w:hAnsi="Arial" w:cs="Arial"/>
                <w:sz w:val="16"/>
                <w:szCs w:val="16"/>
                <w:lang w:val="en-US"/>
              </w:rPr>
              <w:t>Semena, ki kalijo</w:t>
            </w:r>
          </w:p>
        </w:tc>
        <w:tc>
          <w:tcPr>
            <w:tcW w:w="851" w:type="dxa"/>
          </w:tcPr>
          <w:p w14:paraId="2D571EE4" w14:textId="3B662E6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47D640C4" w14:textId="0F4717D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0248E713" w14:textId="0815CFE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41D57A00"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22C80C68" w14:textId="77777777" w:rsidTr="006901F5">
        <w:tc>
          <w:tcPr>
            <w:tcW w:w="3397" w:type="dxa"/>
          </w:tcPr>
          <w:p w14:paraId="29917636"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lang w:val="en-US"/>
              </w:rPr>
              <w:t>Zelišča, začimbe (</w:t>
            </w:r>
            <w:r w:rsidRPr="000A0969">
              <w:rPr>
                <w:rFonts w:ascii="Arial" w:hAnsi="Arial" w:cs="Arial"/>
                <w:sz w:val="16"/>
                <w:szCs w:val="16"/>
              </w:rPr>
              <w:t>sveže, suhe)</w:t>
            </w:r>
          </w:p>
        </w:tc>
        <w:tc>
          <w:tcPr>
            <w:tcW w:w="851" w:type="dxa"/>
          </w:tcPr>
          <w:p w14:paraId="4C70C7E3" w14:textId="0CF0325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30</w:t>
            </w:r>
          </w:p>
        </w:tc>
        <w:tc>
          <w:tcPr>
            <w:tcW w:w="709" w:type="dxa"/>
          </w:tcPr>
          <w:p w14:paraId="10C82E6A" w14:textId="70488F9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1DB13A3D" w14:textId="017F6EBE"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331409C8" w14:textId="6BBC5DC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0A94AF46" w14:textId="77777777" w:rsidTr="006901F5">
        <w:tc>
          <w:tcPr>
            <w:tcW w:w="3397" w:type="dxa"/>
          </w:tcPr>
          <w:p w14:paraId="593BA705" w14:textId="0514BB84" w:rsidR="000A2E67" w:rsidRPr="000A0969" w:rsidRDefault="000A2E67" w:rsidP="000A2E67">
            <w:pPr>
              <w:autoSpaceDE w:val="0"/>
              <w:autoSpaceDN w:val="0"/>
              <w:adjustRightInd w:val="0"/>
              <w:spacing w:before="0" w:after="0"/>
              <w:rPr>
                <w:rFonts w:ascii="Arial" w:hAnsi="Arial" w:cs="Arial"/>
                <w:sz w:val="16"/>
                <w:szCs w:val="16"/>
              </w:rPr>
            </w:pPr>
            <w:r w:rsidRPr="000A0969">
              <w:rPr>
                <w:rFonts w:ascii="Arial" w:hAnsi="Arial" w:cs="Arial"/>
                <w:sz w:val="16"/>
                <w:szCs w:val="16"/>
              </w:rPr>
              <w:t>Čaji</w:t>
            </w:r>
          </w:p>
        </w:tc>
        <w:tc>
          <w:tcPr>
            <w:tcW w:w="851" w:type="dxa"/>
          </w:tcPr>
          <w:p w14:paraId="60834F25" w14:textId="076A7B7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7FABF37D" w14:textId="288B6BA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28802099" w14:textId="6AA9659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566F6579" w14:textId="0F77386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4AC70F66" w14:textId="77777777" w:rsidTr="006901F5">
        <w:tc>
          <w:tcPr>
            <w:tcW w:w="3397" w:type="dxa"/>
          </w:tcPr>
          <w:p w14:paraId="54FAE831" w14:textId="51A6A6AD" w:rsidR="000A2E67" w:rsidRPr="000A0969" w:rsidRDefault="000A2E67" w:rsidP="000A2E67">
            <w:pPr>
              <w:autoSpaceDE w:val="0"/>
              <w:autoSpaceDN w:val="0"/>
              <w:adjustRightInd w:val="0"/>
              <w:spacing w:before="0" w:after="0"/>
              <w:rPr>
                <w:rFonts w:ascii="Arial" w:hAnsi="Arial" w:cs="Arial"/>
                <w:sz w:val="16"/>
                <w:szCs w:val="16"/>
              </w:rPr>
            </w:pPr>
            <w:r w:rsidRPr="000A0969">
              <w:rPr>
                <w:rFonts w:ascii="Arial" w:hAnsi="Arial" w:cs="Arial"/>
                <w:sz w:val="16"/>
                <w:szCs w:val="16"/>
              </w:rPr>
              <w:t>Posušene gobe</w:t>
            </w:r>
          </w:p>
        </w:tc>
        <w:tc>
          <w:tcPr>
            <w:tcW w:w="851" w:type="dxa"/>
          </w:tcPr>
          <w:p w14:paraId="38AA7AEA" w14:textId="015526E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10</w:t>
            </w:r>
          </w:p>
        </w:tc>
        <w:tc>
          <w:tcPr>
            <w:tcW w:w="709" w:type="dxa"/>
          </w:tcPr>
          <w:p w14:paraId="26B6CB4D" w14:textId="6D9D233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7F3A380C" w14:textId="02A8F47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77852AC7" w14:textId="3E0E3E7E"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4C54B551" w14:textId="77777777" w:rsidTr="006901F5">
        <w:tc>
          <w:tcPr>
            <w:tcW w:w="3397" w:type="dxa"/>
          </w:tcPr>
          <w:p w14:paraId="6F90C7F2" w14:textId="5BBC0893"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rPr>
              <w:t>Jedilna semena, instant kaše</w:t>
            </w:r>
          </w:p>
        </w:tc>
        <w:tc>
          <w:tcPr>
            <w:tcW w:w="851" w:type="dxa"/>
          </w:tcPr>
          <w:p w14:paraId="20538AC6" w14:textId="57A1DF32"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5E21A520" w14:textId="0EB8454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3FFF8B25" w14:textId="4DA2158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4989F3A4" w14:textId="77FC5B4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6EDEDF44" w14:textId="77777777" w:rsidTr="006901F5">
        <w:tc>
          <w:tcPr>
            <w:tcW w:w="3397" w:type="dxa"/>
          </w:tcPr>
          <w:p w14:paraId="754F0BB0" w14:textId="772818DA" w:rsidR="000A2E67" w:rsidRPr="000A0969" w:rsidRDefault="000A2E67" w:rsidP="000A2E67">
            <w:pPr>
              <w:autoSpaceDE w:val="0"/>
              <w:autoSpaceDN w:val="0"/>
              <w:adjustRightInd w:val="0"/>
              <w:spacing w:before="0" w:after="0"/>
              <w:rPr>
                <w:rFonts w:ascii="Arial" w:hAnsi="Arial" w:cs="Arial"/>
                <w:sz w:val="16"/>
                <w:szCs w:val="16"/>
                <w:lang w:val="en-US"/>
              </w:rPr>
            </w:pPr>
            <w:r w:rsidRPr="000A0969">
              <w:rPr>
                <w:rFonts w:ascii="Arial" w:hAnsi="Arial" w:cs="Arial"/>
                <w:sz w:val="16"/>
                <w:szCs w:val="16"/>
                <w:lang w:val="en-US"/>
              </w:rPr>
              <w:t>Oreščki</w:t>
            </w:r>
          </w:p>
        </w:tc>
        <w:tc>
          <w:tcPr>
            <w:tcW w:w="851" w:type="dxa"/>
          </w:tcPr>
          <w:p w14:paraId="7480448A" w14:textId="584E6BCA"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7</w:t>
            </w:r>
          </w:p>
        </w:tc>
        <w:tc>
          <w:tcPr>
            <w:tcW w:w="709" w:type="dxa"/>
          </w:tcPr>
          <w:p w14:paraId="6DA7F234" w14:textId="33586F7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77D247A8" w14:textId="4BC8B3D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5913FD07" w14:textId="70AE199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6CCAB2F0" w14:textId="77777777" w:rsidTr="006901F5">
        <w:tc>
          <w:tcPr>
            <w:tcW w:w="3397" w:type="dxa"/>
          </w:tcPr>
          <w:p w14:paraId="68BCBCFD" w14:textId="7E00655E"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lang w:val="en-US"/>
              </w:rPr>
              <w:t>Sezam, vključno s tahinijem</w:t>
            </w:r>
          </w:p>
        </w:tc>
        <w:tc>
          <w:tcPr>
            <w:tcW w:w="851" w:type="dxa"/>
          </w:tcPr>
          <w:p w14:paraId="2BAB2A93" w14:textId="703DCB2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9</w:t>
            </w:r>
          </w:p>
        </w:tc>
        <w:tc>
          <w:tcPr>
            <w:tcW w:w="709" w:type="dxa"/>
          </w:tcPr>
          <w:p w14:paraId="2B94F37C" w14:textId="1C5CF94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608D1C1F" w14:textId="5F03B072"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207CBF7C" w14:textId="0DA832E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08DF5801" w14:textId="77777777" w:rsidTr="006901F5">
        <w:tc>
          <w:tcPr>
            <w:tcW w:w="3397" w:type="dxa"/>
          </w:tcPr>
          <w:p w14:paraId="373F988D"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lang w:val="en-US"/>
              </w:rPr>
              <w:t>Sladoled</w:t>
            </w:r>
            <w:r w:rsidRPr="000A0969">
              <w:rPr>
                <w:rFonts w:ascii="Arial" w:hAnsi="Arial" w:cs="Arial"/>
                <w:sz w:val="16"/>
                <w:szCs w:val="16"/>
              </w:rPr>
              <w:t xml:space="preserve"> (mlečni)</w:t>
            </w:r>
          </w:p>
        </w:tc>
        <w:tc>
          <w:tcPr>
            <w:tcW w:w="851" w:type="dxa"/>
          </w:tcPr>
          <w:p w14:paraId="1DCC1A56" w14:textId="6D233749"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1B4D8264" w14:textId="798BA87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3A1B292A" w14:textId="0C4DAF5F"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3F06F485" w14:textId="77777777"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3F5C2834" w14:textId="77777777" w:rsidTr="006901F5">
        <w:tc>
          <w:tcPr>
            <w:tcW w:w="3397" w:type="dxa"/>
          </w:tcPr>
          <w:p w14:paraId="7B3FCEFD"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lang w:val="en-US"/>
              </w:rPr>
              <w:t>Kremne slaščice</w:t>
            </w:r>
          </w:p>
        </w:tc>
        <w:tc>
          <w:tcPr>
            <w:tcW w:w="851" w:type="dxa"/>
          </w:tcPr>
          <w:p w14:paraId="59F4BBB1" w14:textId="08B65CC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53</w:t>
            </w:r>
          </w:p>
        </w:tc>
        <w:tc>
          <w:tcPr>
            <w:tcW w:w="709" w:type="dxa"/>
          </w:tcPr>
          <w:p w14:paraId="38F4DF65" w14:textId="55EF7CB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1CD151D7" w14:textId="078FF69F"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253D6519" w14:textId="57121E5A"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32BC1898" w14:textId="77777777" w:rsidTr="006901F5">
        <w:tc>
          <w:tcPr>
            <w:tcW w:w="3397" w:type="dxa"/>
          </w:tcPr>
          <w:p w14:paraId="4D7F2E9A"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lang w:val="en-US"/>
              </w:rPr>
              <w:t>Sendviči</w:t>
            </w:r>
          </w:p>
        </w:tc>
        <w:tc>
          <w:tcPr>
            <w:tcW w:w="851" w:type="dxa"/>
          </w:tcPr>
          <w:p w14:paraId="232BB060" w14:textId="3A26451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20</w:t>
            </w:r>
          </w:p>
        </w:tc>
        <w:tc>
          <w:tcPr>
            <w:tcW w:w="709" w:type="dxa"/>
          </w:tcPr>
          <w:p w14:paraId="7B694F4B" w14:textId="3AB3B6E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5E1A11F7" w14:textId="252AF0E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29300853" w14:textId="6935842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0012FFA8" w14:textId="77777777" w:rsidTr="006901F5">
        <w:tc>
          <w:tcPr>
            <w:tcW w:w="3397" w:type="dxa"/>
          </w:tcPr>
          <w:p w14:paraId="75083AC9" w14:textId="77777777" w:rsidR="000A2E67" w:rsidRPr="000A0969" w:rsidRDefault="000A2E67" w:rsidP="000A2E67">
            <w:pPr>
              <w:autoSpaceDE w:val="0"/>
              <w:autoSpaceDN w:val="0"/>
              <w:adjustRightInd w:val="0"/>
              <w:spacing w:before="0" w:after="0"/>
              <w:rPr>
                <w:rFonts w:ascii="Arial" w:hAnsi="Arial" w:cs="Arial"/>
                <w:bCs/>
                <w:sz w:val="16"/>
                <w:szCs w:val="16"/>
              </w:rPr>
            </w:pPr>
            <w:r w:rsidRPr="000A0969">
              <w:rPr>
                <w:rFonts w:ascii="Arial" w:hAnsi="Arial" w:cs="Arial"/>
                <w:sz w:val="16"/>
                <w:szCs w:val="16"/>
                <w:lang w:val="en-US"/>
              </w:rPr>
              <w:t>Delikatesna živila</w:t>
            </w:r>
          </w:p>
        </w:tc>
        <w:tc>
          <w:tcPr>
            <w:tcW w:w="851" w:type="dxa"/>
          </w:tcPr>
          <w:p w14:paraId="57C41A5E" w14:textId="451BD59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53</w:t>
            </w:r>
          </w:p>
        </w:tc>
        <w:tc>
          <w:tcPr>
            <w:tcW w:w="709" w:type="dxa"/>
          </w:tcPr>
          <w:p w14:paraId="219D61DE" w14:textId="0B40F0DD"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193470FA" w14:textId="1213EDF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0BDEDEB8" w14:textId="57DDBA4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7028EB59" w14:textId="77777777" w:rsidTr="006901F5">
        <w:tc>
          <w:tcPr>
            <w:tcW w:w="3397" w:type="dxa"/>
          </w:tcPr>
          <w:p w14:paraId="0106231B" w14:textId="3C1DA6D8" w:rsidR="000A2E67" w:rsidRPr="000A0969" w:rsidRDefault="000A2E67" w:rsidP="000A2E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lastRenderedPageBreak/>
              <w:t>Dehidrirane začetne formule za dojenčke, mlajše od 6 mesecev*</w:t>
            </w:r>
          </w:p>
        </w:tc>
        <w:tc>
          <w:tcPr>
            <w:tcW w:w="851" w:type="dxa"/>
          </w:tcPr>
          <w:p w14:paraId="637D6905" w14:textId="5896873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46EA42F0" w14:textId="21CDD4D2"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5D32D715" w14:textId="706A4A9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02722603" w14:textId="2C2BD6A0"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6C1A2DC2" w14:textId="77777777" w:rsidTr="006901F5">
        <w:tc>
          <w:tcPr>
            <w:tcW w:w="3397" w:type="dxa"/>
          </w:tcPr>
          <w:p w14:paraId="6CD9A041" w14:textId="1FAA57D1" w:rsidR="000A2E67" w:rsidRPr="000A0969" w:rsidRDefault="000A2E67" w:rsidP="000A2E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Dehidrirana dietetična živila za posebne zdravstvene namene za dojenčke, mlajše od 6 mesecev*</w:t>
            </w:r>
          </w:p>
        </w:tc>
        <w:tc>
          <w:tcPr>
            <w:tcW w:w="851" w:type="dxa"/>
          </w:tcPr>
          <w:p w14:paraId="73E5D62C" w14:textId="64F7ADF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w:t>
            </w:r>
          </w:p>
        </w:tc>
        <w:tc>
          <w:tcPr>
            <w:tcW w:w="709" w:type="dxa"/>
          </w:tcPr>
          <w:p w14:paraId="17A3124C" w14:textId="0CD9A9AF"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535639DD" w14:textId="154F66F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2DF6B212" w14:textId="481FF99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45DF8A82" w14:textId="77777777" w:rsidTr="006901F5">
        <w:tc>
          <w:tcPr>
            <w:tcW w:w="3397" w:type="dxa"/>
          </w:tcPr>
          <w:p w14:paraId="435A67C8" w14:textId="29843E43" w:rsidR="000A2E67" w:rsidRPr="000A0969" w:rsidRDefault="000A2E67" w:rsidP="000A2E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Otroška hrana, namenjena dojenčkom,  v skladu z Uredbo (EU) št. 609/2013, za neposredno uživanje*</w:t>
            </w:r>
          </w:p>
        </w:tc>
        <w:tc>
          <w:tcPr>
            <w:tcW w:w="851" w:type="dxa"/>
          </w:tcPr>
          <w:p w14:paraId="7E4C4AAE" w14:textId="515561F0"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6A6A99AF" w14:textId="539B069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984" w:type="dxa"/>
          </w:tcPr>
          <w:p w14:paraId="4FD9EC0C" w14:textId="68EBC831"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7641657E" w14:textId="386BF5D0"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r>
      <w:tr w:rsidR="000A2E67" w:rsidRPr="000A0969" w14:paraId="3550C4C3" w14:textId="77777777" w:rsidTr="006901F5">
        <w:tc>
          <w:tcPr>
            <w:tcW w:w="3397" w:type="dxa"/>
          </w:tcPr>
          <w:p w14:paraId="2BD18142" w14:textId="4EF80987" w:rsidR="000A2E67" w:rsidRPr="000A0969" w:rsidRDefault="000A2E67" w:rsidP="000A2E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Dehidrirane nadaljevalne formule*</w:t>
            </w:r>
          </w:p>
        </w:tc>
        <w:tc>
          <w:tcPr>
            <w:tcW w:w="851" w:type="dxa"/>
          </w:tcPr>
          <w:p w14:paraId="1F588743" w14:textId="1C92680C"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303474BD" w14:textId="37AE4C55"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2249D75B" w14:textId="34B326A8"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0</w:t>
            </w:r>
          </w:p>
        </w:tc>
        <w:tc>
          <w:tcPr>
            <w:tcW w:w="2268" w:type="dxa"/>
          </w:tcPr>
          <w:p w14:paraId="05D77283" w14:textId="17F89EF3"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r>
      <w:tr w:rsidR="000A2E67" w:rsidRPr="000A0969" w14:paraId="6299A55A" w14:textId="77777777" w:rsidTr="006901F5">
        <w:tc>
          <w:tcPr>
            <w:tcW w:w="3397" w:type="dxa"/>
          </w:tcPr>
          <w:p w14:paraId="478446BD" w14:textId="77777777" w:rsidR="000A2E67" w:rsidRPr="000A0969" w:rsidRDefault="000A2E67" w:rsidP="000A2E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lang w:val="it-IT"/>
              </w:rPr>
              <w:t>Prehranska dopolnila na osnovi rastlin oziroma zelišč *</w:t>
            </w:r>
          </w:p>
        </w:tc>
        <w:tc>
          <w:tcPr>
            <w:tcW w:w="851" w:type="dxa"/>
          </w:tcPr>
          <w:p w14:paraId="389A9687" w14:textId="776F2F16"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709" w:type="dxa"/>
          </w:tcPr>
          <w:p w14:paraId="0E656D9B" w14:textId="7F6E5274"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984" w:type="dxa"/>
          </w:tcPr>
          <w:p w14:paraId="1D8D9907" w14:textId="2553C3AB"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w:t>
            </w:r>
          </w:p>
        </w:tc>
        <w:tc>
          <w:tcPr>
            <w:tcW w:w="2268" w:type="dxa"/>
          </w:tcPr>
          <w:p w14:paraId="5C346F2B" w14:textId="19862EDF" w:rsidR="000A2E67" w:rsidRPr="000A0969" w:rsidRDefault="000A2E67" w:rsidP="008D2AE7">
            <w:pPr>
              <w:autoSpaceDE w:val="0"/>
              <w:autoSpaceDN w:val="0"/>
              <w:adjustRightInd w:val="0"/>
              <w:spacing w:before="0" w:after="0"/>
              <w:rPr>
                <w:rFonts w:ascii="Arial" w:hAnsi="Arial" w:cs="Arial"/>
                <w:sz w:val="16"/>
                <w:szCs w:val="16"/>
              </w:rPr>
            </w:pPr>
            <w:r w:rsidRPr="000A0969">
              <w:rPr>
                <w:rFonts w:ascii="Arial" w:hAnsi="Arial" w:cs="Arial"/>
                <w:sz w:val="16"/>
                <w:szCs w:val="16"/>
              </w:rPr>
              <w:t>2</w:t>
            </w:r>
          </w:p>
        </w:tc>
      </w:tr>
    </w:tbl>
    <w:p w14:paraId="6814060F" w14:textId="77777777" w:rsidR="00FB76EE" w:rsidRDefault="00FB76EE"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63396974" w14:textId="77777777" w:rsidR="00FB76EE" w:rsidRDefault="00FB76EE"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1A764310" w14:textId="3CC24E0D"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b/>
          <w:u w:val="single"/>
        </w:rPr>
      </w:pPr>
      <w:r w:rsidRPr="000A0969">
        <w:rPr>
          <w:rFonts w:ascii="Arial" w:hAnsi="Arial" w:cs="Arial"/>
          <w:b/>
          <w:u w:val="single"/>
        </w:rPr>
        <w:t xml:space="preserve">Spremljanje večletnih trendov </w:t>
      </w:r>
      <w:r w:rsidR="008238E2" w:rsidRPr="000A0969">
        <w:rPr>
          <w:rFonts w:ascii="Arial" w:hAnsi="Arial" w:cs="Arial"/>
          <w:b/>
          <w:u w:val="single"/>
        </w:rPr>
        <w:t>kontaminacije živil z</w:t>
      </w:r>
      <w:r w:rsidRPr="000A0969">
        <w:rPr>
          <w:rFonts w:ascii="Arial" w:hAnsi="Arial" w:cs="Arial"/>
          <w:b/>
          <w:u w:val="single"/>
        </w:rPr>
        <w:t xml:space="preserve"> bakterijo </w:t>
      </w:r>
      <w:r w:rsidRPr="000A0969">
        <w:rPr>
          <w:rFonts w:ascii="Arial" w:hAnsi="Arial" w:cs="Arial"/>
          <w:b/>
          <w:i/>
          <w:u w:val="single"/>
        </w:rPr>
        <w:t>Salmonella</w:t>
      </w:r>
      <w:r w:rsidR="008238E2" w:rsidRPr="000A0969">
        <w:rPr>
          <w:rFonts w:ascii="Arial" w:hAnsi="Arial" w:cs="Arial"/>
          <w:b/>
          <w:u w:val="single"/>
        </w:rPr>
        <w:t xml:space="preserve"> spp.</w:t>
      </w:r>
      <w:r w:rsidRPr="000A0969">
        <w:rPr>
          <w:rStyle w:val="Sprotnaopomba-sklic"/>
          <w:rFonts w:ascii="Arial" w:hAnsi="Arial" w:cs="Arial"/>
        </w:rPr>
        <w:footnoteReference w:id="6"/>
      </w:r>
      <w:r w:rsidRPr="000A0969">
        <w:rPr>
          <w:rFonts w:ascii="Arial" w:hAnsi="Arial" w:cs="Arial"/>
          <w:vertAlign w:val="superscript"/>
        </w:rPr>
        <w:t>,</w:t>
      </w:r>
      <w:r w:rsidRPr="000A0969">
        <w:rPr>
          <w:rStyle w:val="Sprotnaopomba-sklic"/>
          <w:rFonts w:ascii="Arial" w:hAnsi="Arial" w:cs="Arial"/>
        </w:rPr>
        <w:footnoteReference w:id="7"/>
      </w:r>
    </w:p>
    <w:p w14:paraId="45F77FE0" w14:textId="77777777"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2F17DA8" w14:textId="77777777"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color w:val="002060"/>
        </w:rPr>
      </w:pPr>
      <w:r w:rsidRPr="000A0969">
        <w:rPr>
          <w:rFonts w:ascii="Arial" w:hAnsi="Arial" w:cs="Arial"/>
        </w:rPr>
        <w:t>V obdobju 2008–2021 se je vzorčilo živila živalskega in neživalskega izvora. Odvzetih in analiziranih je bilo več kot 15.500 vzorcev živil.</w:t>
      </w:r>
      <w:r w:rsidRPr="000A0969">
        <w:rPr>
          <w:rFonts w:ascii="Arial" w:hAnsi="Arial" w:cs="Arial"/>
          <w:color w:val="002060"/>
        </w:rPr>
        <w:t xml:space="preserve"> </w:t>
      </w:r>
      <w:r w:rsidRPr="000A0969">
        <w:rPr>
          <w:rFonts w:ascii="Arial" w:hAnsi="Arial" w:cs="Arial"/>
        </w:rPr>
        <w:t xml:space="preserve">Upoštevajoč merila določena v Uredbi (ES) št. 2073/2005 (»neodkrito v 25 g«, »neodkrito v 10 g«), je bilo največ neskladij z zakonodajo ugotovljenih pri mesnih pripravkih in mletem mesu iz svežega perutninskega mesa. Sledijo mesni pripravki in mleto meso iz govejega in svinjskega mesa. Neskladja z zakonodajo so se ugotovila tudi pri mesnih izdelkih, namenjenih za neposredno uživanje in školjkah, vendar je bil delež vzorcev, pri katerih se je ugotovila neskladnost zelo majhen. Za sveže perutninsko meso (meso brojlerjev in puranov) se je z Uredbo (EU) št. 1086/2011 določilo merilo, ki se nanaša samo na tri serovare (Typhimurium, monofazno Typhimurium in Enteritidis). V obdobju 2012–2021 se je prisotnost serovara Enteritidis potrdila pri 1 vzorcu (0,2 % vseh analiziranih vzorcev svežega mesa brojlerjev). Prisotnost drugih dveh serovarov se ni potrdila. Pri analiziranih vzorcih svežega mesa puranov se prisotnost omenjenih treh serovarov  v obdobju 2012–2021 ni potrdila.  Pri živilih, za katere merila za salmonelo niso določena v Uredbi (ES) št. 2073/2005, se je prisotnost salmonele potrdila tudi pri svežem mesu gosi in rac, svežem mesu govedi, svežem mesu prašičev, delikatesnih/gotovih jedeh, slaščicah in solati (nenarezani), skupini živil čokolada/čaj in prehranskih dopolnilih na osnovi rastlin oz. zelišč. Razen pri svežem mesu gosi in rac, kjer se prisotnost salmonele vsako leto potrdi pri nekaj analiziranih vzorcih, se je pri ostalih navedenih vrstah živil njena prisotnost potrdila v zelo majhnem deležu. Pri prehranskih dopolnilih na osnovi rastlin oziroma zelišč je bil v letu 2021 delež vzorcev v katerih je bila ugotovljena prisotnost salmonele 40 %, pri čemer je bilo skupno število odvzetih vzorcev majhno. V vseh ostalih vrstah živil (prekajene ribe, namenjene za neposredno uživanje, bakalar, kuhani raki, mleko in izdelki iz mleka, jajca, zelišča, začimbe, marinade, kalčki, namenjeni za neposredno uživanje, semena za kaljenje, jedilna semena, oreščki, sadje, sendviči, sladoled na mlečni osnovi, kosmiči, vnaprej narezana zelenjava, namejena za neposredno uživanje, vnaprej narezano sadje, namenjeno za neposredno uživanje, nepasterizirani sadni in zelenjavni sokovi, zamrznjena zelenjava, cela zelenjava, sušeno sadje, zamrznjeno sadje, polži, sušene gobe, sezam, hrana za dojenčke, živila za posebne zdravstvene namene idr.), ki so se v obodbju 2008–2021, v sklopu Letnega programa monitoringa analizirala, se prisotnost salmonele ni potrdila. Večletni trend (2008–2021) kaže na naraščanje števila potrjenih primerov salmonele pri živilih. Gledano podatke zadnjih pet let je trend stabilen. Prisotnost salmonele se v večjem deležu pojavlja pri živilih živalskega izvora. </w:t>
      </w:r>
    </w:p>
    <w:p w14:paraId="6EC1B267" w14:textId="77777777" w:rsidR="009229FE" w:rsidRPr="000A0969" w:rsidRDefault="009229FE" w:rsidP="00E3583B">
      <w:pPr>
        <w:autoSpaceDE w:val="0"/>
        <w:autoSpaceDN w:val="0"/>
        <w:adjustRightInd w:val="0"/>
        <w:spacing w:before="0" w:after="0" w:line="240" w:lineRule="auto"/>
        <w:rPr>
          <w:rFonts w:ascii="Arial" w:hAnsi="Arial" w:cs="Arial"/>
        </w:rPr>
      </w:pPr>
    </w:p>
    <w:p w14:paraId="0292B9D5" w14:textId="7021E82B" w:rsidR="00841DFF" w:rsidRPr="000A0969" w:rsidRDefault="006D2CA8" w:rsidP="00E3583B">
      <w:pPr>
        <w:autoSpaceDE w:val="0"/>
        <w:autoSpaceDN w:val="0"/>
        <w:adjustRightInd w:val="0"/>
        <w:spacing w:before="0" w:after="0" w:line="240" w:lineRule="auto"/>
        <w:rPr>
          <w:rFonts w:ascii="Arial" w:hAnsi="Arial" w:cs="Arial"/>
        </w:rPr>
      </w:pPr>
      <w:r w:rsidRPr="000A0969">
        <w:rPr>
          <w:rFonts w:ascii="Arial" w:hAnsi="Arial" w:cs="Arial"/>
        </w:rPr>
        <w:lastRenderedPageBreak/>
        <w:t>Kljub kriteriju “</w:t>
      </w:r>
      <w:r w:rsidRPr="000A0969">
        <w:rPr>
          <w:rFonts w:ascii="Arial" w:hAnsi="Arial" w:cs="Arial"/>
          <w:i/>
        </w:rPr>
        <w:t>Salmonella</w:t>
      </w:r>
      <w:r w:rsidRPr="000A0969">
        <w:rPr>
          <w:rFonts w:ascii="Arial" w:hAnsi="Arial" w:cs="Arial"/>
        </w:rPr>
        <w:t xml:space="preserve"> spp.” (z izjemo kriterija za sveže perutninsko meso) se je v primeru potrditve prisotnosti </w:t>
      </w:r>
      <w:r w:rsidR="00024AEE" w:rsidRPr="000A0969">
        <w:rPr>
          <w:rFonts w:ascii="Arial" w:hAnsi="Arial" w:cs="Arial"/>
        </w:rPr>
        <w:t>salmonele v skoraj vseh primerih</w:t>
      </w:r>
      <w:r w:rsidRPr="000A0969">
        <w:rPr>
          <w:rFonts w:ascii="Arial" w:hAnsi="Arial" w:cs="Arial"/>
        </w:rPr>
        <w:t xml:space="preserve"> izvedla tudi </w:t>
      </w:r>
      <w:r w:rsidR="009229FE" w:rsidRPr="000A0969">
        <w:rPr>
          <w:rFonts w:ascii="Arial" w:hAnsi="Arial" w:cs="Arial"/>
        </w:rPr>
        <w:t>serotipizacij</w:t>
      </w:r>
      <w:r w:rsidR="00860DE6" w:rsidRPr="000A0969">
        <w:rPr>
          <w:rFonts w:ascii="Arial" w:hAnsi="Arial" w:cs="Arial"/>
        </w:rPr>
        <w:t>a</w:t>
      </w:r>
      <w:r w:rsidRPr="000A0969">
        <w:rPr>
          <w:rFonts w:ascii="Arial" w:hAnsi="Arial" w:cs="Arial"/>
        </w:rPr>
        <w:t>. Gle</w:t>
      </w:r>
      <w:r w:rsidR="00166ADE" w:rsidRPr="000A0969">
        <w:rPr>
          <w:rFonts w:ascii="Arial" w:hAnsi="Arial" w:cs="Arial"/>
        </w:rPr>
        <w:t>dano rezultate vseh vzorcev živil</w:t>
      </w:r>
      <w:r w:rsidRPr="000A0969">
        <w:rPr>
          <w:rFonts w:ascii="Arial" w:hAnsi="Arial" w:cs="Arial"/>
        </w:rPr>
        <w:t xml:space="preserve"> je bil</w:t>
      </w:r>
      <w:r w:rsidR="00024AEE" w:rsidRPr="000A0969">
        <w:rPr>
          <w:rFonts w:ascii="Arial" w:hAnsi="Arial" w:cs="Arial"/>
        </w:rPr>
        <w:t>a</w:t>
      </w:r>
      <w:r w:rsidRPr="000A0969">
        <w:rPr>
          <w:rFonts w:ascii="Arial" w:hAnsi="Arial" w:cs="Arial"/>
        </w:rPr>
        <w:t xml:space="preserve"> daleč najpogosteje </w:t>
      </w:r>
      <w:r w:rsidR="00024AEE" w:rsidRPr="000A0969">
        <w:rPr>
          <w:rFonts w:ascii="Arial" w:hAnsi="Arial" w:cs="Arial"/>
        </w:rPr>
        <w:t>potrjena prisotnost</w:t>
      </w:r>
      <w:r w:rsidRPr="000A0969">
        <w:rPr>
          <w:rFonts w:ascii="Arial" w:hAnsi="Arial" w:cs="Arial"/>
        </w:rPr>
        <w:t xml:space="preserve"> serovar</w:t>
      </w:r>
      <w:r w:rsidR="00024AEE" w:rsidRPr="000A0969">
        <w:rPr>
          <w:rFonts w:ascii="Arial" w:hAnsi="Arial" w:cs="Arial"/>
        </w:rPr>
        <w:t>a</w:t>
      </w:r>
      <w:r w:rsidRPr="000A0969">
        <w:rPr>
          <w:rFonts w:ascii="Arial" w:hAnsi="Arial" w:cs="Arial"/>
        </w:rPr>
        <w:t xml:space="preserve"> Infantis. Prisotnost serovarov Enteritidis, monofazna Typhimurium in Typhimurium se ugotavlja v veliko manjšem deležu. Poleg navedenih serovarov se je potrdila tudi prisotnost naslednjih vrst serovarov: </w:t>
      </w:r>
      <w:r w:rsidRPr="000A0969">
        <w:rPr>
          <w:rFonts w:ascii="Arial" w:eastAsia="Times New Roman" w:hAnsi="Arial" w:cs="Arial"/>
        </w:rPr>
        <w:t xml:space="preserve">Saintpaul, Agona, </w:t>
      </w:r>
      <w:r w:rsidR="00860DE6" w:rsidRPr="000A0969">
        <w:rPr>
          <w:rFonts w:ascii="Arial" w:eastAsia="Times New Roman" w:hAnsi="Arial" w:cs="Arial"/>
        </w:rPr>
        <w:t xml:space="preserve">Anatum, </w:t>
      </w:r>
      <w:r w:rsidRPr="000A0969">
        <w:rPr>
          <w:rFonts w:ascii="Arial" w:eastAsia="Times New Roman" w:hAnsi="Arial" w:cs="Arial"/>
        </w:rPr>
        <w:t xml:space="preserve">Coeln, Ohio, Stanley, Newport, </w:t>
      </w:r>
      <w:r w:rsidR="0096601A" w:rsidRPr="000A0969">
        <w:rPr>
          <w:rFonts w:ascii="Arial" w:eastAsia="Times New Roman" w:hAnsi="Arial" w:cs="Arial"/>
        </w:rPr>
        <w:t xml:space="preserve">Bredeney, Kentucky, Kottubus, </w:t>
      </w:r>
      <w:r w:rsidRPr="000A0969">
        <w:rPr>
          <w:rFonts w:ascii="Arial" w:eastAsia="Times New Roman" w:hAnsi="Arial" w:cs="Arial"/>
        </w:rPr>
        <w:t>Derby, Stanleyville, Seftenbergt, Sourbridge, Livingstone, Give, Notthigam, Ferruch, London, Hadar/Istanbul</w:t>
      </w:r>
      <w:r w:rsidR="00860DE6" w:rsidRPr="000A0969">
        <w:rPr>
          <w:rFonts w:ascii="Arial" w:eastAsia="Times New Roman" w:hAnsi="Arial" w:cs="Arial"/>
        </w:rPr>
        <w:t>,</w:t>
      </w:r>
      <w:r w:rsidRPr="000A0969">
        <w:rPr>
          <w:rFonts w:ascii="Arial" w:eastAsia="Times New Roman" w:hAnsi="Arial" w:cs="Arial"/>
        </w:rPr>
        <w:t xml:space="preserve"> </w:t>
      </w:r>
      <w:r w:rsidR="007F1BDF" w:rsidRPr="000A0969">
        <w:rPr>
          <w:rFonts w:ascii="Arial" w:hAnsi="Arial" w:cs="Arial"/>
          <w:lang w:eastAsia="zh-CN"/>
        </w:rPr>
        <w:t>Weltevreden</w:t>
      </w:r>
      <w:r w:rsidR="007F1BDF" w:rsidRPr="000A0969">
        <w:rPr>
          <w:rFonts w:ascii="Arial" w:eastAsia="Times New Roman" w:hAnsi="Arial" w:cs="Arial"/>
          <w:color w:val="000000"/>
        </w:rPr>
        <w:t xml:space="preserve">, </w:t>
      </w:r>
      <w:r w:rsidR="00860DE6" w:rsidRPr="000A0969">
        <w:rPr>
          <w:rFonts w:ascii="Arial" w:eastAsia="Times New Roman" w:hAnsi="Arial" w:cs="Arial"/>
          <w:color w:val="000000"/>
        </w:rPr>
        <w:t xml:space="preserve">1,4,[5],12:i:- </w:t>
      </w:r>
      <w:r w:rsidRPr="000A0969">
        <w:rPr>
          <w:rFonts w:ascii="Arial" w:eastAsia="Times New Roman" w:hAnsi="Arial" w:cs="Arial"/>
        </w:rPr>
        <w:t xml:space="preserve">in </w:t>
      </w:r>
      <w:r w:rsidR="00A34566" w:rsidRPr="000A0969">
        <w:rPr>
          <w:rFonts w:ascii="Arial" w:eastAsia="Times New Roman" w:hAnsi="Arial" w:cs="Arial"/>
        </w:rPr>
        <w:t>6,7:r-</w:t>
      </w:r>
      <w:r w:rsidR="00D26D0C" w:rsidRPr="000A0969">
        <w:rPr>
          <w:rFonts w:ascii="Arial" w:eastAsia="Times New Roman" w:hAnsi="Arial" w:cs="Arial"/>
        </w:rPr>
        <w:t xml:space="preserve">. </w:t>
      </w:r>
      <w:r w:rsidRPr="000A0969">
        <w:rPr>
          <w:rFonts w:ascii="Arial" w:eastAsia="Times New Roman" w:hAnsi="Arial" w:cs="Arial"/>
        </w:rPr>
        <w:t xml:space="preserve"> V dveh primerih serovar salmonele ni bil določen.</w:t>
      </w:r>
    </w:p>
    <w:p w14:paraId="2843C51D" w14:textId="77777777" w:rsidR="00166ADE" w:rsidRDefault="00166ADE" w:rsidP="006D2CA8">
      <w:pPr>
        <w:autoSpaceDE w:val="0"/>
        <w:autoSpaceDN w:val="0"/>
        <w:adjustRightInd w:val="0"/>
        <w:spacing w:before="0" w:after="0" w:line="240" w:lineRule="auto"/>
        <w:jc w:val="both"/>
        <w:rPr>
          <w:rFonts w:cs="Arial"/>
          <w:b/>
          <w:sz w:val="22"/>
          <w:szCs w:val="22"/>
          <w:u w:val="single"/>
        </w:rPr>
      </w:pPr>
    </w:p>
    <w:p w14:paraId="2D4DE863" w14:textId="77777777" w:rsidR="000A0969" w:rsidRDefault="000A0969" w:rsidP="00FB76EE">
      <w:pPr>
        <w:autoSpaceDE w:val="0"/>
        <w:autoSpaceDN w:val="0"/>
        <w:adjustRightInd w:val="0"/>
        <w:spacing w:before="0" w:after="0" w:line="240" w:lineRule="auto"/>
        <w:jc w:val="both"/>
        <w:rPr>
          <w:rFonts w:ascii="Arial" w:hAnsi="Arial" w:cs="Arial"/>
          <w:b/>
          <w:u w:val="single"/>
        </w:rPr>
      </w:pPr>
    </w:p>
    <w:p w14:paraId="279000E4" w14:textId="77777777" w:rsidR="008D2AE7" w:rsidRDefault="008D2AE7" w:rsidP="00FB76EE">
      <w:pPr>
        <w:autoSpaceDE w:val="0"/>
        <w:autoSpaceDN w:val="0"/>
        <w:adjustRightInd w:val="0"/>
        <w:spacing w:before="0" w:after="0" w:line="240" w:lineRule="auto"/>
        <w:jc w:val="both"/>
        <w:rPr>
          <w:rFonts w:ascii="Arial" w:hAnsi="Arial" w:cs="Arial"/>
          <w:b/>
          <w:u w:val="single"/>
        </w:rPr>
      </w:pPr>
    </w:p>
    <w:p w14:paraId="5A7F026B" w14:textId="77777777" w:rsidR="008D2AE7" w:rsidRDefault="008D2AE7" w:rsidP="00E3583B">
      <w:pPr>
        <w:autoSpaceDE w:val="0"/>
        <w:autoSpaceDN w:val="0"/>
        <w:adjustRightInd w:val="0"/>
        <w:spacing w:before="0" w:after="0" w:line="240" w:lineRule="auto"/>
        <w:rPr>
          <w:rFonts w:ascii="Arial" w:hAnsi="Arial" w:cs="Arial"/>
          <w:b/>
          <w:u w:val="single"/>
        </w:rPr>
      </w:pPr>
    </w:p>
    <w:p w14:paraId="532E74E1" w14:textId="77777777" w:rsidR="00FB76EE" w:rsidRPr="000A0969" w:rsidRDefault="00FB76EE" w:rsidP="00E3583B">
      <w:pPr>
        <w:autoSpaceDE w:val="0"/>
        <w:autoSpaceDN w:val="0"/>
        <w:adjustRightInd w:val="0"/>
        <w:spacing w:before="0" w:after="0" w:line="240" w:lineRule="auto"/>
        <w:rPr>
          <w:rFonts w:ascii="Arial" w:hAnsi="Arial" w:cs="Arial"/>
          <w:b/>
          <w:u w:val="single"/>
        </w:rPr>
      </w:pPr>
      <w:r w:rsidRPr="000A0969">
        <w:rPr>
          <w:rFonts w:ascii="Arial" w:hAnsi="Arial" w:cs="Arial"/>
          <w:b/>
          <w:u w:val="single"/>
        </w:rPr>
        <w:t xml:space="preserve">Tipizacija izolatov bakterije </w:t>
      </w:r>
      <w:r w:rsidRPr="000A0969">
        <w:rPr>
          <w:rFonts w:ascii="Arial" w:hAnsi="Arial" w:cs="Arial"/>
          <w:b/>
          <w:i/>
          <w:u w:val="single"/>
        </w:rPr>
        <w:t>Salmonella enterica</w:t>
      </w:r>
      <w:r w:rsidRPr="000A0969">
        <w:rPr>
          <w:rFonts w:ascii="Arial" w:hAnsi="Arial" w:cs="Arial"/>
          <w:b/>
          <w:u w:val="single"/>
        </w:rPr>
        <w:t xml:space="preserve"> s sekvenciranjem celotnih genomov (WGS)</w:t>
      </w:r>
      <w:r w:rsidRPr="000A0969">
        <w:rPr>
          <w:rStyle w:val="Sprotnaopomba-sklic"/>
          <w:rFonts w:ascii="Arial" w:hAnsi="Arial" w:cs="Arial"/>
          <w:b/>
        </w:rPr>
        <w:footnoteReference w:id="8"/>
      </w:r>
    </w:p>
    <w:p w14:paraId="3846CBE8" w14:textId="77777777" w:rsidR="00FB76EE" w:rsidRPr="000A0969" w:rsidRDefault="00FB76EE" w:rsidP="00E3583B">
      <w:pPr>
        <w:autoSpaceDE w:val="0"/>
        <w:autoSpaceDN w:val="0"/>
        <w:adjustRightInd w:val="0"/>
        <w:spacing w:before="0" w:after="0" w:line="240" w:lineRule="auto"/>
        <w:rPr>
          <w:rFonts w:ascii="Arial" w:hAnsi="Arial" w:cs="Arial"/>
        </w:rPr>
      </w:pPr>
    </w:p>
    <w:p w14:paraId="0F0959E7" w14:textId="77777777" w:rsidR="00FB76EE" w:rsidRPr="000A0969" w:rsidRDefault="00FB76EE" w:rsidP="00E3583B">
      <w:pPr>
        <w:spacing w:before="0" w:after="0" w:line="240" w:lineRule="auto"/>
        <w:rPr>
          <w:rFonts w:ascii="Arial" w:hAnsi="Arial" w:cs="Arial"/>
        </w:rPr>
      </w:pPr>
      <w:r w:rsidRPr="000A0969">
        <w:rPr>
          <w:rFonts w:ascii="Arial" w:hAnsi="Arial" w:cs="Arial"/>
        </w:rPr>
        <w:t xml:space="preserve">V okviru Programa monitoringa zoonoz in povzročiteljev zoonoz v obdobju 2018 do 2020, se je izvedla tipizacija izolatov z sekvenciranjem celotnih genomov (angl. </w:t>
      </w:r>
      <w:r w:rsidRPr="000A0969">
        <w:rPr>
          <w:rFonts w:ascii="Arial" w:hAnsi="Arial" w:cs="Arial"/>
          <w:i/>
        </w:rPr>
        <w:t>whole-genome sequencing</w:t>
      </w:r>
      <w:r w:rsidRPr="000A0969">
        <w:rPr>
          <w:rFonts w:ascii="Arial" w:hAnsi="Arial" w:cs="Arial"/>
        </w:rPr>
        <w:t xml:space="preserve">, WGS). Namen tega je, da se bo lahko primerjalo izolate iz živil s kliničnimi izolati iz ljudi, ugotavljalo njihovo genetsko povezavo in s tem ugotavljalo vir okužbe pri ljudeh. Obenem se je izvedlo tudi analize na determinante odpornosti proti protimikrobnim zdravilom in napovedalo fenotip odpornosti. V analizo je bilo vključenih 49 izolatov iz živil živalskega in neživalskega izvora. Poleg izolatov </w:t>
      </w:r>
      <w:r w:rsidRPr="000A0969">
        <w:rPr>
          <w:rFonts w:ascii="Arial" w:hAnsi="Arial" w:cs="Arial"/>
          <w:i/>
        </w:rPr>
        <w:t>Salmonella enterica</w:t>
      </w:r>
      <w:r w:rsidRPr="000A0969">
        <w:rPr>
          <w:rFonts w:ascii="Arial" w:hAnsi="Arial" w:cs="Arial"/>
        </w:rPr>
        <w:t xml:space="preserve"> so v analizo vključili tudi izolate bakterij STEC in </w:t>
      </w:r>
      <w:r w:rsidRPr="000A0969">
        <w:rPr>
          <w:rFonts w:ascii="Arial" w:hAnsi="Arial" w:cs="Arial"/>
          <w:i/>
        </w:rPr>
        <w:t>Listeria monocytogenes</w:t>
      </w:r>
      <w:r w:rsidRPr="000A0969">
        <w:rPr>
          <w:rFonts w:ascii="Arial" w:hAnsi="Arial" w:cs="Arial"/>
        </w:rPr>
        <w:t xml:space="preserve">. Analiziralo se je pet izolatov serovarov Typhimurium in monofazne Typhimurium 1,4,(5),12:i-. Analiza sorodnosti ni pokazala nobenih gruč genetsko povezanih (klonalnih) izolatov. Izolati </w:t>
      </w:r>
      <w:r w:rsidRPr="000A0969">
        <w:rPr>
          <w:rFonts w:ascii="Arial" w:hAnsi="Arial" w:cs="Arial"/>
          <w:i/>
        </w:rPr>
        <w:t>S.</w:t>
      </w:r>
      <w:r w:rsidRPr="000A0969">
        <w:rPr>
          <w:rFonts w:ascii="Arial" w:hAnsi="Arial" w:cs="Arial"/>
        </w:rPr>
        <w:t xml:space="preserve"> Typhimurium 1,4,(5),12:i- so bili odporni proti več antibiotikom kot izolati </w:t>
      </w:r>
      <w:r w:rsidRPr="000A0969">
        <w:rPr>
          <w:rFonts w:ascii="Arial" w:hAnsi="Arial" w:cs="Arial"/>
          <w:i/>
        </w:rPr>
        <w:t>S</w:t>
      </w:r>
      <w:r w:rsidRPr="000A0969">
        <w:rPr>
          <w:rFonts w:ascii="Arial" w:hAnsi="Arial" w:cs="Arial"/>
        </w:rPr>
        <w:t xml:space="preserve">. Typhimurium. </w:t>
      </w:r>
    </w:p>
    <w:p w14:paraId="74CAA57E" w14:textId="77777777" w:rsidR="00FB76EE" w:rsidRPr="000A0969" w:rsidRDefault="00FB76EE" w:rsidP="00E3583B">
      <w:pPr>
        <w:spacing w:before="0" w:after="0" w:line="240" w:lineRule="auto"/>
        <w:rPr>
          <w:rFonts w:ascii="Arial" w:hAnsi="Arial" w:cs="Arial"/>
        </w:rPr>
      </w:pPr>
    </w:p>
    <w:p w14:paraId="4E5DAF13" w14:textId="1D3BC3EB" w:rsidR="001F1428" w:rsidRPr="000A0969" w:rsidRDefault="00FB76EE" w:rsidP="00E3583B">
      <w:pPr>
        <w:spacing w:before="0" w:after="0" w:line="240" w:lineRule="auto"/>
        <w:rPr>
          <w:rFonts w:ascii="Arial" w:hAnsi="Arial" w:cs="Arial"/>
        </w:rPr>
      </w:pPr>
      <w:r w:rsidRPr="000A0969">
        <w:rPr>
          <w:rFonts w:ascii="Arial" w:hAnsi="Arial" w:cs="Arial"/>
        </w:rPr>
        <w:t xml:space="preserve">Z analizami WGS se je nadaljevalo tudi v letu 2021. Analizirali so se trije izolati serovarov Enteritidis, Typhimurium in monofazne Typhimurium 1,4,(5),12:i-. Analiza sorodnosti ni pokazala nobenih gruč genetsko povezanih (klonalnih) izolatov. Izolat </w:t>
      </w:r>
      <w:r w:rsidRPr="000A0969">
        <w:rPr>
          <w:rFonts w:ascii="Arial" w:hAnsi="Arial" w:cs="Arial"/>
          <w:i/>
        </w:rPr>
        <w:t>S.</w:t>
      </w:r>
      <w:r w:rsidRPr="000A0969">
        <w:rPr>
          <w:rFonts w:ascii="Arial" w:hAnsi="Arial" w:cs="Arial"/>
        </w:rPr>
        <w:t xml:space="preserve"> Typhimurium 1,4,(5),12:i- je bil odporen proti štirim skupinam antibiotikov, izolat Enteritidis proti eni skupini, izolat Typhimurium pa je bil dobro občutljiv za vse antibiotike.</w:t>
      </w:r>
    </w:p>
    <w:p w14:paraId="284B5D2A" w14:textId="7CC12785" w:rsidR="00B9406C" w:rsidRDefault="00B9406C" w:rsidP="006D2CA8">
      <w:pPr>
        <w:autoSpaceDE w:val="0"/>
        <w:autoSpaceDN w:val="0"/>
        <w:adjustRightInd w:val="0"/>
        <w:spacing w:before="0" w:after="0" w:line="240" w:lineRule="auto"/>
        <w:jc w:val="both"/>
        <w:rPr>
          <w:rFonts w:cs="Arial"/>
          <w:sz w:val="22"/>
          <w:szCs w:val="22"/>
        </w:rPr>
      </w:pPr>
    </w:p>
    <w:p w14:paraId="1916084A" w14:textId="77777777" w:rsidR="00166ADE" w:rsidRDefault="00166ADE" w:rsidP="006D2CA8">
      <w:pPr>
        <w:autoSpaceDE w:val="0"/>
        <w:autoSpaceDN w:val="0"/>
        <w:adjustRightInd w:val="0"/>
        <w:spacing w:before="0" w:after="0" w:line="240" w:lineRule="auto"/>
        <w:jc w:val="both"/>
        <w:rPr>
          <w:rFonts w:cs="Arial"/>
          <w:sz w:val="22"/>
          <w:szCs w:val="22"/>
        </w:rPr>
      </w:pPr>
    </w:p>
    <w:p w14:paraId="7D280E2A" w14:textId="77777777" w:rsidR="005A7BBF" w:rsidRDefault="005A7BBF" w:rsidP="006D2CA8">
      <w:pPr>
        <w:autoSpaceDE w:val="0"/>
        <w:autoSpaceDN w:val="0"/>
        <w:adjustRightInd w:val="0"/>
        <w:spacing w:before="0" w:after="0" w:line="240" w:lineRule="auto"/>
        <w:jc w:val="both"/>
        <w:rPr>
          <w:rFonts w:cs="Arial"/>
          <w:sz w:val="22"/>
          <w:szCs w:val="22"/>
        </w:rPr>
      </w:pPr>
    </w:p>
    <w:p w14:paraId="4CB35A80" w14:textId="77777777" w:rsidR="008D2AE7" w:rsidRDefault="008D2AE7" w:rsidP="006D2CA8">
      <w:pPr>
        <w:autoSpaceDE w:val="0"/>
        <w:autoSpaceDN w:val="0"/>
        <w:adjustRightInd w:val="0"/>
        <w:spacing w:before="0" w:after="0" w:line="240" w:lineRule="auto"/>
        <w:jc w:val="both"/>
        <w:rPr>
          <w:rFonts w:cs="Arial"/>
          <w:sz w:val="22"/>
          <w:szCs w:val="22"/>
        </w:rPr>
      </w:pPr>
    </w:p>
    <w:p w14:paraId="3D057C4B" w14:textId="77777777" w:rsidR="008D2AE7" w:rsidRDefault="008D2AE7" w:rsidP="006D2CA8">
      <w:pPr>
        <w:autoSpaceDE w:val="0"/>
        <w:autoSpaceDN w:val="0"/>
        <w:adjustRightInd w:val="0"/>
        <w:spacing w:before="0" w:after="0" w:line="240" w:lineRule="auto"/>
        <w:jc w:val="both"/>
        <w:rPr>
          <w:rFonts w:cs="Arial"/>
          <w:sz w:val="22"/>
          <w:szCs w:val="22"/>
        </w:rPr>
      </w:pPr>
    </w:p>
    <w:p w14:paraId="167E1CCB" w14:textId="77777777" w:rsidR="008D2AE7" w:rsidRDefault="008D2AE7" w:rsidP="006D2CA8">
      <w:pPr>
        <w:autoSpaceDE w:val="0"/>
        <w:autoSpaceDN w:val="0"/>
        <w:adjustRightInd w:val="0"/>
        <w:spacing w:before="0" w:after="0" w:line="240" w:lineRule="auto"/>
        <w:jc w:val="both"/>
        <w:rPr>
          <w:rFonts w:cs="Arial"/>
          <w:sz w:val="22"/>
          <w:szCs w:val="22"/>
        </w:rPr>
      </w:pPr>
    </w:p>
    <w:p w14:paraId="7F235F86" w14:textId="77777777" w:rsidR="008D2AE7" w:rsidRDefault="008D2AE7" w:rsidP="006D2CA8">
      <w:pPr>
        <w:autoSpaceDE w:val="0"/>
        <w:autoSpaceDN w:val="0"/>
        <w:adjustRightInd w:val="0"/>
        <w:spacing w:before="0" w:after="0" w:line="240" w:lineRule="auto"/>
        <w:jc w:val="both"/>
        <w:rPr>
          <w:rFonts w:cs="Arial"/>
          <w:sz w:val="22"/>
          <w:szCs w:val="22"/>
        </w:rPr>
      </w:pPr>
    </w:p>
    <w:p w14:paraId="0B149856" w14:textId="77777777" w:rsidR="008D2AE7" w:rsidRDefault="008D2AE7" w:rsidP="006D2CA8">
      <w:pPr>
        <w:autoSpaceDE w:val="0"/>
        <w:autoSpaceDN w:val="0"/>
        <w:adjustRightInd w:val="0"/>
        <w:spacing w:before="0" w:after="0" w:line="240" w:lineRule="auto"/>
        <w:jc w:val="both"/>
        <w:rPr>
          <w:rFonts w:cs="Arial"/>
          <w:sz w:val="22"/>
          <w:szCs w:val="22"/>
        </w:rPr>
      </w:pPr>
    </w:p>
    <w:p w14:paraId="3024CA13" w14:textId="77777777" w:rsidR="008D2AE7" w:rsidRDefault="008D2AE7" w:rsidP="006D2CA8">
      <w:pPr>
        <w:autoSpaceDE w:val="0"/>
        <w:autoSpaceDN w:val="0"/>
        <w:adjustRightInd w:val="0"/>
        <w:spacing w:before="0" w:after="0" w:line="240" w:lineRule="auto"/>
        <w:jc w:val="both"/>
        <w:rPr>
          <w:rFonts w:cs="Arial"/>
          <w:sz w:val="22"/>
          <w:szCs w:val="22"/>
        </w:rPr>
      </w:pPr>
    </w:p>
    <w:p w14:paraId="0E69028A" w14:textId="77777777" w:rsidR="008D2AE7" w:rsidRDefault="008D2AE7" w:rsidP="006D2CA8">
      <w:pPr>
        <w:autoSpaceDE w:val="0"/>
        <w:autoSpaceDN w:val="0"/>
        <w:adjustRightInd w:val="0"/>
        <w:spacing w:before="0" w:after="0" w:line="240" w:lineRule="auto"/>
        <w:jc w:val="both"/>
        <w:rPr>
          <w:rFonts w:cs="Arial"/>
          <w:sz w:val="22"/>
          <w:szCs w:val="22"/>
        </w:rPr>
      </w:pPr>
    </w:p>
    <w:p w14:paraId="6D930E1E" w14:textId="77777777" w:rsidR="008D2AE7" w:rsidRDefault="008D2AE7" w:rsidP="006D2CA8">
      <w:pPr>
        <w:autoSpaceDE w:val="0"/>
        <w:autoSpaceDN w:val="0"/>
        <w:adjustRightInd w:val="0"/>
        <w:spacing w:before="0" w:after="0" w:line="240" w:lineRule="auto"/>
        <w:jc w:val="both"/>
        <w:rPr>
          <w:rFonts w:cs="Arial"/>
          <w:sz w:val="22"/>
          <w:szCs w:val="22"/>
        </w:rPr>
      </w:pPr>
    </w:p>
    <w:p w14:paraId="3D91989F" w14:textId="77777777" w:rsidR="008D2AE7" w:rsidRDefault="008D2AE7" w:rsidP="006D2CA8">
      <w:pPr>
        <w:autoSpaceDE w:val="0"/>
        <w:autoSpaceDN w:val="0"/>
        <w:adjustRightInd w:val="0"/>
        <w:spacing w:before="0" w:after="0" w:line="240" w:lineRule="auto"/>
        <w:jc w:val="both"/>
        <w:rPr>
          <w:rFonts w:cs="Arial"/>
          <w:sz w:val="22"/>
          <w:szCs w:val="22"/>
        </w:rPr>
      </w:pPr>
    </w:p>
    <w:p w14:paraId="1598F231" w14:textId="77777777" w:rsidR="008D2AE7" w:rsidRDefault="008D2AE7" w:rsidP="006D2CA8">
      <w:pPr>
        <w:autoSpaceDE w:val="0"/>
        <w:autoSpaceDN w:val="0"/>
        <w:adjustRightInd w:val="0"/>
        <w:spacing w:before="0" w:after="0" w:line="240" w:lineRule="auto"/>
        <w:jc w:val="both"/>
        <w:rPr>
          <w:rFonts w:cs="Arial"/>
          <w:sz w:val="22"/>
          <w:szCs w:val="22"/>
        </w:rPr>
      </w:pPr>
    </w:p>
    <w:p w14:paraId="558CA9AC" w14:textId="77777777" w:rsidR="008D2AE7" w:rsidRDefault="008D2AE7" w:rsidP="006D2CA8">
      <w:pPr>
        <w:autoSpaceDE w:val="0"/>
        <w:autoSpaceDN w:val="0"/>
        <w:adjustRightInd w:val="0"/>
        <w:spacing w:before="0" w:after="0" w:line="240" w:lineRule="auto"/>
        <w:jc w:val="both"/>
        <w:rPr>
          <w:rFonts w:cs="Arial"/>
          <w:sz w:val="22"/>
          <w:szCs w:val="22"/>
        </w:rPr>
      </w:pPr>
    </w:p>
    <w:p w14:paraId="10560D6B" w14:textId="77777777" w:rsidR="008D2AE7" w:rsidRDefault="008D2AE7" w:rsidP="006D2CA8">
      <w:pPr>
        <w:autoSpaceDE w:val="0"/>
        <w:autoSpaceDN w:val="0"/>
        <w:adjustRightInd w:val="0"/>
        <w:spacing w:before="0" w:after="0" w:line="240" w:lineRule="auto"/>
        <w:jc w:val="both"/>
        <w:rPr>
          <w:rFonts w:cs="Arial"/>
          <w:sz w:val="22"/>
          <w:szCs w:val="22"/>
        </w:rPr>
      </w:pPr>
    </w:p>
    <w:p w14:paraId="504D84DB" w14:textId="77777777" w:rsidR="008D2AE7" w:rsidRDefault="008D2AE7" w:rsidP="006D2CA8">
      <w:pPr>
        <w:autoSpaceDE w:val="0"/>
        <w:autoSpaceDN w:val="0"/>
        <w:adjustRightInd w:val="0"/>
        <w:spacing w:before="0" w:after="0" w:line="240" w:lineRule="auto"/>
        <w:jc w:val="both"/>
        <w:rPr>
          <w:rFonts w:cs="Arial"/>
          <w:sz w:val="22"/>
          <w:szCs w:val="22"/>
        </w:rPr>
      </w:pPr>
    </w:p>
    <w:p w14:paraId="7D6D0E2E" w14:textId="77777777" w:rsidR="008D2AE7" w:rsidRDefault="008D2AE7" w:rsidP="006D2CA8">
      <w:pPr>
        <w:autoSpaceDE w:val="0"/>
        <w:autoSpaceDN w:val="0"/>
        <w:adjustRightInd w:val="0"/>
        <w:spacing w:before="0" w:after="0" w:line="240" w:lineRule="auto"/>
        <w:jc w:val="both"/>
        <w:rPr>
          <w:rFonts w:cs="Arial"/>
          <w:sz w:val="22"/>
          <w:szCs w:val="22"/>
        </w:rPr>
      </w:pPr>
    </w:p>
    <w:p w14:paraId="48EEAE3C" w14:textId="77777777" w:rsidR="008D2AE7" w:rsidRDefault="008D2AE7" w:rsidP="006D2CA8">
      <w:pPr>
        <w:autoSpaceDE w:val="0"/>
        <w:autoSpaceDN w:val="0"/>
        <w:adjustRightInd w:val="0"/>
        <w:spacing w:before="0" w:after="0" w:line="240" w:lineRule="auto"/>
        <w:jc w:val="both"/>
        <w:rPr>
          <w:rFonts w:cs="Arial"/>
          <w:sz w:val="22"/>
          <w:szCs w:val="22"/>
        </w:rPr>
      </w:pPr>
    </w:p>
    <w:p w14:paraId="079F0420" w14:textId="5AF48B3E" w:rsidR="008D2AE7" w:rsidRDefault="008D2AE7" w:rsidP="006D2CA8">
      <w:pPr>
        <w:autoSpaceDE w:val="0"/>
        <w:autoSpaceDN w:val="0"/>
        <w:adjustRightInd w:val="0"/>
        <w:spacing w:before="0" w:after="0" w:line="240" w:lineRule="auto"/>
        <w:jc w:val="both"/>
        <w:rPr>
          <w:rFonts w:cs="Arial"/>
          <w:sz w:val="22"/>
          <w:szCs w:val="22"/>
        </w:rPr>
      </w:pPr>
    </w:p>
    <w:p w14:paraId="728EB38B" w14:textId="45B7A897" w:rsidR="005E4777" w:rsidRDefault="005E4777" w:rsidP="006D2CA8">
      <w:pPr>
        <w:autoSpaceDE w:val="0"/>
        <w:autoSpaceDN w:val="0"/>
        <w:adjustRightInd w:val="0"/>
        <w:spacing w:before="0" w:after="0" w:line="240" w:lineRule="auto"/>
        <w:jc w:val="both"/>
        <w:rPr>
          <w:rFonts w:cs="Arial"/>
          <w:sz w:val="22"/>
          <w:szCs w:val="22"/>
        </w:rPr>
      </w:pPr>
    </w:p>
    <w:p w14:paraId="31CB7549" w14:textId="21D83B4D" w:rsidR="005E4777" w:rsidRDefault="005E4777" w:rsidP="006D2CA8">
      <w:pPr>
        <w:autoSpaceDE w:val="0"/>
        <w:autoSpaceDN w:val="0"/>
        <w:adjustRightInd w:val="0"/>
        <w:spacing w:before="0" w:after="0" w:line="240" w:lineRule="auto"/>
        <w:jc w:val="both"/>
        <w:rPr>
          <w:rFonts w:cs="Arial"/>
          <w:sz w:val="22"/>
          <w:szCs w:val="22"/>
        </w:rPr>
      </w:pPr>
    </w:p>
    <w:p w14:paraId="7F67AA59" w14:textId="77777777" w:rsidR="005E4777" w:rsidRDefault="005E4777" w:rsidP="006D2CA8">
      <w:pPr>
        <w:autoSpaceDE w:val="0"/>
        <w:autoSpaceDN w:val="0"/>
        <w:adjustRightInd w:val="0"/>
        <w:spacing w:before="0" w:after="0" w:line="240" w:lineRule="auto"/>
        <w:jc w:val="both"/>
        <w:rPr>
          <w:rFonts w:cs="Arial"/>
          <w:sz w:val="22"/>
          <w:szCs w:val="22"/>
        </w:rPr>
      </w:pPr>
    </w:p>
    <w:p w14:paraId="7A6DE84F" w14:textId="77777777" w:rsidR="008D2AE7" w:rsidRDefault="008D2AE7" w:rsidP="006D2CA8">
      <w:pPr>
        <w:autoSpaceDE w:val="0"/>
        <w:autoSpaceDN w:val="0"/>
        <w:adjustRightInd w:val="0"/>
        <w:spacing w:before="0" w:after="0" w:line="240" w:lineRule="auto"/>
        <w:jc w:val="both"/>
        <w:rPr>
          <w:rFonts w:cs="Arial"/>
          <w:sz w:val="22"/>
          <w:szCs w:val="22"/>
        </w:rPr>
      </w:pPr>
    </w:p>
    <w:p w14:paraId="233F1F00" w14:textId="5579B92E" w:rsidR="00C943ED" w:rsidRDefault="00C943ED" w:rsidP="006D2CA8">
      <w:pPr>
        <w:autoSpaceDE w:val="0"/>
        <w:autoSpaceDN w:val="0"/>
        <w:adjustRightInd w:val="0"/>
        <w:spacing w:before="0" w:after="0" w:line="240" w:lineRule="auto"/>
        <w:jc w:val="both"/>
        <w:rPr>
          <w:rFonts w:cs="Arial"/>
          <w:sz w:val="22"/>
          <w:szCs w:val="22"/>
        </w:rPr>
      </w:pPr>
    </w:p>
    <w:p w14:paraId="78C42077" w14:textId="77777777" w:rsidR="006D2CA8" w:rsidRPr="008D2AE7" w:rsidRDefault="006D2CA8" w:rsidP="006D2CA8">
      <w:pPr>
        <w:pStyle w:val="Naslov2"/>
        <w:rPr>
          <w:rFonts w:ascii="Arial" w:hAnsi="Arial" w:cs="Arial"/>
          <w:sz w:val="22"/>
          <w:szCs w:val="22"/>
        </w:rPr>
      </w:pPr>
      <w:bookmarkStart w:id="19" w:name="_Toc121763969"/>
      <w:r w:rsidRPr="008D2AE7">
        <w:rPr>
          <w:rFonts w:ascii="Arial" w:hAnsi="Arial" w:cs="Arial"/>
          <w:sz w:val="22"/>
          <w:szCs w:val="22"/>
        </w:rPr>
        <w:t>Salmonela pri živalih</w:t>
      </w:r>
      <w:bookmarkEnd w:id="19"/>
    </w:p>
    <w:p w14:paraId="171E6CD2" w14:textId="77777777" w:rsidR="00E257B0" w:rsidRDefault="00E257B0" w:rsidP="006D2CA8">
      <w:pPr>
        <w:spacing w:before="0" w:afterLines="32" w:after="76"/>
        <w:jc w:val="both"/>
        <w:rPr>
          <w:rFonts w:cs="Arial"/>
          <w:sz w:val="22"/>
          <w:szCs w:val="22"/>
          <w:u w:val="single"/>
        </w:rPr>
      </w:pPr>
    </w:p>
    <w:p w14:paraId="593C5969" w14:textId="77777777" w:rsidR="00AF5C9B" w:rsidRPr="008D2AE7" w:rsidRDefault="00AF5C9B" w:rsidP="00E3583B">
      <w:pPr>
        <w:spacing w:before="0" w:afterLines="32" w:after="76"/>
        <w:rPr>
          <w:rFonts w:ascii="Arial" w:hAnsi="Arial" w:cs="Arial"/>
          <w:b/>
          <w:u w:val="single"/>
        </w:rPr>
      </w:pPr>
      <w:r w:rsidRPr="008D2AE7">
        <w:rPr>
          <w:rFonts w:ascii="Arial" w:hAnsi="Arial" w:cs="Arial"/>
          <w:b/>
          <w:u w:val="single"/>
        </w:rPr>
        <w:t>Perutnina</w:t>
      </w:r>
    </w:p>
    <w:p w14:paraId="454BBDE6" w14:textId="6B03F5F4" w:rsidR="00AF5C9B" w:rsidRPr="008D2AE7" w:rsidRDefault="00AF5C9B" w:rsidP="00E3583B">
      <w:pPr>
        <w:spacing w:before="0" w:afterLines="32" w:after="76" w:line="240" w:lineRule="auto"/>
        <w:rPr>
          <w:rFonts w:ascii="Arial" w:hAnsi="Arial" w:cs="Arial"/>
          <w:lang w:eastAsia="zh-CN"/>
        </w:rPr>
      </w:pPr>
      <w:r w:rsidRPr="008D2AE7">
        <w:rPr>
          <w:rFonts w:ascii="Arial" w:hAnsi="Arial" w:cs="Arial"/>
          <w:lang w:eastAsia="zh-CN"/>
        </w:rPr>
        <w:t xml:space="preserve">Spremljanje in nadzor salmonel se v matičnih jatah, jatah nesnic, brojlerjev in puranov izvaja v okviru nacionalnih programov nadzora salmonel (program nadzora). </w:t>
      </w:r>
      <w:r w:rsidRPr="008D2AE7">
        <w:rPr>
          <w:rFonts w:ascii="Arial" w:hAnsi="Arial" w:cs="Arial"/>
        </w:rPr>
        <w:t>Cilj programov nadzora je zmanjšanje odstotka pozitivnih jat na salmonelo do predpisanega cilja Unije. Pri odraslih matičnih jatah je cilj Unije zmanjšanje odstotka matičnih jat pozitivnih na pet ciljnih serovarov salmonel (Enteritidis, Typhimurium, Hadar, Virchow in Infantis), na 1 % ali manj. Pri nesnicah, brojlerjih in pitovnih puranih je cilj Unije določen za dva ciljna serovara (Enteritidis in Typhimurium), odstotek pozitivnih jat na oba serovara pa lahko znaša za nesnice največ 2 % ter za brojlerje in pitovne purane največ 1 % jat pozitivnih na ciljna serovara.</w:t>
      </w:r>
    </w:p>
    <w:p w14:paraId="5589DC91" w14:textId="77777777" w:rsidR="00FB76EE" w:rsidRPr="008D2AE7" w:rsidRDefault="00FB76EE" w:rsidP="00E3583B">
      <w:pPr>
        <w:spacing w:before="0" w:after="0" w:line="240" w:lineRule="auto"/>
        <w:rPr>
          <w:rFonts w:ascii="Arial" w:hAnsi="Arial" w:cs="Arial"/>
          <w:lang w:eastAsia="zh-CN"/>
        </w:rPr>
      </w:pPr>
    </w:p>
    <w:p w14:paraId="2E9DAA0A" w14:textId="77777777" w:rsidR="00FB76EE" w:rsidRPr="008D2AE7" w:rsidRDefault="00FB76EE" w:rsidP="00E3583B">
      <w:pPr>
        <w:spacing w:before="0" w:after="0" w:line="240" w:lineRule="auto"/>
        <w:rPr>
          <w:rFonts w:ascii="Arial" w:hAnsi="Arial" w:cs="Arial"/>
          <w:lang w:eastAsia="zh-CN"/>
        </w:rPr>
      </w:pPr>
      <w:r w:rsidRPr="008D2AE7">
        <w:rPr>
          <w:rFonts w:ascii="Arial" w:hAnsi="Arial" w:cs="Arial"/>
          <w:lang w:eastAsia="zh-CN"/>
        </w:rPr>
        <w:t xml:space="preserve">Pri perutnini večina serovarov salmonel ne povzorča kliničnih znakov oziroma bolezni, zato so programi nadzora salmonel prvenstveno namenjeni varovanju zdravja ljudi. Namen programov nadzora je znižati ali obdržati nizek delež ciljnih serovarov v jatah perutnine in s tem posledično zmanjšati prenos teh salmonel preko živil do ljudi. </w:t>
      </w:r>
    </w:p>
    <w:p w14:paraId="24DF7880" w14:textId="77777777" w:rsidR="00FB76EE" w:rsidRDefault="00FB76EE" w:rsidP="00E3583B">
      <w:pPr>
        <w:spacing w:before="0" w:after="0" w:line="240" w:lineRule="auto"/>
        <w:rPr>
          <w:rFonts w:cs="Arial"/>
          <w:sz w:val="22"/>
          <w:szCs w:val="22"/>
          <w:lang w:eastAsia="zh-CN"/>
        </w:rPr>
      </w:pPr>
    </w:p>
    <w:p w14:paraId="4DAC6669" w14:textId="02143463" w:rsidR="00AF5C9B" w:rsidRPr="008D2AE7" w:rsidRDefault="00AF5C9B" w:rsidP="00E3583B">
      <w:pPr>
        <w:spacing w:before="0" w:after="0" w:line="240" w:lineRule="auto"/>
        <w:rPr>
          <w:rFonts w:ascii="Arial" w:hAnsi="Arial" w:cs="Arial"/>
          <w:lang w:eastAsia="zh-CN"/>
        </w:rPr>
      </w:pPr>
      <w:r w:rsidRPr="008D2AE7">
        <w:rPr>
          <w:rFonts w:ascii="Arial" w:hAnsi="Arial" w:cs="Arial"/>
          <w:lang w:eastAsia="zh-CN"/>
        </w:rPr>
        <w:t>Prvi program nadzora smo v Sloveniji začeli izvajati leta 2007 pri matičnih jatah, sledil je program nadzora pri jatah nesni</w:t>
      </w:r>
      <w:r w:rsidR="0022205A" w:rsidRPr="008D2AE7">
        <w:rPr>
          <w:rFonts w:ascii="Arial" w:hAnsi="Arial" w:cs="Arial"/>
          <w:lang w:eastAsia="zh-CN"/>
        </w:rPr>
        <w:t>c leta 2008 in nato še program</w:t>
      </w:r>
      <w:r w:rsidRPr="008D2AE7">
        <w:rPr>
          <w:rFonts w:ascii="Arial" w:hAnsi="Arial" w:cs="Arial"/>
          <w:lang w:eastAsia="zh-CN"/>
        </w:rPr>
        <w:t xml:space="preserve"> nadzora v jatah brojlerjev in pri pitovnih </w:t>
      </w:r>
      <w:r w:rsidR="008D2AE7">
        <w:rPr>
          <w:rFonts w:ascii="Arial" w:hAnsi="Arial" w:cs="Arial"/>
          <w:lang w:eastAsia="zh-CN"/>
        </w:rPr>
        <w:t xml:space="preserve">puranih v letih 2009 ter 2010. </w:t>
      </w:r>
      <w:r w:rsidR="00FB76EE" w:rsidRPr="008D2AE7">
        <w:rPr>
          <w:rFonts w:ascii="Arial" w:hAnsi="Arial" w:cs="Arial"/>
        </w:rPr>
        <w:t xml:space="preserve">V desetletnem obdobju 2012–2021 </w:t>
      </w:r>
      <w:r w:rsidR="0022205A" w:rsidRPr="008D2AE7">
        <w:rPr>
          <w:rFonts w:ascii="Arial" w:hAnsi="Arial" w:cs="Arial"/>
        </w:rPr>
        <w:t>sta bila serovara</w:t>
      </w:r>
      <w:r w:rsidR="00FB76EE" w:rsidRPr="008D2AE7">
        <w:rPr>
          <w:rFonts w:ascii="Arial" w:hAnsi="Arial" w:cs="Arial"/>
        </w:rPr>
        <w:t xml:space="preserve"> </w:t>
      </w:r>
      <w:r w:rsidR="00FB76EE" w:rsidRPr="008D2AE7">
        <w:rPr>
          <w:rFonts w:ascii="Arial" w:hAnsi="Arial" w:cs="Arial"/>
          <w:i/>
        </w:rPr>
        <w:t xml:space="preserve">S. </w:t>
      </w:r>
      <w:r w:rsidR="00FB76EE" w:rsidRPr="008D2AE7">
        <w:rPr>
          <w:rFonts w:ascii="Arial" w:hAnsi="Arial" w:cs="Arial"/>
        </w:rPr>
        <w:t xml:space="preserve">Enteritidis in </w:t>
      </w:r>
      <w:r w:rsidR="00FB76EE" w:rsidRPr="008D2AE7">
        <w:rPr>
          <w:rFonts w:ascii="Arial" w:hAnsi="Arial" w:cs="Arial"/>
          <w:i/>
        </w:rPr>
        <w:t xml:space="preserve">S. </w:t>
      </w:r>
      <w:r w:rsidR="00FB76EE" w:rsidRPr="008D2AE7">
        <w:rPr>
          <w:rFonts w:ascii="Arial" w:hAnsi="Arial" w:cs="Arial"/>
        </w:rPr>
        <w:t>Typhimurium</w:t>
      </w:r>
      <w:r w:rsidRPr="008D2AE7">
        <w:rPr>
          <w:rFonts w:ascii="Arial" w:hAnsi="Arial" w:cs="Arial"/>
        </w:rPr>
        <w:t xml:space="preserve">, ki sta najpogostejša povzročitelja okužb pri ljudeh največkrat ugotovljena v jatah nesnic (8 jat) in jatah brojlerjev (14 jat), pri je v jatah nesnic pogosteje ugotovljen serovar Enteritidis, pri brojlerjih pa serovar Typhimurium.  V matičnih jatah omenjena serovara nista bila ugotovljena že od leta 2012 dalje, v jatah pitovnih puranov pa je bil od začetka izvajanja programa nadzora salmonel (leta 2010) serovar Typhimurium ugotovljen v dveh jatah (leta 2020 in 2021). </w:t>
      </w:r>
    </w:p>
    <w:p w14:paraId="69E1B464" w14:textId="77777777" w:rsidR="00AF5C9B" w:rsidRDefault="00AF5C9B" w:rsidP="00E3583B">
      <w:pPr>
        <w:spacing w:before="0" w:after="0" w:line="240" w:lineRule="auto"/>
        <w:rPr>
          <w:rFonts w:cs="Arial"/>
          <w:sz w:val="22"/>
          <w:szCs w:val="22"/>
          <w:lang w:eastAsia="zh-CN"/>
        </w:rPr>
      </w:pPr>
    </w:p>
    <w:p w14:paraId="29B5D1BC" w14:textId="77777777" w:rsidR="00FB76EE" w:rsidRPr="008D2AE7" w:rsidRDefault="00FB76EE" w:rsidP="00E3583B">
      <w:pPr>
        <w:spacing w:before="0" w:after="0" w:line="240" w:lineRule="auto"/>
        <w:rPr>
          <w:rFonts w:ascii="Arial" w:hAnsi="Arial" w:cs="Arial"/>
          <w:lang w:eastAsia="zh-CN"/>
        </w:rPr>
      </w:pPr>
      <w:r w:rsidRPr="008D2AE7">
        <w:rPr>
          <w:rFonts w:ascii="Arial" w:hAnsi="Arial" w:cs="Arial"/>
        </w:rPr>
        <w:t xml:space="preserve">Nihanje deleža jat z ugotovljeno </w:t>
      </w:r>
      <w:r w:rsidRPr="008D2AE7">
        <w:rPr>
          <w:rFonts w:ascii="Arial" w:hAnsi="Arial" w:cs="Arial"/>
          <w:i/>
        </w:rPr>
        <w:t xml:space="preserve">S. </w:t>
      </w:r>
      <w:r w:rsidRPr="008D2AE7">
        <w:rPr>
          <w:rFonts w:ascii="Arial" w:hAnsi="Arial" w:cs="Arial"/>
        </w:rPr>
        <w:t xml:space="preserve">Enteritidis in/ali </w:t>
      </w:r>
      <w:r w:rsidRPr="008D2AE7">
        <w:rPr>
          <w:rFonts w:ascii="Arial" w:hAnsi="Arial" w:cs="Arial"/>
          <w:i/>
        </w:rPr>
        <w:t xml:space="preserve">S. </w:t>
      </w:r>
      <w:r w:rsidRPr="008D2AE7">
        <w:rPr>
          <w:rFonts w:ascii="Arial" w:hAnsi="Arial" w:cs="Arial"/>
        </w:rPr>
        <w:t xml:space="preserve">Typhimurium je bilo večje pri nesnicah, zaradi manjšega števila jat, v primerjavi z jatami brojlerjev. Najvišji delež jat nesnic z ugotovljeno </w:t>
      </w:r>
      <w:r w:rsidRPr="008D2AE7">
        <w:rPr>
          <w:rFonts w:ascii="Arial" w:hAnsi="Arial" w:cs="Arial"/>
          <w:i/>
          <w:iCs/>
        </w:rPr>
        <w:t>S.</w:t>
      </w:r>
      <w:r w:rsidRPr="008D2AE7">
        <w:rPr>
          <w:rFonts w:ascii="Arial" w:hAnsi="Arial" w:cs="Arial"/>
        </w:rPr>
        <w:t xml:space="preserve"> Enteritidis in/ali </w:t>
      </w:r>
      <w:r w:rsidRPr="008D2AE7">
        <w:rPr>
          <w:rFonts w:ascii="Arial" w:hAnsi="Arial" w:cs="Arial"/>
          <w:i/>
          <w:iCs/>
        </w:rPr>
        <w:t>S.</w:t>
      </w:r>
      <w:r w:rsidRPr="008D2AE7">
        <w:rPr>
          <w:rFonts w:ascii="Arial" w:hAnsi="Arial" w:cs="Arial"/>
        </w:rPr>
        <w:t xml:space="preserve"> Typhimurium  je bil ugotovljen leta  2016, ko je bil serovar Enteritidis ugotovljen v 3 jatah (1,4 %), pri brojlerjih pa leta 2020, ko je bil v 6 jatah ugotovljen serovar Typhimurium in v 8 jatah serovar Enteritidis. V jatah pitovnih puranov je bil, pri 111 testiranih jatah, ciljni serovar ugotovljen v 1 jati (0,9 %).  </w:t>
      </w:r>
    </w:p>
    <w:p w14:paraId="1B002B23" w14:textId="77777777" w:rsidR="000A2E67" w:rsidRPr="008D2AE7" w:rsidRDefault="00AF5C9B" w:rsidP="00E3583B">
      <w:pPr>
        <w:spacing w:before="0" w:after="0" w:line="240" w:lineRule="auto"/>
        <w:rPr>
          <w:rFonts w:ascii="Arial" w:hAnsi="Arial" w:cs="Arial"/>
          <w:lang w:eastAsia="zh-CN"/>
        </w:rPr>
      </w:pPr>
      <w:r w:rsidRPr="008D2AE7">
        <w:rPr>
          <w:rFonts w:ascii="Arial" w:hAnsi="Arial" w:cs="Arial"/>
        </w:rPr>
        <w:t xml:space="preserve"> </w:t>
      </w:r>
    </w:p>
    <w:p w14:paraId="067BED36" w14:textId="2B8283F0" w:rsidR="000A2E67" w:rsidRPr="008D2AE7" w:rsidRDefault="00AF5C9B" w:rsidP="00E3583B">
      <w:pPr>
        <w:spacing w:before="0" w:after="0" w:line="240" w:lineRule="auto"/>
        <w:rPr>
          <w:rFonts w:cs="Arial"/>
          <w:sz w:val="22"/>
          <w:szCs w:val="22"/>
          <w:lang w:eastAsia="zh-CN"/>
        </w:rPr>
      </w:pPr>
      <w:r w:rsidRPr="008D2AE7">
        <w:rPr>
          <w:rFonts w:ascii="Arial" w:hAnsi="Arial" w:cs="Arial"/>
          <w:u w:val="single"/>
        </w:rPr>
        <w:t xml:space="preserve">Graf št. </w:t>
      </w:r>
      <w:r w:rsidR="0018346F" w:rsidRPr="008D2AE7">
        <w:rPr>
          <w:rFonts w:ascii="Arial" w:hAnsi="Arial" w:cs="Arial"/>
          <w:u w:val="single"/>
        </w:rPr>
        <w:t>4</w:t>
      </w:r>
      <w:r w:rsidRPr="008D2AE7">
        <w:rPr>
          <w:rFonts w:ascii="Arial" w:hAnsi="Arial" w:cs="Arial"/>
        </w:rPr>
        <w:t xml:space="preserve">: </w:t>
      </w:r>
      <w:r w:rsidR="00FB76EE" w:rsidRPr="008D2AE7">
        <w:rPr>
          <w:rFonts w:ascii="Arial" w:hAnsi="Arial" w:cs="Arial"/>
        </w:rPr>
        <w:t xml:space="preserve">Delež jat perutnine z ugotovljeno </w:t>
      </w:r>
      <w:r w:rsidR="00FB76EE" w:rsidRPr="008D2AE7">
        <w:rPr>
          <w:rFonts w:ascii="Arial" w:hAnsi="Arial" w:cs="Arial"/>
          <w:i/>
          <w:iCs/>
        </w:rPr>
        <w:t>S.</w:t>
      </w:r>
      <w:r w:rsidR="00FB76EE" w:rsidRPr="008D2AE7">
        <w:rPr>
          <w:rFonts w:ascii="Arial" w:hAnsi="Arial" w:cs="Arial"/>
        </w:rPr>
        <w:t xml:space="preserve"> Enteritidis in/ali </w:t>
      </w:r>
      <w:r w:rsidR="00FB76EE" w:rsidRPr="008D2AE7">
        <w:rPr>
          <w:rFonts w:ascii="Arial" w:hAnsi="Arial" w:cs="Arial"/>
          <w:i/>
          <w:iCs/>
        </w:rPr>
        <w:t>S.</w:t>
      </w:r>
      <w:r w:rsidR="00FB76EE" w:rsidRPr="008D2AE7">
        <w:rPr>
          <w:rFonts w:ascii="Arial" w:hAnsi="Arial" w:cs="Arial"/>
        </w:rPr>
        <w:t xml:space="preserve"> Typhimurium vzorcev, v obdobju 2012–2021</w:t>
      </w:r>
      <w:r>
        <w:rPr>
          <w:noProof/>
        </w:rPr>
        <w:drawing>
          <wp:inline distT="0" distB="0" distL="0" distR="0" wp14:anchorId="4AF39AD6" wp14:editId="0E973B99">
            <wp:extent cx="5813425" cy="1248770"/>
            <wp:effectExtent l="0" t="0" r="15875" b="8890"/>
            <wp:docPr id="9" name="Grafikon 9" title="Delež jat perutnine z ugotovljenima serovaroma Enteritidis in ali Typhimurium od 2012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2A61AD" w14:textId="77777777" w:rsidR="008D2AE7" w:rsidRDefault="008D2AE7" w:rsidP="00AF5C9B">
      <w:pPr>
        <w:autoSpaceDE w:val="0"/>
        <w:autoSpaceDN w:val="0"/>
        <w:adjustRightInd w:val="0"/>
        <w:spacing w:line="240" w:lineRule="auto"/>
        <w:jc w:val="both"/>
        <w:rPr>
          <w:rFonts w:ascii="Arial" w:hAnsi="Arial" w:cs="Arial"/>
          <w:u w:val="single"/>
        </w:rPr>
      </w:pPr>
    </w:p>
    <w:p w14:paraId="24CAED6D" w14:textId="77777777" w:rsidR="00AF5C9B" w:rsidRPr="008D2AE7" w:rsidRDefault="00AF5C9B" w:rsidP="00E3583B">
      <w:pPr>
        <w:autoSpaceDE w:val="0"/>
        <w:autoSpaceDN w:val="0"/>
        <w:adjustRightInd w:val="0"/>
        <w:spacing w:line="240" w:lineRule="auto"/>
        <w:rPr>
          <w:rFonts w:ascii="Arial" w:hAnsi="Arial" w:cs="Arial"/>
        </w:rPr>
      </w:pPr>
      <w:r w:rsidRPr="008D2AE7">
        <w:rPr>
          <w:rFonts w:ascii="Arial" w:hAnsi="Arial" w:cs="Arial"/>
          <w:u w:val="single"/>
        </w:rPr>
        <w:t>Preglednica št. 4</w:t>
      </w:r>
      <w:r w:rsidRPr="008D2AE7">
        <w:rPr>
          <w:rFonts w:ascii="Arial" w:hAnsi="Arial" w:cs="Arial"/>
        </w:rPr>
        <w:t xml:space="preserve">: Število testiranih jat perutnine, število jat z ugotovljeno bakterijo </w:t>
      </w:r>
      <w:r w:rsidRPr="008D2AE7">
        <w:rPr>
          <w:rFonts w:ascii="Arial" w:hAnsi="Arial" w:cs="Arial"/>
          <w:bCs/>
          <w:i/>
          <w:iCs/>
        </w:rPr>
        <w:t>Salmonella</w:t>
      </w:r>
      <w:r w:rsidRPr="008D2AE7">
        <w:rPr>
          <w:rFonts w:ascii="Arial" w:hAnsi="Arial" w:cs="Arial"/>
          <w:bCs/>
        </w:rPr>
        <w:t xml:space="preserve"> spp</w:t>
      </w:r>
      <w:r w:rsidRPr="008D2AE7">
        <w:rPr>
          <w:rFonts w:ascii="Arial" w:hAnsi="Arial" w:cs="Arial"/>
        </w:rPr>
        <w:t xml:space="preserve">. in število jat z ugotovljenim serovarom Enteritidis in/ali Typhimurium, leto 2021 </w:t>
      </w:r>
    </w:p>
    <w:tbl>
      <w:tblPr>
        <w:tblStyle w:val="Tabelamrea1"/>
        <w:tblW w:w="9062" w:type="dxa"/>
        <w:tblLayout w:type="fixed"/>
        <w:tblLook w:val="04A0" w:firstRow="1" w:lastRow="0" w:firstColumn="1" w:lastColumn="0" w:noHBand="0" w:noVBand="1"/>
        <w:tblCaption w:val="Število testiranih jat perutnine, jat z ugotovljeno salmonelo in jat z ugotovljenim serovarom Enteritidis in ali Typhimurium za leto 2021"/>
      </w:tblPr>
      <w:tblGrid>
        <w:gridCol w:w="1980"/>
        <w:gridCol w:w="2360"/>
        <w:gridCol w:w="2361"/>
        <w:gridCol w:w="2361"/>
      </w:tblGrid>
      <w:tr w:rsidR="00AF5C9B" w:rsidRPr="008D2AE7" w14:paraId="1C5C3A3C" w14:textId="77777777" w:rsidTr="00694F54">
        <w:trPr>
          <w:cantSplit/>
          <w:trHeight w:val="494"/>
          <w:tblHeader/>
        </w:trPr>
        <w:tc>
          <w:tcPr>
            <w:tcW w:w="1980" w:type="dxa"/>
            <w:shd w:val="clear" w:color="auto" w:fill="F2F2F2" w:themeFill="background1" w:themeFillShade="F2"/>
          </w:tcPr>
          <w:p w14:paraId="4C027BC8" w14:textId="77777777" w:rsidR="00AF5C9B" w:rsidRPr="008D2AE7" w:rsidRDefault="00AF5C9B" w:rsidP="008D2AE7">
            <w:pPr>
              <w:rPr>
                <w:rFonts w:ascii="Arial" w:hAnsi="Arial" w:cs="Arial"/>
                <w:sz w:val="16"/>
                <w:szCs w:val="16"/>
              </w:rPr>
            </w:pPr>
            <w:r w:rsidRPr="008D2AE7">
              <w:rPr>
                <w:rFonts w:ascii="Arial" w:hAnsi="Arial" w:cs="Arial"/>
                <w:sz w:val="16"/>
                <w:szCs w:val="16"/>
              </w:rPr>
              <w:t>Vrsta perutnine</w:t>
            </w:r>
          </w:p>
        </w:tc>
        <w:tc>
          <w:tcPr>
            <w:tcW w:w="2360" w:type="dxa"/>
            <w:shd w:val="clear" w:color="auto" w:fill="F2F2F2" w:themeFill="background1" w:themeFillShade="F2"/>
          </w:tcPr>
          <w:p w14:paraId="1653755C" w14:textId="77777777" w:rsidR="00AF5C9B" w:rsidRPr="008D2AE7" w:rsidRDefault="00AF5C9B" w:rsidP="008D2AE7">
            <w:pPr>
              <w:rPr>
                <w:rFonts w:ascii="Arial" w:hAnsi="Arial" w:cs="Arial"/>
                <w:sz w:val="16"/>
                <w:szCs w:val="16"/>
              </w:rPr>
            </w:pPr>
            <w:r w:rsidRPr="008D2AE7">
              <w:rPr>
                <w:rFonts w:ascii="Arial" w:hAnsi="Arial" w:cs="Arial"/>
                <w:sz w:val="16"/>
                <w:szCs w:val="16"/>
              </w:rPr>
              <w:t>Število testiranih jat</w:t>
            </w:r>
          </w:p>
        </w:tc>
        <w:tc>
          <w:tcPr>
            <w:tcW w:w="2361" w:type="dxa"/>
            <w:shd w:val="clear" w:color="auto" w:fill="F2F2F2" w:themeFill="background1" w:themeFillShade="F2"/>
          </w:tcPr>
          <w:p w14:paraId="1ACA0BC3"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 xml:space="preserve">Število jat pozitivnih na </w:t>
            </w:r>
            <w:r w:rsidRPr="008D2AE7">
              <w:rPr>
                <w:rFonts w:ascii="Arial" w:hAnsi="Arial" w:cs="Arial"/>
                <w:i/>
                <w:sz w:val="16"/>
                <w:szCs w:val="16"/>
              </w:rPr>
              <w:t>Salmonella</w:t>
            </w:r>
            <w:r w:rsidRPr="008D2AE7">
              <w:rPr>
                <w:rFonts w:ascii="Arial" w:hAnsi="Arial" w:cs="Arial"/>
                <w:sz w:val="16"/>
                <w:szCs w:val="16"/>
              </w:rPr>
              <w:t xml:space="preserve"> spp.</w:t>
            </w:r>
          </w:p>
        </w:tc>
        <w:tc>
          <w:tcPr>
            <w:tcW w:w="2361" w:type="dxa"/>
            <w:shd w:val="clear" w:color="auto" w:fill="F2F2F2" w:themeFill="background1" w:themeFillShade="F2"/>
          </w:tcPr>
          <w:p w14:paraId="5431FA4D" w14:textId="45EFD24F" w:rsidR="00AF5C9B" w:rsidRPr="008D2AE7" w:rsidRDefault="00AF5C9B" w:rsidP="008D29B8">
            <w:pPr>
              <w:spacing w:before="0" w:after="0"/>
              <w:rPr>
                <w:rFonts w:ascii="Arial" w:hAnsi="Arial" w:cs="Arial"/>
                <w:sz w:val="16"/>
                <w:szCs w:val="16"/>
              </w:rPr>
            </w:pPr>
            <w:r w:rsidRPr="008D2AE7">
              <w:rPr>
                <w:rFonts w:ascii="Arial" w:hAnsi="Arial" w:cs="Arial"/>
                <w:sz w:val="16"/>
                <w:szCs w:val="16"/>
              </w:rPr>
              <w:t xml:space="preserve">Število jat pozitivnih na </w:t>
            </w:r>
            <w:r w:rsidRPr="008D2AE7">
              <w:rPr>
                <w:rFonts w:ascii="Arial" w:hAnsi="Arial" w:cs="Arial"/>
                <w:i/>
                <w:sz w:val="16"/>
                <w:szCs w:val="16"/>
              </w:rPr>
              <w:t>S</w:t>
            </w:r>
            <w:r w:rsidRPr="008D2AE7">
              <w:rPr>
                <w:rFonts w:ascii="Arial" w:hAnsi="Arial" w:cs="Arial"/>
                <w:sz w:val="16"/>
                <w:szCs w:val="16"/>
              </w:rPr>
              <w:t>. Enteritidis/</w:t>
            </w:r>
            <w:r w:rsidR="00FB76EE" w:rsidRPr="008D2AE7">
              <w:rPr>
                <w:rFonts w:ascii="Arial" w:hAnsi="Arial" w:cs="Arial"/>
                <w:sz w:val="16"/>
                <w:szCs w:val="16"/>
              </w:rPr>
              <w:t xml:space="preserve"> </w:t>
            </w:r>
            <w:r w:rsidR="00FB76EE" w:rsidRPr="008D2AE7">
              <w:rPr>
                <w:rFonts w:ascii="Arial" w:hAnsi="Arial" w:cs="Arial"/>
                <w:i/>
                <w:sz w:val="16"/>
                <w:szCs w:val="16"/>
              </w:rPr>
              <w:t>S</w:t>
            </w:r>
            <w:r w:rsidR="00FB76EE" w:rsidRPr="008D2AE7">
              <w:rPr>
                <w:rFonts w:ascii="Arial" w:hAnsi="Arial" w:cs="Arial"/>
                <w:sz w:val="16"/>
                <w:szCs w:val="16"/>
              </w:rPr>
              <w:t xml:space="preserve">. </w:t>
            </w:r>
            <w:r w:rsidRPr="008D2AE7">
              <w:rPr>
                <w:rFonts w:ascii="Arial" w:hAnsi="Arial" w:cs="Arial"/>
                <w:sz w:val="16"/>
                <w:szCs w:val="16"/>
              </w:rPr>
              <w:t>Typhimurium</w:t>
            </w:r>
          </w:p>
        </w:tc>
      </w:tr>
      <w:tr w:rsidR="00AF5C9B" w:rsidRPr="008D2AE7" w14:paraId="692FF20C" w14:textId="77777777" w:rsidTr="004C0835">
        <w:trPr>
          <w:trHeight w:val="284"/>
          <w:tblHeader/>
        </w:trPr>
        <w:tc>
          <w:tcPr>
            <w:tcW w:w="1980" w:type="dxa"/>
          </w:tcPr>
          <w:p w14:paraId="1932D69B"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Matične jate - odrasle</w:t>
            </w:r>
          </w:p>
        </w:tc>
        <w:tc>
          <w:tcPr>
            <w:tcW w:w="2360" w:type="dxa"/>
          </w:tcPr>
          <w:p w14:paraId="4E5FC4BC"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131</w:t>
            </w:r>
          </w:p>
        </w:tc>
        <w:tc>
          <w:tcPr>
            <w:tcW w:w="2361" w:type="dxa"/>
          </w:tcPr>
          <w:p w14:paraId="4B0B44A0"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0</w:t>
            </w:r>
          </w:p>
        </w:tc>
        <w:tc>
          <w:tcPr>
            <w:tcW w:w="2361" w:type="dxa"/>
          </w:tcPr>
          <w:p w14:paraId="0A549049"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0</w:t>
            </w:r>
          </w:p>
        </w:tc>
      </w:tr>
      <w:tr w:rsidR="00AF5C9B" w:rsidRPr="008D2AE7" w14:paraId="2025BA68" w14:textId="77777777" w:rsidTr="004C0835">
        <w:trPr>
          <w:trHeight w:val="284"/>
          <w:tblHeader/>
        </w:trPr>
        <w:tc>
          <w:tcPr>
            <w:tcW w:w="1980" w:type="dxa"/>
          </w:tcPr>
          <w:p w14:paraId="6F6592AB"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Nesnice - odrasle</w:t>
            </w:r>
          </w:p>
        </w:tc>
        <w:tc>
          <w:tcPr>
            <w:tcW w:w="2360" w:type="dxa"/>
          </w:tcPr>
          <w:p w14:paraId="26B8A1EF"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263</w:t>
            </w:r>
          </w:p>
        </w:tc>
        <w:tc>
          <w:tcPr>
            <w:tcW w:w="2361" w:type="dxa"/>
          </w:tcPr>
          <w:p w14:paraId="14291263"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3</w:t>
            </w:r>
          </w:p>
        </w:tc>
        <w:tc>
          <w:tcPr>
            <w:tcW w:w="2361" w:type="dxa"/>
          </w:tcPr>
          <w:p w14:paraId="06B31B29"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0</w:t>
            </w:r>
          </w:p>
        </w:tc>
      </w:tr>
      <w:tr w:rsidR="00AF5C9B" w:rsidRPr="008D2AE7" w14:paraId="7E2A0E30" w14:textId="77777777" w:rsidTr="004C0835">
        <w:trPr>
          <w:trHeight w:val="284"/>
          <w:tblHeader/>
        </w:trPr>
        <w:tc>
          <w:tcPr>
            <w:tcW w:w="1980" w:type="dxa"/>
          </w:tcPr>
          <w:p w14:paraId="626CD855"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Brojlerji</w:t>
            </w:r>
          </w:p>
        </w:tc>
        <w:tc>
          <w:tcPr>
            <w:tcW w:w="2360" w:type="dxa"/>
          </w:tcPr>
          <w:p w14:paraId="04B429B2"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2480</w:t>
            </w:r>
          </w:p>
        </w:tc>
        <w:tc>
          <w:tcPr>
            <w:tcW w:w="2361" w:type="dxa"/>
          </w:tcPr>
          <w:p w14:paraId="0EB04BF6"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363</w:t>
            </w:r>
          </w:p>
        </w:tc>
        <w:tc>
          <w:tcPr>
            <w:tcW w:w="2361" w:type="dxa"/>
          </w:tcPr>
          <w:p w14:paraId="1C5EDBFC"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6</w:t>
            </w:r>
          </w:p>
        </w:tc>
      </w:tr>
      <w:tr w:rsidR="00AF5C9B" w:rsidRPr="008D2AE7" w14:paraId="7BA07D4D" w14:textId="77777777" w:rsidTr="004C0835">
        <w:trPr>
          <w:trHeight w:val="284"/>
          <w:tblHeader/>
        </w:trPr>
        <w:tc>
          <w:tcPr>
            <w:tcW w:w="1980" w:type="dxa"/>
          </w:tcPr>
          <w:p w14:paraId="2E6F37C2"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Pitovni purani</w:t>
            </w:r>
          </w:p>
        </w:tc>
        <w:tc>
          <w:tcPr>
            <w:tcW w:w="2360" w:type="dxa"/>
          </w:tcPr>
          <w:p w14:paraId="7BBACBBD"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104</w:t>
            </w:r>
          </w:p>
        </w:tc>
        <w:tc>
          <w:tcPr>
            <w:tcW w:w="2361" w:type="dxa"/>
          </w:tcPr>
          <w:p w14:paraId="48270FB0"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9</w:t>
            </w:r>
          </w:p>
        </w:tc>
        <w:tc>
          <w:tcPr>
            <w:tcW w:w="2361" w:type="dxa"/>
          </w:tcPr>
          <w:p w14:paraId="1D91C0DC" w14:textId="77777777" w:rsidR="00AF5C9B" w:rsidRPr="008D2AE7" w:rsidRDefault="00AF5C9B" w:rsidP="008D2AE7">
            <w:pPr>
              <w:spacing w:before="0" w:after="0"/>
              <w:rPr>
                <w:rFonts w:ascii="Arial" w:hAnsi="Arial" w:cs="Arial"/>
                <w:sz w:val="16"/>
                <w:szCs w:val="16"/>
              </w:rPr>
            </w:pPr>
            <w:r w:rsidRPr="008D2AE7">
              <w:rPr>
                <w:rFonts w:ascii="Arial" w:hAnsi="Arial" w:cs="Arial"/>
                <w:sz w:val="16"/>
                <w:szCs w:val="16"/>
              </w:rPr>
              <w:t>1</w:t>
            </w:r>
          </w:p>
        </w:tc>
      </w:tr>
    </w:tbl>
    <w:p w14:paraId="5EDB09BD" w14:textId="51475F92" w:rsidR="008D29B8" w:rsidRDefault="008D29B8" w:rsidP="00E3583B">
      <w:pPr>
        <w:spacing w:before="0" w:afterLines="32" w:after="76" w:line="240" w:lineRule="auto"/>
        <w:rPr>
          <w:rFonts w:ascii="Arial" w:hAnsi="Arial" w:cs="Arial"/>
          <w:u w:val="single"/>
          <w:lang w:eastAsia="zh-CN"/>
        </w:rPr>
      </w:pPr>
    </w:p>
    <w:p w14:paraId="68EA09E7" w14:textId="77777777" w:rsidR="00AF5C9B" w:rsidRPr="008D2AE7" w:rsidRDefault="00AF5C9B" w:rsidP="00E3583B">
      <w:pPr>
        <w:spacing w:before="0" w:afterLines="32" w:after="76" w:line="240" w:lineRule="auto"/>
        <w:rPr>
          <w:rFonts w:ascii="Arial" w:hAnsi="Arial" w:cs="Arial"/>
          <w:u w:val="single"/>
          <w:lang w:eastAsia="zh-CN"/>
        </w:rPr>
      </w:pPr>
      <w:r w:rsidRPr="008D2AE7">
        <w:rPr>
          <w:rFonts w:ascii="Arial" w:hAnsi="Arial" w:cs="Arial"/>
          <w:u w:val="single"/>
          <w:lang w:eastAsia="zh-CN"/>
        </w:rPr>
        <w:t>Matične jate</w:t>
      </w:r>
    </w:p>
    <w:p w14:paraId="73312B93" w14:textId="77777777" w:rsidR="00FB76EE" w:rsidRPr="008D2AE7" w:rsidRDefault="00FB76EE" w:rsidP="00E3583B">
      <w:pPr>
        <w:spacing w:before="0" w:after="0" w:line="240" w:lineRule="auto"/>
        <w:rPr>
          <w:rFonts w:ascii="Arial" w:hAnsi="Arial" w:cs="Arial"/>
        </w:rPr>
      </w:pPr>
      <w:r w:rsidRPr="008D2AE7">
        <w:rPr>
          <w:rFonts w:ascii="Arial" w:hAnsi="Arial" w:cs="Arial"/>
        </w:rPr>
        <w:t xml:space="preserve">V letu 2021 je bilo vzorčenje na salmonelo opravljeno v 131 odraslih in 103 vzrejnih matičnih jatah. Prisotnost salmonel ni bila ugotovljena v nobeni odrasli ali vzrejni matični jati. </w:t>
      </w:r>
    </w:p>
    <w:p w14:paraId="7E246FE9" w14:textId="77777777" w:rsidR="00FB76EE" w:rsidRPr="008D2AE7" w:rsidRDefault="00FB76EE" w:rsidP="00E3583B">
      <w:pPr>
        <w:spacing w:before="0" w:after="0" w:line="240" w:lineRule="auto"/>
        <w:rPr>
          <w:rFonts w:ascii="Arial" w:hAnsi="Arial" w:cs="Arial"/>
        </w:rPr>
      </w:pPr>
    </w:p>
    <w:p w14:paraId="67B1820D" w14:textId="4061AC86" w:rsidR="00AF5C9B" w:rsidRPr="008D2AE7" w:rsidRDefault="00AF5C9B" w:rsidP="00E3583B">
      <w:pPr>
        <w:spacing w:before="0" w:after="0" w:line="240" w:lineRule="auto"/>
        <w:rPr>
          <w:rFonts w:ascii="Arial" w:hAnsi="Arial" w:cs="Arial"/>
        </w:rPr>
      </w:pPr>
      <w:r w:rsidRPr="008D2AE7">
        <w:rPr>
          <w:rFonts w:ascii="Arial" w:hAnsi="Arial" w:cs="Arial"/>
        </w:rPr>
        <w:t xml:space="preserve">Od začetka izvajanja programa nadzora salmonel v  odraslih matičnih jat ugotavljamo nizek delež matičnih jat pozitivnih na </w:t>
      </w:r>
      <w:r w:rsidRPr="008D2AE7">
        <w:rPr>
          <w:rFonts w:ascii="Arial" w:hAnsi="Arial" w:cs="Arial"/>
          <w:i/>
        </w:rPr>
        <w:t>Salmonella</w:t>
      </w:r>
      <w:r w:rsidRPr="008D2AE7">
        <w:rPr>
          <w:rFonts w:ascii="Arial" w:hAnsi="Arial" w:cs="Arial"/>
        </w:rPr>
        <w:t xml:space="preserve"> spp. in nizek delež jat pozitivnih na ciljne serovare. V obdobju 2007 do 2021 je bil v odraslih matičnih jatah najpogosteje ugotovljen serovar Ohio, ki pa je bil nazadnje ugotovljen leta 2016. Od ciljnih serovarov salmonel sta bila v matičnih jatah ugotovljena serovar Typhimurium (leta 2008 in 2011) in serovar Infantis (leta 2015 in 2019).</w:t>
      </w:r>
    </w:p>
    <w:p w14:paraId="1FD7115B" w14:textId="77777777" w:rsidR="00AF5C9B" w:rsidRPr="008D2AE7" w:rsidRDefault="00AF5C9B" w:rsidP="00E3583B">
      <w:pPr>
        <w:spacing w:before="0" w:after="0" w:line="240" w:lineRule="auto"/>
        <w:rPr>
          <w:rFonts w:ascii="Arial" w:hAnsi="Arial" w:cs="Arial"/>
          <w:u w:val="single"/>
        </w:rPr>
      </w:pPr>
    </w:p>
    <w:p w14:paraId="716D0B8C" w14:textId="77777777" w:rsidR="000A2E67" w:rsidRPr="008D2AE7" w:rsidRDefault="000A2E67" w:rsidP="00E3583B">
      <w:pPr>
        <w:spacing w:before="0" w:after="0" w:line="240" w:lineRule="auto"/>
        <w:rPr>
          <w:rFonts w:ascii="Arial" w:hAnsi="Arial" w:cs="Arial"/>
          <w:u w:val="single"/>
        </w:rPr>
      </w:pPr>
    </w:p>
    <w:p w14:paraId="720DAFCD" w14:textId="77777777" w:rsidR="00FB76EE" w:rsidRPr="008D2AE7" w:rsidRDefault="00AF5C9B" w:rsidP="00E3583B">
      <w:pPr>
        <w:spacing w:before="0" w:after="0" w:line="240" w:lineRule="auto"/>
        <w:rPr>
          <w:rFonts w:ascii="Arial" w:hAnsi="Arial" w:cs="Arial"/>
        </w:rPr>
      </w:pPr>
      <w:r w:rsidRPr="008D2AE7">
        <w:rPr>
          <w:rFonts w:ascii="Arial" w:hAnsi="Arial" w:cs="Arial"/>
          <w:u w:val="single"/>
        </w:rPr>
        <w:t xml:space="preserve">Graf št. </w:t>
      </w:r>
      <w:r w:rsidR="0018346F" w:rsidRPr="008D2AE7">
        <w:rPr>
          <w:rFonts w:ascii="Arial" w:hAnsi="Arial" w:cs="Arial"/>
          <w:u w:val="single"/>
        </w:rPr>
        <w:t>5</w:t>
      </w:r>
      <w:r w:rsidRPr="008D2AE7">
        <w:rPr>
          <w:rFonts w:ascii="Arial" w:hAnsi="Arial" w:cs="Arial"/>
        </w:rPr>
        <w:t xml:space="preserve">: </w:t>
      </w:r>
      <w:r w:rsidR="00FB76EE" w:rsidRPr="008D2AE7">
        <w:rPr>
          <w:rFonts w:ascii="Arial" w:hAnsi="Arial" w:cs="Arial"/>
        </w:rPr>
        <w:t xml:space="preserve">Delež odraslih matičnih jat, pozitivnih na bakterijo </w:t>
      </w:r>
      <w:r w:rsidR="00FB76EE" w:rsidRPr="008D2AE7">
        <w:rPr>
          <w:rFonts w:ascii="Arial" w:hAnsi="Arial" w:cs="Arial"/>
          <w:i/>
        </w:rPr>
        <w:t>Salmonella</w:t>
      </w:r>
      <w:r w:rsidR="00FB76EE" w:rsidRPr="008D2AE7">
        <w:rPr>
          <w:rFonts w:ascii="Arial" w:hAnsi="Arial" w:cs="Arial"/>
        </w:rPr>
        <w:t xml:space="preserve"> spp. in delež odraslih matičnih jat, pozitivnih na pet ciljnih serovarov, v obdobju 2007–2021</w:t>
      </w:r>
    </w:p>
    <w:p w14:paraId="528C9431" w14:textId="77777777" w:rsidR="00AF5C9B" w:rsidRDefault="00AF5C9B" w:rsidP="00AF5C9B">
      <w:pPr>
        <w:spacing w:before="0" w:afterLines="32" w:after="76" w:line="240" w:lineRule="auto"/>
        <w:rPr>
          <w:rFonts w:cs="Arial"/>
          <w:sz w:val="22"/>
          <w:szCs w:val="22"/>
          <w:u w:val="single"/>
          <w:lang w:eastAsia="zh-CN"/>
        </w:rPr>
      </w:pPr>
    </w:p>
    <w:p w14:paraId="761DF99C" w14:textId="77777777" w:rsidR="00AF5C9B" w:rsidRDefault="00AF5C9B" w:rsidP="00AF5C9B">
      <w:pPr>
        <w:spacing w:before="0" w:afterLines="32" w:after="76" w:line="240" w:lineRule="auto"/>
        <w:rPr>
          <w:rFonts w:cs="Arial"/>
          <w:sz w:val="22"/>
          <w:szCs w:val="22"/>
          <w:u w:val="single"/>
          <w:lang w:eastAsia="zh-CN"/>
        </w:rPr>
      </w:pPr>
      <w:r>
        <w:rPr>
          <w:noProof/>
        </w:rPr>
        <w:drawing>
          <wp:inline distT="0" distB="0" distL="0" distR="0" wp14:anchorId="4096A8E9" wp14:editId="4392D882">
            <wp:extent cx="5760720" cy="1255594"/>
            <wp:effectExtent l="0" t="0" r="11430" b="1905"/>
            <wp:docPr id="10" name="Grafikon 10" title="Delež odraslih matičnih jat, pozitivnih na salmonelo in delež pozitivnih na pet ciljnih serovarov salmonele za obdobje 2007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FDBF65" w14:textId="77777777" w:rsidR="00AF5C9B" w:rsidRDefault="00AF5C9B" w:rsidP="00AF5C9B">
      <w:pPr>
        <w:spacing w:before="0" w:afterLines="32" w:after="76" w:line="240" w:lineRule="auto"/>
        <w:rPr>
          <w:rFonts w:cs="Arial"/>
          <w:sz w:val="22"/>
          <w:szCs w:val="22"/>
          <w:u w:val="single"/>
          <w:lang w:eastAsia="zh-CN"/>
        </w:rPr>
      </w:pPr>
    </w:p>
    <w:p w14:paraId="75B118D7" w14:textId="77777777" w:rsidR="00743CDA" w:rsidRDefault="00743CDA" w:rsidP="00AF5C9B">
      <w:pPr>
        <w:spacing w:before="0" w:afterLines="32" w:after="76" w:line="240" w:lineRule="auto"/>
        <w:rPr>
          <w:rFonts w:cs="Arial"/>
          <w:sz w:val="22"/>
          <w:szCs w:val="22"/>
          <w:u w:val="single"/>
          <w:lang w:eastAsia="zh-CN"/>
        </w:rPr>
      </w:pPr>
    </w:p>
    <w:p w14:paraId="7FA46AEA" w14:textId="38642A21" w:rsidR="00AF5C9B" w:rsidRPr="008D2AE7" w:rsidRDefault="00AF5C9B" w:rsidP="00E3583B">
      <w:pPr>
        <w:spacing w:before="0" w:afterLines="32" w:after="76" w:line="240" w:lineRule="auto"/>
        <w:rPr>
          <w:rFonts w:ascii="Arial" w:hAnsi="Arial" w:cs="Arial"/>
          <w:u w:val="single"/>
          <w:lang w:eastAsia="zh-CN"/>
        </w:rPr>
      </w:pPr>
      <w:r w:rsidRPr="008D2AE7">
        <w:rPr>
          <w:rFonts w:ascii="Arial" w:hAnsi="Arial" w:cs="Arial"/>
          <w:u w:val="single"/>
          <w:lang w:eastAsia="zh-CN"/>
        </w:rPr>
        <w:t>Jate nesnic</w:t>
      </w:r>
    </w:p>
    <w:p w14:paraId="61A6A27E" w14:textId="2C811DAB" w:rsidR="00AF5C9B" w:rsidRPr="008D2AE7" w:rsidRDefault="00AF5C9B" w:rsidP="00E3583B">
      <w:pPr>
        <w:spacing w:before="0" w:after="0" w:line="240" w:lineRule="auto"/>
        <w:rPr>
          <w:rFonts w:ascii="Arial" w:hAnsi="Arial" w:cs="Arial"/>
        </w:rPr>
      </w:pPr>
      <w:r w:rsidRPr="008D2AE7">
        <w:rPr>
          <w:rFonts w:ascii="Arial" w:hAnsi="Arial" w:cs="Arial"/>
        </w:rPr>
        <w:t>V letu 2021 je bilo vzorčenje na salmonelo opravljeno v 263 odraslih in 158 vzrejnih jatah nesnic. Salmonela je bila ugotovljena v 3 odraslih jatah in 2 vzrejnih jatah nesnic (1,14</w:t>
      </w:r>
      <w:r w:rsidR="00FB76EE" w:rsidRPr="008D2AE7">
        <w:rPr>
          <w:rFonts w:ascii="Arial" w:hAnsi="Arial" w:cs="Arial"/>
        </w:rPr>
        <w:t xml:space="preserve"> </w:t>
      </w:r>
      <w:r w:rsidRPr="008D2AE7">
        <w:rPr>
          <w:rFonts w:ascii="Arial" w:hAnsi="Arial" w:cs="Arial"/>
        </w:rPr>
        <w:t>% in 1,3</w:t>
      </w:r>
      <w:r w:rsidR="00FB76EE" w:rsidRPr="008D2AE7">
        <w:rPr>
          <w:rFonts w:ascii="Arial" w:hAnsi="Arial" w:cs="Arial"/>
        </w:rPr>
        <w:t xml:space="preserve"> </w:t>
      </w:r>
      <w:r w:rsidRPr="008D2AE7">
        <w:rPr>
          <w:rFonts w:ascii="Arial" w:hAnsi="Arial" w:cs="Arial"/>
        </w:rPr>
        <w:t xml:space="preserve">% pozitivnih jat na </w:t>
      </w:r>
      <w:r w:rsidRPr="008D2AE7">
        <w:rPr>
          <w:rFonts w:ascii="Arial" w:hAnsi="Arial" w:cs="Arial"/>
          <w:i/>
        </w:rPr>
        <w:t>Salmonella</w:t>
      </w:r>
      <w:r w:rsidRPr="008D2AE7">
        <w:rPr>
          <w:rFonts w:ascii="Arial" w:hAnsi="Arial" w:cs="Arial"/>
        </w:rPr>
        <w:t xml:space="preserve"> sp.).  V odraslih jatah so bili v po eni jati ugotovljeni serovar Anatum, serovar Ohio in serovar Coeln.  V vzrejnih jatah nesnic sta bila ugotovljena serovar Saintpaul in serovar Infantis.</w:t>
      </w:r>
    </w:p>
    <w:p w14:paraId="50B4B5FB" w14:textId="77777777" w:rsidR="00AF5C9B" w:rsidRPr="008D2AE7" w:rsidRDefault="00AF5C9B" w:rsidP="00E3583B">
      <w:pPr>
        <w:spacing w:before="0" w:after="0" w:line="240" w:lineRule="auto"/>
        <w:rPr>
          <w:rFonts w:ascii="Arial" w:hAnsi="Arial" w:cs="Arial"/>
        </w:rPr>
      </w:pPr>
    </w:p>
    <w:p w14:paraId="3FB641D7" w14:textId="77777777" w:rsidR="00AF5C9B" w:rsidRPr="008D2AE7" w:rsidRDefault="00AF5C9B" w:rsidP="00E3583B">
      <w:pPr>
        <w:spacing w:before="0" w:after="0" w:line="240" w:lineRule="auto"/>
        <w:rPr>
          <w:rFonts w:ascii="Arial" w:hAnsi="Arial" w:cs="Arial"/>
        </w:rPr>
      </w:pPr>
      <w:r w:rsidRPr="008D2AE7">
        <w:rPr>
          <w:rFonts w:ascii="Arial" w:hAnsi="Arial" w:cs="Arial"/>
        </w:rPr>
        <w:t xml:space="preserve">V Sloveniji je bil cilj Unije za jate nesnic dosežen leta 2010, ko sta bila serovara Enteritidis ali Typhimurium prvič ugotovljena v manj kot 2 % odraslih jat. Trend pojavljanja </w:t>
      </w:r>
      <w:r w:rsidRPr="008D2AE7">
        <w:rPr>
          <w:rFonts w:ascii="Arial" w:hAnsi="Arial" w:cs="Arial"/>
          <w:i/>
        </w:rPr>
        <w:t>Salmonella</w:t>
      </w:r>
      <w:r w:rsidRPr="008D2AE7">
        <w:rPr>
          <w:rFonts w:ascii="Arial" w:hAnsi="Arial" w:cs="Arial"/>
        </w:rPr>
        <w:t xml:space="preserve"> spp. v jatah nesnic je bil v desetletnem obdobju, od leta 2012–2021 razmeroma stabilen. Prav tako se je v letu 2021 nadaljeval stabilen trend pojavljanja obeh ciljnih serovarov. V obdobju 2012–2021 je bil najvišji delež odraslih jat nesnic, pozitivnih na ciljna serovara (Enteritidis ali Typhimurium) ugotovljen leta 2016 (1,4 %), ko je bil serovar Enteritidis ugotovljen v treh jatah.</w:t>
      </w:r>
    </w:p>
    <w:p w14:paraId="4E089EE9" w14:textId="77777777" w:rsidR="00AF5C9B" w:rsidRPr="008D2AE7" w:rsidRDefault="00AF5C9B" w:rsidP="00E3583B">
      <w:pPr>
        <w:tabs>
          <w:tab w:val="left" w:pos="1680"/>
        </w:tabs>
        <w:spacing w:before="0" w:after="0" w:line="240" w:lineRule="auto"/>
        <w:rPr>
          <w:rFonts w:ascii="Arial" w:hAnsi="Arial" w:cs="Arial"/>
        </w:rPr>
      </w:pPr>
      <w:r w:rsidRPr="008D2AE7">
        <w:rPr>
          <w:rFonts w:ascii="Arial" w:hAnsi="Arial" w:cs="Arial"/>
        </w:rPr>
        <w:tab/>
      </w:r>
    </w:p>
    <w:p w14:paraId="3BC52743" w14:textId="2323F69C" w:rsidR="00AF5C9B" w:rsidRPr="008D2AE7" w:rsidRDefault="00AF5C9B" w:rsidP="00E3583B">
      <w:pPr>
        <w:spacing w:before="0" w:after="0" w:line="240" w:lineRule="auto"/>
        <w:rPr>
          <w:rFonts w:ascii="Arial" w:hAnsi="Arial" w:cs="Arial"/>
        </w:rPr>
      </w:pPr>
      <w:r w:rsidRPr="008D2AE7">
        <w:rPr>
          <w:rFonts w:ascii="Arial" w:hAnsi="Arial" w:cs="Arial"/>
          <w:u w:val="single"/>
        </w:rPr>
        <w:t xml:space="preserve">Graf št. </w:t>
      </w:r>
      <w:r w:rsidR="0018346F" w:rsidRPr="008D2AE7">
        <w:rPr>
          <w:rFonts w:ascii="Arial" w:hAnsi="Arial" w:cs="Arial"/>
          <w:u w:val="single"/>
        </w:rPr>
        <w:t>6</w:t>
      </w:r>
      <w:r w:rsidRPr="008D2AE7">
        <w:rPr>
          <w:rFonts w:ascii="Arial" w:hAnsi="Arial" w:cs="Arial"/>
        </w:rPr>
        <w:t xml:space="preserve">: </w:t>
      </w:r>
      <w:r w:rsidR="00FB76EE" w:rsidRPr="008D2AE7">
        <w:rPr>
          <w:rFonts w:ascii="Arial" w:hAnsi="Arial" w:cs="Arial"/>
        </w:rPr>
        <w:t xml:space="preserve">Delež odraslih jat nesnic, pozitivnih na bakterijo </w:t>
      </w:r>
      <w:r w:rsidR="00FB76EE" w:rsidRPr="008D2AE7">
        <w:rPr>
          <w:rFonts w:ascii="Arial" w:hAnsi="Arial" w:cs="Arial"/>
          <w:i/>
        </w:rPr>
        <w:t>Salmonella</w:t>
      </w:r>
      <w:r w:rsidR="00FB76EE" w:rsidRPr="008D2AE7">
        <w:rPr>
          <w:rFonts w:ascii="Arial" w:hAnsi="Arial" w:cs="Arial"/>
        </w:rPr>
        <w:t xml:space="preserve"> spp. in delež odraslih jat, pozitivnih na dva ciljna serovara, v obdobju 2008–2021</w:t>
      </w:r>
    </w:p>
    <w:p w14:paraId="15800E48" w14:textId="77777777" w:rsidR="00AF5C9B" w:rsidRDefault="00AF5C9B" w:rsidP="00AF5C9B">
      <w:pPr>
        <w:spacing w:before="0" w:after="0" w:line="240" w:lineRule="auto"/>
        <w:jc w:val="both"/>
        <w:rPr>
          <w:rFonts w:cs="Arial"/>
          <w:sz w:val="22"/>
          <w:szCs w:val="22"/>
        </w:rPr>
      </w:pPr>
    </w:p>
    <w:p w14:paraId="6CB0AAEF" w14:textId="77777777" w:rsidR="00AF5C9B" w:rsidRDefault="00AF5C9B" w:rsidP="00AF5C9B">
      <w:pPr>
        <w:spacing w:before="0" w:after="0" w:line="240" w:lineRule="auto"/>
        <w:jc w:val="both"/>
        <w:rPr>
          <w:rFonts w:cs="Arial"/>
          <w:sz w:val="22"/>
          <w:szCs w:val="22"/>
        </w:rPr>
      </w:pPr>
      <w:r>
        <w:rPr>
          <w:noProof/>
        </w:rPr>
        <w:drawing>
          <wp:inline distT="0" distB="0" distL="0" distR="0" wp14:anchorId="581AA2CA" wp14:editId="5D0431AB">
            <wp:extent cx="5758815" cy="1337481"/>
            <wp:effectExtent l="0" t="0" r="13335" b="15240"/>
            <wp:docPr id="12" name="Grafikon 12" title="Delež odraslih jat nesnic pozitivnih na salmonelo in delež pozitivnih na dva ciljna serovara salmonel od 2008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9A774D" w14:textId="77777777" w:rsidR="00AF5C9B" w:rsidRDefault="00AF5C9B" w:rsidP="00AF5C9B">
      <w:pPr>
        <w:spacing w:before="0" w:after="0" w:line="240" w:lineRule="auto"/>
        <w:jc w:val="both"/>
        <w:rPr>
          <w:rFonts w:cs="Arial"/>
          <w:sz w:val="22"/>
          <w:szCs w:val="22"/>
        </w:rPr>
      </w:pPr>
    </w:p>
    <w:p w14:paraId="50DFB524" w14:textId="77777777" w:rsidR="00AF5C9B" w:rsidRDefault="00AF5C9B" w:rsidP="00E3583B">
      <w:pPr>
        <w:spacing w:before="0" w:after="0" w:line="240" w:lineRule="auto"/>
        <w:rPr>
          <w:rFonts w:cs="Arial"/>
          <w:sz w:val="22"/>
          <w:szCs w:val="22"/>
        </w:rPr>
      </w:pPr>
    </w:p>
    <w:p w14:paraId="3134FCB2" w14:textId="77777777" w:rsidR="00AF5C9B" w:rsidRPr="008D2AE7" w:rsidRDefault="00AF5C9B" w:rsidP="00E3583B">
      <w:pPr>
        <w:spacing w:before="0" w:after="0" w:line="240" w:lineRule="auto"/>
        <w:rPr>
          <w:rFonts w:ascii="Arial" w:hAnsi="Arial" w:cs="Arial"/>
        </w:rPr>
      </w:pPr>
      <w:r w:rsidRPr="008D2AE7">
        <w:rPr>
          <w:rFonts w:ascii="Arial" w:hAnsi="Arial" w:cs="Arial"/>
        </w:rPr>
        <w:t xml:space="preserve">V jatah nesnic ugotavljamo več različnih serovarov salmonel kot v matičnih jatah.  Od ciljnih serovarov salmonel se pri odraslih jatah nesnic serovar Enteritidis ugotavlja nekoliko pogosteje kot serovar Typhimurium. </w:t>
      </w:r>
    </w:p>
    <w:p w14:paraId="6B600753" w14:textId="77777777" w:rsidR="00C20E33" w:rsidRDefault="00C20E33" w:rsidP="00E3583B">
      <w:pPr>
        <w:spacing w:line="240" w:lineRule="auto"/>
        <w:rPr>
          <w:rFonts w:cs="Arial"/>
          <w:sz w:val="22"/>
          <w:szCs w:val="22"/>
        </w:rPr>
      </w:pPr>
    </w:p>
    <w:p w14:paraId="4BCFF5E7" w14:textId="77777777" w:rsidR="00FB76EE" w:rsidRPr="008D2AE7" w:rsidRDefault="00AF5C9B" w:rsidP="00E3583B">
      <w:pPr>
        <w:spacing w:line="240" w:lineRule="auto"/>
        <w:rPr>
          <w:rFonts w:ascii="Arial" w:hAnsi="Arial" w:cs="Arial"/>
        </w:rPr>
      </w:pPr>
      <w:r w:rsidRPr="008D2AE7">
        <w:rPr>
          <w:rFonts w:ascii="Arial" w:hAnsi="Arial" w:cs="Arial"/>
          <w:u w:val="single"/>
        </w:rPr>
        <w:lastRenderedPageBreak/>
        <w:t xml:space="preserve">Graf št. </w:t>
      </w:r>
      <w:r w:rsidR="0018346F" w:rsidRPr="008D2AE7">
        <w:rPr>
          <w:rFonts w:ascii="Arial" w:hAnsi="Arial" w:cs="Arial"/>
          <w:u w:val="single"/>
        </w:rPr>
        <w:t>7</w:t>
      </w:r>
      <w:r w:rsidRPr="008D2AE7">
        <w:rPr>
          <w:rFonts w:ascii="Arial" w:hAnsi="Arial" w:cs="Arial"/>
        </w:rPr>
        <w:t xml:space="preserve">: </w:t>
      </w:r>
      <w:r w:rsidR="00FB76EE" w:rsidRPr="008D2AE7">
        <w:rPr>
          <w:rFonts w:ascii="Arial" w:hAnsi="Arial" w:cs="Arial"/>
        </w:rPr>
        <w:t>Delež posameznih serovarov salmonel pri odraslih nesnicah, v obdobju 2012–2021</w:t>
      </w:r>
    </w:p>
    <w:p w14:paraId="69DFA115" w14:textId="77777777" w:rsidR="00BD43EE" w:rsidRDefault="00BD43EE" w:rsidP="00AF5C9B">
      <w:pPr>
        <w:spacing w:line="240" w:lineRule="auto"/>
        <w:rPr>
          <w:rFonts w:cs="Arial"/>
          <w:sz w:val="22"/>
          <w:szCs w:val="22"/>
        </w:rPr>
      </w:pPr>
      <w:r>
        <w:rPr>
          <w:noProof/>
        </w:rPr>
        <w:drawing>
          <wp:inline distT="0" distB="0" distL="0" distR="0" wp14:anchorId="16527549" wp14:editId="291D7256">
            <wp:extent cx="5758815" cy="1733266"/>
            <wp:effectExtent l="0" t="0" r="13335" b="635"/>
            <wp:docPr id="8" name="Grafikon 8" title="Delež posameznih serovarov salmonel pri odraslih nesnicah od 2012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055A79" w14:textId="433393C5" w:rsidR="00AF5C9B" w:rsidRPr="008D2AE7" w:rsidRDefault="00AF5C9B" w:rsidP="008D29B8">
      <w:pPr>
        <w:spacing w:before="0" w:after="0" w:line="240" w:lineRule="auto"/>
        <w:rPr>
          <w:rFonts w:ascii="Arial" w:hAnsi="Arial" w:cs="Arial"/>
          <w:sz w:val="14"/>
          <w:szCs w:val="14"/>
        </w:rPr>
      </w:pPr>
      <w:r w:rsidRPr="008D2AE7">
        <w:rPr>
          <w:rFonts w:ascii="Arial" w:hAnsi="Arial" w:cs="Arial"/>
          <w:sz w:val="14"/>
          <w:szCs w:val="14"/>
          <w:lang w:eastAsia="zh-CN"/>
        </w:rPr>
        <w:t>Ostali serovari: serovari, ugotovljeni manj kot trikrat v desetletnem obdobju</w:t>
      </w:r>
    </w:p>
    <w:p w14:paraId="7D6C9DAF" w14:textId="77777777" w:rsidR="00AF5C9B" w:rsidRDefault="00AF5C9B" w:rsidP="00AF5C9B">
      <w:pPr>
        <w:spacing w:before="0" w:afterLines="32" w:after="76" w:line="240" w:lineRule="auto"/>
        <w:jc w:val="both"/>
        <w:rPr>
          <w:rFonts w:cs="Arial"/>
          <w:sz w:val="22"/>
          <w:szCs w:val="22"/>
          <w:u w:val="single"/>
          <w:lang w:eastAsia="zh-CN"/>
        </w:rPr>
      </w:pPr>
    </w:p>
    <w:p w14:paraId="4AEA3896" w14:textId="77777777" w:rsidR="00AF5C9B" w:rsidRPr="008D2AE7" w:rsidRDefault="00AF5C9B" w:rsidP="00E3583B">
      <w:pPr>
        <w:spacing w:before="0" w:afterLines="32" w:after="76" w:line="240" w:lineRule="auto"/>
        <w:rPr>
          <w:rFonts w:ascii="Arial" w:hAnsi="Arial" w:cs="Arial"/>
          <w:u w:val="single"/>
          <w:lang w:eastAsia="zh-CN"/>
        </w:rPr>
      </w:pPr>
      <w:r w:rsidRPr="008D2AE7">
        <w:rPr>
          <w:rFonts w:ascii="Arial" w:hAnsi="Arial" w:cs="Arial"/>
          <w:u w:val="single"/>
          <w:lang w:eastAsia="zh-CN"/>
        </w:rPr>
        <w:t>Jate brojlerjev</w:t>
      </w:r>
    </w:p>
    <w:p w14:paraId="1689AFA2" w14:textId="61992C5E" w:rsidR="00AF5C9B" w:rsidRPr="008D2AE7" w:rsidRDefault="00AF5C9B" w:rsidP="00E3583B">
      <w:pPr>
        <w:spacing w:before="0" w:after="0" w:line="240" w:lineRule="auto"/>
        <w:rPr>
          <w:rFonts w:ascii="Arial" w:hAnsi="Arial" w:cs="Arial"/>
        </w:rPr>
      </w:pPr>
      <w:r w:rsidRPr="008D2AE7">
        <w:rPr>
          <w:rFonts w:ascii="Arial" w:hAnsi="Arial" w:cs="Arial"/>
        </w:rPr>
        <w:t xml:space="preserve">V letu 2021 je bilo pred zakolom testiranih 2480 jat brojlerjev.  Prisotnost salmonel je bila ugotovljena v 363 jatah. Najpogosteje je bila ugotovljena </w:t>
      </w:r>
      <w:r w:rsidRPr="008D2AE7">
        <w:rPr>
          <w:rFonts w:ascii="Arial" w:hAnsi="Arial" w:cs="Arial"/>
          <w:i/>
        </w:rPr>
        <w:t>Salmonella</w:t>
      </w:r>
      <w:r w:rsidRPr="008D2AE7">
        <w:rPr>
          <w:rFonts w:ascii="Arial" w:hAnsi="Arial" w:cs="Arial"/>
        </w:rPr>
        <w:t xml:space="preserve"> sp. O:7</w:t>
      </w:r>
      <w:r w:rsidR="00FB76EE" w:rsidRPr="008D2AE7">
        <w:rPr>
          <w:rFonts w:ascii="Arial" w:hAnsi="Arial" w:cs="Arial"/>
        </w:rPr>
        <w:t>,</w:t>
      </w:r>
      <w:r w:rsidRPr="008D2AE7">
        <w:rPr>
          <w:rFonts w:ascii="Arial" w:hAnsi="Arial" w:cs="Arial"/>
        </w:rPr>
        <w:t xml:space="preserve"> v 263 jatah. Sledijo serovar Coeln v 19 jatah, serovar Infantis v 15 jatah, Salmonella sp. O:4 (izključen serovar Typhimurium) v 14 jatah, serovar Saintpaul v 12 jatah, serovar -:r:1,5 v 11 jatah, serovar 4,5,12:h:- v 5 jatah, serovar Typhimurium v 4 jatah, </w:t>
      </w:r>
      <w:r w:rsidRPr="008D2AE7">
        <w:rPr>
          <w:rFonts w:ascii="Arial" w:hAnsi="Arial" w:cs="Arial"/>
          <w:i/>
        </w:rPr>
        <w:t>Salmonella</w:t>
      </w:r>
      <w:r w:rsidRPr="008D2AE7">
        <w:rPr>
          <w:rFonts w:ascii="Arial" w:hAnsi="Arial" w:cs="Arial"/>
        </w:rPr>
        <w:t xml:space="preserve"> sp. v 3 jatah (izključen serovar Typhimurium in Enteritidis), v po 2 jatah serovar Enteritidis, serovar 4,5,12:y:- in </w:t>
      </w:r>
      <w:r w:rsidRPr="008D2AE7">
        <w:rPr>
          <w:rFonts w:ascii="Arial" w:hAnsi="Arial" w:cs="Arial"/>
          <w:i/>
        </w:rPr>
        <w:t>Salmonella</w:t>
      </w:r>
      <w:r w:rsidRPr="008D2AE7">
        <w:rPr>
          <w:rFonts w:ascii="Arial" w:hAnsi="Arial" w:cs="Arial"/>
        </w:rPr>
        <w:t xml:space="preserve"> sp. O:3,10 in v 11 jatah so bili ugotovljeni ostali serovari salmonel.  </w:t>
      </w:r>
    </w:p>
    <w:p w14:paraId="3B2384DC" w14:textId="77777777" w:rsidR="00AF5C9B" w:rsidRPr="008D2AE7" w:rsidRDefault="00AF5C9B" w:rsidP="00E3583B">
      <w:pPr>
        <w:spacing w:before="0" w:after="0" w:line="240" w:lineRule="auto"/>
        <w:rPr>
          <w:rFonts w:ascii="Arial" w:hAnsi="Arial" w:cs="Arial"/>
        </w:rPr>
      </w:pPr>
    </w:p>
    <w:p w14:paraId="5CACCFCD" w14:textId="4C480DDB" w:rsidR="00AF5C9B" w:rsidRPr="008D2AE7" w:rsidRDefault="00AF5C9B" w:rsidP="00E3583B">
      <w:pPr>
        <w:spacing w:before="0" w:after="0" w:line="240" w:lineRule="auto"/>
        <w:rPr>
          <w:rFonts w:ascii="Arial" w:hAnsi="Arial" w:cs="Arial"/>
        </w:rPr>
      </w:pPr>
      <w:r w:rsidRPr="008D2AE7">
        <w:rPr>
          <w:rFonts w:ascii="Arial" w:hAnsi="Arial" w:cs="Arial"/>
        </w:rPr>
        <w:t>V Sloveniji je bil v obdobju 2010–2019 delež jat brojlerjev z ugotovljenima ciljnima serovaroma (Enteritidis ali Typhimurium) razmeroma nizek saj se je gibal med 0 in 0,16 %. V letu 2020 sta bila omenjena serovara ugotovljena v 14 jatah oziroma v 0,54 % jat, medtem ko je bil v letu 2021 delež jat, pozitivnih na ciljne serovare nižji (0,24</w:t>
      </w:r>
      <w:r w:rsidR="00FB76EE" w:rsidRPr="008D2AE7">
        <w:rPr>
          <w:rFonts w:ascii="Arial" w:hAnsi="Arial" w:cs="Arial"/>
        </w:rPr>
        <w:t xml:space="preserve"> </w:t>
      </w:r>
      <w:r w:rsidRPr="008D2AE7">
        <w:rPr>
          <w:rFonts w:ascii="Arial" w:hAnsi="Arial" w:cs="Arial"/>
        </w:rPr>
        <w:t xml:space="preserve">%). Od ciljnih serovarov se pri brojlerjih nekoliko pogosteje ugotovlja serovar Typhimurium, ki je bil v obdobju 2012-2021 ugotovljen v 18 jatah, serovar Enteritidis pa v 14 jatah. </w:t>
      </w:r>
    </w:p>
    <w:p w14:paraId="6CACCA2E" w14:textId="77777777" w:rsidR="00AF5C9B" w:rsidRPr="008D2AE7" w:rsidRDefault="00AF5C9B" w:rsidP="00E3583B">
      <w:pPr>
        <w:spacing w:before="0" w:after="0" w:line="240" w:lineRule="auto"/>
        <w:rPr>
          <w:rFonts w:ascii="Arial" w:hAnsi="Arial" w:cs="Arial"/>
          <w:u w:val="single"/>
        </w:rPr>
      </w:pPr>
    </w:p>
    <w:p w14:paraId="3BD53754" w14:textId="34371B32" w:rsidR="00AF5C9B" w:rsidRPr="008D2AE7" w:rsidRDefault="00AF5C9B" w:rsidP="00E3583B">
      <w:pPr>
        <w:spacing w:before="0" w:after="0" w:line="240" w:lineRule="auto"/>
        <w:rPr>
          <w:rFonts w:ascii="Arial" w:hAnsi="Arial" w:cs="Arial"/>
        </w:rPr>
      </w:pPr>
      <w:r w:rsidRPr="008D2AE7">
        <w:rPr>
          <w:rFonts w:ascii="Arial" w:hAnsi="Arial" w:cs="Arial"/>
          <w:u w:val="single"/>
        </w:rPr>
        <w:t xml:space="preserve">Graf št. </w:t>
      </w:r>
      <w:r w:rsidR="0018346F" w:rsidRPr="008D2AE7">
        <w:rPr>
          <w:rFonts w:ascii="Arial" w:hAnsi="Arial" w:cs="Arial"/>
          <w:u w:val="single"/>
        </w:rPr>
        <w:t>8</w:t>
      </w:r>
      <w:r w:rsidRPr="008D2AE7">
        <w:rPr>
          <w:rFonts w:ascii="Arial" w:hAnsi="Arial" w:cs="Arial"/>
        </w:rPr>
        <w:t xml:space="preserve">: </w:t>
      </w:r>
      <w:r w:rsidR="00FB76EE" w:rsidRPr="008D2AE7">
        <w:rPr>
          <w:rFonts w:ascii="Arial" w:hAnsi="Arial" w:cs="Arial"/>
        </w:rPr>
        <w:t xml:space="preserve">Delež jat brojlerjev, pozitivnih na bakterijo </w:t>
      </w:r>
      <w:r w:rsidR="00FB76EE" w:rsidRPr="008D2AE7">
        <w:rPr>
          <w:rFonts w:ascii="Arial" w:hAnsi="Arial" w:cs="Arial"/>
          <w:i/>
        </w:rPr>
        <w:t>Salmonella</w:t>
      </w:r>
      <w:r w:rsidR="00FB76EE" w:rsidRPr="008D2AE7">
        <w:rPr>
          <w:rFonts w:ascii="Arial" w:hAnsi="Arial" w:cs="Arial"/>
        </w:rPr>
        <w:t xml:space="preserve"> spp., delež jat brojlerjev, pozitivnih na dva ciljna serovara, in delež jat brojlerjev, pozitivnih na serovar Infantis in/ali skupino O:7, v obdobju 2009–2021</w:t>
      </w:r>
    </w:p>
    <w:p w14:paraId="23CBC4FE" w14:textId="77777777" w:rsidR="00253217" w:rsidRDefault="00253217" w:rsidP="00AF5C9B">
      <w:pPr>
        <w:spacing w:before="0" w:after="0" w:line="240" w:lineRule="auto"/>
        <w:jc w:val="both"/>
        <w:rPr>
          <w:rFonts w:cs="Arial"/>
          <w:sz w:val="22"/>
          <w:szCs w:val="22"/>
        </w:rPr>
      </w:pPr>
    </w:p>
    <w:p w14:paraId="7576F402" w14:textId="03CE7BC4" w:rsidR="00AE3D2A" w:rsidRDefault="00AF5C9B" w:rsidP="00AE3D2A">
      <w:pPr>
        <w:spacing w:before="0" w:after="0" w:line="240" w:lineRule="auto"/>
        <w:jc w:val="both"/>
        <w:rPr>
          <w:rFonts w:cs="Arial"/>
          <w:sz w:val="22"/>
          <w:szCs w:val="22"/>
        </w:rPr>
      </w:pPr>
      <w:r>
        <w:rPr>
          <w:noProof/>
        </w:rPr>
        <w:drawing>
          <wp:inline distT="0" distB="0" distL="0" distR="0" wp14:anchorId="07E6236A" wp14:editId="2BD33564">
            <wp:extent cx="5758815" cy="1508078"/>
            <wp:effectExtent l="0" t="0" r="13335" b="16510"/>
            <wp:docPr id="21" name="Grafikon 21" title="Delež jat brojlerjev pozitivnih na salmonelo in delež nekaterih vrst serovarov salmonel od 2009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499184" w14:textId="77777777" w:rsidR="00BD4A26" w:rsidRDefault="00BD4A26" w:rsidP="00FB76EE">
      <w:pPr>
        <w:spacing w:before="0" w:after="0" w:line="240" w:lineRule="auto"/>
        <w:jc w:val="both"/>
        <w:rPr>
          <w:rFonts w:cs="Arial"/>
          <w:sz w:val="22"/>
          <w:szCs w:val="22"/>
        </w:rPr>
      </w:pPr>
    </w:p>
    <w:p w14:paraId="0F05C240" w14:textId="0B41978A" w:rsidR="00AF5C9B" w:rsidRPr="008D2AE7" w:rsidRDefault="00AF5C9B" w:rsidP="00E3583B">
      <w:pPr>
        <w:spacing w:before="0" w:after="0" w:line="240" w:lineRule="auto"/>
        <w:rPr>
          <w:rFonts w:ascii="Arial" w:hAnsi="Arial" w:cs="Arial"/>
        </w:rPr>
      </w:pPr>
      <w:r w:rsidRPr="008D2AE7">
        <w:rPr>
          <w:rFonts w:ascii="Arial" w:hAnsi="Arial" w:cs="Arial"/>
        </w:rPr>
        <w:t xml:space="preserve">Pri jatah brojlerjev se je, v primerjavi z letom 2020, delež jat pozitivnih na </w:t>
      </w:r>
      <w:r w:rsidRPr="008D2AE7">
        <w:rPr>
          <w:rFonts w:ascii="Arial" w:hAnsi="Arial" w:cs="Arial"/>
          <w:i/>
        </w:rPr>
        <w:t>Salmonella</w:t>
      </w:r>
      <w:r w:rsidRPr="008D2AE7">
        <w:rPr>
          <w:rFonts w:ascii="Arial" w:hAnsi="Arial" w:cs="Arial"/>
        </w:rPr>
        <w:t xml:space="preserve"> spp. ponovno nekoliko zvišal in je znašal 14,6 %. Tudi v letu 2021 sta bili najpogosteje ugotovljena serološka skupina O:7 in serovar Infantis, ki sta skupaj najpogosteje ugotovljeni salmoneli v jatah brojlerjev že od leta 2010. Do vključno leta 2019 smo v Sloveniji serotipizirali skoraj vse izolate serološke skupine O:7 iz brojlerskih jat, in večina izolatov je pripadala serovaru Infantis. Od leta 2020 dalje se večje število izolatov skupine O:7 serotipizira samo vsako drugo leto (parna leta). </w:t>
      </w:r>
      <w:r w:rsidR="00FB76EE" w:rsidRPr="008D2AE7">
        <w:rPr>
          <w:rFonts w:ascii="Arial" w:hAnsi="Arial" w:cs="Arial"/>
        </w:rPr>
        <w:t>Na podlagi rezultatov večletnih serotipizacij lahko pri oceni rezultatov predvidevamo, da je tudi leta 2021 večina izolatov serološke skupine O:7 pripadala serovaru Infantis. V letu 2021 sta bili serološka skupina O:7 ali serovar Infantis skupno ugotovljena pri 11,2 % vseh pozitivnih jat brojlerjev, kar je enako kot leta 2020.</w:t>
      </w:r>
    </w:p>
    <w:p w14:paraId="562F23A5" w14:textId="77777777" w:rsidR="00FB76EE" w:rsidRPr="008D2AE7" w:rsidRDefault="00FB76EE" w:rsidP="00AF5C9B">
      <w:pPr>
        <w:spacing w:before="0" w:after="0" w:line="240" w:lineRule="auto"/>
        <w:jc w:val="both"/>
        <w:rPr>
          <w:rFonts w:ascii="Arial" w:hAnsi="Arial" w:cs="Arial"/>
          <w:u w:val="single"/>
        </w:rPr>
      </w:pPr>
    </w:p>
    <w:p w14:paraId="2972CF84" w14:textId="0CB8271C" w:rsidR="008D29B8" w:rsidRDefault="008D29B8" w:rsidP="00AF5C9B">
      <w:pPr>
        <w:spacing w:before="0" w:after="0" w:line="240" w:lineRule="auto"/>
        <w:jc w:val="both"/>
        <w:rPr>
          <w:rFonts w:ascii="Arial" w:hAnsi="Arial" w:cs="Arial"/>
          <w:u w:val="single"/>
        </w:rPr>
      </w:pPr>
    </w:p>
    <w:p w14:paraId="0FC106AF" w14:textId="791F7B1F" w:rsidR="006B1B3F" w:rsidRDefault="006B1B3F" w:rsidP="00AF5C9B">
      <w:pPr>
        <w:spacing w:before="0" w:after="0" w:line="240" w:lineRule="auto"/>
        <w:jc w:val="both"/>
        <w:rPr>
          <w:rFonts w:ascii="Arial" w:hAnsi="Arial" w:cs="Arial"/>
          <w:u w:val="single"/>
        </w:rPr>
      </w:pPr>
    </w:p>
    <w:p w14:paraId="47C34375" w14:textId="3888C260" w:rsidR="006B1B3F" w:rsidRDefault="006B1B3F" w:rsidP="00AF5C9B">
      <w:pPr>
        <w:spacing w:before="0" w:after="0" w:line="240" w:lineRule="auto"/>
        <w:jc w:val="both"/>
        <w:rPr>
          <w:rFonts w:ascii="Arial" w:hAnsi="Arial" w:cs="Arial"/>
          <w:u w:val="single"/>
        </w:rPr>
      </w:pPr>
    </w:p>
    <w:p w14:paraId="7195B0DE" w14:textId="77777777" w:rsidR="006B1B3F" w:rsidRDefault="006B1B3F" w:rsidP="00AF5C9B">
      <w:pPr>
        <w:spacing w:before="0" w:after="0" w:line="240" w:lineRule="auto"/>
        <w:jc w:val="both"/>
        <w:rPr>
          <w:rFonts w:ascii="Arial" w:hAnsi="Arial" w:cs="Arial"/>
          <w:u w:val="single"/>
        </w:rPr>
      </w:pPr>
    </w:p>
    <w:p w14:paraId="6AF9D848" w14:textId="00DF1145" w:rsidR="00AF5C9B" w:rsidRPr="008D2AE7" w:rsidRDefault="0018346F" w:rsidP="00E3583B">
      <w:pPr>
        <w:spacing w:before="0" w:after="0" w:line="240" w:lineRule="auto"/>
        <w:rPr>
          <w:rFonts w:ascii="Arial" w:hAnsi="Arial" w:cs="Arial"/>
        </w:rPr>
      </w:pPr>
      <w:r w:rsidRPr="008D2AE7">
        <w:rPr>
          <w:rFonts w:ascii="Arial" w:hAnsi="Arial" w:cs="Arial"/>
          <w:u w:val="single"/>
        </w:rPr>
        <w:t>Graf št. 9</w:t>
      </w:r>
      <w:r w:rsidR="00AF5C9B" w:rsidRPr="008D2AE7">
        <w:rPr>
          <w:rFonts w:ascii="Arial" w:hAnsi="Arial" w:cs="Arial"/>
        </w:rPr>
        <w:t>: Delež posameznih serovarov salmonel pri jatah brojlerjev, v obdobju 2012 – 2021</w:t>
      </w:r>
    </w:p>
    <w:p w14:paraId="458F0F30" w14:textId="77777777" w:rsidR="00051C52" w:rsidRDefault="00051C52" w:rsidP="00AF5C9B">
      <w:pPr>
        <w:spacing w:before="0" w:after="0" w:line="240" w:lineRule="auto"/>
        <w:jc w:val="both"/>
        <w:rPr>
          <w:rFonts w:cs="Arial"/>
          <w:sz w:val="22"/>
          <w:szCs w:val="22"/>
        </w:rPr>
      </w:pPr>
    </w:p>
    <w:p w14:paraId="1C46730A" w14:textId="460C55E2" w:rsidR="00051C52" w:rsidRDefault="00051C52" w:rsidP="00AF5C9B">
      <w:pPr>
        <w:spacing w:before="0" w:after="0" w:line="240" w:lineRule="auto"/>
        <w:jc w:val="both"/>
        <w:rPr>
          <w:rFonts w:cs="Arial"/>
          <w:sz w:val="22"/>
          <w:szCs w:val="22"/>
        </w:rPr>
      </w:pPr>
      <w:r>
        <w:rPr>
          <w:noProof/>
        </w:rPr>
        <w:drawing>
          <wp:inline distT="0" distB="0" distL="0" distR="0" wp14:anchorId="624789A7" wp14:editId="1C77125E">
            <wp:extent cx="5820410" cy="2060812"/>
            <wp:effectExtent l="0" t="0" r="8890" b="15875"/>
            <wp:docPr id="5" name="Grafikon 5" title="Delež posameznih serovarov salmonel pri jatah brojlerjev od 2012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DE0807" w14:textId="77777777" w:rsidR="00AF5C9B" w:rsidRPr="008D2AE7" w:rsidRDefault="00AF5C9B" w:rsidP="00AF5C9B">
      <w:pPr>
        <w:spacing w:before="0" w:after="0" w:line="240" w:lineRule="auto"/>
        <w:jc w:val="both"/>
        <w:rPr>
          <w:rFonts w:ascii="Arial" w:hAnsi="Arial" w:cs="Arial"/>
          <w:sz w:val="14"/>
          <w:szCs w:val="14"/>
          <w:lang w:eastAsia="zh-CN"/>
        </w:rPr>
      </w:pPr>
      <w:r w:rsidRPr="008D2AE7">
        <w:rPr>
          <w:rFonts w:ascii="Arial" w:hAnsi="Arial" w:cs="Arial"/>
          <w:sz w:val="14"/>
          <w:szCs w:val="14"/>
          <w:lang w:eastAsia="zh-CN"/>
        </w:rPr>
        <w:t>Salmonella sp.: serovari ugotovljeni manj kot petkrat v desetletnem obdobju (razen ciljnih serovarov)</w:t>
      </w:r>
    </w:p>
    <w:p w14:paraId="08E6BDC0" w14:textId="77777777" w:rsidR="00AF5C9B" w:rsidRPr="008D2AE7" w:rsidRDefault="00AF5C9B" w:rsidP="00AF5C9B">
      <w:pPr>
        <w:spacing w:before="0" w:afterLines="32" w:after="76" w:line="240" w:lineRule="auto"/>
        <w:jc w:val="both"/>
        <w:rPr>
          <w:rFonts w:ascii="Arial" w:hAnsi="Arial" w:cs="Arial"/>
          <w:sz w:val="14"/>
          <w:szCs w:val="14"/>
          <w:lang w:eastAsia="zh-CN"/>
        </w:rPr>
      </w:pPr>
      <w:r w:rsidRPr="008D2AE7">
        <w:rPr>
          <w:rFonts w:ascii="Arial" w:hAnsi="Arial" w:cs="Arial"/>
          <w:sz w:val="14"/>
          <w:szCs w:val="14"/>
          <w:lang w:eastAsia="zh-CN"/>
        </w:rPr>
        <w:t>* izključena serovara  Enteritidis in Typhimurium</w:t>
      </w:r>
    </w:p>
    <w:p w14:paraId="170A33FD" w14:textId="77777777" w:rsidR="00AF5C9B" w:rsidRDefault="00AF5C9B" w:rsidP="00AF5C9B">
      <w:pPr>
        <w:spacing w:before="0" w:afterLines="32" w:after="76" w:line="240" w:lineRule="auto"/>
        <w:jc w:val="both"/>
        <w:rPr>
          <w:rFonts w:cs="Arial"/>
          <w:sz w:val="22"/>
          <w:szCs w:val="22"/>
          <w:u w:val="single"/>
          <w:lang w:eastAsia="zh-CN"/>
        </w:rPr>
      </w:pPr>
    </w:p>
    <w:p w14:paraId="7D791E17" w14:textId="77777777" w:rsidR="00AF5C9B" w:rsidRPr="008D29B8" w:rsidRDefault="00AF5C9B" w:rsidP="00E3583B">
      <w:pPr>
        <w:spacing w:before="0" w:afterLines="32" w:after="76" w:line="240" w:lineRule="auto"/>
        <w:rPr>
          <w:rFonts w:ascii="Arial" w:hAnsi="Arial" w:cs="Arial"/>
          <w:u w:val="single"/>
          <w:lang w:eastAsia="zh-CN"/>
        </w:rPr>
      </w:pPr>
      <w:r w:rsidRPr="008D29B8">
        <w:rPr>
          <w:rFonts w:ascii="Arial" w:hAnsi="Arial" w:cs="Arial"/>
          <w:u w:val="single"/>
          <w:lang w:eastAsia="zh-CN"/>
        </w:rPr>
        <w:t>Jate pitovnih puranov</w:t>
      </w:r>
    </w:p>
    <w:p w14:paraId="2F9176F1" w14:textId="1EEF4DCF" w:rsidR="00AF5C9B" w:rsidRPr="008D29B8" w:rsidRDefault="00AF5C9B" w:rsidP="00E3583B">
      <w:pPr>
        <w:spacing w:before="0" w:after="0" w:line="240" w:lineRule="auto"/>
        <w:rPr>
          <w:rFonts w:ascii="Arial" w:hAnsi="Arial" w:cs="Arial"/>
        </w:rPr>
      </w:pPr>
      <w:r w:rsidRPr="008D29B8">
        <w:rPr>
          <w:rFonts w:ascii="Arial" w:hAnsi="Arial" w:cs="Arial"/>
        </w:rPr>
        <w:t xml:space="preserve">V letu 2021 so bile pred zakolom testirane 104 jate pitovnih puranov. Prisotnost salmonel je bila ugotovljena v devetih jatah (8,6%), kar je največji delež pozitivnih jat od začetka izvajanja programa nadzora salmonel pri puranih. </w:t>
      </w:r>
      <w:r w:rsidR="00FB492E" w:rsidRPr="008D29B8">
        <w:rPr>
          <w:rFonts w:ascii="Arial" w:hAnsi="Arial" w:cs="Arial"/>
        </w:rPr>
        <w:t xml:space="preserve">V največ jatah (4) je bila ugotovljena </w:t>
      </w:r>
      <w:r w:rsidR="00FB492E" w:rsidRPr="008D29B8">
        <w:rPr>
          <w:rFonts w:ascii="Arial" w:hAnsi="Arial" w:cs="Arial"/>
          <w:i/>
        </w:rPr>
        <w:t>S</w:t>
      </w:r>
      <w:r w:rsidR="00FB492E" w:rsidRPr="008D29B8">
        <w:rPr>
          <w:rFonts w:ascii="Arial" w:hAnsi="Arial" w:cs="Arial"/>
        </w:rPr>
        <w:t xml:space="preserve">. Anatum, v 2 jatah </w:t>
      </w:r>
      <w:r w:rsidR="00FB492E" w:rsidRPr="008D29B8">
        <w:rPr>
          <w:rFonts w:ascii="Arial" w:hAnsi="Arial" w:cs="Arial"/>
          <w:i/>
        </w:rPr>
        <w:t>S</w:t>
      </w:r>
      <w:r w:rsidR="00FB492E" w:rsidRPr="008D29B8">
        <w:rPr>
          <w:rFonts w:ascii="Arial" w:hAnsi="Arial" w:cs="Arial"/>
        </w:rPr>
        <w:t xml:space="preserve">. Colen in v po 1 jati </w:t>
      </w:r>
      <w:r w:rsidR="00FB492E" w:rsidRPr="008D29B8">
        <w:rPr>
          <w:rFonts w:ascii="Arial" w:hAnsi="Arial" w:cs="Arial"/>
          <w:i/>
        </w:rPr>
        <w:t>S</w:t>
      </w:r>
      <w:r w:rsidR="00FB492E" w:rsidRPr="008D29B8">
        <w:rPr>
          <w:rFonts w:ascii="Arial" w:hAnsi="Arial" w:cs="Arial"/>
        </w:rPr>
        <w:t xml:space="preserve">. Kottbus, </w:t>
      </w:r>
      <w:r w:rsidR="00FB492E" w:rsidRPr="008D29B8">
        <w:rPr>
          <w:rFonts w:ascii="Arial" w:hAnsi="Arial" w:cs="Arial"/>
          <w:i/>
          <w:iCs/>
        </w:rPr>
        <w:t>S.</w:t>
      </w:r>
      <w:r w:rsidR="00FB492E" w:rsidRPr="008D29B8">
        <w:rPr>
          <w:rFonts w:ascii="Arial" w:hAnsi="Arial" w:cs="Arial"/>
        </w:rPr>
        <w:t xml:space="preserve"> Typhimurium in serološka skupina O:3, O:10. Od ciljnih serovarov je bil pri puranih ugotovljen le serovar Typhimurium, in sicer leta 2020 in leta 2021, v po eni jati vsako leto.  </w:t>
      </w:r>
    </w:p>
    <w:p w14:paraId="5D88B618" w14:textId="77777777" w:rsidR="00FB492E" w:rsidRPr="008D29B8" w:rsidRDefault="00FB492E" w:rsidP="00E3583B">
      <w:pPr>
        <w:spacing w:before="0" w:after="0" w:line="240" w:lineRule="auto"/>
        <w:rPr>
          <w:rFonts w:ascii="Arial" w:hAnsi="Arial" w:cs="Arial"/>
          <w:u w:val="single"/>
        </w:rPr>
      </w:pPr>
    </w:p>
    <w:p w14:paraId="501C878C" w14:textId="67323B40" w:rsidR="00AF5C9B" w:rsidRPr="008D29B8" w:rsidRDefault="00AF5C9B" w:rsidP="00E3583B">
      <w:pPr>
        <w:spacing w:before="0" w:after="0" w:line="240" w:lineRule="auto"/>
        <w:rPr>
          <w:rFonts w:ascii="Arial" w:hAnsi="Arial" w:cs="Arial"/>
        </w:rPr>
      </w:pPr>
      <w:r w:rsidRPr="008D29B8">
        <w:rPr>
          <w:rFonts w:ascii="Arial" w:hAnsi="Arial" w:cs="Arial"/>
          <w:u w:val="single"/>
        </w:rPr>
        <w:t>Graf št. 1</w:t>
      </w:r>
      <w:r w:rsidR="0018346F" w:rsidRPr="008D29B8">
        <w:rPr>
          <w:rFonts w:ascii="Arial" w:hAnsi="Arial" w:cs="Arial"/>
          <w:u w:val="single"/>
        </w:rPr>
        <w:t>0</w:t>
      </w:r>
      <w:r w:rsidRPr="008D29B8">
        <w:rPr>
          <w:rFonts w:ascii="Arial" w:hAnsi="Arial" w:cs="Arial"/>
          <w:u w:val="single"/>
        </w:rPr>
        <w:t>:</w:t>
      </w:r>
      <w:r w:rsidRPr="008D29B8">
        <w:rPr>
          <w:rFonts w:ascii="Arial" w:hAnsi="Arial" w:cs="Arial"/>
        </w:rPr>
        <w:t xml:space="preserve"> Delež jat pitovnih puranov pozitivnih na </w:t>
      </w:r>
      <w:r w:rsidRPr="008D29B8">
        <w:rPr>
          <w:rFonts w:ascii="Arial" w:hAnsi="Arial" w:cs="Arial"/>
          <w:i/>
        </w:rPr>
        <w:t>Salmonella</w:t>
      </w:r>
      <w:r w:rsidRPr="008D29B8">
        <w:rPr>
          <w:rFonts w:ascii="Arial" w:hAnsi="Arial" w:cs="Arial"/>
        </w:rPr>
        <w:t xml:space="preserve"> spp. in delež jat pozitivnih na ciljna serovara, v obdobju </w:t>
      </w:r>
      <w:r w:rsidR="00FB492E" w:rsidRPr="008D29B8">
        <w:rPr>
          <w:rFonts w:ascii="Arial" w:hAnsi="Arial" w:cs="Arial"/>
        </w:rPr>
        <w:t>2011–2021</w:t>
      </w:r>
    </w:p>
    <w:p w14:paraId="7188E8B0" w14:textId="77777777" w:rsidR="00AF5C9B" w:rsidRDefault="00AF5C9B" w:rsidP="00AF5C9B">
      <w:pPr>
        <w:spacing w:before="0" w:after="0" w:line="240" w:lineRule="auto"/>
        <w:rPr>
          <w:rFonts w:cs="Arial"/>
          <w:sz w:val="22"/>
          <w:szCs w:val="22"/>
        </w:rPr>
      </w:pPr>
    </w:p>
    <w:p w14:paraId="2C53982E" w14:textId="77777777" w:rsidR="00AF5C9B" w:rsidRDefault="00AF5C9B" w:rsidP="00AF5C9B">
      <w:pPr>
        <w:spacing w:before="0" w:after="0" w:line="240" w:lineRule="auto"/>
        <w:rPr>
          <w:rFonts w:cs="Arial"/>
          <w:sz w:val="22"/>
          <w:szCs w:val="22"/>
        </w:rPr>
      </w:pPr>
      <w:r>
        <w:rPr>
          <w:noProof/>
        </w:rPr>
        <w:drawing>
          <wp:inline distT="0" distB="0" distL="0" distR="0" wp14:anchorId="53E3112B" wp14:editId="1AC522B1">
            <wp:extent cx="5807075" cy="1248771"/>
            <wp:effectExtent l="0" t="0" r="3175" b="8890"/>
            <wp:docPr id="26" name="Grafikon 26" title="Delež jat pitovnih puranov pozitivnih na salmonelo in delež na dva ciljna serovara salmonel od 2011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01FA73" w14:textId="77777777" w:rsidR="00AF5C9B" w:rsidRDefault="00AF5C9B" w:rsidP="00AF5C9B">
      <w:pPr>
        <w:spacing w:before="0" w:after="0" w:line="240" w:lineRule="auto"/>
        <w:rPr>
          <w:rFonts w:cs="Arial"/>
          <w:sz w:val="22"/>
          <w:szCs w:val="22"/>
        </w:rPr>
      </w:pPr>
    </w:p>
    <w:p w14:paraId="6CE6288D" w14:textId="77777777" w:rsidR="00FB492E" w:rsidRPr="008D29B8" w:rsidRDefault="00FB492E" w:rsidP="00E3583B">
      <w:pPr>
        <w:spacing w:before="0" w:after="0" w:line="240" w:lineRule="auto"/>
        <w:rPr>
          <w:rFonts w:ascii="Arial" w:hAnsi="Arial" w:cs="Arial"/>
        </w:rPr>
      </w:pPr>
      <w:r w:rsidRPr="008D29B8">
        <w:rPr>
          <w:rFonts w:ascii="Arial" w:hAnsi="Arial" w:cs="Arial"/>
        </w:rPr>
        <w:t xml:space="preserve">Pri pitovnih puranih  je bil v obdobju 2012–2021 najpogosteje ugotovljeni serovar Ohio (36,1 %), sledijo serovar Anatum (21,2 %), serovar Chartres (8,3 %), serovar Stanley (8,3 %), serovar Coeln (8,3 %) in serovar Typhimurium (5,6 %). V po eni jati so bili v desetletnem obdobju ugotovljeni še serovari Saintpaul, Agona, Infantis, Melagridis, Tennessee, serovar 11:-:e,n,x, serovar Kottbus in serološki skupini O:3,O:10. </w:t>
      </w:r>
    </w:p>
    <w:p w14:paraId="728C7EE5" w14:textId="77777777" w:rsidR="00AF5C9B" w:rsidRPr="008D29B8" w:rsidRDefault="00AF5C9B" w:rsidP="00E3583B">
      <w:pPr>
        <w:spacing w:before="0" w:after="0" w:line="240" w:lineRule="auto"/>
        <w:rPr>
          <w:rFonts w:ascii="Arial" w:hAnsi="Arial" w:cs="Arial"/>
        </w:rPr>
      </w:pPr>
    </w:p>
    <w:p w14:paraId="12ED1201" w14:textId="271B53B2" w:rsidR="00AF5C9B" w:rsidRPr="008D29B8" w:rsidRDefault="00AF5C9B" w:rsidP="00E3583B">
      <w:pPr>
        <w:spacing w:line="240" w:lineRule="auto"/>
        <w:rPr>
          <w:rFonts w:ascii="Arial" w:hAnsi="Arial" w:cs="Arial"/>
        </w:rPr>
      </w:pPr>
      <w:r w:rsidRPr="008D29B8">
        <w:rPr>
          <w:rFonts w:ascii="Arial" w:hAnsi="Arial" w:cs="Arial"/>
          <w:u w:val="single"/>
        </w:rPr>
        <w:t>Graf št. 1</w:t>
      </w:r>
      <w:r w:rsidR="0018346F" w:rsidRPr="008D29B8">
        <w:rPr>
          <w:rFonts w:ascii="Arial" w:hAnsi="Arial" w:cs="Arial"/>
          <w:u w:val="single"/>
        </w:rPr>
        <w:t>1</w:t>
      </w:r>
      <w:r w:rsidRPr="008D29B8">
        <w:rPr>
          <w:rFonts w:ascii="Arial" w:hAnsi="Arial" w:cs="Arial"/>
        </w:rPr>
        <w:t xml:space="preserve">: Delež posameznih serovarov salmonel pri jatah pitovnih puranov, v obdobju </w:t>
      </w:r>
      <w:r w:rsidR="00FB492E" w:rsidRPr="008D29B8">
        <w:rPr>
          <w:rFonts w:ascii="Arial" w:hAnsi="Arial" w:cs="Arial"/>
        </w:rPr>
        <w:t>2012–2021</w:t>
      </w:r>
    </w:p>
    <w:p w14:paraId="2BD858C0" w14:textId="5E668D6F" w:rsidR="00AF5C9B" w:rsidRPr="00026171" w:rsidRDefault="00AF5C9B" w:rsidP="00AF5C9B">
      <w:pPr>
        <w:spacing w:line="240" w:lineRule="auto"/>
        <w:rPr>
          <w:rFonts w:cstheme="minorHAnsi"/>
          <w:sz w:val="22"/>
          <w:szCs w:val="22"/>
        </w:rPr>
      </w:pPr>
      <w:r>
        <w:rPr>
          <w:noProof/>
        </w:rPr>
        <w:lastRenderedPageBreak/>
        <w:drawing>
          <wp:inline distT="0" distB="0" distL="0" distR="0" wp14:anchorId="7CCAA78A" wp14:editId="4192BD42">
            <wp:extent cx="5772785" cy="1487606"/>
            <wp:effectExtent l="0" t="0" r="18415" b="17780"/>
            <wp:docPr id="35" name="Grafikon 35" title="Delež posameznih serovarov salmonel pri pitovnih puranih od 2012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B492E">
        <w:rPr>
          <w:rFonts w:cstheme="minorHAnsi"/>
          <w:i/>
          <w:sz w:val="16"/>
          <w:szCs w:val="16"/>
        </w:rPr>
        <w:t>Salmonella</w:t>
      </w:r>
      <w:r w:rsidRPr="00026171">
        <w:rPr>
          <w:rFonts w:cstheme="minorHAnsi"/>
          <w:sz w:val="16"/>
          <w:szCs w:val="16"/>
        </w:rPr>
        <w:t xml:space="preserve"> sp</w:t>
      </w:r>
      <w:r w:rsidR="00FB492E">
        <w:rPr>
          <w:rFonts w:cstheme="minorHAnsi"/>
          <w:sz w:val="16"/>
          <w:szCs w:val="16"/>
        </w:rPr>
        <w:t>p</w:t>
      </w:r>
      <w:r w:rsidRPr="00026171">
        <w:rPr>
          <w:rFonts w:cstheme="minorHAnsi"/>
          <w:sz w:val="16"/>
          <w:szCs w:val="16"/>
        </w:rPr>
        <w:t>: serovari ugotovljeni v samo 1 jati v desetletnem obdobju</w:t>
      </w:r>
    </w:p>
    <w:p w14:paraId="00D394BA" w14:textId="77777777" w:rsidR="008D29B8" w:rsidRDefault="008D29B8" w:rsidP="00E3583B">
      <w:pPr>
        <w:spacing w:before="0" w:afterLines="32" w:after="76"/>
        <w:rPr>
          <w:rFonts w:cstheme="minorHAnsi"/>
          <w:sz w:val="16"/>
          <w:szCs w:val="16"/>
        </w:rPr>
      </w:pPr>
    </w:p>
    <w:p w14:paraId="6E93AD4D" w14:textId="5F1BF2DF" w:rsidR="002476F7" w:rsidRPr="008D29B8" w:rsidRDefault="00393C3A" w:rsidP="00E3583B">
      <w:pPr>
        <w:spacing w:before="0" w:afterLines="32" w:after="76"/>
        <w:rPr>
          <w:rFonts w:ascii="Arial" w:hAnsi="Arial" w:cs="Arial"/>
          <w:b/>
          <w:u w:val="single"/>
        </w:rPr>
      </w:pPr>
      <w:r w:rsidRPr="008D29B8">
        <w:rPr>
          <w:rFonts w:ascii="Arial" w:hAnsi="Arial" w:cs="Arial"/>
          <w:b/>
          <w:u w:val="single"/>
        </w:rPr>
        <w:t>Brojlerji in purani – vzorčenje vratnih kož</w:t>
      </w:r>
    </w:p>
    <w:p w14:paraId="7A2967AE" w14:textId="24C9CDB2" w:rsidR="00FB492E" w:rsidRPr="008D29B8" w:rsidRDefault="00FB492E" w:rsidP="00E3583B">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se je s strani izvajalcev dejavnosti vzorčilo vratne kože brojlerjev in puranov na prisotnost bakterije </w:t>
      </w:r>
      <w:r w:rsidRPr="008D29B8">
        <w:rPr>
          <w:rFonts w:ascii="Arial" w:hAnsi="Arial" w:cs="Arial"/>
          <w:i/>
        </w:rPr>
        <w:t>Salmonella</w:t>
      </w:r>
      <w:r w:rsidRPr="008D29B8">
        <w:rPr>
          <w:rFonts w:ascii="Arial" w:hAnsi="Arial" w:cs="Arial"/>
        </w:rPr>
        <w:t xml:space="preserve"> spp.. Rezultati za leto 2021 so r</w:t>
      </w:r>
      <w:r w:rsidR="000A2E67" w:rsidRPr="008D29B8">
        <w:rPr>
          <w:rFonts w:ascii="Arial" w:hAnsi="Arial" w:cs="Arial"/>
        </w:rPr>
        <w:t xml:space="preserve">azvidni iz preglednice spodaj. </w:t>
      </w:r>
      <w:r w:rsidRPr="008D29B8">
        <w:rPr>
          <w:rFonts w:ascii="Arial" w:hAnsi="Arial" w:cs="Arial"/>
        </w:rPr>
        <w:t>Gledano primerjavo rezultatov iz let</w:t>
      </w:r>
      <w:r w:rsidR="000A2E67" w:rsidRPr="008D29B8">
        <w:rPr>
          <w:rFonts w:ascii="Arial" w:hAnsi="Arial" w:cs="Arial"/>
        </w:rPr>
        <w:t>a</w:t>
      </w:r>
      <w:r w:rsidRPr="008D29B8">
        <w:rPr>
          <w:rFonts w:ascii="Arial" w:hAnsi="Arial" w:cs="Arial"/>
        </w:rPr>
        <w:t xml:space="preserve"> 2020 in 2021 se je število pozitivnih vzorcev pri brojlerjih v letu 2021 povečalo za 3 %, pri puranih za 0,8 %.  </w:t>
      </w:r>
    </w:p>
    <w:p w14:paraId="03CF1F8B" w14:textId="2CE9CB1F" w:rsidR="00393C3A" w:rsidRPr="008D29B8" w:rsidRDefault="00393C3A" w:rsidP="00E3583B">
      <w:pPr>
        <w:spacing w:before="0" w:afterLines="32" w:after="76" w:line="240" w:lineRule="auto"/>
        <w:rPr>
          <w:rFonts w:ascii="Arial" w:hAnsi="Arial" w:cs="Arial"/>
        </w:rPr>
      </w:pPr>
    </w:p>
    <w:p w14:paraId="7900A338" w14:textId="53CAE70B" w:rsidR="009F6293" w:rsidRDefault="00734917"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8D29B8">
        <w:rPr>
          <w:rFonts w:ascii="Arial" w:hAnsi="Arial" w:cs="Arial"/>
          <w:u w:val="single"/>
        </w:rPr>
        <w:t>Preglednica št. 5</w:t>
      </w:r>
      <w:r w:rsidRPr="008D29B8">
        <w:rPr>
          <w:rFonts w:ascii="Arial" w:hAnsi="Arial" w:cs="Arial"/>
        </w:rPr>
        <w:t xml:space="preserve">: </w:t>
      </w:r>
      <w:r w:rsidR="001A7D58" w:rsidRPr="008D29B8">
        <w:rPr>
          <w:rFonts w:ascii="Arial" w:hAnsi="Arial" w:cs="Arial"/>
        </w:rPr>
        <w:t xml:space="preserve">Število vzorčenih klavnih trupov </w:t>
      </w:r>
      <w:r w:rsidR="00D1502C" w:rsidRPr="008D29B8">
        <w:rPr>
          <w:rFonts w:ascii="Arial" w:hAnsi="Arial" w:cs="Arial"/>
        </w:rPr>
        <w:t xml:space="preserve">(brojlerjev in puranov), </w:t>
      </w:r>
      <w:r w:rsidR="00BD0BD3" w:rsidRPr="008D29B8">
        <w:rPr>
          <w:rFonts w:ascii="Arial" w:hAnsi="Arial" w:cs="Arial"/>
        </w:rPr>
        <w:t xml:space="preserve">delež in </w:t>
      </w:r>
      <w:r w:rsidR="001A7D58" w:rsidRPr="008D29B8">
        <w:rPr>
          <w:rFonts w:ascii="Arial" w:hAnsi="Arial" w:cs="Arial"/>
        </w:rPr>
        <w:t xml:space="preserve">število </w:t>
      </w:r>
      <w:r w:rsidR="00C13D8B" w:rsidRPr="008D29B8">
        <w:rPr>
          <w:rFonts w:ascii="Arial" w:hAnsi="Arial" w:cs="Arial"/>
        </w:rPr>
        <w:t xml:space="preserve">pozitivnih </w:t>
      </w:r>
      <w:r w:rsidR="0050312A" w:rsidRPr="008D29B8">
        <w:rPr>
          <w:rFonts w:ascii="Arial" w:hAnsi="Arial" w:cs="Arial"/>
        </w:rPr>
        <w:t>vzorcev</w:t>
      </w:r>
      <w:r w:rsidR="00BD0BD3" w:rsidRPr="008D29B8">
        <w:rPr>
          <w:rFonts w:ascii="Arial" w:hAnsi="Arial" w:cs="Arial"/>
        </w:rPr>
        <w:t xml:space="preserve"> </w:t>
      </w:r>
      <w:r w:rsidR="001A7D58" w:rsidRPr="008D29B8">
        <w:rPr>
          <w:rFonts w:ascii="Arial" w:hAnsi="Arial" w:cs="Arial"/>
        </w:rPr>
        <w:t xml:space="preserve">na prisotnost bakterije </w:t>
      </w:r>
      <w:r w:rsidR="001A7D58" w:rsidRPr="008D29B8">
        <w:rPr>
          <w:rFonts w:ascii="Arial" w:hAnsi="Arial" w:cs="Arial"/>
          <w:i/>
        </w:rPr>
        <w:t>Salmonella</w:t>
      </w:r>
      <w:r w:rsidR="001A7D58" w:rsidRPr="008D29B8">
        <w:rPr>
          <w:rFonts w:ascii="Arial" w:hAnsi="Arial" w:cs="Arial"/>
        </w:rPr>
        <w:t xml:space="preserve"> spp</w:t>
      </w:r>
      <w:r w:rsidR="00590948" w:rsidRPr="008D29B8">
        <w:rPr>
          <w:rFonts w:ascii="Arial" w:hAnsi="Arial" w:cs="Arial"/>
        </w:rPr>
        <w:t>.</w:t>
      </w:r>
      <w:r w:rsidR="009B1156" w:rsidRPr="008D29B8">
        <w:rPr>
          <w:rFonts w:ascii="Arial" w:hAnsi="Arial" w:cs="Arial"/>
        </w:rPr>
        <w:t>,</w:t>
      </w:r>
      <w:r w:rsidR="00590948" w:rsidRPr="008D29B8">
        <w:rPr>
          <w:rFonts w:ascii="Arial" w:hAnsi="Arial" w:cs="Arial"/>
        </w:rPr>
        <w:t xml:space="preserve"> v letu </w:t>
      </w:r>
      <w:r w:rsidRPr="008D29B8">
        <w:rPr>
          <w:rFonts w:ascii="Arial" w:hAnsi="Arial" w:cs="Arial"/>
        </w:rPr>
        <w:t>20</w:t>
      </w:r>
      <w:r w:rsidR="001A7D58" w:rsidRPr="008D29B8">
        <w:rPr>
          <w:rFonts w:ascii="Arial" w:hAnsi="Arial" w:cs="Arial"/>
        </w:rPr>
        <w:t>2</w:t>
      </w:r>
      <w:r w:rsidR="00261E2B" w:rsidRPr="008D29B8">
        <w:rPr>
          <w:rFonts w:ascii="Arial" w:hAnsi="Arial" w:cs="Arial"/>
        </w:rPr>
        <w:t>1</w:t>
      </w:r>
    </w:p>
    <w:p w14:paraId="1916008C" w14:textId="77777777" w:rsidR="008D29B8" w:rsidRPr="008D29B8" w:rsidRDefault="008D29B8" w:rsidP="00E97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rPr>
      </w:pPr>
    </w:p>
    <w:tbl>
      <w:tblPr>
        <w:tblStyle w:val="Tabelamrea1"/>
        <w:tblW w:w="9214" w:type="dxa"/>
        <w:tblLayout w:type="fixed"/>
        <w:tblLook w:val="04A0" w:firstRow="1" w:lastRow="0" w:firstColumn="1" w:lastColumn="0" w:noHBand="0" w:noVBand="1"/>
        <w:tblCaption w:val="Število vzorčenih klavnih trupov brojlerjev in puranov na salmonelo in rezultati za leto 2021"/>
      </w:tblPr>
      <w:tblGrid>
        <w:gridCol w:w="2127"/>
        <w:gridCol w:w="2362"/>
        <w:gridCol w:w="2362"/>
        <w:gridCol w:w="2363"/>
      </w:tblGrid>
      <w:tr w:rsidR="00D1502C" w:rsidRPr="008D29B8" w14:paraId="7DB58DDE" w14:textId="2B5EC1D0" w:rsidTr="00694F54">
        <w:trPr>
          <w:cantSplit/>
          <w:trHeight w:val="20"/>
          <w:tblHeader/>
        </w:trPr>
        <w:tc>
          <w:tcPr>
            <w:tcW w:w="2127" w:type="dxa"/>
            <w:shd w:val="clear" w:color="auto" w:fill="F2F2F2" w:themeFill="background1" w:themeFillShade="F2"/>
          </w:tcPr>
          <w:p w14:paraId="2882A49D" w14:textId="77777777" w:rsidR="00D1502C" w:rsidRPr="008D29B8" w:rsidRDefault="00D1502C" w:rsidP="008D29B8">
            <w:pPr>
              <w:spacing w:before="0" w:after="0" w:line="360" w:lineRule="auto"/>
              <w:rPr>
                <w:rFonts w:ascii="Arial" w:hAnsi="Arial" w:cs="Arial"/>
                <w:sz w:val="16"/>
                <w:szCs w:val="16"/>
              </w:rPr>
            </w:pPr>
            <w:r w:rsidRPr="008D29B8">
              <w:rPr>
                <w:rFonts w:ascii="Arial" w:hAnsi="Arial" w:cs="Arial"/>
                <w:sz w:val="16"/>
                <w:szCs w:val="16"/>
              </w:rPr>
              <w:t>Vrste živali</w:t>
            </w:r>
          </w:p>
        </w:tc>
        <w:tc>
          <w:tcPr>
            <w:tcW w:w="2362" w:type="dxa"/>
            <w:shd w:val="clear" w:color="auto" w:fill="F2F2F2" w:themeFill="background1" w:themeFillShade="F2"/>
          </w:tcPr>
          <w:p w14:paraId="36F1EBE2"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Število odvzetih vzorcev</w:t>
            </w:r>
          </w:p>
        </w:tc>
        <w:tc>
          <w:tcPr>
            <w:tcW w:w="2362" w:type="dxa"/>
            <w:shd w:val="clear" w:color="auto" w:fill="F2F2F2" w:themeFill="background1" w:themeFillShade="F2"/>
          </w:tcPr>
          <w:p w14:paraId="79F31690"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Število pozitivnih vzorcev</w:t>
            </w:r>
          </w:p>
        </w:tc>
        <w:tc>
          <w:tcPr>
            <w:tcW w:w="2363" w:type="dxa"/>
            <w:shd w:val="clear" w:color="auto" w:fill="F2F2F2" w:themeFill="background1" w:themeFillShade="F2"/>
          </w:tcPr>
          <w:p w14:paraId="6D3E03D4" w14:textId="5646EE3D"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Delež pozitivnih vzorcev</w:t>
            </w:r>
          </w:p>
        </w:tc>
      </w:tr>
      <w:tr w:rsidR="00D1502C" w:rsidRPr="008D29B8" w14:paraId="18A299AF" w14:textId="7F25CFDA" w:rsidTr="00662E24">
        <w:trPr>
          <w:trHeight w:val="217"/>
          <w:tblHeader/>
        </w:trPr>
        <w:tc>
          <w:tcPr>
            <w:tcW w:w="2127" w:type="dxa"/>
          </w:tcPr>
          <w:p w14:paraId="39106BB8" w14:textId="77777777" w:rsidR="00D1502C" w:rsidRPr="008D29B8" w:rsidRDefault="00D1502C" w:rsidP="008D29B8">
            <w:pPr>
              <w:spacing w:before="0" w:after="0" w:line="360" w:lineRule="auto"/>
              <w:rPr>
                <w:rFonts w:ascii="Arial" w:hAnsi="Arial" w:cs="Arial"/>
                <w:sz w:val="16"/>
                <w:szCs w:val="16"/>
              </w:rPr>
            </w:pPr>
            <w:r w:rsidRPr="008D29B8">
              <w:rPr>
                <w:rFonts w:ascii="Arial" w:hAnsi="Arial" w:cs="Arial"/>
                <w:sz w:val="16"/>
                <w:szCs w:val="16"/>
              </w:rPr>
              <w:t>Brojlerji</w:t>
            </w:r>
          </w:p>
        </w:tc>
        <w:tc>
          <w:tcPr>
            <w:tcW w:w="2362" w:type="dxa"/>
          </w:tcPr>
          <w:p w14:paraId="4601453D" w14:textId="072252A5" w:rsidR="00D1502C" w:rsidRPr="008D29B8" w:rsidRDefault="00261E2B"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844</w:t>
            </w:r>
          </w:p>
        </w:tc>
        <w:tc>
          <w:tcPr>
            <w:tcW w:w="2362" w:type="dxa"/>
          </w:tcPr>
          <w:p w14:paraId="39CA155E" w14:textId="2E3E09CD" w:rsidR="00D1502C" w:rsidRPr="008D29B8" w:rsidRDefault="00261E2B"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59</w:t>
            </w:r>
          </w:p>
        </w:tc>
        <w:tc>
          <w:tcPr>
            <w:tcW w:w="2363" w:type="dxa"/>
          </w:tcPr>
          <w:p w14:paraId="68A3D781" w14:textId="050FBE44" w:rsidR="00D1502C" w:rsidRPr="008D29B8" w:rsidRDefault="00261E2B"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6,9</w:t>
            </w:r>
          </w:p>
        </w:tc>
      </w:tr>
      <w:tr w:rsidR="00261E2B" w:rsidRPr="008D29B8" w14:paraId="7C640F0C" w14:textId="708F4CB2" w:rsidTr="00662E24">
        <w:trPr>
          <w:trHeight w:val="20"/>
          <w:tblHeader/>
        </w:trPr>
        <w:tc>
          <w:tcPr>
            <w:tcW w:w="2127" w:type="dxa"/>
          </w:tcPr>
          <w:p w14:paraId="30EE7C95" w14:textId="77777777" w:rsidR="00261E2B" w:rsidRPr="008D29B8" w:rsidRDefault="00261E2B" w:rsidP="008D29B8">
            <w:pPr>
              <w:spacing w:before="0" w:after="0" w:line="360" w:lineRule="auto"/>
              <w:rPr>
                <w:rFonts w:ascii="Arial" w:hAnsi="Arial" w:cs="Arial"/>
                <w:sz w:val="16"/>
                <w:szCs w:val="16"/>
              </w:rPr>
            </w:pPr>
            <w:r w:rsidRPr="008D29B8">
              <w:rPr>
                <w:rFonts w:ascii="Arial" w:hAnsi="Arial" w:cs="Arial"/>
                <w:sz w:val="16"/>
                <w:szCs w:val="16"/>
              </w:rPr>
              <w:t>Purani</w:t>
            </w:r>
          </w:p>
        </w:tc>
        <w:tc>
          <w:tcPr>
            <w:tcW w:w="2362" w:type="dxa"/>
          </w:tcPr>
          <w:p w14:paraId="482E27D6" w14:textId="325A460D" w:rsidR="00261E2B" w:rsidRPr="008D29B8" w:rsidRDefault="00261E2B"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166</w:t>
            </w:r>
          </w:p>
        </w:tc>
        <w:tc>
          <w:tcPr>
            <w:tcW w:w="2362" w:type="dxa"/>
          </w:tcPr>
          <w:p w14:paraId="2DBB1010" w14:textId="4C3E2FB2" w:rsidR="00261E2B" w:rsidRPr="008D29B8" w:rsidRDefault="00261E2B"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5</w:t>
            </w:r>
          </w:p>
        </w:tc>
        <w:tc>
          <w:tcPr>
            <w:tcW w:w="2363" w:type="dxa"/>
          </w:tcPr>
          <w:p w14:paraId="447E4AE4" w14:textId="08B8AABE" w:rsidR="00261E2B" w:rsidRPr="008D29B8" w:rsidRDefault="00261E2B"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3</w:t>
            </w:r>
          </w:p>
        </w:tc>
      </w:tr>
    </w:tbl>
    <w:p w14:paraId="25A24C60" w14:textId="77777777" w:rsidR="00E97FA3" w:rsidRDefault="00E97FA3" w:rsidP="001A7D58">
      <w:pPr>
        <w:spacing w:before="0" w:after="0" w:line="240" w:lineRule="auto"/>
        <w:jc w:val="both"/>
        <w:rPr>
          <w:rFonts w:cs="Arial"/>
          <w:sz w:val="22"/>
          <w:szCs w:val="22"/>
        </w:rPr>
      </w:pPr>
    </w:p>
    <w:p w14:paraId="161E4354" w14:textId="77777777" w:rsidR="00FB492E" w:rsidRPr="008D29B8" w:rsidRDefault="00FB492E" w:rsidP="00E3583B">
      <w:pPr>
        <w:spacing w:before="0" w:after="0" w:line="240" w:lineRule="auto"/>
        <w:rPr>
          <w:rFonts w:ascii="Arial" w:hAnsi="Arial" w:cs="Arial"/>
        </w:rPr>
      </w:pPr>
      <w:r w:rsidRPr="008D29B8">
        <w:rPr>
          <w:rFonts w:ascii="Arial" w:hAnsi="Arial" w:cs="Arial"/>
        </w:rPr>
        <w:t>V letu 2021 se je na prisotnost salmonele vzorčilo tudi sveže meso brojlerjev in puranov. Od 35 vzorcev svežega mesa brojlerjev se je prisotnost salmonele (</w:t>
      </w:r>
      <w:r w:rsidRPr="008D29B8">
        <w:rPr>
          <w:rFonts w:ascii="Arial" w:hAnsi="Arial" w:cs="Arial"/>
          <w:i/>
        </w:rPr>
        <w:t>S.</w:t>
      </w:r>
      <w:r w:rsidRPr="008D29B8">
        <w:rPr>
          <w:rFonts w:ascii="Arial" w:hAnsi="Arial" w:cs="Arial"/>
        </w:rPr>
        <w:t xml:space="preserve"> Infantis) potrdila pri 17 vzorcih (48,5 %). Od analiziranih 20 vzorcev svežega mesa puranov se je prisotnost salmonele (1x </w:t>
      </w:r>
      <w:r w:rsidRPr="008D29B8">
        <w:rPr>
          <w:rFonts w:ascii="Arial" w:hAnsi="Arial" w:cs="Arial"/>
          <w:i/>
        </w:rPr>
        <w:t>S</w:t>
      </w:r>
      <w:r w:rsidRPr="008D29B8">
        <w:rPr>
          <w:rFonts w:ascii="Arial" w:hAnsi="Arial" w:cs="Arial"/>
        </w:rPr>
        <w:t xml:space="preserve">. Agona, 1x </w:t>
      </w:r>
      <w:r w:rsidRPr="008D29B8">
        <w:rPr>
          <w:rFonts w:ascii="Arial" w:hAnsi="Arial" w:cs="Arial"/>
          <w:i/>
          <w:iCs/>
        </w:rPr>
        <w:t>S.</w:t>
      </w:r>
      <w:r w:rsidRPr="008D29B8">
        <w:rPr>
          <w:rFonts w:ascii="Arial" w:hAnsi="Arial" w:cs="Arial"/>
        </w:rPr>
        <w:t xml:space="preserve"> Anatum, 2x </w:t>
      </w:r>
      <w:r w:rsidRPr="008D29B8">
        <w:rPr>
          <w:rFonts w:ascii="Arial" w:hAnsi="Arial" w:cs="Arial"/>
          <w:i/>
          <w:iCs/>
        </w:rPr>
        <w:t>S.</w:t>
      </w:r>
      <w:r w:rsidRPr="008D29B8">
        <w:rPr>
          <w:rFonts w:ascii="Arial" w:hAnsi="Arial" w:cs="Arial"/>
        </w:rPr>
        <w:t xml:space="preserve"> Infantis) potrdila pri 4 vzorcih (20 %).</w:t>
      </w:r>
    </w:p>
    <w:p w14:paraId="3F4FBE66" w14:textId="77777777" w:rsidR="009621A1" w:rsidRPr="008D29B8" w:rsidRDefault="009621A1" w:rsidP="00E3583B">
      <w:pPr>
        <w:spacing w:before="0" w:afterLines="32" w:after="76"/>
        <w:rPr>
          <w:rFonts w:ascii="Arial" w:hAnsi="Arial" w:cs="Arial"/>
          <w:b/>
          <w:u w:val="single"/>
        </w:rPr>
      </w:pPr>
    </w:p>
    <w:p w14:paraId="23892797" w14:textId="77777777" w:rsidR="00C20E33" w:rsidRPr="008D29B8" w:rsidRDefault="00C20E33" w:rsidP="00E3583B">
      <w:pPr>
        <w:spacing w:before="0" w:afterLines="32" w:after="76"/>
        <w:rPr>
          <w:rFonts w:ascii="Arial" w:hAnsi="Arial" w:cs="Arial"/>
          <w:b/>
          <w:u w:val="single"/>
        </w:rPr>
      </w:pPr>
    </w:p>
    <w:p w14:paraId="10A43FFC" w14:textId="63473F2E" w:rsidR="006D2CA8" w:rsidRPr="008D29B8" w:rsidRDefault="006D2CA8" w:rsidP="00E3583B">
      <w:pPr>
        <w:spacing w:before="0" w:afterLines="32" w:after="76"/>
        <w:rPr>
          <w:rFonts w:ascii="Arial" w:hAnsi="Arial" w:cs="Arial"/>
          <w:b/>
          <w:u w:val="single"/>
        </w:rPr>
      </w:pPr>
      <w:r w:rsidRPr="008D29B8">
        <w:rPr>
          <w:rFonts w:ascii="Arial" w:hAnsi="Arial" w:cs="Arial"/>
          <w:b/>
          <w:u w:val="single"/>
        </w:rPr>
        <w:t>Govedo in drobnica</w:t>
      </w:r>
    </w:p>
    <w:p w14:paraId="69B119AB" w14:textId="45198495" w:rsidR="00FB492E" w:rsidRPr="008D29B8" w:rsidRDefault="006D2CA8" w:rsidP="00E3583B">
      <w:pPr>
        <w:spacing w:before="0" w:after="0" w:line="240" w:lineRule="auto"/>
        <w:rPr>
          <w:rFonts w:ascii="Arial" w:hAnsi="Arial" w:cs="Arial"/>
        </w:rPr>
      </w:pPr>
      <w:r w:rsidRPr="008D29B8">
        <w:rPr>
          <w:rFonts w:ascii="Arial" w:hAnsi="Arial" w:cs="Arial"/>
        </w:rPr>
        <w:t>V letu 20</w:t>
      </w:r>
      <w:r w:rsidR="002476F7" w:rsidRPr="008D29B8">
        <w:rPr>
          <w:rFonts w:ascii="Arial" w:hAnsi="Arial" w:cs="Arial"/>
        </w:rPr>
        <w:t>2</w:t>
      </w:r>
      <w:r w:rsidR="00E80A6F" w:rsidRPr="008D29B8">
        <w:rPr>
          <w:rFonts w:ascii="Arial" w:hAnsi="Arial" w:cs="Arial"/>
        </w:rPr>
        <w:t>1</w:t>
      </w:r>
      <w:r w:rsidRPr="008D29B8">
        <w:rPr>
          <w:rFonts w:ascii="Arial" w:hAnsi="Arial" w:cs="Arial"/>
        </w:rPr>
        <w:t xml:space="preserve"> se aktivni monitoring pri govedu in drobnici ni izvajal. Bolezen se spremlja na podlagi ugotovitve kliničnih znakov oziroma na podlagi detekcije salmonele pri drugi</w:t>
      </w:r>
      <w:r w:rsidR="00F00FFE" w:rsidRPr="008D29B8">
        <w:rPr>
          <w:rFonts w:ascii="Arial" w:hAnsi="Arial" w:cs="Arial"/>
        </w:rPr>
        <w:t>h živalih na istem gospodarstvu</w:t>
      </w:r>
      <w:r w:rsidRPr="008D29B8">
        <w:rPr>
          <w:rFonts w:ascii="Arial" w:hAnsi="Arial" w:cs="Arial"/>
        </w:rPr>
        <w:t>. V letu 20</w:t>
      </w:r>
      <w:r w:rsidR="002476F7" w:rsidRPr="008D29B8">
        <w:rPr>
          <w:rFonts w:ascii="Arial" w:hAnsi="Arial" w:cs="Arial"/>
        </w:rPr>
        <w:t>2</w:t>
      </w:r>
      <w:r w:rsidR="00E80A6F" w:rsidRPr="008D29B8">
        <w:rPr>
          <w:rFonts w:ascii="Arial" w:hAnsi="Arial" w:cs="Arial"/>
        </w:rPr>
        <w:t>1</w:t>
      </w:r>
      <w:r w:rsidRPr="008D29B8">
        <w:rPr>
          <w:rFonts w:ascii="Arial" w:hAnsi="Arial" w:cs="Arial"/>
        </w:rPr>
        <w:t xml:space="preserve"> pri govedu in drobnici sa</w:t>
      </w:r>
      <w:r w:rsidR="000A2E67" w:rsidRPr="008D29B8">
        <w:rPr>
          <w:rFonts w:ascii="Arial" w:hAnsi="Arial" w:cs="Arial"/>
        </w:rPr>
        <w:t xml:space="preserve">lmoneloza ni bila ugotovljena. </w:t>
      </w:r>
      <w:r w:rsidR="00AE68EF" w:rsidRPr="008D29B8">
        <w:rPr>
          <w:rFonts w:ascii="Arial" w:hAnsi="Arial" w:cs="Arial"/>
        </w:rPr>
        <w:t>V sklopu</w:t>
      </w:r>
      <w:r w:rsidR="003E504E" w:rsidRPr="008D29B8">
        <w:rPr>
          <w:rFonts w:ascii="Arial" w:hAnsi="Arial" w:cs="Arial"/>
        </w:rPr>
        <w:t xml:space="preserve"> implementacije Uredbe Komisije (ES) št. 2073/2005 in Izvedbene uredbe Komisije (EU) 2019/627, </w:t>
      </w:r>
      <w:r w:rsidR="00AE68EF" w:rsidRPr="008D29B8">
        <w:rPr>
          <w:rFonts w:ascii="Arial" w:hAnsi="Arial" w:cs="Arial"/>
        </w:rPr>
        <w:t>se je izvajalo</w:t>
      </w:r>
      <w:r w:rsidR="003E504E" w:rsidRPr="008D29B8">
        <w:rPr>
          <w:rFonts w:ascii="Arial" w:hAnsi="Arial" w:cs="Arial"/>
        </w:rPr>
        <w:t xml:space="preserve"> vzorčenje klavnih trupov </w:t>
      </w:r>
      <w:r w:rsidR="00393C3A" w:rsidRPr="008D29B8">
        <w:rPr>
          <w:rFonts w:ascii="Arial" w:hAnsi="Arial" w:cs="Arial"/>
        </w:rPr>
        <w:t>govedi</w:t>
      </w:r>
      <w:r w:rsidR="00AE68EF" w:rsidRPr="008D29B8">
        <w:rPr>
          <w:rFonts w:ascii="Arial" w:hAnsi="Arial" w:cs="Arial"/>
        </w:rPr>
        <w:t>, ovac, koz in konjev s strani izvajalcev dejavnosti,</w:t>
      </w:r>
      <w:r w:rsidR="00393C3A" w:rsidRPr="008D29B8">
        <w:rPr>
          <w:rFonts w:ascii="Arial" w:hAnsi="Arial" w:cs="Arial"/>
        </w:rPr>
        <w:t xml:space="preserve"> </w:t>
      </w:r>
      <w:r w:rsidR="003E504E" w:rsidRPr="008D29B8">
        <w:rPr>
          <w:rFonts w:ascii="Arial" w:hAnsi="Arial" w:cs="Arial"/>
        </w:rPr>
        <w:t xml:space="preserve">na ugotavljanje prisotnosti bakterije </w:t>
      </w:r>
      <w:r w:rsidR="003E504E" w:rsidRPr="008D29B8">
        <w:rPr>
          <w:rFonts w:ascii="Arial" w:hAnsi="Arial" w:cs="Arial"/>
          <w:i/>
        </w:rPr>
        <w:t>Salmonella</w:t>
      </w:r>
      <w:r w:rsidR="00393C3A" w:rsidRPr="008D29B8">
        <w:rPr>
          <w:rFonts w:ascii="Arial" w:hAnsi="Arial" w:cs="Arial"/>
        </w:rPr>
        <w:t xml:space="preserve"> spp.. </w:t>
      </w:r>
      <w:r w:rsidR="00FB492E" w:rsidRPr="008D29B8">
        <w:rPr>
          <w:rFonts w:ascii="Arial" w:hAnsi="Arial" w:cs="Arial"/>
        </w:rPr>
        <w:t xml:space="preserve">Prisotnost bakterije </w:t>
      </w:r>
      <w:r w:rsidR="00FB492E" w:rsidRPr="008D29B8">
        <w:rPr>
          <w:rFonts w:ascii="Arial" w:hAnsi="Arial" w:cs="Arial"/>
          <w:i/>
        </w:rPr>
        <w:t>Salmonella</w:t>
      </w:r>
      <w:r w:rsidR="00FB492E" w:rsidRPr="008D29B8">
        <w:rPr>
          <w:rFonts w:ascii="Arial" w:hAnsi="Arial" w:cs="Arial"/>
        </w:rPr>
        <w:t xml:space="preserve"> spp. se ni potrdila pri nobenem izmed analiziranih vzorcev.</w:t>
      </w:r>
    </w:p>
    <w:p w14:paraId="7E64CEF9" w14:textId="77777777" w:rsidR="000A2E67" w:rsidRPr="008D29B8" w:rsidRDefault="000A2E67"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5FC08147" w14:textId="77777777" w:rsidR="00C20E33" w:rsidRPr="008D29B8" w:rsidRDefault="00C20E3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634F8105" w14:textId="77777777" w:rsidR="00FB492E" w:rsidRDefault="001A7D5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8D29B8">
        <w:rPr>
          <w:rFonts w:ascii="Arial" w:hAnsi="Arial" w:cs="Arial"/>
          <w:u w:val="single"/>
        </w:rPr>
        <w:t>Preglednica št. 6</w:t>
      </w:r>
      <w:r w:rsidRPr="008D29B8">
        <w:rPr>
          <w:rFonts w:ascii="Arial" w:hAnsi="Arial" w:cs="Arial"/>
        </w:rPr>
        <w:t xml:space="preserve">: </w:t>
      </w:r>
      <w:r w:rsidR="00FB492E" w:rsidRPr="008D29B8">
        <w:rPr>
          <w:rFonts w:ascii="Arial" w:hAnsi="Arial" w:cs="Arial"/>
        </w:rPr>
        <w:t xml:space="preserve">Število vzorčenih klavnih trupov (govedi, ovc, koz in konjev), delež in število pozitivnih vzorcev na prisotnost bakterije </w:t>
      </w:r>
      <w:r w:rsidR="00FB492E" w:rsidRPr="008D29B8">
        <w:rPr>
          <w:rFonts w:ascii="Arial" w:hAnsi="Arial" w:cs="Arial"/>
          <w:i/>
        </w:rPr>
        <w:t>Salmonella</w:t>
      </w:r>
      <w:r w:rsidR="00FB492E" w:rsidRPr="008D29B8">
        <w:rPr>
          <w:rFonts w:ascii="Arial" w:hAnsi="Arial" w:cs="Arial"/>
        </w:rPr>
        <w:t xml:space="preserve"> spp. v letu 2021</w:t>
      </w:r>
    </w:p>
    <w:p w14:paraId="4F5E6C7F" w14:textId="77777777" w:rsidR="008D29B8" w:rsidRPr="008D29B8" w:rsidRDefault="008D29B8" w:rsidP="000A2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rPr>
      </w:pPr>
    </w:p>
    <w:tbl>
      <w:tblPr>
        <w:tblStyle w:val="Tabelamrea1"/>
        <w:tblW w:w="9072" w:type="dxa"/>
        <w:tblLayout w:type="fixed"/>
        <w:tblLook w:val="04A0" w:firstRow="1" w:lastRow="0" w:firstColumn="1" w:lastColumn="0" w:noHBand="0" w:noVBand="1"/>
        <w:tblCaption w:val="Število vzorčenih klavnih trupov govedi, konj in drobnice na salmonelo in rezultati za leto 2021"/>
      </w:tblPr>
      <w:tblGrid>
        <w:gridCol w:w="2268"/>
        <w:gridCol w:w="2268"/>
        <w:gridCol w:w="2268"/>
        <w:gridCol w:w="2268"/>
      </w:tblGrid>
      <w:tr w:rsidR="00D1502C" w:rsidRPr="008D29B8" w14:paraId="3458E681" w14:textId="0C25A195" w:rsidTr="00694F54">
        <w:trPr>
          <w:cantSplit/>
          <w:tblHeader/>
        </w:trPr>
        <w:tc>
          <w:tcPr>
            <w:tcW w:w="2268" w:type="dxa"/>
            <w:shd w:val="clear" w:color="auto" w:fill="F2F2F2" w:themeFill="background1" w:themeFillShade="F2"/>
          </w:tcPr>
          <w:p w14:paraId="7FD03EE0"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Vrste živali</w:t>
            </w:r>
          </w:p>
        </w:tc>
        <w:tc>
          <w:tcPr>
            <w:tcW w:w="2268" w:type="dxa"/>
            <w:shd w:val="clear" w:color="auto" w:fill="F2F2F2" w:themeFill="background1" w:themeFillShade="F2"/>
          </w:tcPr>
          <w:p w14:paraId="730919E6"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Število odvzetih vzorcev</w:t>
            </w:r>
          </w:p>
        </w:tc>
        <w:tc>
          <w:tcPr>
            <w:tcW w:w="2268" w:type="dxa"/>
            <w:shd w:val="clear" w:color="auto" w:fill="F2F2F2" w:themeFill="background1" w:themeFillShade="F2"/>
          </w:tcPr>
          <w:p w14:paraId="3F337694"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Število pozitivnih vzorcev</w:t>
            </w:r>
          </w:p>
        </w:tc>
        <w:tc>
          <w:tcPr>
            <w:tcW w:w="2268" w:type="dxa"/>
            <w:shd w:val="clear" w:color="auto" w:fill="F2F2F2" w:themeFill="background1" w:themeFillShade="F2"/>
          </w:tcPr>
          <w:p w14:paraId="1AB49B4F" w14:textId="1E17A6CA"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Delež pozitivnih vzorcev</w:t>
            </w:r>
          </w:p>
        </w:tc>
      </w:tr>
      <w:tr w:rsidR="00D1502C" w:rsidRPr="008D29B8" w14:paraId="79B337AA" w14:textId="1DB6F8CC" w:rsidTr="00662E24">
        <w:trPr>
          <w:trHeight w:val="184"/>
          <w:tblHeader/>
        </w:trPr>
        <w:tc>
          <w:tcPr>
            <w:tcW w:w="2268" w:type="dxa"/>
          </w:tcPr>
          <w:p w14:paraId="518FBB6E" w14:textId="77777777" w:rsidR="00D1502C" w:rsidRPr="008D29B8" w:rsidRDefault="00D1502C" w:rsidP="008D29B8">
            <w:pPr>
              <w:spacing w:before="0" w:after="0" w:line="360" w:lineRule="auto"/>
              <w:rPr>
                <w:rFonts w:ascii="Arial" w:hAnsi="Arial" w:cs="Arial"/>
                <w:sz w:val="16"/>
                <w:szCs w:val="16"/>
              </w:rPr>
            </w:pPr>
            <w:r w:rsidRPr="008D29B8">
              <w:rPr>
                <w:rFonts w:ascii="Arial" w:hAnsi="Arial" w:cs="Arial"/>
                <w:sz w:val="16"/>
                <w:szCs w:val="16"/>
              </w:rPr>
              <w:t>Govedo</w:t>
            </w:r>
          </w:p>
        </w:tc>
        <w:tc>
          <w:tcPr>
            <w:tcW w:w="2268" w:type="dxa"/>
          </w:tcPr>
          <w:p w14:paraId="12163944" w14:textId="383764E5" w:rsidR="00D1502C" w:rsidRPr="008D29B8" w:rsidRDefault="00E80A6F"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1552</w:t>
            </w:r>
          </w:p>
        </w:tc>
        <w:tc>
          <w:tcPr>
            <w:tcW w:w="2268" w:type="dxa"/>
          </w:tcPr>
          <w:p w14:paraId="799F920F"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0F736E73" w14:textId="27630EA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D1502C" w:rsidRPr="008D29B8" w14:paraId="09815272" w14:textId="5A60D810" w:rsidTr="00662E24">
        <w:trPr>
          <w:trHeight w:val="20"/>
          <w:tblHeader/>
        </w:trPr>
        <w:tc>
          <w:tcPr>
            <w:tcW w:w="2268" w:type="dxa"/>
          </w:tcPr>
          <w:p w14:paraId="6B6B7C73" w14:textId="77777777" w:rsidR="00D1502C" w:rsidRPr="008D29B8" w:rsidRDefault="00D1502C" w:rsidP="008D29B8">
            <w:pPr>
              <w:spacing w:before="0" w:after="0" w:line="360" w:lineRule="auto"/>
              <w:rPr>
                <w:rFonts w:ascii="Arial" w:hAnsi="Arial" w:cs="Arial"/>
                <w:sz w:val="16"/>
                <w:szCs w:val="16"/>
              </w:rPr>
            </w:pPr>
            <w:r w:rsidRPr="008D29B8">
              <w:rPr>
                <w:rFonts w:ascii="Arial" w:hAnsi="Arial" w:cs="Arial"/>
                <w:sz w:val="16"/>
                <w:szCs w:val="16"/>
              </w:rPr>
              <w:t>Ovce</w:t>
            </w:r>
          </w:p>
        </w:tc>
        <w:tc>
          <w:tcPr>
            <w:tcW w:w="2268" w:type="dxa"/>
          </w:tcPr>
          <w:p w14:paraId="1592462F" w14:textId="1E29E272" w:rsidR="00D1502C" w:rsidRPr="008D29B8" w:rsidRDefault="00E80A6F"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92</w:t>
            </w:r>
          </w:p>
        </w:tc>
        <w:tc>
          <w:tcPr>
            <w:tcW w:w="2268" w:type="dxa"/>
          </w:tcPr>
          <w:p w14:paraId="279B3D09"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504DD70C" w14:textId="635AE006"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D1502C" w:rsidRPr="008D29B8" w14:paraId="49733EF5" w14:textId="553FBD27" w:rsidTr="00662E24">
        <w:trPr>
          <w:trHeight w:val="20"/>
          <w:tblHeader/>
        </w:trPr>
        <w:tc>
          <w:tcPr>
            <w:tcW w:w="2268" w:type="dxa"/>
          </w:tcPr>
          <w:p w14:paraId="4144A087" w14:textId="77777777" w:rsidR="00D1502C" w:rsidRPr="008D29B8" w:rsidRDefault="00D1502C" w:rsidP="008D29B8">
            <w:pPr>
              <w:spacing w:before="0" w:after="0" w:line="360" w:lineRule="auto"/>
              <w:rPr>
                <w:rFonts w:ascii="Arial" w:hAnsi="Arial" w:cs="Arial"/>
                <w:sz w:val="16"/>
                <w:szCs w:val="16"/>
              </w:rPr>
            </w:pPr>
            <w:r w:rsidRPr="008D29B8">
              <w:rPr>
                <w:rFonts w:ascii="Arial" w:hAnsi="Arial" w:cs="Arial"/>
                <w:sz w:val="16"/>
                <w:szCs w:val="16"/>
              </w:rPr>
              <w:t>Koze</w:t>
            </w:r>
          </w:p>
        </w:tc>
        <w:tc>
          <w:tcPr>
            <w:tcW w:w="2268" w:type="dxa"/>
          </w:tcPr>
          <w:p w14:paraId="00CF2EF8" w14:textId="2B9A2107" w:rsidR="00D1502C" w:rsidRPr="008D29B8" w:rsidRDefault="00E80A6F"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15</w:t>
            </w:r>
          </w:p>
        </w:tc>
        <w:tc>
          <w:tcPr>
            <w:tcW w:w="2268" w:type="dxa"/>
          </w:tcPr>
          <w:p w14:paraId="27497DFE"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09485A30" w14:textId="204E36F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D1502C" w:rsidRPr="008D29B8" w14:paraId="226ED230" w14:textId="37B88ED2" w:rsidTr="00662E24">
        <w:trPr>
          <w:trHeight w:val="20"/>
          <w:tblHeader/>
        </w:trPr>
        <w:tc>
          <w:tcPr>
            <w:tcW w:w="2268" w:type="dxa"/>
          </w:tcPr>
          <w:p w14:paraId="65431F7F" w14:textId="77777777" w:rsidR="00D1502C" w:rsidRPr="008D29B8" w:rsidRDefault="00D1502C" w:rsidP="008D29B8">
            <w:pPr>
              <w:spacing w:before="0" w:after="0" w:line="360" w:lineRule="auto"/>
              <w:rPr>
                <w:rFonts w:ascii="Arial" w:hAnsi="Arial" w:cs="Arial"/>
                <w:sz w:val="16"/>
                <w:szCs w:val="16"/>
              </w:rPr>
            </w:pPr>
            <w:r w:rsidRPr="008D29B8">
              <w:rPr>
                <w:rFonts w:ascii="Arial" w:hAnsi="Arial" w:cs="Arial"/>
                <w:sz w:val="16"/>
                <w:szCs w:val="16"/>
              </w:rPr>
              <w:t>Konji</w:t>
            </w:r>
          </w:p>
        </w:tc>
        <w:tc>
          <w:tcPr>
            <w:tcW w:w="2268" w:type="dxa"/>
          </w:tcPr>
          <w:p w14:paraId="5B1C2F3D" w14:textId="0AC278CC" w:rsidR="00D1502C" w:rsidRPr="008D29B8" w:rsidRDefault="00E80A6F"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25</w:t>
            </w:r>
          </w:p>
        </w:tc>
        <w:tc>
          <w:tcPr>
            <w:tcW w:w="2268" w:type="dxa"/>
          </w:tcPr>
          <w:p w14:paraId="634D2AC6"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3E4BEEA6" w14:textId="50854312"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bl>
    <w:p w14:paraId="10823044" w14:textId="77777777" w:rsidR="00E97FA3" w:rsidRDefault="00E97FA3" w:rsidP="00E3583B">
      <w:pPr>
        <w:spacing w:before="0" w:after="0" w:line="240" w:lineRule="auto"/>
        <w:rPr>
          <w:rFonts w:cs="Arial"/>
          <w:sz w:val="22"/>
          <w:szCs w:val="22"/>
        </w:rPr>
      </w:pPr>
    </w:p>
    <w:p w14:paraId="3C3796A2" w14:textId="66DB78A5" w:rsidR="00795F17" w:rsidRPr="008D29B8" w:rsidRDefault="00795F17" w:rsidP="00E3583B">
      <w:pPr>
        <w:spacing w:before="0" w:afterLines="32" w:after="76" w:line="240" w:lineRule="auto"/>
        <w:rPr>
          <w:rFonts w:ascii="Arial" w:hAnsi="Arial" w:cs="Arial"/>
          <w:u w:val="single"/>
        </w:rPr>
      </w:pPr>
      <w:r w:rsidRPr="008D29B8">
        <w:rPr>
          <w:rFonts w:ascii="Arial" w:hAnsi="Arial" w:cs="Arial"/>
        </w:rPr>
        <w:t xml:space="preserve">V letu </w:t>
      </w:r>
      <w:r w:rsidR="00734917" w:rsidRPr="008D29B8">
        <w:rPr>
          <w:rFonts w:ascii="Arial" w:hAnsi="Arial" w:cs="Arial"/>
        </w:rPr>
        <w:t>202</w:t>
      </w:r>
      <w:r w:rsidR="00E80A6F" w:rsidRPr="008D29B8">
        <w:rPr>
          <w:rFonts w:ascii="Arial" w:hAnsi="Arial" w:cs="Arial"/>
        </w:rPr>
        <w:t>1</w:t>
      </w:r>
      <w:r w:rsidR="00734917" w:rsidRPr="008D29B8">
        <w:rPr>
          <w:rFonts w:ascii="Arial" w:hAnsi="Arial" w:cs="Arial"/>
        </w:rPr>
        <w:t xml:space="preserve"> </w:t>
      </w:r>
      <w:r w:rsidR="00485965" w:rsidRPr="008D29B8">
        <w:rPr>
          <w:rFonts w:ascii="Arial" w:hAnsi="Arial" w:cs="Arial"/>
        </w:rPr>
        <w:t>se je</w:t>
      </w:r>
      <w:r w:rsidR="00734917" w:rsidRPr="008D29B8">
        <w:rPr>
          <w:rFonts w:ascii="Arial" w:hAnsi="Arial" w:cs="Arial"/>
        </w:rPr>
        <w:t xml:space="preserve"> </w:t>
      </w:r>
      <w:r w:rsidRPr="008D29B8">
        <w:rPr>
          <w:rFonts w:ascii="Arial" w:hAnsi="Arial" w:cs="Arial"/>
        </w:rPr>
        <w:t xml:space="preserve">vzorčilo tudi sveže meso govedi. </w:t>
      </w:r>
      <w:r w:rsidR="00485965" w:rsidRPr="008D29B8">
        <w:rPr>
          <w:rFonts w:ascii="Arial" w:hAnsi="Arial" w:cs="Arial"/>
        </w:rPr>
        <w:t xml:space="preserve">Prisotnost </w:t>
      </w:r>
      <w:r w:rsidRPr="008D29B8">
        <w:rPr>
          <w:rFonts w:ascii="Arial" w:hAnsi="Arial" w:cs="Arial"/>
        </w:rPr>
        <w:t xml:space="preserve">salmonele </w:t>
      </w:r>
      <w:r w:rsidR="00485965" w:rsidRPr="008D29B8">
        <w:rPr>
          <w:rFonts w:ascii="Arial" w:hAnsi="Arial" w:cs="Arial"/>
        </w:rPr>
        <w:t xml:space="preserve">se ni </w:t>
      </w:r>
      <w:r w:rsidRPr="008D29B8">
        <w:rPr>
          <w:rFonts w:ascii="Arial" w:hAnsi="Arial" w:cs="Arial"/>
        </w:rPr>
        <w:t xml:space="preserve">potrdila pri </w:t>
      </w:r>
      <w:r w:rsidR="00485965" w:rsidRPr="008D29B8">
        <w:rPr>
          <w:rFonts w:ascii="Arial" w:hAnsi="Arial" w:cs="Arial"/>
        </w:rPr>
        <w:t>nobenem izmed 20 analiziranih vzorcev.</w:t>
      </w:r>
    </w:p>
    <w:p w14:paraId="1C9AA6BB" w14:textId="6688150A" w:rsidR="009621A1" w:rsidRDefault="009621A1" w:rsidP="00E3583B">
      <w:pPr>
        <w:spacing w:before="0" w:afterLines="32" w:after="76"/>
        <w:rPr>
          <w:rFonts w:cs="Arial"/>
          <w:b/>
          <w:sz w:val="22"/>
          <w:szCs w:val="22"/>
          <w:u w:val="single"/>
        </w:rPr>
      </w:pPr>
    </w:p>
    <w:p w14:paraId="3B9A99E5" w14:textId="1C665369" w:rsidR="006D2CA8" w:rsidRPr="008D29B8" w:rsidRDefault="006D2CA8" w:rsidP="00E3583B">
      <w:pPr>
        <w:spacing w:before="0" w:afterLines="32" w:after="76"/>
        <w:rPr>
          <w:rFonts w:ascii="Arial" w:hAnsi="Arial" w:cs="Arial"/>
          <w:b/>
          <w:u w:val="single"/>
        </w:rPr>
      </w:pPr>
      <w:r w:rsidRPr="008D29B8">
        <w:rPr>
          <w:rFonts w:ascii="Arial" w:hAnsi="Arial" w:cs="Arial"/>
          <w:b/>
          <w:u w:val="single"/>
        </w:rPr>
        <w:lastRenderedPageBreak/>
        <w:t>Prašiči</w:t>
      </w:r>
    </w:p>
    <w:p w14:paraId="2982B736" w14:textId="77777777" w:rsidR="00AF5C9B" w:rsidRPr="008D29B8" w:rsidRDefault="00AF5C9B" w:rsidP="00E3583B">
      <w:pPr>
        <w:spacing w:before="0" w:after="0" w:line="240" w:lineRule="auto"/>
        <w:rPr>
          <w:rFonts w:ascii="Arial" w:hAnsi="Arial" w:cs="Arial"/>
        </w:rPr>
      </w:pPr>
      <w:r w:rsidRPr="008D29B8">
        <w:rPr>
          <w:rFonts w:ascii="Arial" w:hAnsi="Arial" w:cs="Arial"/>
        </w:rPr>
        <w:t xml:space="preserve">Pri prašičih se v okviru izvajanja nadzora na salmonelo izvaja pasivni monitoring na gospodarstvih. Vzorčenje na salmonelo se opravi v primeru pojava kliničnih znakov oziroma detekcije salmoneloze pri drugih živalih na istem gospodarstvu. V letu 2021 salmoneloza pri prašičih ni bila ugotovljena. </w:t>
      </w:r>
    </w:p>
    <w:p w14:paraId="16BB6EB5" w14:textId="77777777" w:rsidR="00AF5C9B" w:rsidRPr="008D29B8" w:rsidRDefault="00AF5C9B" w:rsidP="00E3583B">
      <w:pPr>
        <w:spacing w:before="0" w:after="0" w:line="240" w:lineRule="auto"/>
        <w:rPr>
          <w:rFonts w:ascii="Arial" w:hAnsi="Arial" w:cs="Arial"/>
        </w:rPr>
      </w:pPr>
    </w:p>
    <w:p w14:paraId="20136685" w14:textId="77777777" w:rsidR="00FB492E" w:rsidRPr="008D29B8" w:rsidRDefault="00B9406C" w:rsidP="00E3583B">
      <w:pPr>
        <w:spacing w:before="0" w:after="0" w:line="240" w:lineRule="auto"/>
        <w:rPr>
          <w:rFonts w:ascii="Arial" w:hAnsi="Arial" w:cs="Arial"/>
        </w:rPr>
      </w:pPr>
      <w:r w:rsidRPr="008D29B8">
        <w:rPr>
          <w:rFonts w:ascii="Arial" w:hAnsi="Arial" w:cs="Arial"/>
        </w:rPr>
        <w:t>V letih 2015, 2019 in 2021</w:t>
      </w:r>
      <w:r w:rsidR="00AF5C9B" w:rsidRPr="008D29B8">
        <w:rPr>
          <w:rFonts w:ascii="Arial" w:hAnsi="Arial" w:cs="Arial"/>
        </w:rPr>
        <w:t xml:space="preserve"> se je v okviru programa spremljanja odpornosti proti protimikrobnim zdravilom vzorčil cekum pitovnih prašičev. Vzorčenje se je izvajalo v obratih za zakol pitovnih prašičev z namenom pridobiti izolate salmonel za testiranje odpornosti. Vz</w:t>
      </w:r>
      <w:r w:rsidRPr="008D29B8">
        <w:rPr>
          <w:rFonts w:ascii="Arial" w:hAnsi="Arial" w:cs="Arial"/>
        </w:rPr>
        <w:t xml:space="preserve">orčeni so bili zdravi prašiči. </w:t>
      </w:r>
      <w:r w:rsidR="00FB492E" w:rsidRPr="008D29B8">
        <w:rPr>
          <w:rFonts w:ascii="Arial" w:hAnsi="Arial" w:cs="Arial"/>
        </w:rPr>
        <w:t xml:space="preserve">V letu 2021 je bila prisotnost salmonel ugotovljena v 18 vzorcih, od skupno 155 testiranih vzorcev cekuma. V osmih vzorcih je bila ugotovljena </w:t>
      </w:r>
      <w:r w:rsidR="00FB492E" w:rsidRPr="008D29B8">
        <w:rPr>
          <w:rFonts w:ascii="Arial" w:hAnsi="Arial" w:cs="Arial"/>
          <w:i/>
        </w:rPr>
        <w:t>S. </w:t>
      </w:r>
      <w:r w:rsidR="00FB492E" w:rsidRPr="008D29B8">
        <w:rPr>
          <w:rFonts w:ascii="Arial" w:hAnsi="Arial" w:cs="Arial"/>
        </w:rPr>
        <w:t xml:space="preserve">Derby, v po štirih vzorcih </w:t>
      </w:r>
      <w:r w:rsidR="00FB492E" w:rsidRPr="008D29B8">
        <w:rPr>
          <w:rFonts w:ascii="Arial" w:hAnsi="Arial" w:cs="Arial"/>
          <w:i/>
        </w:rPr>
        <w:t>S</w:t>
      </w:r>
      <w:r w:rsidR="00FB492E" w:rsidRPr="008D29B8">
        <w:rPr>
          <w:rFonts w:ascii="Arial" w:hAnsi="Arial" w:cs="Arial"/>
        </w:rPr>
        <w:t xml:space="preserve">. Ohio in </w:t>
      </w:r>
      <w:r w:rsidR="00FB492E" w:rsidRPr="008D29B8">
        <w:rPr>
          <w:rFonts w:ascii="Arial" w:hAnsi="Arial" w:cs="Arial"/>
          <w:i/>
        </w:rPr>
        <w:t>S</w:t>
      </w:r>
      <w:r w:rsidR="00FB492E" w:rsidRPr="008D29B8">
        <w:rPr>
          <w:rFonts w:ascii="Arial" w:hAnsi="Arial" w:cs="Arial"/>
        </w:rPr>
        <w:t xml:space="preserve">. Typhimurium ter v po enem vzorcu </w:t>
      </w:r>
      <w:r w:rsidR="00FB492E" w:rsidRPr="008D29B8">
        <w:rPr>
          <w:rFonts w:ascii="Arial" w:hAnsi="Arial" w:cs="Arial"/>
          <w:i/>
          <w:iCs/>
        </w:rPr>
        <w:t xml:space="preserve">Salmonella </w:t>
      </w:r>
      <w:r w:rsidR="00FB492E" w:rsidRPr="008D29B8">
        <w:rPr>
          <w:rFonts w:ascii="Arial" w:eastAsia="Times New Roman" w:hAnsi="Arial" w:cs="Arial"/>
        </w:rPr>
        <w:t xml:space="preserve">4,12:i:- in </w:t>
      </w:r>
      <w:r w:rsidR="00FB492E" w:rsidRPr="008D29B8">
        <w:rPr>
          <w:rFonts w:ascii="Arial" w:eastAsia="Times New Roman" w:hAnsi="Arial" w:cs="Arial"/>
          <w:i/>
          <w:iCs/>
        </w:rPr>
        <w:t>Salmonella</w:t>
      </w:r>
      <w:r w:rsidR="00FB492E" w:rsidRPr="008D29B8">
        <w:rPr>
          <w:rFonts w:ascii="Arial" w:eastAsia="Times New Roman" w:hAnsi="Arial" w:cs="Arial"/>
        </w:rPr>
        <w:t xml:space="preserve"> 4,[5],12:i:-. </w:t>
      </w:r>
      <w:r w:rsidR="00FB492E" w:rsidRPr="008D29B8">
        <w:rPr>
          <w:rFonts w:ascii="Arial" w:hAnsi="Arial" w:cs="Arial"/>
        </w:rPr>
        <w:t xml:space="preserve">Delež vzorcev cekuma z ugotovljeno salmonelo je bil podoben v vseh treh letih. Tako je bila v letu 2015 </w:t>
      </w:r>
      <w:r w:rsidR="00FB492E" w:rsidRPr="008D29B8">
        <w:rPr>
          <w:rFonts w:ascii="Arial" w:hAnsi="Arial" w:cs="Arial"/>
          <w:i/>
          <w:iCs/>
        </w:rPr>
        <w:t>Salmonella</w:t>
      </w:r>
      <w:r w:rsidR="00FB492E" w:rsidRPr="008D29B8">
        <w:rPr>
          <w:rFonts w:ascii="Arial" w:hAnsi="Arial" w:cs="Arial"/>
        </w:rPr>
        <w:t xml:space="preserve"> sp. ugotovljena v 11 %, leta 2019 v 9 % in leta 2021 v 11,6 % vzorcih cekuma prašičev. V letu 2015 je bila najpogosteje ugotovljena </w:t>
      </w:r>
      <w:r w:rsidR="00FB492E" w:rsidRPr="008D29B8">
        <w:rPr>
          <w:rFonts w:ascii="Arial" w:hAnsi="Arial" w:cs="Arial"/>
          <w:i/>
        </w:rPr>
        <w:t>S</w:t>
      </w:r>
      <w:r w:rsidR="00FB492E" w:rsidRPr="008D29B8">
        <w:rPr>
          <w:rFonts w:ascii="Arial" w:hAnsi="Arial" w:cs="Arial"/>
        </w:rPr>
        <w:t xml:space="preserve">. Typhimurium (7 vzorcev), v letu 2019 in 2021 pa </w:t>
      </w:r>
      <w:r w:rsidR="00FB492E" w:rsidRPr="008D29B8">
        <w:rPr>
          <w:rFonts w:ascii="Arial" w:hAnsi="Arial" w:cs="Arial"/>
          <w:i/>
        </w:rPr>
        <w:t>S</w:t>
      </w:r>
      <w:r w:rsidR="00FB492E" w:rsidRPr="008D29B8">
        <w:rPr>
          <w:rFonts w:ascii="Arial" w:hAnsi="Arial" w:cs="Arial"/>
        </w:rPr>
        <w:t>. Derby (po 4 vzorci vsako leto).</w:t>
      </w:r>
    </w:p>
    <w:p w14:paraId="75072096" w14:textId="77777777" w:rsidR="00AF5C9B" w:rsidRPr="008D29B8" w:rsidRDefault="00AF5C9B" w:rsidP="00E3583B">
      <w:pPr>
        <w:spacing w:before="0" w:after="0" w:line="240" w:lineRule="auto"/>
        <w:rPr>
          <w:rFonts w:ascii="Arial" w:eastAsia="Times New Roman" w:hAnsi="Arial" w:cs="Arial"/>
          <w:color w:val="FF0000"/>
        </w:rPr>
      </w:pPr>
    </w:p>
    <w:p w14:paraId="2D7A142D" w14:textId="61500A90" w:rsidR="00AF5C9B" w:rsidRPr="008D29B8" w:rsidRDefault="00AF5C9B" w:rsidP="00E3583B">
      <w:pPr>
        <w:spacing w:before="0" w:after="0" w:line="240" w:lineRule="auto"/>
        <w:rPr>
          <w:rFonts w:ascii="Arial" w:hAnsi="Arial" w:cs="Arial"/>
        </w:rPr>
      </w:pPr>
      <w:r w:rsidRPr="008D29B8">
        <w:rPr>
          <w:rFonts w:ascii="Arial" w:hAnsi="Arial" w:cs="Arial"/>
        </w:rPr>
        <w:t>V sklopu  implementacije Uredbe Komisije (ES) št. 2073/2005 in Izvedbene uredbe Komisije (EU) 2019/627, so izvajalci dejavnosti</w:t>
      </w:r>
      <w:r w:rsidR="00B9406C" w:rsidRPr="008D29B8">
        <w:rPr>
          <w:rFonts w:ascii="Arial" w:hAnsi="Arial" w:cs="Arial"/>
        </w:rPr>
        <w:t xml:space="preserve"> </w:t>
      </w:r>
      <w:r w:rsidRPr="008D29B8">
        <w:rPr>
          <w:rFonts w:ascii="Arial" w:hAnsi="Arial" w:cs="Arial"/>
        </w:rPr>
        <w:t xml:space="preserve">vzorčili klavne trupe prašičev na prisotnost bakterije </w:t>
      </w:r>
      <w:r w:rsidRPr="008D29B8">
        <w:rPr>
          <w:rFonts w:ascii="Arial" w:hAnsi="Arial" w:cs="Arial"/>
          <w:i/>
        </w:rPr>
        <w:t>Salmonella</w:t>
      </w:r>
      <w:r w:rsidRPr="008D29B8">
        <w:rPr>
          <w:rFonts w:ascii="Arial" w:hAnsi="Arial" w:cs="Arial"/>
        </w:rPr>
        <w:t xml:space="preserve"> spp.. V letu 2021 je bilo odvzetih 970 vzorcev klavnih trupov prašičev. Prisotnost bakterije </w:t>
      </w:r>
      <w:r w:rsidRPr="008D29B8">
        <w:rPr>
          <w:rFonts w:ascii="Arial" w:hAnsi="Arial" w:cs="Arial"/>
          <w:i/>
        </w:rPr>
        <w:t>Salmonella</w:t>
      </w:r>
      <w:r w:rsidRPr="008D29B8">
        <w:rPr>
          <w:rFonts w:ascii="Arial" w:hAnsi="Arial" w:cs="Arial"/>
        </w:rPr>
        <w:t xml:space="preserve"> spp. se je potrdila pri 13 vzorcih (1,3 %). </w:t>
      </w:r>
    </w:p>
    <w:p w14:paraId="1DD33C97" w14:textId="77777777" w:rsidR="006D2CA8" w:rsidRPr="008D29B8" w:rsidRDefault="006D2CA8" w:rsidP="00E3583B">
      <w:pPr>
        <w:spacing w:before="0" w:afterLines="32" w:after="76" w:line="240" w:lineRule="auto"/>
        <w:rPr>
          <w:rFonts w:ascii="Arial" w:hAnsi="Arial" w:cs="Arial"/>
        </w:rPr>
      </w:pPr>
    </w:p>
    <w:p w14:paraId="4BC820DB" w14:textId="7D8CA3CB" w:rsidR="009F6293" w:rsidRDefault="001A7D58" w:rsidP="00E3583B">
      <w:pPr>
        <w:spacing w:before="0" w:afterLines="32" w:after="76" w:line="240" w:lineRule="auto"/>
        <w:rPr>
          <w:rFonts w:ascii="Arial" w:hAnsi="Arial" w:cs="Arial"/>
        </w:rPr>
      </w:pPr>
      <w:r w:rsidRPr="008D29B8">
        <w:rPr>
          <w:rFonts w:ascii="Arial" w:hAnsi="Arial" w:cs="Arial"/>
          <w:u w:val="single"/>
        </w:rPr>
        <w:t>Preglednica št. 7</w:t>
      </w:r>
      <w:r w:rsidR="006D2CA8" w:rsidRPr="008D29B8">
        <w:rPr>
          <w:rFonts w:ascii="Arial" w:hAnsi="Arial" w:cs="Arial"/>
        </w:rPr>
        <w:t xml:space="preserve">: </w:t>
      </w:r>
      <w:r w:rsidR="00FB492E" w:rsidRPr="008D29B8">
        <w:rPr>
          <w:rFonts w:ascii="Arial" w:hAnsi="Arial" w:cs="Arial"/>
        </w:rPr>
        <w:t xml:space="preserve">Število vzorčenih klavnih trupov prašičev število pozitivnih vzorcev in delež pozitivnih vzorcev na prisotnost bakterije </w:t>
      </w:r>
      <w:r w:rsidR="00FB492E" w:rsidRPr="008D29B8">
        <w:rPr>
          <w:rFonts w:ascii="Arial" w:hAnsi="Arial" w:cs="Arial"/>
          <w:i/>
        </w:rPr>
        <w:t>Salmonella</w:t>
      </w:r>
      <w:r w:rsidR="00FB492E" w:rsidRPr="008D29B8">
        <w:rPr>
          <w:rFonts w:ascii="Arial" w:hAnsi="Arial" w:cs="Arial"/>
        </w:rPr>
        <w:t xml:space="preserve"> spp. v obdobju 2015–2021</w:t>
      </w:r>
    </w:p>
    <w:p w14:paraId="2525453F" w14:textId="77777777" w:rsidR="008D29B8" w:rsidRDefault="008D29B8" w:rsidP="00F00FFE">
      <w:pPr>
        <w:spacing w:before="0" w:afterLines="32" w:after="76" w:line="240" w:lineRule="auto"/>
        <w:jc w:val="both"/>
        <w:rPr>
          <w:rFonts w:ascii="Arial" w:hAnsi="Arial" w:cs="Arial"/>
        </w:rPr>
      </w:pPr>
    </w:p>
    <w:tbl>
      <w:tblPr>
        <w:tblStyle w:val="Tabelamrea1"/>
        <w:tblW w:w="9067" w:type="dxa"/>
        <w:tblLayout w:type="fixed"/>
        <w:tblLook w:val="04A0" w:firstRow="1" w:lastRow="0" w:firstColumn="1" w:lastColumn="0" w:noHBand="0" w:noVBand="1"/>
        <w:tblCaption w:val="Število vzorčenih klavnih trupov prašičev na salmonelo in rezultati za 2021"/>
      </w:tblPr>
      <w:tblGrid>
        <w:gridCol w:w="1696"/>
        <w:gridCol w:w="2457"/>
        <w:gridCol w:w="2457"/>
        <w:gridCol w:w="2457"/>
      </w:tblGrid>
      <w:tr w:rsidR="00D1502C" w:rsidRPr="008D29B8" w14:paraId="5F3ECAAC" w14:textId="1BE81ACF" w:rsidTr="00694F54">
        <w:trPr>
          <w:cantSplit/>
          <w:tblHeader/>
        </w:trPr>
        <w:tc>
          <w:tcPr>
            <w:tcW w:w="1696" w:type="dxa"/>
            <w:shd w:val="clear" w:color="auto" w:fill="F2F2F2" w:themeFill="background1" w:themeFillShade="F2"/>
          </w:tcPr>
          <w:p w14:paraId="57A14DA5" w14:textId="77777777" w:rsidR="00D1502C" w:rsidRPr="008D29B8" w:rsidRDefault="00D1502C" w:rsidP="00D1502C">
            <w:pPr>
              <w:pStyle w:val="Vsebinatabele"/>
              <w:snapToGrid w:val="0"/>
              <w:spacing w:before="60" w:after="60" w:line="276" w:lineRule="auto"/>
              <w:rPr>
                <w:rFonts w:ascii="Arial" w:hAnsi="Arial" w:cs="Arial"/>
                <w:sz w:val="16"/>
                <w:szCs w:val="16"/>
              </w:rPr>
            </w:pPr>
            <w:r w:rsidRPr="008D29B8">
              <w:rPr>
                <w:rFonts w:ascii="Arial" w:hAnsi="Arial" w:cs="Arial"/>
                <w:sz w:val="16"/>
                <w:szCs w:val="16"/>
              </w:rPr>
              <w:t>Leto</w:t>
            </w:r>
          </w:p>
        </w:tc>
        <w:tc>
          <w:tcPr>
            <w:tcW w:w="2457" w:type="dxa"/>
            <w:shd w:val="clear" w:color="auto" w:fill="F2F2F2" w:themeFill="background1" w:themeFillShade="F2"/>
          </w:tcPr>
          <w:p w14:paraId="622C95D8" w14:textId="77777777" w:rsidR="00D1502C" w:rsidRPr="008D29B8" w:rsidRDefault="00D1502C" w:rsidP="008D29B8">
            <w:pPr>
              <w:pStyle w:val="Vsebinatabele"/>
              <w:snapToGrid w:val="0"/>
              <w:spacing w:before="60" w:after="60" w:line="276" w:lineRule="auto"/>
              <w:rPr>
                <w:rFonts w:ascii="Arial" w:hAnsi="Arial" w:cs="Arial"/>
                <w:sz w:val="16"/>
                <w:szCs w:val="16"/>
              </w:rPr>
            </w:pPr>
            <w:r w:rsidRPr="008D29B8">
              <w:rPr>
                <w:rFonts w:ascii="Arial" w:hAnsi="Arial" w:cs="Arial"/>
                <w:sz w:val="16"/>
                <w:szCs w:val="16"/>
              </w:rPr>
              <w:t>Število odvzetih vzorcev</w:t>
            </w:r>
          </w:p>
        </w:tc>
        <w:tc>
          <w:tcPr>
            <w:tcW w:w="2457" w:type="dxa"/>
            <w:shd w:val="clear" w:color="auto" w:fill="F2F2F2" w:themeFill="background1" w:themeFillShade="F2"/>
          </w:tcPr>
          <w:p w14:paraId="637D76AE" w14:textId="77777777" w:rsidR="00D1502C" w:rsidRPr="008D29B8" w:rsidRDefault="00D1502C" w:rsidP="008D29B8">
            <w:pPr>
              <w:pStyle w:val="Vsebinatabele"/>
              <w:snapToGrid w:val="0"/>
              <w:spacing w:before="60" w:after="60" w:line="276" w:lineRule="auto"/>
              <w:rPr>
                <w:rFonts w:ascii="Arial" w:hAnsi="Arial" w:cs="Arial"/>
                <w:sz w:val="16"/>
                <w:szCs w:val="16"/>
              </w:rPr>
            </w:pPr>
            <w:r w:rsidRPr="008D29B8">
              <w:rPr>
                <w:rFonts w:ascii="Arial" w:hAnsi="Arial" w:cs="Arial"/>
                <w:sz w:val="16"/>
                <w:szCs w:val="16"/>
              </w:rPr>
              <w:t xml:space="preserve">Število pozitivnih </w:t>
            </w:r>
          </w:p>
        </w:tc>
        <w:tc>
          <w:tcPr>
            <w:tcW w:w="2457" w:type="dxa"/>
            <w:shd w:val="clear" w:color="auto" w:fill="F2F2F2" w:themeFill="background1" w:themeFillShade="F2"/>
          </w:tcPr>
          <w:p w14:paraId="32592C66" w14:textId="445F605A" w:rsidR="00D1502C" w:rsidRPr="008D29B8" w:rsidRDefault="00D1502C" w:rsidP="008D29B8">
            <w:pPr>
              <w:pStyle w:val="Vsebinatabele"/>
              <w:snapToGrid w:val="0"/>
              <w:spacing w:before="60" w:after="60" w:line="276" w:lineRule="auto"/>
              <w:rPr>
                <w:rFonts w:ascii="Arial" w:hAnsi="Arial" w:cs="Arial"/>
                <w:sz w:val="16"/>
                <w:szCs w:val="16"/>
              </w:rPr>
            </w:pPr>
            <w:r w:rsidRPr="008D29B8">
              <w:rPr>
                <w:rFonts w:ascii="Arial" w:hAnsi="Arial" w:cs="Arial"/>
                <w:sz w:val="16"/>
                <w:szCs w:val="16"/>
              </w:rPr>
              <w:t>Delež pozitivnih vzorcev</w:t>
            </w:r>
          </w:p>
        </w:tc>
      </w:tr>
      <w:tr w:rsidR="00D1502C" w:rsidRPr="008D29B8" w14:paraId="25461A78" w14:textId="22091D8C" w:rsidTr="00662E24">
        <w:trPr>
          <w:trHeight w:val="184"/>
          <w:tblHeader/>
        </w:trPr>
        <w:tc>
          <w:tcPr>
            <w:tcW w:w="1696" w:type="dxa"/>
          </w:tcPr>
          <w:p w14:paraId="06F2240C"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2015</w:t>
            </w:r>
          </w:p>
        </w:tc>
        <w:tc>
          <w:tcPr>
            <w:tcW w:w="2457" w:type="dxa"/>
          </w:tcPr>
          <w:p w14:paraId="125D81A1"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600</w:t>
            </w:r>
          </w:p>
        </w:tc>
        <w:tc>
          <w:tcPr>
            <w:tcW w:w="2457" w:type="dxa"/>
          </w:tcPr>
          <w:p w14:paraId="2842C9D8"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457" w:type="dxa"/>
          </w:tcPr>
          <w:p w14:paraId="52BF4B31" w14:textId="1A003A82"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D1502C" w:rsidRPr="008D29B8" w14:paraId="008FF2B1" w14:textId="0FB46DA5" w:rsidTr="00662E24">
        <w:trPr>
          <w:trHeight w:val="20"/>
          <w:tblHeader/>
        </w:trPr>
        <w:tc>
          <w:tcPr>
            <w:tcW w:w="1696" w:type="dxa"/>
          </w:tcPr>
          <w:p w14:paraId="0D722D83"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2016</w:t>
            </w:r>
          </w:p>
        </w:tc>
        <w:tc>
          <w:tcPr>
            <w:tcW w:w="2457" w:type="dxa"/>
          </w:tcPr>
          <w:p w14:paraId="7048ABBD"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749</w:t>
            </w:r>
          </w:p>
        </w:tc>
        <w:tc>
          <w:tcPr>
            <w:tcW w:w="2457" w:type="dxa"/>
          </w:tcPr>
          <w:p w14:paraId="2EF177DC"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457" w:type="dxa"/>
          </w:tcPr>
          <w:p w14:paraId="17DF1A6D" w14:textId="15D1509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D1502C" w:rsidRPr="008D29B8" w14:paraId="4C05A6A2" w14:textId="65058603" w:rsidTr="00662E24">
        <w:trPr>
          <w:trHeight w:val="20"/>
          <w:tblHeader/>
        </w:trPr>
        <w:tc>
          <w:tcPr>
            <w:tcW w:w="1696" w:type="dxa"/>
          </w:tcPr>
          <w:p w14:paraId="2D5E1385"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2017</w:t>
            </w:r>
          </w:p>
        </w:tc>
        <w:tc>
          <w:tcPr>
            <w:tcW w:w="2457" w:type="dxa"/>
          </w:tcPr>
          <w:p w14:paraId="0D1F9708"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1044</w:t>
            </w:r>
          </w:p>
        </w:tc>
        <w:tc>
          <w:tcPr>
            <w:tcW w:w="2457" w:type="dxa"/>
          </w:tcPr>
          <w:p w14:paraId="0FF1D85A"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457" w:type="dxa"/>
          </w:tcPr>
          <w:p w14:paraId="1FF306B2" w14:textId="1A0D6FA6"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D1502C" w:rsidRPr="008D29B8" w14:paraId="7417DA9B" w14:textId="495499D4" w:rsidTr="00662E24">
        <w:trPr>
          <w:trHeight w:val="20"/>
          <w:tblHeader/>
        </w:trPr>
        <w:tc>
          <w:tcPr>
            <w:tcW w:w="1696" w:type="dxa"/>
          </w:tcPr>
          <w:p w14:paraId="0FD68450"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2018</w:t>
            </w:r>
          </w:p>
        </w:tc>
        <w:tc>
          <w:tcPr>
            <w:tcW w:w="2457" w:type="dxa"/>
          </w:tcPr>
          <w:p w14:paraId="339E98A0"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1096</w:t>
            </w:r>
          </w:p>
        </w:tc>
        <w:tc>
          <w:tcPr>
            <w:tcW w:w="2457" w:type="dxa"/>
          </w:tcPr>
          <w:p w14:paraId="6652085E"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w:t>
            </w:r>
          </w:p>
        </w:tc>
        <w:tc>
          <w:tcPr>
            <w:tcW w:w="2457" w:type="dxa"/>
          </w:tcPr>
          <w:p w14:paraId="4D9E3893" w14:textId="1B465065"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0,09</w:t>
            </w:r>
          </w:p>
        </w:tc>
      </w:tr>
      <w:tr w:rsidR="00D1502C" w:rsidRPr="008D29B8" w14:paraId="0C164B0F" w14:textId="49ED4215" w:rsidTr="00662E24">
        <w:trPr>
          <w:trHeight w:val="20"/>
          <w:tblHeader/>
        </w:trPr>
        <w:tc>
          <w:tcPr>
            <w:tcW w:w="1696" w:type="dxa"/>
          </w:tcPr>
          <w:p w14:paraId="522A720E"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2019</w:t>
            </w:r>
          </w:p>
        </w:tc>
        <w:tc>
          <w:tcPr>
            <w:tcW w:w="2457" w:type="dxa"/>
          </w:tcPr>
          <w:p w14:paraId="416665C4"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1095</w:t>
            </w:r>
          </w:p>
        </w:tc>
        <w:tc>
          <w:tcPr>
            <w:tcW w:w="2457" w:type="dxa"/>
          </w:tcPr>
          <w:p w14:paraId="105AF283"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11</w:t>
            </w:r>
          </w:p>
        </w:tc>
        <w:tc>
          <w:tcPr>
            <w:tcW w:w="2457" w:type="dxa"/>
          </w:tcPr>
          <w:p w14:paraId="2E0D01F0" w14:textId="7E71530D"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w:t>
            </w:r>
          </w:p>
        </w:tc>
      </w:tr>
      <w:tr w:rsidR="00D1502C" w:rsidRPr="008D29B8" w14:paraId="19043D9E" w14:textId="441013A7" w:rsidTr="00662E24">
        <w:trPr>
          <w:trHeight w:val="20"/>
          <w:tblHeader/>
        </w:trPr>
        <w:tc>
          <w:tcPr>
            <w:tcW w:w="1696" w:type="dxa"/>
          </w:tcPr>
          <w:p w14:paraId="4E4A2C28"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2020</w:t>
            </w:r>
          </w:p>
        </w:tc>
        <w:tc>
          <w:tcPr>
            <w:tcW w:w="2457" w:type="dxa"/>
          </w:tcPr>
          <w:p w14:paraId="0E8CCCBB"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933</w:t>
            </w:r>
          </w:p>
        </w:tc>
        <w:tc>
          <w:tcPr>
            <w:tcW w:w="2457" w:type="dxa"/>
          </w:tcPr>
          <w:p w14:paraId="4A96DF60" w14:textId="77777777"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21</w:t>
            </w:r>
          </w:p>
        </w:tc>
        <w:tc>
          <w:tcPr>
            <w:tcW w:w="2457" w:type="dxa"/>
          </w:tcPr>
          <w:p w14:paraId="37CEC1BD" w14:textId="072D1AA5" w:rsidR="00D1502C" w:rsidRPr="008D29B8" w:rsidRDefault="00D1502C"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2,2</w:t>
            </w:r>
          </w:p>
        </w:tc>
      </w:tr>
      <w:tr w:rsidR="00485965" w:rsidRPr="008D29B8" w14:paraId="4B96F03C" w14:textId="77777777" w:rsidTr="00662E24">
        <w:trPr>
          <w:trHeight w:val="20"/>
          <w:tblHeader/>
        </w:trPr>
        <w:tc>
          <w:tcPr>
            <w:tcW w:w="1696" w:type="dxa"/>
          </w:tcPr>
          <w:p w14:paraId="05ABED67" w14:textId="216DEAF1" w:rsidR="00485965" w:rsidRPr="008D29B8" w:rsidRDefault="00485965"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2021</w:t>
            </w:r>
          </w:p>
        </w:tc>
        <w:tc>
          <w:tcPr>
            <w:tcW w:w="2457" w:type="dxa"/>
          </w:tcPr>
          <w:p w14:paraId="2FBF2A96" w14:textId="6A073272" w:rsidR="00485965" w:rsidRPr="008D29B8" w:rsidRDefault="00485965"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970</w:t>
            </w:r>
          </w:p>
        </w:tc>
        <w:tc>
          <w:tcPr>
            <w:tcW w:w="2457" w:type="dxa"/>
          </w:tcPr>
          <w:p w14:paraId="53D18FBD" w14:textId="31271D00" w:rsidR="00485965" w:rsidRPr="008D29B8" w:rsidRDefault="00485965"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13</w:t>
            </w:r>
          </w:p>
        </w:tc>
        <w:tc>
          <w:tcPr>
            <w:tcW w:w="2457" w:type="dxa"/>
          </w:tcPr>
          <w:p w14:paraId="298417EF" w14:textId="44905DD2" w:rsidR="00485965" w:rsidRPr="008D29B8" w:rsidRDefault="00485965" w:rsidP="008D29B8">
            <w:pPr>
              <w:pStyle w:val="Vsebinatabele"/>
              <w:snapToGrid w:val="0"/>
              <w:spacing w:before="0" w:line="360" w:lineRule="auto"/>
              <w:rPr>
                <w:rFonts w:ascii="Arial" w:hAnsi="Arial" w:cs="Arial"/>
                <w:sz w:val="16"/>
                <w:szCs w:val="16"/>
              </w:rPr>
            </w:pPr>
            <w:r w:rsidRPr="008D29B8">
              <w:rPr>
                <w:rFonts w:ascii="Arial" w:hAnsi="Arial" w:cs="Arial"/>
                <w:sz w:val="16"/>
                <w:szCs w:val="16"/>
              </w:rPr>
              <w:t>1,3</w:t>
            </w:r>
          </w:p>
        </w:tc>
      </w:tr>
    </w:tbl>
    <w:p w14:paraId="65D4AB02" w14:textId="77777777" w:rsidR="009621A1" w:rsidRDefault="009621A1" w:rsidP="00734917">
      <w:pPr>
        <w:spacing w:before="0" w:afterLines="32" w:after="76" w:line="240" w:lineRule="auto"/>
        <w:jc w:val="both"/>
        <w:rPr>
          <w:rFonts w:cs="Arial"/>
          <w:sz w:val="22"/>
          <w:szCs w:val="22"/>
        </w:rPr>
      </w:pPr>
    </w:p>
    <w:p w14:paraId="2A0A199F" w14:textId="4313B35C" w:rsidR="00734917" w:rsidRPr="008D29B8" w:rsidRDefault="00734917" w:rsidP="00E3583B">
      <w:pPr>
        <w:spacing w:before="0" w:afterLines="32" w:after="76" w:line="240" w:lineRule="auto"/>
        <w:rPr>
          <w:rFonts w:ascii="Arial" w:hAnsi="Arial" w:cs="Arial"/>
        </w:rPr>
      </w:pPr>
      <w:r w:rsidRPr="008D29B8">
        <w:rPr>
          <w:rFonts w:ascii="Arial" w:hAnsi="Arial" w:cs="Arial"/>
        </w:rPr>
        <w:t>V letu 202</w:t>
      </w:r>
      <w:r w:rsidR="00485965" w:rsidRPr="008D29B8">
        <w:rPr>
          <w:rFonts w:ascii="Arial" w:hAnsi="Arial" w:cs="Arial"/>
        </w:rPr>
        <w:t>1</w:t>
      </w:r>
      <w:r w:rsidRPr="008D29B8">
        <w:rPr>
          <w:rFonts w:ascii="Arial" w:hAnsi="Arial" w:cs="Arial"/>
        </w:rPr>
        <w:t xml:space="preserve"> se je na prisotnost salmonele vzorčilo tudi sveže mes</w:t>
      </w:r>
      <w:r w:rsidR="001A7D58" w:rsidRPr="008D29B8">
        <w:rPr>
          <w:rFonts w:ascii="Arial" w:hAnsi="Arial" w:cs="Arial"/>
        </w:rPr>
        <w:t>o prašičev. Prisotnost</w:t>
      </w:r>
      <w:r w:rsidRPr="008D29B8">
        <w:rPr>
          <w:rFonts w:ascii="Arial" w:hAnsi="Arial" w:cs="Arial"/>
        </w:rPr>
        <w:t xml:space="preserve"> se</w:t>
      </w:r>
      <w:r w:rsidR="001A7D58" w:rsidRPr="008D29B8">
        <w:rPr>
          <w:rFonts w:ascii="Arial" w:hAnsi="Arial" w:cs="Arial"/>
        </w:rPr>
        <w:t xml:space="preserve"> </w:t>
      </w:r>
      <w:r w:rsidR="00485965" w:rsidRPr="008D29B8">
        <w:rPr>
          <w:rFonts w:ascii="Arial" w:hAnsi="Arial" w:cs="Arial"/>
        </w:rPr>
        <w:t>ni potrdila pri nobenem od</w:t>
      </w:r>
      <w:r w:rsidRPr="008D29B8">
        <w:rPr>
          <w:rFonts w:ascii="Arial" w:hAnsi="Arial" w:cs="Arial"/>
        </w:rPr>
        <w:t xml:space="preserve"> </w:t>
      </w:r>
      <w:r w:rsidR="00485965" w:rsidRPr="008D29B8">
        <w:rPr>
          <w:rFonts w:ascii="Arial" w:hAnsi="Arial" w:cs="Arial"/>
        </w:rPr>
        <w:t>48</w:t>
      </w:r>
      <w:r w:rsidRPr="008D29B8">
        <w:rPr>
          <w:rFonts w:ascii="Arial" w:hAnsi="Arial" w:cs="Arial"/>
        </w:rPr>
        <w:t xml:space="preserve"> analiziranih vzo</w:t>
      </w:r>
      <w:r w:rsidR="00485965" w:rsidRPr="008D29B8">
        <w:rPr>
          <w:rFonts w:ascii="Arial" w:hAnsi="Arial" w:cs="Arial"/>
        </w:rPr>
        <w:t xml:space="preserve">rcev. </w:t>
      </w:r>
    </w:p>
    <w:p w14:paraId="50F54CCA" w14:textId="048D1544" w:rsidR="009B1156" w:rsidRDefault="009B1156" w:rsidP="00734917">
      <w:pPr>
        <w:spacing w:before="0" w:afterLines="32" w:after="76" w:line="240" w:lineRule="auto"/>
        <w:jc w:val="both"/>
        <w:rPr>
          <w:rFonts w:cs="Arial"/>
          <w:sz w:val="22"/>
          <w:szCs w:val="22"/>
        </w:rPr>
      </w:pPr>
    </w:p>
    <w:p w14:paraId="2EC689C5" w14:textId="77777777" w:rsidR="000A2E67" w:rsidRDefault="000A2E67" w:rsidP="00734917">
      <w:pPr>
        <w:spacing w:before="0" w:afterLines="32" w:after="76" w:line="240" w:lineRule="auto"/>
        <w:jc w:val="both"/>
        <w:rPr>
          <w:rFonts w:cs="Arial"/>
          <w:sz w:val="22"/>
          <w:szCs w:val="22"/>
        </w:rPr>
      </w:pPr>
    </w:p>
    <w:p w14:paraId="49865806" w14:textId="77777777" w:rsidR="00C20E33" w:rsidRPr="00E53506" w:rsidRDefault="00C20E33" w:rsidP="00734917">
      <w:pPr>
        <w:spacing w:before="0" w:afterLines="32" w:after="76" w:line="240" w:lineRule="auto"/>
        <w:jc w:val="both"/>
        <w:rPr>
          <w:rFonts w:cs="Arial"/>
          <w:sz w:val="22"/>
          <w:szCs w:val="22"/>
        </w:rPr>
      </w:pPr>
    </w:p>
    <w:p w14:paraId="033765C6" w14:textId="77777777" w:rsidR="006D2CA8" w:rsidRPr="008D29B8" w:rsidRDefault="006D2CA8" w:rsidP="006D2CA8">
      <w:pPr>
        <w:pStyle w:val="Naslov2"/>
        <w:spacing w:before="0"/>
        <w:rPr>
          <w:rFonts w:ascii="Arial" w:hAnsi="Arial" w:cs="Arial"/>
          <w:sz w:val="22"/>
          <w:szCs w:val="22"/>
        </w:rPr>
      </w:pPr>
      <w:bookmarkStart w:id="20" w:name="_Toc436296968"/>
      <w:bookmarkStart w:id="21" w:name="_Toc24377813"/>
      <w:bookmarkStart w:id="22" w:name="_Toc121763970"/>
      <w:r w:rsidRPr="008D29B8">
        <w:rPr>
          <w:rFonts w:ascii="Arial" w:hAnsi="Arial" w:cs="Arial"/>
          <w:sz w:val="22"/>
          <w:szCs w:val="22"/>
        </w:rPr>
        <w:t>SalmonelA v krmi</w:t>
      </w:r>
      <w:bookmarkEnd w:id="20"/>
      <w:bookmarkEnd w:id="21"/>
      <w:bookmarkEnd w:id="22"/>
    </w:p>
    <w:p w14:paraId="7F48040A" w14:textId="77777777" w:rsidR="00553BBC" w:rsidRDefault="00553BBC" w:rsidP="00E3583B">
      <w:pPr>
        <w:spacing w:before="0" w:afterLines="32" w:after="76" w:line="240" w:lineRule="auto"/>
        <w:rPr>
          <w:rFonts w:cs="Arial"/>
          <w:sz w:val="22"/>
          <w:szCs w:val="22"/>
        </w:rPr>
      </w:pPr>
    </w:p>
    <w:p w14:paraId="76F1F68A" w14:textId="1ACC4E42" w:rsidR="004E240A" w:rsidRPr="008D29B8" w:rsidRDefault="004E240A" w:rsidP="00E3583B">
      <w:pPr>
        <w:spacing w:before="0" w:after="0" w:line="240" w:lineRule="auto"/>
        <w:rPr>
          <w:rFonts w:ascii="Arial" w:hAnsi="Arial" w:cs="Arial"/>
        </w:rPr>
      </w:pPr>
      <w:r w:rsidRPr="008D29B8">
        <w:rPr>
          <w:rFonts w:ascii="Arial" w:hAnsi="Arial" w:cs="Arial"/>
        </w:rPr>
        <w:t>Uradni nadzor na področju krme je potekal v skladu s planom dela UVHVVR ter smernicami in navodili za izvajanje uradnega nadzora na področju krme. UVHVVR izvaja nadzor varnosti krme v vseh fazah proizvodnje, skladiščenja, distribucije in uporabe krme. Kriteriji za izbiro matriksa, število preiskav, mesta vzorčenja v krmni verigi in uradni laboratorij za izvedbo analiz so bili vključeni v Navodilu o izvajanju programa vzorčenja na področju krme za leto 2021.</w:t>
      </w:r>
    </w:p>
    <w:p w14:paraId="3BD9F502" w14:textId="77777777" w:rsidR="00B9406C" w:rsidRPr="008D29B8" w:rsidRDefault="00B9406C" w:rsidP="00E3583B">
      <w:pPr>
        <w:spacing w:before="0" w:after="0" w:line="240" w:lineRule="auto"/>
        <w:rPr>
          <w:rFonts w:ascii="Arial" w:hAnsi="Arial" w:cs="Arial"/>
        </w:rPr>
      </w:pPr>
    </w:p>
    <w:p w14:paraId="788E7F0C" w14:textId="13D3B52B" w:rsidR="004E240A" w:rsidRPr="008D29B8" w:rsidRDefault="004E240A" w:rsidP="00E3583B">
      <w:pPr>
        <w:spacing w:before="0" w:after="0" w:line="240" w:lineRule="auto"/>
        <w:rPr>
          <w:rFonts w:ascii="Arial" w:hAnsi="Arial" w:cs="Arial"/>
        </w:rPr>
      </w:pPr>
      <w:r w:rsidRPr="008D29B8">
        <w:rPr>
          <w:rFonts w:ascii="Arial" w:hAnsi="Arial" w:cs="Arial"/>
        </w:rPr>
        <w:t xml:space="preserve">V letu 2021 je bilo na prisotnost salmonele pregledanih 51 vzorcev krme, posamičnih krmil in krmnih mešanic. Vzorčenje se je izvajalo pri registriranih in odobrenih nosilcih dejavnosti poslovanja s krmo. Vzorčene in analizirane so bile krmne mešanice (za proizvodne in hišne živali) ter posamična krmila živalskega in ne živalskega izvora. </w:t>
      </w:r>
    </w:p>
    <w:p w14:paraId="217897DD" w14:textId="77777777" w:rsidR="004E240A" w:rsidRPr="008D29B8" w:rsidRDefault="004E240A" w:rsidP="00E3583B">
      <w:pPr>
        <w:spacing w:before="0" w:after="0" w:line="240" w:lineRule="auto"/>
        <w:rPr>
          <w:rFonts w:ascii="Arial" w:hAnsi="Arial" w:cs="Arial"/>
        </w:rPr>
      </w:pPr>
    </w:p>
    <w:p w14:paraId="3561E3BB" w14:textId="77777777" w:rsidR="00FB492E" w:rsidRPr="008D29B8" w:rsidRDefault="00FB492E" w:rsidP="00E3583B">
      <w:pPr>
        <w:spacing w:before="0" w:afterLines="32" w:after="76" w:line="240" w:lineRule="auto"/>
        <w:rPr>
          <w:rFonts w:ascii="Arial" w:hAnsi="Arial" w:cs="Arial"/>
        </w:rPr>
      </w:pPr>
      <w:r w:rsidRPr="008D29B8">
        <w:rPr>
          <w:rFonts w:ascii="Arial" w:hAnsi="Arial" w:cs="Arial"/>
        </w:rPr>
        <w:t xml:space="preserve">Prisotnost salmonele je bila potrjena v 1 vzorcu krme (posamično krmilo). V vzorcu surove (zamrznjene) hrane za pse je bila ugotovljena Salmonella </w:t>
      </w:r>
      <w:r w:rsidRPr="008D29B8">
        <w:rPr>
          <w:rFonts w:ascii="Arial" w:hAnsi="Arial" w:cs="Arial"/>
          <w:i/>
        </w:rPr>
        <w:t>Senfternberg</w:t>
      </w:r>
      <w:r w:rsidRPr="008D29B8">
        <w:rPr>
          <w:rFonts w:ascii="Arial" w:hAnsi="Arial" w:cs="Arial"/>
        </w:rPr>
        <w:t>.</w:t>
      </w:r>
    </w:p>
    <w:p w14:paraId="55717CE8" w14:textId="4E53FF4A" w:rsidR="006D2CA8" w:rsidRPr="008D29B8" w:rsidRDefault="006D2CA8" w:rsidP="006D2CA8">
      <w:pPr>
        <w:spacing w:afterLines="32" w:after="76"/>
        <w:jc w:val="both"/>
        <w:rPr>
          <w:rFonts w:ascii="Arial" w:hAnsi="Arial" w:cs="Arial"/>
        </w:rPr>
      </w:pPr>
    </w:p>
    <w:p w14:paraId="3C84532A" w14:textId="4F7A7566" w:rsidR="009621A1" w:rsidRDefault="009621A1" w:rsidP="00E163F9">
      <w:pPr>
        <w:spacing w:before="0" w:afterLines="32" w:after="76" w:line="240" w:lineRule="auto"/>
        <w:jc w:val="both"/>
        <w:rPr>
          <w:rFonts w:cs="Arial"/>
          <w:sz w:val="22"/>
          <w:szCs w:val="22"/>
        </w:rPr>
      </w:pPr>
    </w:p>
    <w:p w14:paraId="2BDD9471" w14:textId="77777777" w:rsidR="006D2CA8" w:rsidRPr="008D29B8" w:rsidRDefault="006D2CA8" w:rsidP="006D2CA8">
      <w:pPr>
        <w:pStyle w:val="Naslov1"/>
        <w:rPr>
          <w:rFonts w:ascii="Arial" w:hAnsi="Arial" w:cs="Arial"/>
          <w:b/>
          <w:color w:val="auto"/>
          <w:sz w:val="24"/>
          <w:szCs w:val="24"/>
        </w:rPr>
      </w:pPr>
      <w:bookmarkStart w:id="23" w:name="_Toc24377814"/>
      <w:bookmarkStart w:id="24" w:name="_Toc121763971"/>
      <w:r w:rsidRPr="008D29B8">
        <w:rPr>
          <w:rFonts w:ascii="Arial" w:hAnsi="Arial" w:cs="Arial"/>
          <w:b/>
          <w:color w:val="auto"/>
          <w:sz w:val="24"/>
          <w:szCs w:val="24"/>
        </w:rPr>
        <w:t>KAMPILOBAKTERIOZA</w:t>
      </w:r>
      <w:bookmarkEnd w:id="23"/>
      <w:bookmarkEnd w:id="24"/>
    </w:p>
    <w:p w14:paraId="6E9474FC" w14:textId="77777777" w:rsidR="006D2CA8" w:rsidRPr="00E53506" w:rsidRDefault="006D2CA8" w:rsidP="006D2CA8">
      <w:pPr>
        <w:spacing w:before="0" w:afterLines="32" w:after="76" w:line="240" w:lineRule="auto"/>
        <w:rPr>
          <w:rFonts w:cs="Arial"/>
          <w:sz w:val="22"/>
          <w:szCs w:val="22"/>
        </w:rPr>
      </w:pPr>
    </w:p>
    <w:p w14:paraId="5058E1C1" w14:textId="77777777" w:rsidR="006D2CA8" w:rsidRPr="008D29B8" w:rsidRDefault="006D2CA8" w:rsidP="00E3583B">
      <w:pPr>
        <w:pStyle w:val="HTML-oblikovano"/>
        <w:spacing w:before="0"/>
        <w:rPr>
          <w:rFonts w:ascii="Arial" w:hAnsi="Arial" w:cs="Arial"/>
          <w:sz w:val="20"/>
          <w:szCs w:val="20"/>
        </w:rPr>
      </w:pPr>
      <w:r w:rsidRPr="008D29B8">
        <w:rPr>
          <w:rFonts w:ascii="Arial" w:hAnsi="Arial" w:cs="Arial"/>
          <w:sz w:val="20"/>
          <w:szCs w:val="20"/>
        </w:rPr>
        <w:t xml:space="preserve">Povzročitelj: Termotolerantni </w:t>
      </w:r>
      <w:r w:rsidRPr="008D29B8">
        <w:rPr>
          <w:rFonts w:ascii="Arial" w:hAnsi="Arial" w:cs="Arial"/>
          <w:i/>
          <w:sz w:val="20"/>
          <w:szCs w:val="20"/>
        </w:rPr>
        <w:t>Campylobacter</w:t>
      </w:r>
      <w:r w:rsidRPr="008D29B8">
        <w:rPr>
          <w:rFonts w:ascii="Arial" w:hAnsi="Arial" w:cs="Arial"/>
          <w:sz w:val="20"/>
          <w:szCs w:val="20"/>
        </w:rPr>
        <w:t xml:space="preserve"> spp.</w:t>
      </w:r>
    </w:p>
    <w:p w14:paraId="7CD98CD7" w14:textId="77777777" w:rsidR="006D2CA8" w:rsidRPr="008D29B8" w:rsidRDefault="006D2CA8" w:rsidP="00E3583B">
      <w:pPr>
        <w:pStyle w:val="HTML-oblikovano"/>
        <w:spacing w:before="0"/>
        <w:rPr>
          <w:rFonts w:ascii="Arial" w:hAnsi="Arial" w:cs="Arial"/>
          <w:i/>
          <w:iCs/>
          <w:sz w:val="20"/>
          <w:szCs w:val="20"/>
        </w:rPr>
      </w:pPr>
      <w:r w:rsidRPr="008D29B8">
        <w:rPr>
          <w:rFonts w:ascii="Arial" w:hAnsi="Arial" w:cs="Arial"/>
          <w:sz w:val="20"/>
          <w:szCs w:val="20"/>
        </w:rPr>
        <w:t>(</w:t>
      </w:r>
      <w:r w:rsidRPr="008D29B8">
        <w:rPr>
          <w:rFonts w:ascii="Arial" w:hAnsi="Arial" w:cs="Arial"/>
          <w:i/>
          <w:sz w:val="20"/>
          <w:szCs w:val="20"/>
        </w:rPr>
        <w:t>Campylobacter jejuni, Campylobacter coli</w:t>
      </w:r>
      <w:r w:rsidRPr="008D29B8">
        <w:rPr>
          <w:rFonts w:ascii="Arial" w:hAnsi="Arial" w:cs="Arial"/>
          <w:i/>
          <w:iCs/>
          <w:sz w:val="20"/>
          <w:szCs w:val="20"/>
        </w:rPr>
        <w:t>, Campylobacter upsaliensis, Campylobacter lari)</w:t>
      </w:r>
    </w:p>
    <w:p w14:paraId="40FD0B3E" w14:textId="77777777" w:rsidR="006D2CA8" w:rsidRPr="008D29B8" w:rsidRDefault="006D2CA8" w:rsidP="00E3583B">
      <w:pPr>
        <w:spacing w:before="0" w:afterLines="32" w:after="76" w:line="240" w:lineRule="auto"/>
        <w:rPr>
          <w:rFonts w:ascii="Arial" w:hAnsi="Arial" w:cs="Arial"/>
          <w:u w:val="single"/>
        </w:rPr>
      </w:pPr>
    </w:p>
    <w:p w14:paraId="78EABD44" w14:textId="7D3C97CC" w:rsidR="001A2F08" w:rsidRPr="00BF7D0D" w:rsidRDefault="00FB492E" w:rsidP="00BF7D0D">
      <w:pPr>
        <w:spacing w:before="0" w:after="0" w:line="240" w:lineRule="auto"/>
        <w:rPr>
          <w:rFonts w:ascii="Arial" w:hAnsi="Arial" w:cs="Arial"/>
        </w:rPr>
      </w:pPr>
      <w:r w:rsidRPr="008D29B8">
        <w:rPr>
          <w:rFonts w:ascii="Arial" w:hAnsi="Arial" w:cs="Arial"/>
        </w:rPr>
        <w:t xml:space="preserve">Kampilobakterioza je nalezljiva bolezen, ki jo povzročajo termotolerantne bakterije iz rodu </w:t>
      </w:r>
      <w:r w:rsidRPr="008D29B8">
        <w:rPr>
          <w:rFonts w:ascii="Arial" w:hAnsi="Arial" w:cs="Arial"/>
          <w:i/>
        </w:rPr>
        <w:t>Campylobacter</w:t>
      </w:r>
      <w:r w:rsidRPr="008D29B8">
        <w:rPr>
          <w:rFonts w:ascii="Arial" w:hAnsi="Arial" w:cs="Arial"/>
        </w:rPr>
        <w:t xml:space="preserve"> spp.. Bakterije iz rodu </w:t>
      </w:r>
      <w:r w:rsidRPr="008D29B8">
        <w:rPr>
          <w:rFonts w:ascii="Arial" w:hAnsi="Arial" w:cs="Arial"/>
          <w:i/>
        </w:rPr>
        <w:t>Campylobacter</w:t>
      </w:r>
      <w:r w:rsidRPr="008D29B8">
        <w:rPr>
          <w:rFonts w:ascii="Arial" w:hAnsi="Arial" w:cs="Arial"/>
        </w:rPr>
        <w:t xml:space="preserve"> so gramnegativne, spiralno zavite paličice. So mikroaerofilne in najbolje rastejo v atmosferi s 5–10 % kisika. Optimalne temperature rasti so od 37 °C do 45 °C. Kampilobakter se pojavlja po vsem svetu, predvsem v toplejših krajih. Najpogostejša predstavnika izmed patogenih vrst sta bakteriji </w:t>
      </w:r>
      <w:r w:rsidRPr="008D29B8">
        <w:rPr>
          <w:rFonts w:ascii="Arial" w:hAnsi="Arial" w:cs="Arial"/>
          <w:i/>
        </w:rPr>
        <w:t>C. jejuni</w:t>
      </w:r>
      <w:r w:rsidRPr="008D29B8">
        <w:rPr>
          <w:rFonts w:ascii="Arial" w:hAnsi="Arial" w:cs="Arial"/>
        </w:rPr>
        <w:t xml:space="preserve"> in </w:t>
      </w:r>
      <w:r w:rsidRPr="008D29B8">
        <w:rPr>
          <w:rFonts w:ascii="Arial" w:hAnsi="Arial" w:cs="Arial"/>
          <w:i/>
        </w:rPr>
        <w:t>C. coli</w:t>
      </w:r>
      <w:r w:rsidRPr="008D29B8">
        <w:rPr>
          <w:rFonts w:ascii="Arial" w:hAnsi="Arial" w:cs="Arial"/>
        </w:rPr>
        <w:t xml:space="preserve">, nekoliko manj pogosta pa sta vrsti </w:t>
      </w:r>
      <w:r w:rsidRPr="008D29B8">
        <w:rPr>
          <w:rFonts w:ascii="Arial" w:hAnsi="Arial" w:cs="Arial"/>
          <w:i/>
        </w:rPr>
        <w:t>C.lari</w:t>
      </w:r>
      <w:r w:rsidRPr="008D29B8">
        <w:rPr>
          <w:rFonts w:ascii="Arial" w:hAnsi="Arial" w:cs="Arial"/>
        </w:rPr>
        <w:t xml:space="preserve">  in </w:t>
      </w:r>
      <w:r w:rsidRPr="008D29B8">
        <w:rPr>
          <w:rFonts w:ascii="Arial" w:hAnsi="Arial" w:cs="Arial"/>
          <w:i/>
        </w:rPr>
        <w:t>C.</w:t>
      </w:r>
      <w:r w:rsidRPr="008D29B8">
        <w:rPr>
          <w:rFonts w:ascii="Arial" w:hAnsi="Arial" w:cs="Arial"/>
        </w:rPr>
        <w:t xml:space="preserve"> </w:t>
      </w:r>
      <w:r w:rsidRPr="008D29B8">
        <w:rPr>
          <w:rFonts w:ascii="Arial" w:hAnsi="Arial" w:cs="Arial"/>
          <w:i/>
        </w:rPr>
        <w:t>upsaliensis</w:t>
      </w:r>
      <w:r w:rsidRPr="008D29B8">
        <w:rPr>
          <w:rFonts w:ascii="Arial" w:hAnsi="Arial" w:cs="Arial"/>
        </w:rPr>
        <w:t xml:space="preserve">. </w:t>
      </w:r>
      <w:r w:rsidR="001A2F08" w:rsidRPr="008D29B8">
        <w:rPr>
          <w:rFonts w:ascii="Arial" w:hAnsi="Arial" w:cs="Arial"/>
        </w:rPr>
        <w:t xml:space="preserve">Vendar lahko tudi ostale vrste kampilobaktra povzročijo obolenje pri ljudeh. Najpomembnejši sta termotolerantni vrsti </w:t>
      </w:r>
      <w:r w:rsidR="001A2F08" w:rsidRPr="008D29B8">
        <w:rPr>
          <w:rFonts w:ascii="Arial" w:hAnsi="Arial" w:cs="Arial"/>
          <w:i/>
        </w:rPr>
        <w:t>C</w:t>
      </w:r>
      <w:r w:rsidR="001A2F08" w:rsidRPr="008D29B8">
        <w:rPr>
          <w:rFonts w:ascii="Arial" w:hAnsi="Arial" w:cs="Arial"/>
        </w:rPr>
        <w:t xml:space="preserve">. </w:t>
      </w:r>
      <w:r w:rsidR="001A2F08" w:rsidRPr="008D29B8">
        <w:rPr>
          <w:rFonts w:ascii="Arial" w:hAnsi="Arial" w:cs="Arial"/>
          <w:i/>
        </w:rPr>
        <w:t>jejuni</w:t>
      </w:r>
      <w:r w:rsidR="001A2F08" w:rsidRPr="008D29B8">
        <w:rPr>
          <w:rFonts w:ascii="Arial" w:hAnsi="Arial" w:cs="Arial"/>
        </w:rPr>
        <w:t xml:space="preserve"> in </w:t>
      </w:r>
      <w:r w:rsidR="001A2F08" w:rsidRPr="008D29B8">
        <w:rPr>
          <w:rFonts w:ascii="Arial" w:hAnsi="Arial" w:cs="Arial"/>
          <w:i/>
        </w:rPr>
        <w:t>C</w:t>
      </w:r>
      <w:r w:rsidR="001A2F08" w:rsidRPr="008D29B8">
        <w:rPr>
          <w:rFonts w:ascii="Arial" w:hAnsi="Arial" w:cs="Arial"/>
        </w:rPr>
        <w:t xml:space="preserve">. </w:t>
      </w:r>
      <w:r w:rsidR="001A2F08" w:rsidRPr="008D29B8">
        <w:rPr>
          <w:rFonts w:ascii="Arial" w:hAnsi="Arial" w:cs="Arial"/>
          <w:i/>
        </w:rPr>
        <w:t>coli</w:t>
      </w:r>
      <w:r w:rsidR="001A2F08" w:rsidRPr="008D29B8">
        <w:rPr>
          <w:rFonts w:ascii="Arial" w:hAnsi="Arial" w:cs="Arial"/>
        </w:rPr>
        <w:t xml:space="preserve">, ki pogosto povzročata črevesne okužbe ljudi. Kampilobaktri so bakterije, katerih naravni življenjski prostor je črevesje ptičev in sesalcev. Zato jih pogosto izolirajo zlasti iz prebavil perutnine lahko pa tudi drugih klavnih živali, na primer prašičev, govedi, ovc. Najdemo jih tudi pri domačih ljubljenčkih, kot so psi in mačke. Njegovo prisotnost so potrdili tudi pri divjih pticah in v okoljski vodi. Za človeka in živali so patogene, a je okužba živali pogosto asimptomatska. V primerjavi s pogostostjo ostalih povzročiteljev gastroenteritisov je značilno, da število kampilobakterioz narašča in je preseglo število salmoneloz. Kampilobakter je glavni povzročitelj bakterijskih gastroenteritisov pri ljudeh v Sloveniji in v Evropi. V Sloveniji število obolelih za kampilobakteriozo presega število zbolelih za salmonelozo. Direkten prenos s človeka na človeka (fekalno-oralna pot) je redek. Lahko pa tekom proizvodnega procesa ali same priprave živil, pride do kontaminacije živil, s katerimi se potem lahko okuži človek. Ljudje se navadno okužijo s hrano, največkrat z zaužitjem premalo termično obdelanega perutninskega mesa. Kampilobaktri so občutljivi za višje temperature. Pasterizacija jih uniči. </w:t>
      </w:r>
      <w:r w:rsidR="001A2F08" w:rsidRPr="00BF7D0D">
        <w:rPr>
          <w:rFonts w:ascii="Arial" w:hAnsi="Arial" w:cs="Arial"/>
        </w:rPr>
        <w:t xml:space="preserve">Več </w:t>
      </w:r>
      <w:hyperlink r:id="rId26" w:history="1">
        <w:r w:rsidR="001A2F08" w:rsidRPr="00BF7D0D">
          <w:rPr>
            <w:rStyle w:val="Hiperpovezava"/>
            <w:rFonts w:ascii="Arial" w:hAnsi="Arial" w:cs="Arial"/>
          </w:rPr>
          <w:t xml:space="preserve">o </w:t>
        </w:r>
        <w:r w:rsidR="008D29B8" w:rsidRPr="00BF7D0D">
          <w:rPr>
            <w:rStyle w:val="Hiperpovezava"/>
            <w:rFonts w:ascii="Arial" w:hAnsi="Arial" w:cs="Arial"/>
          </w:rPr>
          <w:t>kampilobaktru</w:t>
        </w:r>
      </w:hyperlink>
      <w:r w:rsidR="001A2F08" w:rsidRPr="008D29B8">
        <w:rPr>
          <w:rFonts w:ascii="Arial" w:hAnsi="Arial" w:cs="Arial"/>
        </w:rPr>
        <w:t xml:space="preserve"> je</w:t>
      </w:r>
      <w:r w:rsidR="008D29B8">
        <w:rPr>
          <w:rFonts w:ascii="Arial" w:hAnsi="Arial" w:cs="Arial"/>
        </w:rPr>
        <w:t xml:space="preserve"> </w:t>
      </w:r>
      <w:r w:rsidR="008D29B8" w:rsidRPr="00BF7D0D">
        <w:rPr>
          <w:rFonts w:ascii="Arial" w:hAnsi="Arial" w:cs="Arial"/>
        </w:rPr>
        <w:t>opisano na spletni strani NIJZ</w:t>
      </w:r>
      <w:r w:rsidR="001A2F08" w:rsidRPr="00BF7D0D">
        <w:rPr>
          <w:rFonts w:ascii="Arial" w:hAnsi="Arial" w:cs="Arial"/>
        </w:rPr>
        <w:t xml:space="preserve"> </w:t>
      </w:r>
    </w:p>
    <w:p w14:paraId="473684DF" w14:textId="55EC0F64" w:rsidR="006D2CA8" w:rsidRPr="00BF7D0D" w:rsidRDefault="00BF7D0D" w:rsidP="00BF7D0D">
      <w:pPr>
        <w:spacing w:before="0" w:after="0" w:line="240" w:lineRule="auto"/>
        <w:rPr>
          <w:rFonts w:ascii="Arial" w:hAnsi="Arial" w:cs="Arial"/>
        </w:rPr>
      </w:pPr>
      <w:r w:rsidRPr="00BF7D0D">
        <w:rPr>
          <w:rFonts w:ascii="Arial" w:hAnsi="Arial" w:cs="Arial"/>
        </w:rPr>
        <w:t xml:space="preserve">( </w:t>
      </w:r>
      <w:r w:rsidRPr="00694F54">
        <w:rPr>
          <w:rFonts w:ascii="Arial" w:hAnsi="Arial" w:cs="Arial"/>
        </w:rPr>
        <w:t>https://nijz.si/nalezljive-bolezni/kampilobakterioza-okuzbe-s-kampilobaktri/</w:t>
      </w:r>
      <w:r w:rsidRPr="00BF7D0D">
        <w:rPr>
          <w:rFonts w:ascii="Arial" w:hAnsi="Arial" w:cs="Arial"/>
        </w:rPr>
        <w:t xml:space="preserve"> ). </w:t>
      </w:r>
    </w:p>
    <w:p w14:paraId="393904B0" w14:textId="77777777" w:rsidR="00BF7D0D" w:rsidRDefault="00BF7D0D" w:rsidP="006D2CA8">
      <w:pPr>
        <w:spacing w:afterLines="32" w:after="76" w:line="240" w:lineRule="auto"/>
        <w:rPr>
          <w:rFonts w:cs="Arial"/>
          <w:sz w:val="22"/>
          <w:szCs w:val="22"/>
        </w:rPr>
      </w:pPr>
    </w:p>
    <w:p w14:paraId="142FD534" w14:textId="77777777" w:rsidR="006D2CA8" w:rsidRPr="008D29B8" w:rsidRDefault="006D2CA8" w:rsidP="006D2CA8">
      <w:pPr>
        <w:pStyle w:val="Naslov2"/>
        <w:rPr>
          <w:rFonts w:ascii="Arial" w:hAnsi="Arial" w:cs="Arial"/>
          <w:sz w:val="22"/>
          <w:szCs w:val="22"/>
        </w:rPr>
      </w:pPr>
      <w:bookmarkStart w:id="25" w:name="_Toc436296970"/>
      <w:bookmarkStart w:id="26" w:name="_Toc24377815"/>
      <w:bookmarkStart w:id="27" w:name="_Toc121763972"/>
      <w:r w:rsidRPr="008D29B8">
        <w:rPr>
          <w:rFonts w:ascii="Arial" w:hAnsi="Arial" w:cs="Arial"/>
          <w:sz w:val="22"/>
          <w:szCs w:val="22"/>
        </w:rPr>
        <w:t>Kampilobakterioza pri ljudeh</w:t>
      </w:r>
      <w:bookmarkEnd w:id="25"/>
      <w:bookmarkEnd w:id="26"/>
      <w:bookmarkEnd w:id="27"/>
    </w:p>
    <w:p w14:paraId="0A12E717" w14:textId="77777777" w:rsidR="006D2CA8" w:rsidRPr="00E46DA4" w:rsidRDefault="006D2CA8" w:rsidP="006D2CA8">
      <w:pPr>
        <w:spacing w:before="0" w:afterLines="32" w:after="76" w:line="240" w:lineRule="auto"/>
        <w:jc w:val="both"/>
        <w:rPr>
          <w:rFonts w:cs="Arial"/>
          <w:sz w:val="22"/>
          <w:szCs w:val="22"/>
        </w:rPr>
      </w:pPr>
    </w:p>
    <w:p w14:paraId="3D3E8C2B" w14:textId="11A00DEE" w:rsidR="00F77054" w:rsidRPr="008D29B8" w:rsidRDefault="00F77054" w:rsidP="00E3583B">
      <w:pPr>
        <w:spacing w:before="0" w:afterLines="32" w:after="76" w:line="240" w:lineRule="auto"/>
        <w:rPr>
          <w:rFonts w:ascii="Arial" w:hAnsi="Arial" w:cs="Arial"/>
        </w:rPr>
      </w:pPr>
      <w:r w:rsidRPr="008D29B8">
        <w:rPr>
          <w:rFonts w:ascii="Arial" w:hAnsi="Arial" w:cs="Arial"/>
        </w:rPr>
        <w:t xml:space="preserve">Kampilobaktri so od leta 2009 dalje najpogostejši bakterijski povzročitelji gastroenterokolitisov pri ljudeh v Sloveniji. Število prijav v zadnjih letih je stabilno. Od leta 2019 do 2020 se je število prijav nekoliko zmanjšalo, vendar se je v letu 2021 zopet zvišalo. Zmanjšano število prijav bi bilo lahko posredna posledica pandemije koronavirusne bolezni oziroma ukrepov za zajezitev širjenja koronavirusa, ki so vplivali tudi na dostopnost zdravstvene službe, omejitve družabnega življenja ipd... Incidenca kampilobaktrskih okužb v Sloveniji je pod evropskim povprečjem. Pri ljudeh je najpogostejši </w:t>
      </w:r>
      <w:r w:rsidRPr="008D29B8">
        <w:rPr>
          <w:rFonts w:ascii="Arial" w:hAnsi="Arial" w:cs="Arial"/>
          <w:i/>
        </w:rPr>
        <w:t>Campylobacter jejuni</w:t>
      </w:r>
      <w:r w:rsidRPr="008D29B8">
        <w:rPr>
          <w:rFonts w:ascii="Arial" w:hAnsi="Arial" w:cs="Arial"/>
        </w:rPr>
        <w:t xml:space="preserve">. Izbruhov v letu 2018 in 2020 nismo zaznali. Večinoma oboleli ne vedo za vzrok okužbe. </w:t>
      </w:r>
    </w:p>
    <w:p w14:paraId="44432240" w14:textId="77777777" w:rsidR="000A2E67" w:rsidRPr="008D29B8" w:rsidRDefault="000A2E67" w:rsidP="00F77054">
      <w:pPr>
        <w:spacing w:before="0" w:afterLines="32" w:after="76" w:line="240" w:lineRule="auto"/>
        <w:jc w:val="both"/>
        <w:rPr>
          <w:rFonts w:ascii="Arial" w:hAnsi="Arial" w:cs="Arial"/>
        </w:rPr>
      </w:pPr>
    </w:p>
    <w:p w14:paraId="1EDC2FE6" w14:textId="0B1EFFD0" w:rsidR="006D2CA8" w:rsidRPr="008D29B8" w:rsidRDefault="006D2CA8" w:rsidP="009259E8">
      <w:pPr>
        <w:spacing w:before="0" w:after="0" w:line="360" w:lineRule="auto"/>
        <w:rPr>
          <w:rFonts w:ascii="Arial" w:hAnsi="Arial" w:cs="Arial"/>
        </w:rPr>
      </w:pPr>
      <w:r w:rsidRPr="008D29B8">
        <w:rPr>
          <w:rFonts w:ascii="Arial" w:hAnsi="Arial" w:cs="Arial"/>
          <w:u w:val="single"/>
        </w:rPr>
        <w:t>Preglednic</w:t>
      </w:r>
      <w:r w:rsidR="00E60D97" w:rsidRPr="008D29B8">
        <w:rPr>
          <w:rFonts w:ascii="Arial" w:hAnsi="Arial" w:cs="Arial"/>
          <w:u w:val="single"/>
        </w:rPr>
        <w:t>a z grafom št. 8</w:t>
      </w:r>
      <w:r w:rsidRPr="008D29B8">
        <w:rPr>
          <w:rFonts w:ascii="Arial" w:hAnsi="Arial" w:cs="Arial"/>
        </w:rPr>
        <w:t xml:space="preserve">: </w:t>
      </w:r>
      <w:r w:rsidR="00FB492E" w:rsidRPr="00B8602B">
        <w:rPr>
          <w:rFonts w:ascii="Arial" w:hAnsi="Arial" w:cs="Arial"/>
        </w:rPr>
        <w:t>Število prijav kampilobakterioz pri ljudeh, v obdobju 2000–2021</w:t>
      </w:r>
    </w:p>
    <w:tbl>
      <w:tblPr>
        <w:tblStyle w:val="Tabelamrea1"/>
        <w:tblW w:w="9639" w:type="dxa"/>
        <w:tblLayout w:type="fixed"/>
        <w:tblLook w:val="04A0" w:firstRow="1" w:lastRow="0" w:firstColumn="1" w:lastColumn="0" w:noHBand="0" w:noVBand="1"/>
        <w:tblCaption w:val="Število prijavljenih primerov kampilobakterioz pri ljudeh od 2000 do 2021"/>
      </w:tblPr>
      <w:tblGrid>
        <w:gridCol w:w="715"/>
        <w:gridCol w:w="405"/>
        <w:gridCol w:w="406"/>
        <w:gridCol w:w="405"/>
        <w:gridCol w:w="406"/>
        <w:gridCol w:w="406"/>
        <w:gridCol w:w="405"/>
        <w:gridCol w:w="406"/>
        <w:gridCol w:w="406"/>
        <w:gridCol w:w="405"/>
        <w:gridCol w:w="406"/>
        <w:gridCol w:w="406"/>
        <w:gridCol w:w="405"/>
        <w:gridCol w:w="406"/>
        <w:gridCol w:w="405"/>
        <w:gridCol w:w="406"/>
        <w:gridCol w:w="406"/>
        <w:gridCol w:w="405"/>
        <w:gridCol w:w="406"/>
        <w:gridCol w:w="406"/>
        <w:gridCol w:w="405"/>
        <w:gridCol w:w="406"/>
        <w:gridCol w:w="406"/>
      </w:tblGrid>
      <w:tr w:rsidR="00485965" w:rsidRPr="008D29B8" w14:paraId="4C262650" w14:textId="16A22037" w:rsidTr="00C1238F">
        <w:trPr>
          <w:trHeight w:val="465"/>
          <w:tblHeader/>
        </w:trPr>
        <w:tc>
          <w:tcPr>
            <w:tcW w:w="715" w:type="dxa"/>
            <w:shd w:val="clear" w:color="auto" w:fill="F2F2F2" w:themeFill="background1" w:themeFillShade="F2"/>
          </w:tcPr>
          <w:p w14:paraId="00263C68"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Leto</w:t>
            </w:r>
          </w:p>
        </w:tc>
        <w:tc>
          <w:tcPr>
            <w:tcW w:w="405" w:type="dxa"/>
            <w:shd w:val="clear" w:color="auto" w:fill="F2F2F2" w:themeFill="background1" w:themeFillShade="F2"/>
            <w:textDirection w:val="btLr"/>
          </w:tcPr>
          <w:p w14:paraId="55E8055F"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2000</w:t>
            </w:r>
          </w:p>
        </w:tc>
        <w:tc>
          <w:tcPr>
            <w:tcW w:w="406" w:type="dxa"/>
            <w:shd w:val="clear" w:color="auto" w:fill="F2F2F2" w:themeFill="background1" w:themeFillShade="F2"/>
            <w:textDirection w:val="btLr"/>
          </w:tcPr>
          <w:p w14:paraId="4122F211"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2001</w:t>
            </w:r>
          </w:p>
        </w:tc>
        <w:tc>
          <w:tcPr>
            <w:tcW w:w="405" w:type="dxa"/>
            <w:shd w:val="clear" w:color="auto" w:fill="F2F2F2" w:themeFill="background1" w:themeFillShade="F2"/>
            <w:textDirection w:val="btLr"/>
          </w:tcPr>
          <w:p w14:paraId="74AD5542"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2002</w:t>
            </w:r>
          </w:p>
        </w:tc>
        <w:tc>
          <w:tcPr>
            <w:tcW w:w="406" w:type="dxa"/>
            <w:shd w:val="clear" w:color="auto" w:fill="F2F2F2" w:themeFill="background1" w:themeFillShade="F2"/>
            <w:textDirection w:val="btLr"/>
          </w:tcPr>
          <w:p w14:paraId="38ACB213"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2003</w:t>
            </w:r>
          </w:p>
        </w:tc>
        <w:tc>
          <w:tcPr>
            <w:tcW w:w="406" w:type="dxa"/>
            <w:shd w:val="clear" w:color="auto" w:fill="F2F2F2" w:themeFill="background1" w:themeFillShade="F2"/>
            <w:textDirection w:val="btLr"/>
          </w:tcPr>
          <w:p w14:paraId="5438485C"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2004</w:t>
            </w:r>
          </w:p>
        </w:tc>
        <w:tc>
          <w:tcPr>
            <w:tcW w:w="405" w:type="dxa"/>
            <w:shd w:val="clear" w:color="auto" w:fill="F2F2F2" w:themeFill="background1" w:themeFillShade="F2"/>
            <w:textDirection w:val="btLr"/>
          </w:tcPr>
          <w:p w14:paraId="0E3CD9E0"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2005</w:t>
            </w:r>
          </w:p>
        </w:tc>
        <w:tc>
          <w:tcPr>
            <w:tcW w:w="406" w:type="dxa"/>
            <w:shd w:val="clear" w:color="auto" w:fill="F2F2F2" w:themeFill="background1" w:themeFillShade="F2"/>
            <w:textDirection w:val="btLr"/>
          </w:tcPr>
          <w:p w14:paraId="4F7F21CB"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2006</w:t>
            </w:r>
          </w:p>
        </w:tc>
        <w:tc>
          <w:tcPr>
            <w:tcW w:w="406" w:type="dxa"/>
            <w:shd w:val="clear" w:color="auto" w:fill="F2F2F2" w:themeFill="background1" w:themeFillShade="F2"/>
            <w:textDirection w:val="btLr"/>
          </w:tcPr>
          <w:p w14:paraId="5B404428"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2007</w:t>
            </w:r>
          </w:p>
        </w:tc>
        <w:tc>
          <w:tcPr>
            <w:tcW w:w="405" w:type="dxa"/>
            <w:shd w:val="clear" w:color="auto" w:fill="F2F2F2" w:themeFill="background1" w:themeFillShade="F2"/>
            <w:textDirection w:val="btLr"/>
          </w:tcPr>
          <w:p w14:paraId="4B83A373"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2008</w:t>
            </w:r>
          </w:p>
        </w:tc>
        <w:tc>
          <w:tcPr>
            <w:tcW w:w="406" w:type="dxa"/>
            <w:shd w:val="clear" w:color="auto" w:fill="F2F2F2" w:themeFill="background1" w:themeFillShade="F2"/>
            <w:textDirection w:val="btLr"/>
          </w:tcPr>
          <w:p w14:paraId="1422425B"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2009</w:t>
            </w:r>
          </w:p>
        </w:tc>
        <w:tc>
          <w:tcPr>
            <w:tcW w:w="406" w:type="dxa"/>
            <w:shd w:val="clear" w:color="auto" w:fill="F2F2F2" w:themeFill="background1" w:themeFillShade="F2"/>
            <w:textDirection w:val="btLr"/>
          </w:tcPr>
          <w:p w14:paraId="01584CCB"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2010</w:t>
            </w:r>
          </w:p>
        </w:tc>
        <w:tc>
          <w:tcPr>
            <w:tcW w:w="405" w:type="dxa"/>
            <w:shd w:val="clear" w:color="auto" w:fill="F2F2F2" w:themeFill="background1" w:themeFillShade="F2"/>
            <w:textDirection w:val="btLr"/>
          </w:tcPr>
          <w:p w14:paraId="3386AFE9"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2011</w:t>
            </w:r>
          </w:p>
        </w:tc>
        <w:tc>
          <w:tcPr>
            <w:tcW w:w="406" w:type="dxa"/>
            <w:shd w:val="clear" w:color="auto" w:fill="F2F2F2" w:themeFill="background1" w:themeFillShade="F2"/>
            <w:textDirection w:val="btLr"/>
          </w:tcPr>
          <w:p w14:paraId="51173EE8"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2012</w:t>
            </w:r>
          </w:p>
        </w:tc>
        <w:tc>
          <w:tcPr>
            <w:tcW w:w="405" w:type="dxa"/>
            <w:shd w:val="clear" w:color="auto" w:fill="F2F2F2" w:themeFill="background1" w:themeFillShade="F2"/>
            <w:textDirection w:val="btLr"/>
          </w:tcPr>
          <w:p w14:paraId="03D537A5"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2013</w:t>
            </w:r>
          </w:p>
        </w:tc>
        <w:tc>
          <w:tcPr>
            <w:tcW w:w="406" w:type="dxa"/>
            <w:shd w:val="clear" w:color="auto" w:fill="F2F2F2" w:themeFill="background1" w:themeFillShade="F2"/>
            <w:textDirection w:val="btLr"/>
          </w:tcPr>
          <w:p w14:paraId="25C45935"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2014</w:t>
            </w:r>
          </w:p>
        </w:tc>
        <w:tc>
          <w:tcPr>
            <w:tcW w:w="406" w:type="dxa"/>
            <w:shd w:val="clear" w:color="auto" w:fill="F2F2F2" w:themeFill="background1" w:themeFillShade="F2"/>
            <w:textDirection w:val="btLr"/>
          </w:tcPr>
          <w:p w14:paraId="789F1CCB"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2015</w:t>
            </w:r>
          </w:p>
        </w:tc>
        <w:tc>
          <w:tcPr>
            <w:tcW w:w="405" w:type="dxa"/>
            <w:shd w:val="clear" w:color="auto" w:fill="F2F2F2" w:themeFill="background1" w:themeFillShade="F2"/>
            <w:textDirection w:val="btLr"/>
          </w:tcPr>
          <w:p w14:paraId="0B209016"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2016</w:t>
            </w:r>
          </w:p>
        </w:tc>
        <w:tc>
          <w:tcPr>
            <w:tcW w:w="406" w:type="dxa"/>
            <w:shd w:val="clear" w:color="auto" w:fill="F2F2F2" w:themeFill="background1" w:themeFillShade="F2"/>
            <w:textDirection w:val="btLr"/>
          </w:tcPr>
          <w:p w14:paraId="7B4444AD"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2017</w:t>
            </w:r>
          </w:p>
        </w:tc>
        <w:tc>
          <w:tcPr>
            <w:tcW w:w="406" w:type="dxa"/>
            <w:shd w:val="clear" w:color="auto" w:fill="F2F2F2" w:themeFill="background1" w:themeFillShade="F2"/>
            <w:textDirection w:val="btLr"/>
          </w:tcPr>
          <w:p w14:paraId="050B92E4"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2018</w:t>
            </w:r>
          </w:p>
        </w:tc>
        <w:tc>
          <w:tcPr>
            <w:tcW w:w="405" w:type="dxa"/>
            <w:shd w:val="clear" w:color="auto" w:fill="F2F2F2" w:themeFill="background1" w:themeFillShade="F2"/>
            <w:textDirection w:val="btLr"/>
          </w:tcPr>
          <w:p w14:paraId="280EF9FD"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2019*</w:t>
            </w:r>
          </w:p>
        </w:tc>
        <w:tc>
          <w:tcPr>
            <w:tcW w:w="406" w:type="dxa"/>
            <w:shd w:val="clear" w:color="auto" w:fill="F2F2F2" w:themeFill="background1" w:themeFillShade="F2"/>
            <w:textDirection w:val="btLr"/>
          </w:tcPr>
          <w:p w14:paraId="61992B7C"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2020</w:t>
            </w:r>
          </w:p>
        </w:tc>
        <w:tc>
          <w:tcPr>
            <w:tcW w:w="406" w:type="dxa"/>
            <w:shd w:val="clear" w:color="auto" w:fill="F2F2F2" w:themeFill="background1" w:themeFillShade="F2"/>
            <w:textDirection w:val="btLr"/>
          </w:tcPr>
          <w:p w14:paraId="64BAA72F" w14:textId="2115715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2021</w:t>
            </w:r>
          </w:p>
        </w:tc>
      </w:tr>
      <w:tr w:rsidR="00485965" w:rsidRPr="008D29B8" w14:paraId="4AD695F6" w14:textId="67ACA1AB" w:rsidTr="008D29B8">
        <w:trPr>
          <w:trHeight w:val="448"/>
        </w:trPr>
        <w:tc>
          <w:tcPr>
            <w:tcW w:w="715" w:type="dxa"/>
            <w:shd w:val="clear" w:color="auto" w:fill="auto"/>
          </w:tcPr>
          <w:p w14:paraId="6E98A4F9" w14:textId="6C03CE7A" w:rsidR="00485965" w:rsidRPr="008D29B8" w:rsidRDefault="00485965" w:rsidP="008D29B8">
            <w:pPr>
              <w:pStyle w:val="Vsebinatabele"/>
              <w:snapToGrid w:val="0"/>
              <w:spacing w:before="0"/>
              <w:jc w:val="center"/>
              <w:rPr>
                <w:rFonts w:ascii="Arial" w:hAnsi="Arial" w:cs="Arial"/>
                <w:sz w:val="16"/>
                <w:szCs w:val="16"/>
              </w:rPr>
            </w:pPr>
            <w:r w:rsidRPr="008D29B8">
              <w:rPr>
                <w:rFonts w:ascii="Arial" w:hAnsi="Arial" w:cs="Arial"/>
                <w:sz w:val="16"/>
                <w:szCs w:val="16"/>
              </w:rPr>
              <w:t xml:space="preserve">Št. </w:t>
            </w:r>
            <w:r w:rsidR="008D29B8">
              <w:rPr>
                <w:rFonts w:ascii="Arial" w:hAnsi="Arial" w:cs="Arial"/>
                <w:sz w:val="16"/>
                <w:szCs w:val="16"/>
              </w:rPr>
              <w:t>prijav</w:t>
            </w:r>
          </w:p>
        </w:tc>
        <w:tc>
          <w:tcPr>
            <w:tcW w:w="405" w:type="dxa"/>
            <w:textDirection w:val="btLr"/>
          </w:tcPr>
          <w:p w14:paraId="70FDE375"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1331</w:t>
            </w:r>
          </w:p>
        </w:tc>
        <w:tc>
          <w:tcPr>
            <w:tcW w:w="406" w:type="dxa"/>
            <w:textDirection w:val="btLr"/>
          </w:tcPr>
          <w:p w14:paraId="570BFB36"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1297</w:t>
            </w:r>
          </w:p>
        </w:tc>
        <w:tc>
          <w:tcPr>
            <w:tcW w:w="405" w:type="dxa"/>
            <w:textDirection w:val="btLr"/>
          </w:tcPr>
          <w:p w14:paraId="01B11C44"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1227</w:t>
            </w:r>
          </w:p>
        </w:tc>
        <w:tc>
          <w:tcPr>
            <w:tcW w:w="406" w:type="dxa"/>
            <w:textDirection w:val="btLr"/>
          </w:tcPr>
          <w:p w14:paraId="0296016C"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890</w:t>
            </w:r>
          </w:p>
        </w:tc>
        <w:tc>
          <w:tcPr>
            <w:tcW w:w="406" w:type="dxa"/>
            <w:textDirection w:val="btLr"/>
          </w:tcPr>
          <w:p w14:paraId="4FC13FDD"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1063</w:t>
            </w:r>
          </w:p>
        </w:tc>
        <w:tc>
          <w:tcPr>
            <w:tcW w:w="405" w:type="dxa"/>
            <w:textDirection w:val="btLr"/>
          </w:tcPr>
          <w:p w14:paraId="43BBD187"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1088</w:t>
            </w:r>
          </w:p>
        </w:tc>
        <w:tc>
          <w:tcPr>
            <w:tcW w:w="406" w:type="dxa"/>
            <w:textDirection w:val="btLr"/>
          </w:tcPr>
          <w:p w14:paraId="17620ED9"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944</w:t>
            </w:r>
          </w:p>
        </w:tc>
        <w:tc>
          <w:tcPr>
            <w:tcW w:w="406" w:type="dxa"/>
            <w:textDirection w:val="btLr"/>
          </w:tcPr>
          <w:p w14:paraId="27E05667"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1075</w:t>
            </w:r>
          </w:p>
        </w:tc>
        <w:tc>
          <w:tcPr>
            <w:tcW w:w="405" w:type="dxa"/>
            <w:textDirection w:val="btLr"/>
          </w:tcPr>
          <w:p w14:paraId="645F7067"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888</w:t>
            </w:r>
          </w:p>
        </w:tc>
        <w:tc>
          <w:tcPr>
            <w:tcW w:w="406" w:type="dxa"/>
            <w:textDirection w:val="btLr"/>
          </w:tcPr>
          <w:p w14:paraId="3C680818"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921</w:t>
            </w:r>
          </w:p>
        </w:tc>
        <w:tc>
          <w:tcPr>
            <w:tcW w:w="406" w:type="dxa"/>
            <w:textDirection w:val="btLr"/>
          </w:tcPr>
          <w:p w14:paraId="7E0B510A"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999</w:t>
            </w:r>
          </w:p>
        </w:tc>
        <w:tc>
          <w:tcPr>
            <w:tcW w:w="405" w:type="dxa"/>
            <w:textDirection w:val="btLr"/>
          </w:tcPr>
          <w:p w14:paraId="1330E20C"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986</w:t>
            </w:r>
          </w:p>
        </w:tc>
        <w:tc>
          <w:tcPr>
            <w:tcW w:w="406" w:type="dxa"/>
            <w:textDirection w:val="btLr"/>
          </w:tcPr>
          <w:p w14:paraId="555CB21C"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934</w:t>
            </w:r>
          </w:p>
        </w:tc>
        <w:tc>
          <w:tcPr>
            <w:tcW w:w="405" w:type="dxa"/>
            <w:textDirection w:val="btLr"/>
          </w:tcPr>
          <w:p w14:paraId="6029CE83"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1027</w:t>
            </w:r>
          </w:p>
        </w:tc>
        <w:tc>
          <w:tcPr>
            <w:tcW w:w="406" w:type="dxa"/>
            <w:textDirection w:val="btLr"/>
          </w:tcPr>
          <w:p w14:paraId="3EE45879"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1120</w:t>
            </w:r>
          </w:p>
        </w:tc>
        <w:tc>
          <w:tcPr>
            <w:tcW w:w="406" w:type="dxa"/>
            <w:textDirection w:val="btLr"/>
          </w:tcPr>
          <w:p w14:paraId="5922EE7A"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1249</w:t>
            </w:r>
          </w:p>
        </w:tc>
        <w:tc>
          <w:tcPr>
            <w:tcW w:w="405" w:type="dxa"/>
            <w:textDirection w:val="btLr"/>
          </w:tcPr>
          <w:p w14:paraId="2C2393F7"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1571</w:t>
            </w:r>
          </w:p>
        </w:tc>
        <w:tc>
          <w:tcPr>
            <w:tcW w:w="406" w:type="dxa"/>
            <w:textDirection w:val="btLr"/>
          </w:tcPr>
          <w:p w14:paraId="6BF035CE"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1363</w:t>
            </w:r>
          </w:p>
        </w:tc>
        <w:tc>
          <w:tcPr>
            <w:tcW w:w="406" w:type="dxa"/>
            <w:textDirection w:val="btLr"/>
          </w:tcPr>
          <w:p w14:paraId="794D202F"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1239</w:t>
            </w:r>
          </w:p>
        </w:tc>
        <w:tc>
          <w:tcPr>
            <w:tcW w:w="405" w:type="dxa"/>
            <w:textDirection w:val="btLr"/>
          </w:tcPr>
          <w:p w14:paraId="1ED8B120"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1268</w:t>
            </w:r>
          </w:p>
        </w:tc>
        <w:tc>
          <w:tcPr>
            <w:tcW w:w="406" w:type="dxa"/>
            <w:textDirection w:val="btLr"/>
          </w:tcPr>
          <w:p w14:paraId="7A0FCA73" w14:textId="77777777" w:rsidR="00485965" w:rsidRPr="008D29B8" w:rsidRDefault="00485965" w:rsidP="008859E3">
            <w:pPr>
              <w:pStyle w:val="Vsebinatabele"/>
              <w:snapToGrid w:val="0"/>
              <w:spacing w:before="0"/>
              <w:jc w:val="center"/>
              <w:rPr>
                <w:rFonts w:ascii="Arial" w:hAnsi="Arial" w:cs="Arial"/>
                <w:sz w:val="16"/>
                <w:szCs w:val="16"/>
              </w:rPr>
            </w:pPr>
            <w:r w:rsidRPr="008D29B8">
              <w:rPr>
                <w:rFonts w:ascii="Arial" w:hAnsi="Arial" w:cs="Arial"/>
                <w:sz w:val="16"/>
                <w:szCs w:val="16"/>
              </w:rPr>
              <w:t>946</w:t>
            </w:r>
          </w:p>
        </w:tc>
        <w:tc>
          <w:tcPr>
            <w:tcW w:w="406" w:type="dxa"/>
            <w:textDirection w:val="btLr"/>
          </w:tcPr>
          <w:p w14:paraId="64C31707" w14:textId="37C0AAE9" w:rsidR="00485965" w:rsidRPr="008D29B8" w:rsidRDefault="00F77054" w:rsidP="008859E3">
            <w:pPr>
              <w:pStyle w:val="Vsebinatabele"/>
              <w:snapToGrid w:val="0"/>
              <w:spacing w:before="0"/>
              <w:jc w:val="center"/>
              <w:rPr>
                <w:rFonts w:ascii="Arial" w:hAnsi="Arial" w:cs="Arial"/>
                <w:sz w:val="16"/>
                <w:szCs w:val="16"/>
              </w:rPr>
            </w:pPr>
            <w:r w:rsidRPr="008D29B8">
              <w:rPr>
                <w:rFonts w:ascii="Arial" w:hAnsi="Arial" w:cs="Arial"/>
                <w:sz w:val="16"/>
                <w:szCs w:val="16"/>
              </w:rPr>
              <w:t>1086</w:t>
            </w:r>
          </w:p>
        </w:tc>
      </w:tr>
    </w:tbl>
    <w:p w14:paraId="38CFA3A6" w14:textId="4E49BC28" w:rsidR="00E163F9" w:rsidRPr="008D29B8" w:rsidRDefault="00E163F9" w:rsidP="006D2CA8">
      <w:pPr>
        <w:spacing w:afterLines="32" w:after="76"/>
        <w:rPr>
          <w:rFonts w:ascii="Arial" w:hAnsi="Arial" w:cs="Arial"/>
          <w:sz w:val="14"/>
          <w:szCs w:val="14"/>
        </w:rPr>
      </w:pPr>
      <w:r w:rsidRPr="008D29B8">
        <w:rPr>
          <w:rFonts w:ascii="Arial" w:hAnsi="Arial" w:cs="Arial"/>
          <w:sz w:val="14"/>
          <w:szCs w:val="14"/>
        </w:rPr>
        <w:t>Zaznamek*: Število prijav v letu 2019 je iz laboratorijske zbirke podatkov.</w:t>
      </w:r>
    </w:p>
    <w:p w14:paraId="50AF82A7" w14:textId="45A2711D" w:rsidR="008859E3" w:rsidRDefault="0091293D" w:rsidP="003041BD">
      <w:pPr>
        <w:spacing w:afterLines="32" w:after="76"/>
        <w:rPr>
          <w:rFonts w:cs="Arial"/>
          <w:sz w:val="18"/>
          <w:szCs w:val="18"/>
        </w:rPr>
      </w:pPr>
      <w:r w:rsidRPr="00776C14">
        <w:rPr>
          <w:rFonts w:cs="Arial"/>
          <w:noProof/>
          <w:sz w:val="22"/>
          <w:szCs w:val="22"/>
        </w:rPr>
        <w:drawing>
          <wp:inline distT="0" distB="0" distL="0" distR="0" wp14:anchorId="456577A4" wp14:editId="19E2BC64">
            <wp:extent cx="3389557" cy="1433015"/>
            <wp:effectExtent l="0" t="0" r="1905" b="0"/>
            <wp:docPr id="28" name="Slika 28" title="Število prijavljenih primerov kampilobakterioz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8440" cy="1445226"/>
                    </a:xfrm>
                    <a:prstGeom prst="rect">
                      <a:avLst/>
                    </a:prstGeom>
                    <a:noFill/>
                  </pic:spPr>
                </pic:pic>
              </a:graphicData>
            </a:graphic>
          </wp:inline>
        </w:drawing>
      </w:r>
    </w:p>
    <w:p w14:paraId="03DA4719" w14:textId="77777777" w:rsidR="003041BD" w:rsidRPr="003041BD" w:rsidRDefault="003041BD" w:rsidP="003041BD">
      <w:pPr>
        <w:spacing w:afterLines="32" w:after="76"/>
        <w:rPr>
          <w:rFonts w:cs="Arial"/>
          <w:sz w:val="18"/>
          <w:szCs w:val="18"/>
        </w:rPr>
      </w:pPr>
    </w:p>
    <w:p w14:paraId="52E114DE" w14:textId="77777777" w:rsidR="006D2CA8" w:rsidRPr="003041BD" w:rsidRDefault="006D2CA8" w:rsidP="00E3583B">
      <w:pPr>
        <w:pStyle w:val="Naslov2"/>
        <w:rPr>
          <w:rFonts w:ascii="Arial" w:hAnsi="Arial" w:cs="Arial"/>
          <w:sz w:val="22"/>
          <w:szCs w:val="22"/>
        </w:rPr>
      </w:pPr>
      <w:bookmarkStart w:id="28" w:name="_Toc436296971"/>
      <w:bookmarkStart w:id="29" w:name="_Toc24377816"/>
      <w:bookmarkStart w:id="30" w:name="_Toc121763973"/>
      <w:r w:rsidRPr="003041BD">
        <w:rPr>
          <w:rFonts w:ascii="Arial" w:hAnsi="Arial" w:cs="Arial"/>
          <w:sz w:val="22"/>
          <w:szCs w:val="22"/>
        </w:rPr>
        <w:t>Kampilobakter v živilih</w:t>
      </w:r>
      <w:bookmarkEnd w:id="28"/>
      <w:bookmarkEnd w:id="29"/>
      <w:bookmarkEnd w:id="30"/>
    </w:p>
    <w:p w14:paraId="1FEA6051" w14:textId="77777777" w:rsidR="006D2CA8" w:rsidRPr="00E53506" w:rsidRDefault="006D2CA8" w:rsidP="00E3583B">
      <w:pPr>
        <w:autoSpaceDE w:val="0"/>
        <w:autoSpaceDN w:val="0"/>
        <w:adjustRightInd w:val="0"/>
        <w:spacing w:before="0" w:after="0" w:line="360" w:lineRule="auto"/>
        <w:rPr>
          <w:rFonts w:cs="Arial"/>
          <w:sz w:val="22"/>
          <w:szCs w:val="22"/>
        </w:rPr>
      </w:pPr>
    </w:p>
    <w:p w14:paraId="59D4F5DF" w14:textId="5321FC19" w:rsidR="00BD0BD3" w:rsidRPr="003041BD" w:rsidRDefault="008A6E0C" w:rsidP="00E3583B">
      <w:pPr>
        <w:spacing w:before="0" w:afterLines="32" w:after="76" w:line="240" w:lineRule="auto"/>
        <w:rPr>
          <w:rFonts w:ascii="Arial" w:hAnsi="Arial" w:cs="Arial"/>
          <w:lang w:eastAsia="zh-CN"/>
        </w:rPr>
      </w:pPr>
      <w:r w:rsidRPr="003041BD">
        <w:rPr>
          <w:rFonts w:ascii="Arial" w:hAnsi="Arial" w:cs="Arial"/>
        </w:rPr>
        <w:t>S</w:t>
      </w:r>
      <w:r w:rsidR="006D2CA8" w:rsidRPr="003041BD">
        <w:rPr>
          <w:rFonts w:ascii="Arial" w:hAnsi="Arial" w:cs="Arial"/>
        </w:rPr>
        <w:t xml:space="preserve">premljanje bakterije </w:t>
      </w:r>
      <w:r w:rsidR="006D2CA8" w:rsidRPr="003041BD">
        <w:rPr>
          <w:rFonts w:ascii="Arial" w:hAnsi="Arial" w:cs="Arial"/>
          <w:i/>
        </w:rPr>
        <w:t>Campylobacter</w:t>
      </w:r>
      <w:r w:rsidR="006D2CA8" w:rsidRPr="003041BD">
        <w:rPr>
          <w:rFonts w:ascii="Arial" w:hAnsi="Arial" w:cs="Arial"/>
        </w:rPr>
        <w:t xml:space="preserve"> spp. </w:t>
      </w:r>
      <w:r w:rsidR="0091293D" w:rsidRPr="003041BD">
        <w:rPr>
          <w:rFonts w:ascii="Arial" w:hAnsi="Arial" w:cs="Arial"/>
        </w:rPr>
        <w:t xml:space="preserve">se je </w:t>
      </w:r>
      <w:r w:rsidR="006D2CA8" w:rsidRPr="003041BD">
        <w:rPr>
          <w:rFonts w:ascii="Arial" w:hAnsi="Arial" w:cs="Arial"/>
        </w:rPr>
        <w:t>izvajalo pri živilih živalskega</w:t>
      </w:r>
      <w:r w:rsidR="00AC0C8A" w:rsidRPr="003041BD">
        <w:rPr>
          <w:rFonts w:ascii="Arial" w:hAnsi="Arial" w:cs="Arial"/>
        </w:rPr>
        <w:t xml:space="preserve"> in neživalskega</w:t>
      </w:r>
      <w:r w:rsidR="006D2CA8" w:rsidRPr="003041BD">
        <w:rPr>
          <w:rFonts w:ascii="Arial" w:hAnsi="Arial" w:cs="Arial"/>
        </w:rPr>
        <w:t xml:space="preserve"> izvora. </w:t>
      </w:r>
      <w:r w:rsidR="006D2CA8" w:rsidRPr="003041BD">
        <w:rPr>
          <w:rFonts w:ascii="Arial" w:hAnsi="Arial" w:cs="Arial"/>
          <w:lang w:eastAsia="zh-CN"/>
        </w:rPr>
        <w:t>Glavnina vzorcev se j</w:t>
      </w:r>
      <w:r w:rsidR="00AC0C8A" w:rsidRPr="003041BD">
        <w:rPr>
          <w:rFonts w:ascii="Arial" w:hAnsi="Arial" w:cs="Arial"/>
          <w:lang w:eastAsia="zh-CN"/>
        </w:rPr>
        <w:t>e vzorčila v prodaji na drobno, z izjemo surovega mleka</w:t>
      </w:r>
      <w:r w:rsidR="006D2CA8" w:rsidRPr="003041BD">
        <w:rPr>
          <w:rFonts w:ascii="Arial" w:hAnsi="Arial" w:cs="Arial"/>
          <w:lang w:eastAsia="zh-CN"/>
        </w:rPr>
        <w:t xml:space="preserve"> ovc in koz</w:t>
      </w:r>
      <w:r w:rsidR="00AC0C8A" w:rsidRPr="003041BD">
        <w:rPr>
          <w:rFonts w:ascii="Arial" w:hAnsi="Arial" w:cs="Arial"/>
          <w:lang w:eastAsia="zh-CN"/>
        </w:rPr>
        <w:t>, katero se je vzorčilo</w:t>
      </w:r>
      <w:r w:rsidR="006D2CA8" w:rsidRPr="003041BD">
        <w:rPr>
          <w:rFonts w:ascii="Arial" w:hAnsi="Arial" w:cs="Arial"/>
          <w:lang w:eastAsia="zh-CN"/>
        </w:rPr>
        <w:t xml:space="preserve"> večinoma v primarni proizvodnji. </w:t>
      </w:r>
      <w:r w:rsidR="006D2CA8" w:rsidRPr="003041BD">
        <w:rPr>
          <w:rFonts w:ascii="Arial" w:hAnsi="Arial" w:cs="Arial"/>
        </w:rPr>
        <w:t xml:space="preserve">Skupaj se je vzorčilo </w:t>
      </w:r>
      <w:r w:rsidR="00AC0C8A" w:rsidRPr="003041BD">
        <w:rPr>
          <w:rFonts w:ascii="Arial" w:hAnsi="Arial" w:cs="Arial"/>
        </w:rPr>
        <w:t>218</w:t>
      </w:r>
      <w:r w:rsidR="006D2CA8" w:rsidRPr="003041BD">
        <w:rPr>
          <w:rFonts w:ascii="Arial" w:hAnsi="Arial" w:cs="Arial"/>
        </w:rPr>
        <w:t xml:space="preserve"> vzorcev živil. </w:t>
      </w:r>
      <w:r w:rsidR="0079200C" w:rsidRPr="003041BD">
        <w:rPr>
          <w:rFonts w:ascii="Arial" w:hAnsi="Arial" w:cs="Arial"/>
        </w:rPr>
        <w:t xml:space="preserve">Vzorčene skupine živil so navedene v Preglednici št. 9. </w:t>
      </w:r>
      <w:r w:rsidR="006D2CA8" w:rsidRPr="003041BD">
        <w:rPr>
          <w:rFonts w:ascii="Arial" w:hAnsi="Arial" w:cs="Arial"/>
          <w:lang w:eastAsia="zh-CN"/>
        </w:rPr>
        <w:t xml:space="preserve">Analize vzorcev </w:t>
      </w:r>
      <w:r w:rsidR="00AC0C8A" w:rsidRPr="003041BD">
        <w:rPr>
          <w:rFonts w:ascii="Arial" w:hAnsi="Arial" w:cs="Arial"/>
          <w:lang w:eastAsia="zh-CN"/>
        </w:rPr>
        <w:t>sta izved</w:t>
      </w:r>
      <w:r w:rsidR="006D2CA8" w:rsidRPr="003041BD">
        <w:rPr>
          <w:rFonts w:ascii="Arial" w:hAnsi="Arial" w:cs="Arial"/>
          <w:lang w:eastAsia="zh-CN"/>
        </w:rPr>
        <w:t>l</w:t>
      </w:r>
      <w:r w:rsidR="00AC0C8A" w:rsidRPr="003041BD">
        <w:rPr>
          <w:rFonts w:ascii="Arial" w:hAnsi="Arial" w:cs="Arial"/>
          <w:lang w:eastAsia="zh-CN"/>
        </w:rPr>
        <w:t>a uradna</w:t>
      </w:r>
      <w:r w:rsidR="006D2CA8" w:rsidRPr="003041BD">
        <w:rPr>
          <w:rFonts w:ascii="Arial" w:hAnsi="Arial" w:cs="Arial"/>
          <w:lang w:eastAsia="zh-CN"/>
        </w:rPr>
        <w:t xml:space="preserve"> laboratorij</w:t>
      </w:r>
      <w:r w:rsidR="00AC0C8A" w:rsidRPr="003041BD">
        <w:rPr>
          <w:rFonts w:ascii="Arial" w:hAnsi="Arial" w:cs="Arial"/>
          <w:lang w:eastAsia="zh-CN"/>
        </w:rPr>
        <w:t>a</w:t>
      </w:r>
      <w:r w:rsidR="006D2CA8" w:rsidRPr="003041BD">
        <w:rPr>
          <w:rFonts w:ascii="Arial" w:hAnsi="Arial" w:cs="Arial"/>
          <w:lang w:eastAsia="zh-CN"/>
        </w:rPr>
        <w:t xml:space="preserve"> NVI</w:t>
      </w:r>
      <w:r w:rsidR="00AC0C8A" w:rsidRPr="003041BD">
        <w:rPr>
          <w:rFonts w:ascii="Arial" w:hAnsi="Arial" w:cs="Arial"/>
          <w:lang w:eastAsia="zh-CN"/>
        </w:rPr>
        <w:t xml:space="preserve"> in NLZOH. </w:t>
      </w:r>
      <w:r w:rsidR="0035513A" w:rsidRPr="003041BD">
        <w:rPr>
          <w:rFonts w:ascii="Arial" w:hAnsi="Arial" w:cs="Arial"/>
          <w:lang w:eastAsia="zh-CN"/>
        </w:rPr>
        <w:t>Z metodo u</w:t>
      </w:r>
      <w:r w:rsidR="0035513A" w:rsidRPr="003041BD">
        <w:rPr>
          <w:rFonts w:ascii="Arial" w:hAnsi="Arial" w:cs="Arial"/>
        </w:rPr>
        <w:t>gotavljanje števila in potrditev (ISO/TS 10272-2:2017)</w:t>
      </w:r>
      <w:r w:rsidR="006D2CA8" w:rsidRPr="003041BD">
        <w:rPr>
          <w:rFonts w:ascii="Arial" w:hAnsi="Arial" w:cs="Arial"/>
          <w:lang w:eastAsia="zh-CN"/>
        </w:rPr>
        <w:t xml:space="preserve"> </w:t>
      </w:r>
      <w:r w:rsidR="006D2CA8" w:rsidRPr="003041BD">
        <w:rPr>
          <w:rFonts w:ascii="Arial" w:hAnsi="Arial" w:cs="Arial"/>
        </w:rPr>
        <w:t>so se analizirali vzorci svežega mesa brojlerjev</w:t>
      </w:r>
      <w:r w:rsidR="00184D26" w:rsidRPr="003041BD">
        <w:rPr>
          <w:rFonts w:ascii="Arial" w:hAnsi="Arial" w:cs="Arial"/>
        </w:rPr>
        <w:t xml:space="preserve"> in mesni pripravki iz perutninskega mesa</w:t>
      </w:r>
      <w:r w:rsidR="00E60D97" w:rsidRPr="003041BD">
        <w:rPr>
          <w:rFonts w:ascii="Arial" w:hAnsi="Arial" w:cs="Arial"/>
        </w:rPr>
        <w:t xml:space="preserve">. </w:t>
      </w:r>
      <w:r w:rsidR="00AC0C8A" w:rsidRPr="003041BD">
        <w:rPr>
          <w:rFonts w:ascii="Arial" w:hAnsi="Arial" w:cs="Arial"/>
        </w:rPr>
        <w:t>Vse ostale vrste živil so se analizirale z</w:t>
      </w:r>
      <w:r w:rsidR="006D2CA8" w:rsidRPr="003041BD">
        <w:rPr>
          <w:rFonts w:ascii="Arial" w:hAnsi="Arial" w:cs="Arial"/>
        </w:rPr>
        <w:t xml:space="preserve"> analizno metodo ugotavljanja </w:t>
      </w:r>
      <w:r w:rsidR="0035513A" w:rsidRPr="003041BD">
        <w:rPr>
          <w:rFonts w:ascii="Arial" w:hAnsi="Arial" w:cs="Arial"/>
        </w:rPr>
        <w:t>prisotnosti: izolacija, potrditev in sp</w:t>
      </w:r>
      <w:r w:rsidR="0018346F" w:rsidRPr="003041BD">
        <w:rPr>
          <w:rFonts w:ascii="Arial" w:hAnsi="Arial" w:cs="Arial"/>
        </w:rPr>
        <w:t>eciacija (</w:t>
      </w:r>
      <w:r w:rsidR="0035513A" w:rsidRPr="003041BD">
        <w:rPr>
          <w:rFonts w:ascii="Arial" w:hAnsi="Arial" w:cs="Arial"/>
        </w:rPr>
        <w:t>ISO 10272-1:2017</w:t>
      </w:r>
      <w:r w:rsidR="0018346F" w:rsidRPr="003041BD">
        <w:rPr>
          <w:rFonts w:ascii="Arial" w:hAnsi="Arial" w:cs="Arial"/>
        </w:rPr>
        <w:t>)</w:t>
      </w:r>
      <w:r w:rsidR="006D2CA8" w:rsidRPr="003041BD">
        <w:rPr>
          <w:rFonts w:ascii="Arial" w:hAnsi="Arial" w:cs="Arial"/>
        </w:rPr>
        <w:t xml:space="preserve">. </w:t>
      </w:r>
      <w:r w:rsidR="0018346F" w:rsidRPr="003041BD">
        <w:rPr>
          <w:rFonts w:ascii="Arial" w:hAnsi="Arial" w:cs="Arial"/>
        </w:rPr>
        <w:t xml:space="preserve">Vzorec je sestavljala 1 enota. </w:t>
      </w:r>
      <w:r w:rsidR="00BD0BD3" w:rsidRPr="003041BD">
        <w:rPr>
          <w:rFonts w:ascii="Arial" w:hAnsi="Arial" w:cs="Arial"/>
        </w:rPr>
        <w:t xml:space="preserve">Prisotnost </w:t>
      </w:r>
      <w:r w:rsidR="00AC0C8A" w:rsidRPr="003041BD">
        <w:rPr>
          <w:rFonts w:ascii="Arial" w:hAnsi="Arial" w:cs="Arial"/>
        </w:rPr>
        <w:t xml:space="preserve">kampilobaktra </w:t>
      </w:r>
      <w:r w:rsidR="00BD0BD3" w:rsidRPr="003041BD">
        <w:rPr>
          <w:rFonts w:ascii="Arial" w:hAnsi="Arial" w:cs="Arial"/>
        </w:rPr>
        <w:t xml:space="preserve">se je potrdila pri </w:t>
      </w:r>
      <w:r w:rsidR="00AC0C8A" w:rsidRPr="003041BD">
        <w:rPr>
          <w:rFonts w:ascii="Arial" w:hAnsi="Arial" w:cs="Arial"/>
        </w:rPr>
        <w:t>16</w:t>
      </w:r>
      <w:r w:rsidR="00BD0BD3" w:rsidRPr="003041BD">
        <w:rPr>
          <w:rFonts w:ascii="Arial" w:hAnsi="Arial" w:cs="Arial"/>
        </w:rPr>
        <w:t xml:space="preserve"> (</w:t>
      </w:r>
      <w:r w:rsidR="00AC0C8A" w:rsidRPr="003041BD">
        <w:rPr>
          <w:rFonts w:ascii="Arial" w:hAnsi="Arial" w:cs="Arial"/>
        </w:rPr>
        <w:t>7,3</w:t>
      </w:r>
      <w:r w:rsidR="00BD0BD3" w:rsidRPr="003041BD">
        <w:rPr>
          <w:rFonts w:ascii="Arial" w:hAnsi="Arial" w:cs="Arial"/>
        </w:rPr>
        <w:t xml:space="preserve"> %) od </w:t>
      </w:r>
      <w:r w:rsidR="00AC0C8A" w:rsidRPr="003041BD">
        <w:rPr>
          <w:rFonts w:ascii="Arial" w:hAnsi="Arial" w:cs="Arial"/>
        </w:rPr>
        <w:t>218</w:t>
      </w:r>
      <w:r w:rsidR="00BD0BD3" w:rsidRPr="003041BD">
        <w:rPr>
          <w:rFonts w:ascii="Arial" w:hAnsi="Arial" w:cs="Arial"/>
        </w:rPr>
        <w:t xml:space="preserve"> analiziranih vzorcev živil (</w:t>
      </w:r>
      <w:r w:rsidR="00235418" w:rsidRPr="003041BD">
        <w:rPr>
          <w:rFonts w:ascii="Arial" w:hAnsi="Arial" w:cs="Arial"/>
        </w:rPr>
        <w:t>12</w:t>
      </w:r>
      <w:r w:rsidR="00BD0BD3" w:rsidRPr="003041BD">
        <w:rPr>
          <w:rFonts w:ascii="Arial" w:hAnsi="Arial" w:cs="Arial"/>
        </w:rPr>
        <w:t xml:space="preserve"> vzorcih svežega mesa brojlerjev in </w:t>
      </w:r>
      <w:r w:rsidR="00AC0C8A" w:rsidRPr="003041BD">
        <w:rPr>
          <w:rFonts w:ascii="Arial" w:hAnsi="Arial" w:cs="Arial"/>
        </w:rPr>
        <w:t>4 vzorcih</w:t>
      </w:r>
      <w:r w:rsidR="00BD0BD3" w:rsidRPr="003041BD">
        <w:rPr>
          <w:rFonts w:ascii="Arial" w:hAnsi="Arial" w:cs="Arial"/>
        </w:rPr>
        <w:t xml:space="preserve"> </w:t>
      </w:r>
      <w:r w:rsidR="00235418" w:rsidRPr="003041BD">
        <w:rPr>
          <w:rFonts w:ascii="Arial" w:hAnsi="Arial" w:cs="Arial"/>
        </w:rPr>
        <w:t>mesnih pripravkov</w:t>
      </w:r>
      <w:r w:rsidR="00BD0BD3" w:rsidRPr="003041BD">
        <w:rPr>
          <w:rFonts w:ascii="Arial" w:hAnsi="Arial" w:cs="Arial"/>
        </w:rPr>
        <w:t xml:space="preserve"> iz perutninskega mesa). Vrednosti kampilobaktra so se gibale od </w:t>
      </w:r>
      <w:r w:rsidR="00235418" w:rsidRPr="003041BD">
        <w:rPr>
          <w:rFonts w:ascii="Arial" w:hAnsi="Arial" w:cs="Arial"/>
        </w:rPr>
        <w:t xml:space="preserve"> manj ko </w:t>
      </w:r>
      <w:r w:rsidR="00BD0BD3" w:rsidRPr="003041BD">
        <w:rPr>
          <w:rFonts w:ascii="Arial" w:hAnsi="Arial" w:cs="Arial"/>
        </w:rPr>
        <w:t xml:space="preserve">40 do </w:t>
      </w:r>
      <w:r w:rsidR="00235418" w:rsidRPr="003041BD">
        <w:rPr>
          <w:rFonts w:ascii="Arial" w:hAnsi="Arial" w:cs="Arial"/>
        </w:rPr>
        <w:t>25</w:t>
      </w:r>
      <w:r w:rsidR="00BD0BD3" w:rsidRPr="003041BD">
        <w:rPr>
          <w:rFonts w:ascii="Arial" w:hAnsi="Arial" w:cs="Arial"/>
        </w:rPr>
        <w:t xml:space="preserve">0 cfu/g. Pri </w:t>
      </w:r>
      <w:r w:rsidR="00235418" w:rsidRPr="003041BD">
        <w:rPr>
          <w:rFonts w:ascii="Arial" w:hAnsi="Arial" w:cs="Arial"/>
        </w:rPr>
        <w:t>11</w:t>
      </w:r>
      <w:r w:rsidR="00BD0BD3" w:rsidRPr="003041BD">
        <w:rPr>
          <w:rFonts w:ascii="Arial" w:hAnsi="Arial" w:cs="Arial"/>
        </w:rPr>
        <w:t xml:space="preserve"> vzorcih se je potrdila prisotnost vrste </w:t>
      </w:r>
      <w:r w:rsidR="00BD0BD3" w:rsidRPr="003041BD">
        <w:rPr>
          <w:rFonts w:ascii="Arial" w:hAnsi="Arial" w:cs="Arial"/>
          <w:i/>
        </w:rPr>
        <w:t>C. jejuni</w:t>
      </w:r>
      <w:r w:rsidR="00235418" w:rsidRPr="003041BD">
        <w:rPr>
          <w:rFonts w:ascii="Arial" w:hAnsi="Arial" w:cs="Arial"/>
        </w:rPr>
        <w:t>, pri 1 vzorcu vrsta</w:t>
      </w:r>
      <w:r w:rsidR="00BD0BD3" w:rsidRPr="003041BD">
        <w:rPr>
          <w:rFonts w:ascii="Arial" w:hAnsi="Arial" w:cs="Arial"/>
        </w:rPr>
        <w:t xml:space="preserve"> </w:t>
      </w:r>
      <w:r w:rsidR="00BD0BD3" w:rsidRPr="003041BD">
        <w:rPr>
          <w:rFonts w:ascii="Arial" w:hAnsi="Arial" w:cs="Arial"/>
          <w:i/>
        </w:rPr>
        <w:t>C. coli</w:t>
      </w:r>
      <w:r w:rsidR="00235418" w:rsidRPr="003041BD">
        <w:rPr>
          <w:rFonts w:ascii="Arial" w:hAnsi="Arial" w:cs="Arial"/>
        </w:rPr>
        <w:t>,  p</w:t>
      </w:r>
      <w:r w:rsidR="00BD0BD3" w:rsidRPr="003041BD">
        <w:rPr>
          <w:rFonts w:ascii="Arial" w:hAnsi="Arial" w:cs="Arial"/>
        </w:rPr>
        <w:t xml:space="preserve">ri </w:t>
      </w:r>
      <w:r w:rsidR="00235418" w:rsidRPr="003041BD">
        <w:rPr>
          <w:rFonts w:ascii="Arial" w:hAnsi="Arial" w:cs="Arial"/>
        </w:rPr>
        <w:t>4 vzorcih</w:t>
      </w:r>
      <w:r w:rsidR="00BD0BD3" w:rsidRPr="003041BD">
        <w:rPr>
          <w:rFonts w:ascii="Arial" w:hAnsi="Arial" w:cs="Arial"/>
        </w:rPr>
        <w:t xml:space="preserve"> analiza rodu in vrste ni bila izvedena.</w:t>
      </w:r>
    </w:p>
    <w:p w14:paraId="0F5371FB" w14:textId="77777777" w:rsidR="006D2CA8" w:rsidRPr="003041BD" w:rsidRDefault="006D2CA8" w:rsidP="00E3583B">
      <w:pPr>
        <w:spacing w:before="0" w:after="0" w:line="192" w:lineRule="auto"/>
        <w:rPr>
          <w:rFonts w:ascii="Arial" w:hAnsi="Arial" w:cs="Arial"/>
        </w:rPr>
      </w:pPr>
    </w:p>
    <w:p w14:paraId="0FC1E811" w14:textId="77777777" w:rsidR="000A2E67" w:rsidRPr="003041BD" w:rsidRDefault="000A2E67" w:rsidP="00E3583B">
      <w:pPr>
        <w:spacing w:before="0" w:after="0" w:line="192" w:lineRule="auto"/>
        <w:rPr>
          <w:rFonts w:ascii="Arial" w:hAnsi="Arial" w:cs="Arial"/>
        </w:rPr>
      </w:pPr>
    </w:p>
    <w:p w14:paraId="48EE3EB1" w14:textId="5F930971" w:rsidR="00FB492E" w:rsidRPr="003041BD" w:rsidRDefault="00E60D97" w:rsidP="00E3583B">
      <w:pPr>
        <w:spacing w:before="0" w:after="0" w:line="240" w:lineRule="auto"/>
        <w:rPr>
          <w:rFonts w:ascii="Arial" w:hAnsi="Arial" w:cs="Arial"/>
        </w:rPr>
      </w:pPr>
      <w:r w:rsidRPr="003041BD">
        <w:rPr>
          <w:rFonts w:ascii="Arial" w:hAnsi="Arial" w:cs="Arial"/>
          <w:u w:val="single"/>
        </w:rPr>
        <w:t>Preglednica št. 9</w:t>
      </w:r>
      <w:r w:rsidR="0079518D">
        <w:rPr>
          <w:rFonts w:ascii="Arial" w:hAnsi="Arial" w:cs="Arial"/>
        </w:rPr>
        <w:t>: V</w:t>
      </w:r>
      <w:r w:rsidR="00FB492E" w:rsidRPr="003041BD">
        <w:rPr>
          <w:rFonts w:ascii="Arial" w:hAnsi="Arial" w:cs="Arial"/>
        </w:rPr>
        <w:t>rst</w:t>
      </w:r>
      <w:r w:rsidR="0079518D">
        <w:rPr>
          <w:rFonts w:ascii="Arial" w:hAnsi="Arial" w:cs="Arial"/>
        </w:rPr>
        <w:t>a</w:t>
      </w:r>
      <w:r w:rsidR="00FB492E" w:rsidRPr="003041BD">
        <w:rPr>
          <w:rFonts w:ascii="Arial" w:hAnsi="Arial" w:cs="Arial"/>
        </w:rPr>
        <w:t xml:space="preserve"> </w:t>
      </w:r>
      <w:r w:rsidR="0079518D">
        <w:rPr>
          <w:rFonts w:ascii="Arial" w:hAnsi="Arial" w:cs="Arial"/>
        </w:rPr>
        <w:t>analiziranih živil in rezultati</w:t>
      </w:r>
      <w:r w:rsidR="00FB492E" w:rsidRPr="003041BD">
        <w:rPr>
          <w:rFonts w:ascii="Arial" w:hAnsi="Arial" w:cs="Arial"/>
        </w:rPr>
        <w:t xml:space="preserve"> analize na ugotavljanje prisotnosti bakterije </w:t>
      </w:r>
      <w:r w:rsidR="00FB492E" w:rsidRPr="003041BD">
        <w:rPr>
          <w:rFonts w:ascii="Arial" w:hAnsi="Arial" w:cs="Arial"/>
          <w:i/>
        </w:rPr>
        <w:t>Campylobacter</w:t>
      </w:r>
      <w:r w:rsidR="00FB492E" w:rsidRPr="003041BD">
        <w:rPr>
          <w:rFonts w:ascii="Arial" w:hAnsi="Arial" w:cs="Arial"/>
        </w:rPr>
        <w:t xml:space="preserve"> spp. v letu 2021</w:t>
      </w:r>
    </w:p>
    <w:p w14:paraId="7CEC051A" w14:textId="297D59E4" w:rsidR="009F6293" w:rsidRPr="003041BD" w:rsidRDefault="009F6293" w:rsidP="006D2CA8">
      <w:pPr>
        <w:spacing w:before="0" w:after="0" w:line="240" w:lineRule="auto"/>
        <w:jc w:val="both"/>
        <w:rPr>
          <w:rFonts w:ascii="Arial" w:hAnsi="Arial" w:cs="Arial"/>
        </w:rPr>
      </w:pPr>
    </w:p>
    <w:tbl>
      <w:tblPr>
        <w:tblStyle w:val="Tabelamrea1"/>
        <w:tblW w:w="9209" w:type="dxa"/>
        <w:tblLayout w:type="fixed"/>
        <w:tblLook w:val="04A0" w:firstRow="1" w:lastRow="0" w:firstColumn="1" w:lastColumn="0" w:noHBand="0" w:noVBand="1"/>
        <w:tblCaption w:val="Vrsta analiziranih živil in rezultati analize na kampilobakter v letu 2021"/>
      </w:tblPr>
      <w:tblGrid>
        <w:gridCol w:w="3397"/>
        <w:gridCol w:w="993"/>
        <w:gridCol w:w="2126"/>
        <w:gridCol w:w="2693"/>
      </w:tblGrid>
      <w:tr w:rsidR="006D2CA8" w:rsidRPr="003041BD" w14:paraId="606E205B" w14:textId="77777777" w:rsidTr="00694F54">
        <w:trPr>
          <w:cantSplit/>
          <w:tblHeader/>
        </w:trPr>
        <w:tc>
          <w:tcPr>
            <w:tcW w:w="3397" w:type="dxa"/>
            <w:shd w:val="clear" w:color="auto" w:fill="F2F2F2" w:themeFill="background1" w:themeFillShade="F2"/>
          </w:tcPr>
          <w:p w14:paraId="058CB36E" w14:textId="77777777" w:rsidR="006D2CA8" w:rsidRPr="003041BD" w:rsidRDefault="006D2CA8" w:rsidP="00AC0C8A">
            <w:pPr>
              <w:pStyle w:val="HTML-oblikovano"/>
              <w:spacing w:before="0" w:line="276" w:lineRule="auto"/>
              <w:jc w:val="both"/>
              <w:rPr>
                <w:rFonts w:ascii="Arial" w:hAnsi="Arial" w:cs="Arial"/>
                <w:sz w:val="16"/>
                <w:szCs w:val="16"/>
              </w:rPr>
            </w:pPr>
            <w:r w:rsidRPr="003041BD">
              <w:rPr>
                <w:rFonts w:ascii="Arial" w:hAnsi="Arial" w:cs="Arial"/>
                <w:sz w:val="16"/>
                <w:szCs w:val="16"/>
              </w:rPr>
              <w:t>Vrste živil</w:t>
            </w:r>
          </w:p>
        </w:tc>
        <w:tc>
          <w:tcPr>
            <w:tcW w:w="993" w:type="dxa"/>
            <w:shd w:val="clear" w:color="auto" w:fill="F2F2F2" w:themeFill="background1" w:themeFillShade="F2"/>
          </w:tcPr>
          <w:p w14:paraId="01CC358B" w14:textId="77777777" w:rsidR="006D2CA8" w:rsidRPr="003041BD" w:rsidRDefault="006D2CA8" w:rsidP="003041BD">
            <w:pPr>
              <w:pStyle w:val="HTML-oblikovano"/>
              <w:spacing w:before="0" w:line="276" w:lineRule="auto"/>
              <w:rPr>
                <w:rFonts w:ascii="Arial" w:hAnsi="Arial" w:cs="Arial"/>
                <w:sz w:val="16"/>
                <w:szCs w:val="16"/>
              </w:rPr>
            </w:pPr>
            <w:r w:rsidRPr="003041BD">
              <w:rPr>
                <w:rFonts w:ascii="Arial" w:hAnsi="Arial" w:cs="Arial"/>
                <w:sz w:val="16"/>
                <w:szCs w:val="16"/>
              </w:rPr>
              <w:t>Število odvzetih vzorcev</w:t>
            </w:r>
          </w:p>
        </w:tc>
        <w:tc>
          <w:tcPr>
            <w:tcW w:w="2126" w:type="dxa"/>
            <w:shd w:val="clear" w:color="auto" w:fill="F2F2F2" w:themeFill="background1" w:themeFillShade="F2"/>
          </w:tcPr>
          <w:p w14:paraId="122EB9EA" w14:textId="77777777" w:rsidR="006D2CA8" w:rsidRPr="003041BD" w:rsidRDefault="006D2CA8" w:rsidP="003041BD">
            <w:pPr>
              <w:pStyle w:val="HTML-oblikovano"/>
              <w:spacing w:before="0"/>
              <w:rPr>
                <w:rFonts w:ascii="Arial" w:hAnsi="Arial" w:cs="Arial"/>
                <w:sz w:val="16"/>
                <w:szCs w:val="16"/>
              </w:rPr>
            </w:pPr>
            <w:r w:rsidRPr="003041BD">
              <w:rPr>
                <w:rFonts w:ascii="Arial" w:hAnsi="Arial" w:cs="Arial"/>
                <w:sz w:val="16"/>
                <w:szCs w:val="16"/>
              </w:rPr>
              <w:t>Število vzorcev, pri katerih se je potrdila prisotnost kampilobaktra</w:t>
            </w:r>
          </w:p>
        </w:tc>
        <w:tc>
          <w:tcPr>
            <w:tcW w:w="2693" w:type="dxa"/>
            <w:shd w:val="clear" w:color="auto" w:fill="F2F2F2" w:themeFill="background1" w:themeFillShade="F2"/>
          </w:tcPr>
          <w:p w14:paraId="259F0421" w14:textId="77777777" w:rsidR="006D2CA8" w:rsidRPr="003041BD" w:rsidRDefault="006D2CA8" w:rsidP="003041BD">
            <w:pPr>
              <w:pStyle w:val="HTML-oblikovano"/>
              <w:spacing w:before="0" w:line="276" w:lineRule="auto"/>
              <w:rPr>
                <w:rFonts w:ascii="Arial" w:hAnsi="Arial" w:cs="Arial"/>
                <w:sz w:val="16"/>
                <w:szCs w:val="16"/>
              </w:rPr>
            </w:pPr>
            <w:r w:rsidRPr="003041BD">
              <w:rPr>
                <w:rFonts w:ascii="Arial" w:hAnsi="Arial" w:cs="Arial"/>
                <w:sz w:val="16"/>
                <w:szCs w:val="16"/>
              </w:rPr>
              <w:t>Število vzorcev, pri katerih se je potrdila prisotnost kampilobaktra v vrednosti nad 500 cfu/g</w:t>
            </w:r>
          </w:p>
        </w:tc>
      </w:tr>
      <w:tr w:rsidR="006D2CA8" w:rsidRPr="003041BD" w14:paraId="76E56174" w14:textId="77777777" w:rsidTr="003041BD">
        <w:tc>
          <w:tcPr>
            <w:tcW w:w="3397" w:type="dxa"/>
          </w:tcPr>
          <w:p w14:paraId="7BDC3000" w14:textId="77777777" w:rsidR="006D2CA8" w:rsidRPr="003041BD" w:rsidRDefault="008D7AFB" w:rsidP="009F6293">
            <w:pPr>
              <w:autoSpaceDE w:val="0"/>
              <w:autoSpaceDN w:val="0"/>
              <w:adjustRightInd w:val="0"/>
              <w:spacing w:before="0" w:after="0"/>
              <w:rPr>
                <w:rFonts w:ascii="Arial" w:hAnsi="Arial" w:cs="Arial"/>
                <w:bCs/>
                <w:sz w:val="16"/>
                <w:szCs w:val="16"/>
                <w:lang w:val="en-US"/>
              </w:rPr>
            </w:pPr>
            <w:r w:rsidRPr="003041BD">
              <w:rPr>
                <w:rFonts w:ascii="Arial" w:hAnsi="Arial" w:cs="Arial"/>
                <w:sz w:val="16"/>
                <w:szCs w:val="16"/>
                <w:lang w:val="en-US"/>
              </w:rPr>
              <w:t>Mesni pripravki</w:t>
            </w:r>
            <w:r w:rsidR="006D2CA8" w:rsidRPr="003041BD">
              <w:rPr>
                <w:rFonts w:ascii="Arial" w:hAnsi="Arial" w:cs="Arial"/>
                <w:sz w:val="16"/>
                <w:szCs w:val="16"/>
                <w:lang w:val="en-US"/>
              </w:rPr>
              <w:t xml:space="preserve"> </w:t>
            </w:r>
            <w:r w:rsidRPr="003041BD">
              <w:rPr>
                <w:rFonts w:ascii="Arial" w:hAnsi="Arial" w:cs="Arial"/>
                <w:sz w:val="16"/>
                <w:szCs w:val="16"/>
                <w:lang w:val="en-US"/>
              </w:rPr>
              <w:t>(perutninsko meso)</w:t>
            </w:r>
          </w:p>
        </w:tc>
        <w:tc>
          <w:tcPr>
            <w:tcW w:w="993" w:type="dxa"/>
          </w:tcPr>
          <w:p w14:paraId="492A7440" w14:textId="4376353B" w:rsidR="006D2CA8" w:rsidRPr="003041BD" w:rsidRDefault="008D7AFB"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4</w:t>
            </w:r>
            <w:r w:rsidR="00485965" w:rsidRPr="003041BD">
              <w:rPr>
                <w:rFonts w:ascii="Arial" w:hAnsi="Arial" w:cs="Arial"/>
                <w:sz w:val="16"/>
                <w:szCs w:val="16"/>
              </w:rPr>
              <w:t>1</w:t>
            </w:r>
          </w:p>
        </w:tc>
        <w:tc>
          <w:tcPr>
            <w:tcW w:w="2126" w:type="dxa"/>
          </w:tcPr>
          <w:p w14:paraId="7CBA85A7" w14:textId="0FCA4895" w:rsidR="006D2CA8" w:rsidRPr="003041BD" w:rsidRDefault="00485965"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4</w:t>
            </w:r>
          </w:p>
        </w:tc>
        <w:tc>
          <w:tcPr>
            <w:tcW w:w="2693" w:type="dxa"/>
          </w:tcPr>
          <w:p w14:paraId="1AA63FAC" w14:textId="77777777" w:rsidR="006D2CA8" w:rsidRPr="003041BD" w:rsidRDefault="008D7AFB"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r>
      <w:tr w:rsidR="008D7AFB" w:rsidRPr="003041BD" w14:paraId="03BBFB8B" w14:textId="77777777" w:rsidTr="003041BD">
        <w:tc>
          <w:tcPr>
            <w:tcW w:w="3397" w:type="dxa"/>
          </w:tcPr>
          <w:p w14:paraId="58D89347" w14:textId="77777777" w:rsidR="008D7AFB" w:rsidRPr="003041BD" w:rsidRDefault="008D7AFB" w:rsidP="009F6293">
            <w:pPr>
              <w:autoSpaceDE w:val="0"/>
              <w:autoSpaceDN w:val="0"/>
              <w:adjustRightInd w:val="0"/>
              <w:spacing w:before="0" w:after="0"/>
              <w:rPr>
                <w:rFonts w:ascii="Arial" w:hAnsi="Arial" w:cs="Arial"/>
                <w:bCs/>
                <w:sz w:val="16"/>
                <w:szCs w:val="16"/>
                <w:lang w:val="en-US"/>
              </w:rPr>
            </w:pPr>
            <w:r w:rsidRPr="003041BD">
              <w:rPr>
                <w:rFonts w:ascii="Arial" w:hAnsi="Arial" w:cs="Arial"/>
                <w:bCs/>
                <w:sz w:val="16"/>
                <w:szCs w:val="16"/>
                <w:lang w:val="en-US"/>
              </w:rPr>
              <w:t>Sveže meso brojlerjev</w:t>
            </w:r>
          </w:p>
        </w:tc>
        <w:tc>
          <w:tcPr>
            <w:tcW w:w="993" w:type="dxa"/>
          </w:tcPr>
          <w:p w14:paraId="0796F99E" w14:textId="25725A91" w:rsidR="008D7AFB" w:rsidRPr="003041BD" w:rsidRDefault="00485965"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35</w:t>
            </w:r>
          </w:p>
        </w:tc>
        <w:tc>
          <w:tcPr>
            <w:tcW w:w="2126" w:type="dxa"/>
          </w:tcPr>
          <w:p w14:paraId="45F2C850" w14:textId="289CD766" w:rsidR="008D7AFB" w:rsidRPr="003041BD" w:rsidRDefault="00485965"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12</w:t>
            </w:r>
          </w:p>
        </w:tc>
        <w:tc>
          <w:tcPr>
            <w:tcW w:w="2693" w:type="dxa"/>
          </w:tcPr>
          <w:p w14:paraId="0DFB7B75" w14:textId="77777777" w:rsidR="008D7AFB" w:rsidRPr="003041BD" w:rsidRDefault="008D7AFB"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r>
      <w:tr w:rsidR="006D2CA8" w:rsidRPr="003041BD" w14:paraId="44C97592" w14:textId="77777777" w:rsidTr="003041BD">
        <w:tc>
          <w:tcPr>
            <w:tcW w:w="3397" w:type="dxa"/>
          </w:tcPr>
          <w:p w14:paraId="5DADB446" w14:textId="77777777" w:rsidR="006D2CA8" w:rsidRPr="003041BD" w:rsidRDefault="006D2CA8" w:rsidP="009F6293">
            <w:pPr>
              <w:autoSpaceDE w:val="0"/>
              <w:autoSpaceDN w:val="0"/>
              <w:adjustRightInd w:val="0"/>
              <w:spacing w:before="0" w:after="0"/>
              <w:rPr>
                <w:rFonts w:ascii="Arial" w:hAnsi="Arial" w:cs="Arial"/>
                <w:bCs/>
                <w:sz w:val="16"/>
                <w:szCs w:val="16"/>
                <w:lang w:val="en-US"/>
              </w:rPr>
            </w:pPr>
            <w:r w:rsidRPr="003041BD">
              <w:rPr>
                <w:rFonts w:ascii="Arial" w:hAnsi="Arial" w:cs="Arial"/>
                <w:bCs/>
                <w:sz w:val="16"/>
                <w:szCs w:val="16"/>
                <w:lang w:val="en-US"/>
              </w:rPr>
              <w:t>Surovo mleko krav</w:t>
            </w:r>
          </w:p>
        </w:tc>
        <w:tc>
          <w:tcPr>
            <w:tcW w:w="993" w:type="dxa"/>
          </w:tcPr>
          <w:p w14:paraId="6BE9C4C8" w14:textId="303F79D5" w:rsidR="006D2CA8" w:rsidRPr="003041BD" w:rsidRDefault="00485965"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34</w:t>
            </w:r>
          </w:p>
        </w:tc>
        <w:tc>
          <w:tcPr>
            <w:tcW w:w="2126" w:type="dxa"/>
          </w:tcPr>
          <w:p w14:paraId="022F2751" w14:textId="77777777" w:rsidR="006D2CA8" w:rsidRPr="003041BD" w:rsidRDefault="006D2CA8"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66040F3D" w14:textId="2EB949AE" w:rsidR="006D2CA8"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6D2CA8" w:rsidRPr="003041BD" w14:paraId="6A5C3378" w14:textId="77777777" w:rsidTr="003041BD">
        <w:tc>
          <w:tcPr>
            <w:tcW w:w="3397" w:type="dxa"/>
          </w:tcPr>
          <w:p w14:paraId="7FB04DC8" w14:textId="77777777" w:rsidR="006D2CA8" w:rsidRPr="003041BD" w:rsidRDefault="006D2CA8" w:rsidP="009F6293">
            <w:pPr>
              <w:autoSpaceDE w:val="0"/>
              <w:autoSpaceDN w:val="0"/>
              <w:adjustRightInd w:val="0"/>
              <w:spacing w:before="0" w:after="0"/>
              <w:rPr>
                <w:rFonts w:ascii="Arial" w:hAnsi="Arial" w:cs="Arial"/>
                <w:bCs/>
                <w:sz w:val="16"/>
                <w:szCs w:val="16"/>
                <w:lang w:val="en-US"/>
              </w:rPr>
            </w:pPr>
            <w:r w:rsidRPr="003041BD">
              <w:rPr>
                <w:rFonts w:ascii="Arial" w:hAnsi="Arial" w:cs="Arial"/>
                <w:bCs/>
                <w:sz w:val="16"/>
                <w:szCs w:val="16"/>
                <w:lang w:val="en-US"/>
              </w:rPr>
              <w:t>Surovo mleko koz</w:t>
            </w:r>
          </w:p>
        </w:tc>
        <w:tc>
          <w:tcPr>
            <w:tcW w:w="993" w:type="dxa"/>
          </w:tcPr>
          <w:p w14:paraId="29A4F981" w14:textId="77777777" w:rsidR="006D2CA8" w:rsidRPr="003041BD" w:rsidRDefault="008D7AFB"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13</w:t>
            </w:r>
          </w:p>
        </w:tc>
        <w:tc>
          <w:tcPr>
            <w:tcW w:w="2126" w:type="dxa"/>
          </w:tcPr>
          <w:p w14:paraId="3904897A" w14:textId="4987FCAE" w:rsidR="006D2CA8" w:rsidRPr="003041BD" w:rsidRDefault="008D7AFB"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7E1AEF53" w14:textId="11535931" w:rsidR="006D2CA8"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6D2CA8" w:rsidRPr="003041BD" w14:paraId="67956762" w14:textId="77777777" w:rsidTr="003041BD">
        <w:tc>
          <w:tcPr>
            <w:tcW w:w="3397" w:type="dxa"/>
          </w:tcPr>
          <w:p w14:paraId="6E2F6738" w14:textId="77777777" w:rsidR="006D2CA8" w:rsidRPr="003041BD" w:rsidRDefault="006D2CA8" w:rsidP="009F6293">
            <w:pPr>
              <w:autoSpaceDE w:val="0"/>
              <w:autoSpaceDN w:val="0"/>
              <w:adjustRightInd w:val="0"/>
              <w:spacing w:before="0" w:after="0"/>
              <w:rPr>
                <w:rFonts w:ascii="Arial" w:hAnsi="Arial" w:cs="Arial"/>
                <w:bCs/>
                <w:sz w:val="16"/>
                <w:szCs w:val="16"/>
                <w:lang w:val="en-US"/>
              </w:rPr>
            </w:pPr>
            <w:r w:rsidRPr="003041BD">
              <w:rPr>
                <w:rFonts w:ascii="Arial" w:hAnsi="Arial" w:cs="Arial"/>
                <w:bCs/>
                <w:sz w:val="16"/>
                <w:szCs w:val="16"/>
              </w:rPr>
              <w:t>Surovo mleko ovac</w:t>
            </w:r>
          </w:p>
        </w:tc>
        <w:tc>
          <w:tcPr>
            <w:tcW w:w="993" w:type="dxa"/>
          </w:tcPr>
          <w:p w14:paraId="2B97CD60" w14:textId="0648CD09" w:rsidR="006D2CA8"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7</w:t>
            </w:r>
          </w:p>
        </w:tc>
        <w:tc>
          <w:tcPr>
            <w:tcW w:w="2126" w:type="dxa"/>
          </w:tcPr>
          <w:p w14:paraId="79AEA36E" w14:textId="00F5748F" w:rsidR="006D2CA8" w:rsidRPr="003041BD" w:rsidRDefault="006D2CA8"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3BC09EB5" w14:textId="5CBFF451" w:rsidR="006D2CA8"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485965" w:rsidRPr="003041BD" w14:paraId="19223724" w14:textId="77777777" w:rsidTr="003041BD">
        <w:tc>
          <w:tcPr>
            <w:tcW w:w="3397" w:type="dxa"/>
          </w:tcPr>
          <w:p w14:paraId="35FD4929" w14:textId="30468C80" w:rsidR="00485965" w:rsidRPr="003041BD" w:rsidRDefault="00AC0C8A" w:rsidP="009F6293">
            <w:pPr>
              <w:autoSpaceDE w:val="0"/>
              <w:autoSpaceDN w:val="0"/>
              <w:adjustRightInd w:val="0"/>
              <w:spacing w:before="0" w:after="0"/>
              <w:rPr>
                <w:rFonts w:ascii="Arial" w:hAnsi="Arial" w:cs="Arial"/>
                <w:bCs/>
                <w:sz w:val="16"/>
                <w:szCs w:val="16"/>
              </w:rPr>
            </w:pPr>
            <w:r w:rsidRPr="003041BD">
              <w:rPr>
                <w:rFonts w:ascii="Arial" w:hAnsi="Arial" w:cs="Arial"/>
                <w:bCs/>
                <w:sz w:val="16"/>
                <w:szCs w:val="16"/>
              </w:rPr>
              <w:t>Vnaprej narezana zelenjava, namenjena za neposredno uživanje</w:t>
            </w:r>
          </w:p>
        </w:tc>
        <w:tc>
          <w:tcPr>
            <w:tcW w:w="993" w:type="dxa"/>
          </w:tcPr>
          <w:p w14:paraId="50EC7546" w14:textId="4C9A57D7"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25</w:t>
            </w:r>
          </w:p>
        </w:tc>
        <w:tc>
          <w:tcPr>
            <w:tcW w:w="2126" w:type="dxa"/>
          </w:tcPr>
          <w:p w14:paraId="1A5BCDEE" w14:textId="43CDE774"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4EF7F296" w14:textId="72968A87"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485965" w:rsidRPr="003041BD" w14:paraId="2FAD15FE" w14:textId="77777777" w:rsidTr="003041BD">
        <w:tc>
          <w:tcPr>
            <w:tcW w:w="3397" w:type="dxa"/>
          </w:tcPr>
          <w:p w14:paraId="3543FA50" w14:textId="07BA9D67" w:rsidR="00485965" w:rsidRPr="003041BD" w:rsidRDefault="00AC0C8A" w:rsidP="009F6293">
            <w:pPr>
              <w:autoSpaceDE w:val="0"/>
              <w:autoSpaceDN w:val="0"/>
              <w:adjustRightInd w:val="0"/>
              <w:spacing w:before="0" w:after="0"/>
              <w:rPr>
                <w:rFonts w:ascii="Arial" w:hAnsi="Arial" w:cs="Arial"/>
                <w:bCs/>
                <w:sz w:val="16"/>
                <w:szCs w:val="16"/>
              </w:rPr>
            </w:pPr>
            <w:r w:rsidRPr="003041BD">
              <w:rPr>
                <w:rFonts w:ascii="Arial" w:hAnsi="Arial" w:cs="Arial"/>
                <w:bCs/>
                <w:sz w:val="16"/>
                <w:szCs w:val="16"/>
              </w:rPr>
              <w:t>Zelenjava, namenjena za neposredno uživanje</w:t>
            </w:r>
          </w:p>
        </w:tc>
        <w:tc>
          <w:tcPr>
            <w:tcW w:w="993" w:type="dxa"/>
          </w:tcPr>
          <w:p w14:paraId="0BE6AB14" w14:textId="42EDA156"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20</w:t>
            </w:r>
          </w:p>
        </w:tc>
        <w:tc>
          <w:tcPr>
            <w:tcW w:w="2126" w:type="dxa"/>
          </w:tcPr>
          <w:p w14:paraId="2B3DD3D7" w14:textId="4D673192"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7DF4B412" w14:textId="3C2C6EBF"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485965" w:rsidRPr="003041BD" w14:paraId="42269194" w14:textId="77777777" w:rsidTr="003041BD">
        <w:tc>
          <w:tcPr>
            <w:tcW w:w="3397" w:type="dxa"/>
          </w:tcPr>
          <w:p w14:paraId="5EA08C69" w14:textId="71762F9B" w:rsidR="00485965" w:rsidRPr="003041BD" w:rsidRDefault="00AC0C8A" w:rsidP="009F6293">
            <w:pPr>
              <w:autoSpaceDE w:val="0"/>
              <w:autoSpaceDN w:val="0"/>
              <w:adjustRightInd w:val="0"/>
              <w:spacing w:before="0" w:after="0"/>
              <w:rPr>
                <w:rFonts w:ascii="Arial" w:hAnsi="Arial" w:cs="Arial"/>
                <w:bCs/>
                <w:sz w:val="16"/>
                <w:szCs w:val="16"/>
              </w:rPr>
            </w:pPr>
            <w:r w:rsidRPr="003041BD">
              <w:rPr>
                <w:rFonts w:ascii="Arial" w:hAnsi="Arial" w:cs="Arial"/>
                <w:bCs/>
                <w:sz w:val="16"/>
                <w:szCs w:val="16"/>
              </w:rPr>
              <w:t>Zamrznjena zelenjava</w:t>
            </w:r>
          </w:p>
        </w:tc>
        <w:tc>
          <w:tcPr>
            <w:tcW w:w="993" w:type="dxa"/>
          </w:tcPr>
          <w:p w14:paraId="50377C53" w14:textId="1C563932"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23</w:t>
            </w:r>
          </w:p>
        </w:tc>
        <w:tc>
          <w:tcPr>
            <w:tcW w:w="2126" w:type="dxa"/>
          </w:tcPr>
          <w:p w14:paraId="7BA9505E" w14:textId="4717C6F8"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297D2CA5" w14:textId="49F55FF5"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485965" w:rsidRPr="003041BD" w14:paraId="382C36FE" w14:textId="77777777" w:rsidTr="003041BD">
        <w:tc>
          <w:tcPr>
            <w:tcW w:w="3397" w:type="dxa"/>
          </w:tcPr>
          <w:p w14:paraId="5CABBA39" w14:textId="4A710D4C" w:rsidR="00485965" w:rsidRPr="003041BD" w:rsidRDefault="00AC0C8A" w:rsidP="009F6293">
            <w:pPr>
              <w:autoSpaceDE w:val="0"/>
              <w:autoSpaceDN w:val="0"/>
              <w:adjustRightInd w:val="0"/>
              <w:spacing w:before="0" w:after="0"/>
              <w:rPr>
                <w:rFonts w:ascii="Arial" w:hAnsi="Arial" w:cs="Arial"/>
                <w:bCs/>
                <w:sz w:val="16"/>
                <w:szCs w:val="16"/>
              </w:rPr>
            </w:pPr>
            <w:r w:rsidRPr="003041BD">
              <w:rPr>
                <w:rFonts w:ascii="Arial" w:hAnsi="Arial" w:cs="Arial"/>
                <w:bCs/>
                <w:sz w:val="16"/>
                <w:szCs w:val="16"/>
              </w:rPr>
              <w:t>Nepasterizirani sadni in zelenjavni sokovi</w:t>
            </w:r>
          </w:p>
        </w:tc>
        <w:tc>
          <w:tcPr>
            <w:tcW w:w="993" w:type="dxa"/>
          </w:tcPr>
          <w:p w14:paraId="43140648" w14:textId="725033A9"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20</w:t>
            </w:r>
          </w:p>
        </w:tc>
        <w:tc>
          <w:tcPr>
            <w:tcW w:w="2126" w:type="dxa"/>
          </w:tcPr>
          <w:p w14:paraId="7241CF5F" w14:textId="738CD9BA"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693" w:type="dxa"/>
          </w:tcPr>
          <w:p w14:paraId="61BD59D5" w14:textId="2BDB64AF" w:rsidR="00485965" w:rsidRPr="003041BD" w:rsidRDefault="00AC0C8A"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bl>
    <w:p w14:paraId="76E7F559" w14:textId="77777777" w:rsidR="00FB492E" w:rsidRDefault="00FB492E" w:rsidP="004001A8">
      <w:pPr>
        <w:spacing w:before="0" w:after="0" w:line="360" w:lineRule="auto"/>
        <w:jc w:val="both"/>
        <w:rPr>
          <w:rFonts w:cs="Arial"/>
          <w:b/>
          <w:sz w:val="22"/>
          <w:szCs w:val="22"/>
          <w:u w:val="single"/>
        </w:rPr>
      </w:pPr>
    </w:p>
    <w:p w14:paraId="0C8D7846" w14:textId="77777777" w:rsidR="00C20E33" w:rsidRDefault="00C20E33" w:rsidP="004001A8">
      <w:pPr>
        <w:spacing w:before="0" w:after="0" w:line="360" w:lineRule="auto"/>
        <w:jc w:val="both"/>
        <w:rPr>
          <w:rFonts w:cs="Arial"/>
          <w:b/>
          <w:sz w:val="22"/>
          <w:szCs w:val="22"/>
          <w:u w:val="single"/>
        </w:rPr>
      </w:pPr>
    </w:p>
    <w:p w14:paraId="7B15002A" w14:textId="0500C55D" w:rsidR="006D2CA8" w:rsidRPr="003041BD" w:rsidRDefault="006D2CA8" w:rsidP="00E3583B">
      <w:pPr>
        <w:spacing w:before="0" w:after="0" w:line="360" w:lineRule="auto"/>
        <w:rPr>
          <w:rFonts w:ascii="Arial" w:hAnsi="Arial" w:cs="Arial"/>
          <w:b/>
          <w:u w:val="single"/>
        </w:rPr>
      </w:pPr>
      <w:r w:rsidRPr="003041BD">
        <w:rPr>
          <w:rFonts w:ascii="Arial" w:hAnsi="Arial" w:cs="Arial"/>
          <w:b/>
          <w:u w:val="single"/>
        </w:rPr>
        <w:t xml:space="preserve">Spremljanje večletnih trendov </w:t>
      </w:r>
      <w:r w:rsidR="00E4464E" w:rsidRPr="003041BD">
        <w:rPr>
          <w:rFonts w:ascii="Arial" w:hAnsi="Arial" w:cs="Arial"/>
          <w:b/>
          <w:u w:val="single"/>
        </w:rPr>
        <w:t xml:space="preserve">kontaminacije živil z </w:t>
      </w:r>
      <w:r w:rsidRPr="003041BD">
        <w:rPr>
          <w:rFonts w:ascii="Arial" w:hAnsi="Arial" w:cs="Arial"/>
          <w:b/>
          <w:u w:val="single"/>
        </w:rPr>
        <w:t xml:space="preserve">bakterijo </w:t>
      </w:r>
      <w:r w:rsidRPr="003041BD">
        <w:rPr>
          <w:rFonts w:ascii="Arial" w:hAnsi="Arial" w:cs="Arial"/>
          <w:b/>
          <w:i/>
          <w:u w:val="single"/>
        </w:rPr>
        <w:t>Campylobacter</w:t>
      </w:r>
      <w:r w:rsidRPr="003041BD">
        <w:rPr>
          <w:rFonts w:ascii="Arial" w:hAnsi="Arial" w:cs="Arial"/>
          <w:b/>
          <w:u w:val="single"/>
        </w:rPr>
        <w:t xml:space="preserve"> spp.</w:t>
      </w:r>
      <w:r w:rsidR="00166ADE" w:rsidRPr="003041BD">
        <w:rPr>
          <w:rStyle w:val="Sprotnaopomba-sklic"/>
          <w:rFonts w:ascii="Arial" w:hAnsi="Arial" w:cs="Arial"/>
        </w:rPr>
        <w:footnoteReference w:id="9"/>
      </w:r>
    </w:p>
    <w:p w14:paraId="34B66674" w14:textId="375546D4" w:rsidR="00BD0BD3" w:rsidRPr="003041BD" w:rsidRDefault="00BD0BD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3041BD">
        <w:rPr>
          <w:rFonts w:ascii="Arial" w:hAnsi="Arial" w:cs="Arial"/>
        </w:rPr>
        <w:t xml:space="preserve">Prisotnost bakterije </w:t>
      </w:r>
      <w:r w:rsidRPr="003041BD">
        <w:rPr>
          <w:rFonts w:ascii="Arial" w:hAnsi="Arial" w:cs="Arial"/>
          <w:i/>
          <w:iCs/>
        </w:rPr>
        <w:t>Campylobacter</w:t>
      </w:r>
      <w:r w:rsidRPr="003041BD">
        <w:rPr>
          <w:rFonts w:ascii="Arial" w:hAnsi="Arial" w:cs="Arial"/>
        </w:rPr>
        <w:t xml:space="preserve"> spp. se spremlja v živilih živalskega in neživalskega izvora. Vzorčenje se je</w:t>
      </w:r>
      <w:r w:rsidR="00235418" w:rsidRPr="003041BD">
        <w:rPr>
          <w:rFonts w:ascii="Arial" w:hAnsi="Arial" w:cs="Arial"/>
        </w:rPr>
        <w:t xml:space="preserve"> izvajalo v obliki monitoringa</w:t>
      </w:r>
      <w:r w:rsidRPr="003041BD">
        <w:rPr>
          <w:rFonts w:ascii="Arial" w:hAnsi="Arial" w:cs="Arial"/>
        </w:rPr>
        <w:t xml:space="preserve">. Analize se je izvajalo glede na vrsto živila; z metodo ugotavljanja </w:t>
      </w:r>
      <w:r w:rsidR="00A7084F" w:rsidRPr="003041BD">
        <w:rPr>
          <w:rFonts w:ascii="Arial" w:hAnsi="Arial" w:cs="Arial"/>
        </w:rPr>
        <w:t xml:space="preserve">prisotnosti ali števno metodo.  </w:t>
      </w:r>
      <w:r w:rsidR="00FB492E" w:rsidRPr="003041BD">
        <w:rPr>
          <w:rFonts w:ascii="Arial" w:hAnsi="Arial" w:cs="Arial"/>
        </w:rPr>
        <w:t xml:space="preserve">V obdobju 2005–2021 je bil opazen rahel trend upadanja (analiziranih je bilo preko 6.000 vzorcev živil). </w:t>
      </w:r>
      <w:r w:rsidRPr="003041BD">
        <w:rPr>
          <w:rFonts w:ascii="Arial" w:hAnsi="Arial" w:cs="Arial"/>
        </w:rPr>
        <w:t>Prisotnost kampilobaktra se je največkrat p</w:t>
      </w:r>
      <w:r w:rsidR="00A7084F" w:rsidRPr="003041BD">
        <w:rPr>
          <w:rFonts w:ascii="Arial" w:hAnsi="Arial" w:cs="Arial"/>
        </w:rPr>
        <w:t xml:space="preserve">otrdila v svežem mesu </w:t>
      </w:r>
      <w:r w:rsidR="00235418" w:rsidRPr="003041BD">
        <w:rPr>
          <w:rFonts w:ascii="Arial" w:hAnsi="Arial" w:cs="Arial"/>
        </w:rPr>
        <w:t>brojlerjev</w:t>
      </w:r>
      <w:r w:rsidRPr="003041BD">
        <w:rPr>
          <w:rFonts w:ascii="Arial" w:hAnsi="Arial" w:cs="Arial"/>
        </w:rPr>
        <w:t xml:space="preserve"> in mesnih </w:t>
      </w:r>
      <w:r w:rsidR="00A7084F" w:rsidRPr="003041BD">
        <w:rPr>
          <w:rFonts w:ascii="Arial" w:hAnsi="Arial" w:cs="Arial"/>
        </w:rPr>
        <w:t xml:space="preserve">pripravkih iz svežega mesa </w:t>
      </w:r>
      <w:r w:rsidR="00235418" w:rsidRPr="003041BD">
        <w:rPr>
          <w:rFonts w:ascii="Arial" w:hAnsi="Arial" w:cs="Arial"/>
        </w:rPr>
        <w:t>brojlerjev</w:t>
      </w:r>
      <w:r w:rsidRPr="003041BD">
        <w:rPr>
          <w:rFonts w:ascii="Arial" w:hAnsi="Arial" w:cs="Arial"/>
        </w:rPr>
        <w:t xml:space="preserve">. </w:t>
      </w:r>
      <w:r w:rsidR="00A7084F" w:rsidRPr="003041BD">
        <w:rPr>
          <w:rFonts w:ascii="Arial" w:hAnsi="Arial" w:cs="Arial"/>
        </w:rPr>
        <w:t xml:space="preserve">Sledi sveže meso puranov in mesni pripravki iz svežega mesa puranov. </w:t>
      </w:r>
      <w:r w:rsidRPr="003041BD">
        <w:rPr>
          <w:rFonts w:ascii="Arial" w:hAnsi="Arial" w:cs="Arial"/>
        </w:rPr>
        <w:t>Pri vzorcih svežega mesa g</w:t>
      </w:r>
      <w:r w:rsidR="00780AED" w:rsidRPr="003041BD">
        <w:rPr>
          <w:rFonts w:ascii="Arial" w:hAnsi="Arial" w:cs="Arial"/>
        </w:rPr>
        <w:t xml:space="preserve">ovedi, </w:t>
      </w:r>
      <w:r w:rsidRPr="003041BD">
        <w:rPr>
          <w:rFonts w:ascii="Arial" w:hAnsi="Arial" w:cs="Arial"/>
        </w:rPr>
        <w:t>prašičev,</w:t>
      </w:r>
      <w:r w:rsidR="00235418" w:rsidRPr="003041BD">
        <w:rPr>
          <w:rFonts w:ascii="Arial" w:hAnsi="Arial" w:cs="Arial"/>
        </w:rPr>
        <w:t xml:space="preserve"> rac,</w:t>
      </w:r>
      <w:r w:rsidRPr="003041BD">
        <w:rPr>
          <w:rFonts w:ascii="Arial" w:hAnsi="Arial" w:cs="Arial"/>
        </w:rPr>
        <w:t xml:space="preserve"> surovem mleku krav in koz se je prisotnost kampilobaktra potrdila v zelo majhnem deležu. Pri vzorcih svežega mesa gosi, mlečnih izdelkih (kislo mleko, siri iz kravjega mleka), surovem mleku ovac, zelenjavi, sadju, </w:t>
      </w:r>
      <w:r w:rsidR="00A7084F" w:rsidRPr="003041BD">
        <w:rPr>
          <w:rFonts w:ascii="Arial" w:hAnsi="Arial" w:cs="Arial"/>
        </w:rPr>
        <w:t xml:space="preserve">zelenjavno/sadnh sokovih, </w:t>
      </w:r>
      <w:r w:rsidRPr="003041BD">
        <w:rPr>
          <w:rFonts w:ascii="Arial" w:hAnsi="Arial" w:cs="Arial"/>
        </w:rPr>
        <w:t xml:space="preserve">gotovih jedeh, oreščkih, jedilnih semenih se prisotnost kampilobaktra ni potrdila v nobenem izmed analiziranih vzorcev. Najpogosteje je bila potrjena vrsta </w:t>
      </w:r>
      <w:r w:rsidRPr="003041BD">
        <w:rPr>
          <w:rFonts w:ascii="Arial" w:hAnsi="Arial" w:cs="Arial"/>
          <w:i/>
        </w:rPr>
        <w:t>C. jejuni</w:t>
      </w:r>
      <w:r w:rsidRPr="003041BD">
        <w:rPr>
          <w:rFonts w:ascii="Arial" w:hAnsi="Arial" w:cs="Arial"/>
        </w:rPr>
        <w:t xml:space="preserve">, sledi </w:t>
      </w:r>
      <w:r w:rsidRPr="003041BD">
        <w:rPr>
          <w:rFonts w:ascii="Arial" w:hAnsi="Arial" w:cs="Arial"/>
          <w:i/>
        </w:rPr>
        <w:t>C. coli</w:t>
      </w:r>
      <w:r w:rsidRPr="003041BD">
        <w:rPr>
          <w:rFonts w:ascii="Arial" w:hAnsi="Arial" w:cs="Arial"/>
        </w:rPr>
        <w:t>.</w:t>
      </w:r>
    </w:p>
    <w:p w14:paraId="789559A6" w14:textId="77777777" w:rsidR="006D2CA8" w:rsidRDefault="006D2CA8" w:rsidP="006D2CA8">
      <w:pPr>
        <w:pStyle w:val="HTML-oblikovano"/>
        <w:spacing w:before="0"/>
        <w:jc w:val="both"/>
        <w:rPr>
          <w:rFonts w:asciiTheme="minorHAnsi" w:hAnsiTheme="minorHAnsi" w:cs="Arial"/>
          <w:sz w:val="22"/>
          <w:szCs w:val="22"/>
          <w:u w:val="single"/>
        </w:rPr>
      </w:pPr>
    </w:p>
    <w:p w14:paraId="62E9CFD8" w14:textId="23027E50" w:rsidR="00A7084F" w:rsidRDefault="00A7084F" w:rsidP="006D2CA8">
      <w:pPr>
        <w:pStyle w:val="HTML-oblikovano"/>
        <w:spacing w:before="0"/>
        <w:jc w:val="both"/>
        <w:rPr>
          <w:rFonts w:asciiTheme="minorHAnsi" w:hAnsiTheme="minorHAnsi" w:cs="Arial"/>
          <w:sz w:val="22"/>
          <w:szCs w:val="22"/>
          <w:u w:val="single"/>
        </w:rPr>
      </w:pPr>
    </w:p>
    <w:p w14:paraId="1634DEF0" w14:textId="64791083" w:rsidR="003715A8" w:rsidRDefault="003715A8" w:rsidP="006D2CA8">
      <w:pPr>
        <w:pStyle w:val="Navadensplet"/>
        <w:spacing w:before="0" w:beforeAutospacing="0" w:after="0" w:afterAutospacing="0" w:line="276" w:lineRule="auto"/>
        <w:rPr>
          <w:rFonts w:asciiTheme="minorHAnsi" w:hAnsiTheme="minorHAnsi" w:cs="Arial"/>
          <w:sz w:val="22"/>
          <w:szCs w:val="22"/>
        </w:rPr>
      </w:pPr>
    </w:p>
    <w:p w14:paraId="171C06BA" w14:textId="77777777" w:rsidR="003041BD" w:rsidRDefault="003041BD" w:rsidP="006D2CA8">
      <w:pPr>
        <w:pStyle w:val="Navadensplet"/>
        <w:spacing w:before="0" w:beforeAutospacing="0" w:after="0" w:afterAutospacing="0" w:line="276" w:lineRule="auto"/>
        <w:rPr>
          <w:rFonts w:asciiTheme="minorHAnsi" w:hAnsiTheme="minorHAnsi" w:cs="Arial"/>
          <w:sz w:val="22"/>
          <w:szCs w:val="22"/>
        </w:rPr>
      </w:pPr>
    </w:p>
    <w:p w14:paraId="4EE73134" w14:textId="77777777" w:rsidR="003041BD" w:rsidRPr="00E53506" w:rsidRDefault="003041BD" w:rsidP="00E3583B">
      <w:pPr>
        <w:pStyle w:val="Navadensplet"/>
        <w:spacing w:before="0" w:beforeAutospacing="0" w:after="0" w:afterAutospacing="0" w:line="276" w:lineRule="auto"/>
        <w:rPr>
          <w:rFonts w:asciiTheme="minorHAnsi" w:hAnsiTheme="minorHAnsi" w:cs="Arial"/>
          <w:sz w:val="22"/>
          <w:szCs w:val="22"/>
        </w:rPr>
      </w:pPr>
    </w:p>
    <w:p w14:paraId="34DCA4E5" w14:textId="77777777" w:rsidR="006D2CA8" w:rsidRPr="003041BD" w:rsidRDefault="006D2CA8" w:rsidP="00E3583B">
      <w:pPr>
        <w:pStyle w:val="Naslov2"/>
        <w:spacing w:before="0"/>
        <w:rPr>
          <w:rFonts w:ascii="Arial" w:hAnsi="Arial" w:cs="Arial"/>
          <w:sz w:val="22"/>
          <w:szCs w:val="22"/>
        </w:rPr>
      </w:pPr>
      <w:bookmarkStart w:id="31" w:name="_Toc436296972"/>
      <w:bookmarkStart w:id="32" w:name="_Toc24377817"/>
      <w:bookmarkStart w:id="33" w:name="_Toc121763974"/>
      <w:r w:rsidRPr="003041BD">
        <w:rPr>
          <w:rFonts w:ascii="Arial" w:hAnsi="Arial" w:cs="Arial"/>
          <w:sz w:val="22"/>
          <w:szCs w:val="22"/>
        </w:rPr>
        <w:t>Kampilobakter pri živalih</w:t>
      </w:r>
      <w:bookmarkEnd w:id="31"/>
      <w:bookmarkEnd w:id="32"/>
      <w:bookmarkEnd w:id="33"/>
    </w:p>
    <w:p w14:paraId="0FAEAB7A" w14:textId="77777777" w:rsidR="00C166FD" w:rsidRDefault="00C166FD" w:rsidP="00E3583B">
      <w:pPr>
        <w:pStyle w:val="Navadensplet"/>
        <w:spacing w:before="0" w:beforeAutospacing="0" w:after="0" w:afterAutospacing="0"/>
        <w:rPr>
          <w:rFonts w:asciiTheme="minorHAnsi" w:hAnsiTheme="minorHAnsi" w:cs="Arial"/>
          <w:sz w:val="22"/>
          <w:szCs w:val="22"/>
        </w:rPr>
      </w:pPr>
    </w:p>
    <w:p w14:paraId="3AF52955" w14:textId="77777777" w:rsidR="00C166FD" w:rsidRDefault="00C166FD" w:rsidP="00E3583B">
      <w:pPr>
        <w:pStyle w:val="Navadensplet"/>
        <w:spacing w:before="0" w:beforeAutospacing="0" w:after="0" w:afterAutospacing="0"/>
        <w:rPr>
          <w:rFonts w:asciiTheme="minorHAnsi" w:hAnsiTheme="minorHAnsi" w:cs="Arial"/>
          <w:sz w:val="22"/>
          <w:szCs w:val="22"/>
        </w:rPr>
      </w:pPr>
    </w:p>
    <w:p w14:paraId="1409A2AB" w14:textId="77777777" w:rsidR="00AF5C9B" w:rsidRPr="003041BD" w:rsidRDefault="00AF5C9B" w:rsidP="00E3583B">
      <w:pPr>
        <w:pStyle w:val="Navadensplet"/>
        <w:spacing w:before="0" w:beforeAutospacing="0" w:after="0" w:afterAutospacing="0"/>
        <w:rPr>
          <w:rFonts w:ascii="Arial" w:hAnsi="Arial" w:cs="Arial"/>
        </w:rPr>
      </w:pPr>
      <w:r w:rsidRPr="003041BD">
        <w:rPr>
          <w:rFonts w:ascii="Arial" w:hAnsi="Arial" w:cs="Arial"/>
        </w:rPr>
        <w:t xml:space="preserve">Prisotnost bakterije </w:t>
      </w:r>
      <w:r w:rsidRPr="003041BD">
        <w:rPr>
          <w:rFonts w:ascii="Arial" w:hAnsi="Arial" w:cs="Arial"/>
          <w:i/>
          <w:iCs/>
        </w:rPr>
        <w:t xml:space="preserve">Campylobacter </w:t>
      </w:r>
      <w:r w:rsidRPr="003041BD">
        <w:rPr>
          <w:rFonts w:ascii="Arial" w:hAnsi="Arial" w:cs="Arial"/>
        </w:rPr>
        <w:t xml:space="preserve">spp. pri brojlerjih in pitovnih prašičih se spremlja v sklopu implementacije programa spremljanja odpornosti proti protimikrobnim sredstvom (AMR). Vzorčenje se izvaja v odobrenih obratih za zakol živali z namenom pridobiti izolate za testiranje odpornosti. Pri brolerjih se od leta 2013 dalje prisotnost bakterije spremlja vsake dve leti. Pri pitovnih prašičih se je do leta 2019 vzorčenje izvajalo vsake štiri leta, sedaj pa se vzorčenje izvaja na vsake dve leti. </w:t>
      </w:r>
    </w:p>
    <w:p w14:paraId="647ECE25" w14:textId="1046031B" w:rsidR="003715A8" w:rsidRPr="003041BD" w:rsidRDefault="006500BB" w:rsidP="00E3583B">
      <w:pPr>
        <w:pStyle w:val="Navadensplet"/>
        <w:spacing w:after="0"/>
        <w:rPr>
          <w:rFonts w:ascii="Arial" w:hAnsi="Arial" w:cs="Arial"/>
          <w:b/>
          <w:u w:val="single"/>
        </w:rPr>
      </w:pPr>
      <w:r w:rsidRPr="003041BD">
        <w:rPr>
          <w:rFonts w:ascii="Arial" w:hAnsi="Arial" w:cs="Arial"/>
          <w:b/>
          <w:u w:val="single"/>
        </w:rPr>
        <w:t>Brojlerji</w:t>
      </w:r>
      <w:r w:rsidR="003715A8" w:rsidRPr="003041BD">
        <w:rPr>
          <w:rFonts w:ascii="Arial" w:hAnsi="Arial" w:cs="Arial"/>
          <w:b/>
          <w:u w:val="single"/>
        </w:rPr>
        <w:t xml:space="preserve"> – vzorčenje vratnih kož</w:t>
      </w:r>
    </w:p>
    <w:p w14:paraId="5DC71553" w14:textId="3C64B93F" w:rsidR="003715A8" w:rsidRPr="003041BD" w:rsidRDefault="003715A8" w:rsidP="00E3583B">
      <w:pPr>
        <w:pStyle w:val="Navadensplet"/>
        <w:rPr>
          <w:rFonts w:ascii="Arial" w:hAnsi="Arial" w:cs="Arial"/>
        </w:rPr>
      </w:pPr>
      <w:r w:rsidRPr="003041BD">
        <w:rPr>
          <w:rFonts w:ascii="Arial" w:hAnsi="Arial" w:cs="Arial"/>
        </w:rPr>
        <w:t>V sklopu  implementacije Uredbe Komisije (ES) št. 2073/2005 in Izvedbene uredbe Komisije (EU) 201</w:t>
      </w:r>
      <w:r w:rsidR="00271625" w:rsidRPr="003041BD">
        <w:rPr>
          <w:rFonts w:ascii="Arial" w:hAnsi="Arial" w:cs="Arial"/>
        </w:rPr>
        <w:t xml:space="preserve">9/627, so izvajalci dejavnosti </w:t>
      </w:r>
      <w:r w:rsidRPr="003041BD">
        <w:rPr>
          <w:rFonts w:ascii="Arial" w:hAnsi="Arial" w:cs="Arial"/>
        </w:rPr>
        <w:t xml:space="preserve">vzorčili vratne kože brojlerjev na prisotnost bakterije </w:t>
      </w:r>
      <w:r w:rsidRPr="003041BD">
        <w:rPr>
          <w:rFonts w:ascii="Arial" w:hAnsi="Arial" w:cs="Arial"/>
          <w:i/>
        </w:rPr>
        <w:t>Campylobacter</w:t>
      </w:r>
      <w:r w:rsidR="00271625" w:rsidRPr="003041BD">
        <w:rPr>
          <w:rFonts w:ascii="Arial" w:hAnsi="Arial" w:cs="Arial"/>
        </w:rPr>
        <w:t xml:space="preserve"> spp.. </w:t>
      </w:r>
      <w:r w:rsidR="000C05C5" w:rsidRPr="003041BD">
        <w:rPr>
          <w:rFonts w:ascii="Arial" w:hAnsi="Arial" w:cs="Arial"/>
        </w:rPr>
        <w:t xml:space="preserve">V primerjavi z letom 2020 </w:t>
      </w:r>
      <w:r w:rsidRPr="003041BD">
        <w:rPr>
          <w:rFonts w:ascii="Arial" w:hAnsi="Arial" w:cs="Arial"/>
        </w:rPr>
        <w:t xml:space="preserve">se je število vzorcev s kampilobaktrom v količini </w:t>
      </w:r>
      <w:r w:rsidRPr="003041BD">
        <w:rPr>
          <w:rFonts w:ascii="Arial" w:eastAsia="Times New Roman" w:hAnsi="Arial" w:cs="Arial"/>
          <w:color w:val="202122"/>
        </w:rPr>
        <w:t>&gt; 1000</w:t>
      </w:r>
      <w:r w:rsidR="000C05C5" w:rsidRPr="003041BD">
        <w:rPr>
          <w:rFonts w:ascii="Arial" w:eastAsia="Times New Roman" w:hAnsi="Arial" w:cs="Arial"/>
          <w:color w:val="202122"/>
        </w:rPr>
        <w:t xml:space="preserve"> cfu/g</w:t>
      </w:r>
      <w:r w:rsidRPr="003041BD">
        <w:rPr>
          <w:rFonts w:ascii="Arial" w:eastAsia="Times New Roman" w:hAnsi="Arial" w:cs="Arial"/>
          <w:color w:val="202122"/>
        </w:rPr>
        <w:t xml:space="preserve"> </w:t>
      </w:r>
      <w:r w:rsidR="000C05C5" w:rsidRPr="003041BD">
        <w:rPr>
          <w:rFonts w:ascii="Arial" w:eastAsia="Times New Roman" w:hAnsi="Arial" w:cs="Arial"/>
          <w:color w:val="202122"/>
        </w:rPr>
        <w:t xml:space="preserve">v letu 2021 </w:t>
      </w:r>
      <w:r w:rsidRPr="003041BD">
        <w:rPr>
          <w:rFonts w:ascii="Arial" w:eastAsia="Times New Roman" w:hAnsi="Arial" w:cs="Arial"/>
          <w:color w:val="202122"/>
        </w:rPr>
        <w:t xml:space="preserve">zvišalo za </w:t>
      </w:r>
      <w:r w:rsidR="00271625" w:rsidRPr="003041BD">
        <w:rPr>
          <w:rFonts w:ascii="Arial" w:eastAsia="Times New Roman" w:hAnsi="Arial" w:cs="Arial"/>
          <w:color w:val="202122"/>
        </w:rPr>
        <w:t>10,7</w:t>
      </w:r>
      <w:r w:rsidRPr="003041BD">
        <w:rPr>
          <w:rFonts w:ascii="Arial" w:eastAsia="Times New Roman" w:hAnsi="Arial" w:cs="Arial"/>
          <w:color w:val="202122"/>
        </w:rPr>
        <w:t xml:space="preserve">%. </w:t>
      </w:r>
      <w:r w:rsidRPr="003041BD">
        <w:rPr>
          <w:rFonts w:ascii="Arial" w:hAnsi="Arial" w:cs="Arial"/>
        </w:rPr>
        <w:t xml:space="preserve">  </w:t>
      </w:r>
    </w:p>
    <w:p w14:paraId="4E3A3FB1" w14:textId="5E28591E" w:rsidR="00FB492E" w:rsidRDefault="003715A8" w:rsidP="0059085C">
      <w:pPr>
        <w:pStyle w:val="Navadensplet"/>
        <w:spacing w:before="0" w:beforeAutospacing="0" w:after="0" w:afterAutospacing="0"/>
        <w:rPr>
          <w:rFonts w:ascii="Arial" w:hAnsi="Arial" w:cs="Arial"/>
        </w:rPr>
      </w:pPr>
      <w:r w:rsidRPr="003041BD">
        <w:rPr>
          <w:rFonts w:ascii="Arial" w:hAnsi="Arial" w:cs="Arial"/>
          <w:u w:val="single"/>
        </w:rPr>
        <w:t xml:space="preserve">Preglednica št. </w:t>
      </w:r>
      <w:r w:rsidR="00271625" w:rsidRPr="003041BD">
        <w:rPr>
          <w:rFonts w:ascii="Arial" w:hAnsi="Arial" w:cs="Arial"/>
          <w:u w:val="single"/>
        </w:rPr>
        <w:t>10</w:t>
      </w:r>
      <w:r w:rsidRPr="003041BD">
        <w:rPr>
          <w:rFonts w:ascii="Arial" w:hAnsi="Arial" w:cs="Arial"/>
        </w:rPr>
        <w:t xml:space="preserve">: </w:t>
      </w:r>
      <w:r w:rsidR="00FB492E" w:rsidRPr="003041BD">
        <w:rPr>
          <w:rFonts w:ascii="Arial" w:hAnsi="Arial" w:cs="Arial"/>
        </w:rPr>
        <w:t xml:space="preserve">Število vzorčenih klavnih trupov brojlerjev, delež in število pozitivnih vzorcev na prisotnost bakterije </w:t>
      </w:r>
      <w:r w:rsidR="00FB492E" w:rsidRPr="003041BD">
        <w:rPr>
          <w:rFonts w:ascii="Arial" w:hAnsi="Arial" w:cs="Arial"/>
          <w:i/>
        </w:rPr>
        <w:t>Campylobacter</w:t>
      </w:r>
      <w:r w:rsidR="00FB492E" w:rsidRPr="003041BD">
        <w:rPr>
          <w:rFonts w:ascii="Arial" w:hAnsi="Arial" w:cs="Arial"/>
        </w:rPr>
        <w:t xml:space="preserve"> spp., obdobje 2020–2021</w:t>
      </w:r>
    </w:p>
    <w:p w14:paraId="4CEFBEF8" w14:textId="77777777" w:rsidR="0059085C" w:rsidRPr="003041BD" w:rsidRDefault="0059085C" w:rsidP="0059085C">
      <w:pPr>
        <w:pStyle w:val="Navadensplet"/>
        <w:spacing w:before="0" w:beforeAutospacing="0" w:after="0" w:afterAutospacing="0"/>
        <w:rPr>
          <w:rFonts w:ascii="Arial" w:hAnsi="Arial" w:cs="Arial"/>
        </w:rPr>
      </w:pPr>
    </w:p>
    <w:tbl>
      <w:tblPr>
        <w:tblStyle w:val="Tabelamrea1"/>
        <w:tblW w:w="9072" w:type="dxa"/>
        <w:tblLayout w:type="fixed"/>
        <w:tblLook w:val="04A0" w:firstRow="1" w:lastRow="0" w:firstColumn="1" w:lastColumn="0" w:noHBand="0" w:noVBand="1"/>
        <w:tblCaption w:val="Število vzorčenih klavnih trupov brojlerjev, delež in število pozitivnih vzorcev na prisotnost kampilobaktra za leti 2020 in 2021"/>
      </w:tblPr>
      <w:tblGrid>
        <w:gridCol w:w="993"/>
        <w:gridCol w:w="1615"/>
        <w:gridCol w:w="1616"/>
        <w:gridCol w:w="1616"/>
        <w:gridCol w:w="1616"/>
        <w:gridCol w:w="1616"/>
      </w:tblGrid>
      <w:tr w:rsidR="003715A8" w:rsidRPr="003715A8" w14:paraId="3489941A" w14:textId="7570A591" w:rsidTr="00694F54">
        <w:trPr>
          <w:cantSplit/>
          <w:tblHeader/>
        </w:trPr>
        <w:tc>
          <w:tcPr>
            <w:tcW w:w="993" w:type="dxa"/>
            <w:shd w:val="clear" w:color="auto" w:fill="F2F2F2" w:themeFill="background1" w:themeFillShade="F2"/>
          </w:tcPr>
          <w:p w14:paraId="3CBCF739" w14:textId="3FFC8BE1"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Leto</w:t>
            </w:r>
          </w:p>
        </w:tc>
        <w:tc>
          <w:tcPr>
            <w:tcW w:w="1615" w:type="dxa"/>
            <w:shd w:val="clear" w:color="auto" w:fill="F2F2F2" w:themeFill="background1" w:themeFillShade="F2"/>
          </w:tcPr>
          <w:p w14:paraId="38652970" w14:textId="7031AD4E"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Skupno št. vzorcev</w:t>
            </w:r>
          </w:p>
        </w:tc>
        <w:tc>
          <w:tcPr>
            <w:tcW w:w="1616" w:type="dxa"/>
            <w:shd w:val="clear" w:color="auto" w:fill="F2F2F2" w:themeFill="background1" w:themeFillShade="F2"/>
          </w:tcPr>
          <w:p w14:paraId="1BF37E76" w14:textId="15677679"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202122"/>
                <w:sz w:val="16"/>
                <w:szCs w:val="16"/>
              </w:rPr>
              <w:t xml:space="preserve">Št. vz. </w:t>
            </w:r>
            <w:r w:rsidR="006500BB" w:rsidRPr="003041BD">
              <w:rPr>
                <w:rFonts w:ascii="Arial" w:eastAsia="Times New Roman" w:hAnsi="Arial" w:cs="Arial"/>
                <w:color w:val="202122"/>
                <w:sz w:val="16"/>
                <w:szCs w:val="16"/>
              </w:rPr>
              <w:t xml:space="preserve"> </w:t>
            </w:r>
            <w:r w:rsidRPr="003041BD">
              <w:rPr>
                <w:rFonts w:ascii="Arial" w:eastAsia="Times New Roman" w:hAnsi="Arial" w:cs="Arial"/>
                <w:color w:val="202122"/>
                <w:sz w:val="16"/>
                <w:szCs w:val="16"/>
              </w:rPr>
              <w:t>&lt; 1000 cfu/g</w:t>
            </w:r>
          </w:p>
        </w:tc>
        <w:tc>
          <w:tcPr>
            <w:tcW w:w="1616" w:type="dxa"/>
            <w:shd w:val="clear" w:color="auto" w:fill="F2F2F2" w:themeFill="background1" w:themeFillShade="F2"/>
          </w:tcPr>
          <w:p w14:paraId="6747475C" w14:textId="6CCFE07E"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Delež</w:t>
            </w:r>
          </w:p>
        </w:tc>
        <w:tc>
          <w:tcPr>
            <w:tcW w:w="1616" w:type="dxa"/>
            <w:shd w:val="clear" w:color="auto" w:fill="F2F2F2" w:themeFill="background1" w:themeFillShade="F2"/>
          </w:tcPr>
          <w:p w14:paraId="49AA4B94" w14:textId="1605B694"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 xml:space="preserve">Št. vz. </w:t>
            </w:r>
            <w:r w:rsidR="00871B96" w:rsidRPr="003041BD">
              <w:rPr>
                <w:rFonts w:ascii="Arial" w:hAnsi="Arial" w:cs="Arial"/>
                <w:sz w:val="16"/>
                <w:szCs w:val="16"/>
              </w:rPr>
              <w:t xml:space="preserve"> </w:t>
            </w:r>
            <w:r w:rsidRPr="003041BD">
              <w:rPr>
                <w:rFonts w:ascii="Arial" w:eastAsia="Times New Roman" w:hAnsi="Arial" w:cs="Arial"/>
                <w:color w:val="202122"/>
                <w:sz w:val="16"/>
                <w:szCs w:val="16"/>
              </w:rPr>
              <w:t>&gt;</w:t>
            </w:r>
            <w:r w:rsidRPr="003041BD">
              <w:rPr>
                <w:rFonts w:ascii="Arial" w:hAnsi="Arial" w:cs="Arial"/>
                <w:sz w:val="16"/>
                <w:szCs w:val="16"/>
              </w:rPr>
              <w:t xml:space="preserve"> 1000 cfu/g</w:t>
            </w:r>
          </w:p>
        </w:tc>
        <w:tc>
          <w:tcPr>
            <w:tcW w:w="1616" w:type="dxa"/>
            <w:shd w:val="clear" w:color="auto" w:fill="F2F2F2" w:themeFill="background1" w:themeFillShade="F2"/>
          </w:tcPr>
          <w:p w14:paraId="7D8CA8CD" w14:textId="4463B1CE"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Delež</w:t>
            </w:r>
          </w:p>
        </w:tc>
      </w:tr>
      <w:tr w:rsidR="003715A8" w:rsidRPr="003715A8" w14:paraId="33D438C9" w14:textId="1834CDDD" w:rsidTr="003041BD">
        <w:trPr>
          <w:trHeight w:val="184"/>
        </w:trPr>
        <w:tc>
          <w:tcPr>
            <w:tcW w:w="993" w:type="dxa"/>
          </w:tcPr>
          <w:p w14:paraId="1D0370B4" w14:textId="257EB74D"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2020</w:t>
            </w:r>
          </w:p>
        </w:tc>
        <w:tc>
          <w:tcPr>
            <w:tcW w:w="1615" w:type="dxa"/>
          </w:tcPr>
          <w:p w14:paraId="28077944" w14:textId="3857E4F1"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sz w:val="16"/>
                <w:szCs w:val="16"/>
              </w:rPr>
              <w:t>784</w:t>
            </w:r>
          </w:p>
        </w:tc>
        <w:tc>
          <w:tcPr>
            <w:tcW w:w="1616" w:type="dxa"/>
          </w:tcPr>
          <w:p w14:paraId="41C3F14E" w14:textId="46AD04BE" w:rsidR="003715A8" w:rsidRPr="003041BD" w:rsidRDefault="00166ADE"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sz w:val="16"/>
                <w:szCs w:val="16"/>
              </w:rPr>
              <w:t>273</w:t>
            </w:r>
          </w:p>
        </w:tc>
        <w:tc>
          <w:tcPr>
            <w:tcW w:w="1616" w:type="dxa"/>
          </w:tcPr>
          <w:p w14:paraId="150D21BE" w14:textId="3D9CBDC7" w:rsidR="003715A8" w:rsidRPr="003041BD" w:rsidRDefault="00271625"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34,82</w:t>
            </w:r>
            <w:r w:rsidR="003715A8" w:rsidRPr="003041BD">
              <w:rPr>
                <w:rFonts w:ascii="Arial" w:eastAsia="Times New Roman" w:hAnsi="Arial" w:cs="Arial"/>
                <w:color w:val="000000"/>
                <w:sz w:val="16"/>
                <w:szCs w:val="16"/>
              </w:rPr>
              <w:t>%</w:t>
            </w:r>
          </w:p>
        </w:tc>
        <w:tc>
          <w:tcPr>
            <w:tcW w:w="1616" w:type="dxa"/>
          </w:tcPr>
          <w:p w14:paraId="2CA874C1" w14:textId="019862B1"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sz w:val="16"/>
                <w:szCs w:val="16"/>
              </w:rPr>
              <w:t>291</w:t>
            </w:r>
          </w:p>
        </w:tc>
        <w:tc>
          <w:tcPr>
            <w:tcW w:w="1616" w:type="dxa"/>
          </w:tcPr>
          <w:p w14:paraId="3CCA67D5" w14:textId="4E0EC04B"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37,11%</w:t>
            </w:r>
          </w:p>
        </w:tc>
      </w:tr>
      <w:tr w:rsidR="003715A8" w:rsidRPr="003715A8" w14:paraId="7C0426D8" w14:textId="3BFE3A55" w:rsidTr="003041BD">
        <w:trPr>
          <w:trHeight w:val="20"/>
        </w:trPr>
        <w:tc>
          <w:tcPr>
            <w:tcW w:w="993" w:type="dxa"/>
          </w:tcPr>
          <w:p w14:paraId="6F934AC9" w14:textId="1850B053"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hAnsi="Arial" w:cs="Arial"/>
                <w:sz w:val="16"/>
                <w:szCs w:val="16"/>
              </w:rPr>
              <w:t>2021</w:t>
            </w:r>
          </w:p>
        </w:tc>
        <w:tc>
          <w:tcPr>
            <w:tcW w:w="1615" w:type="dxa"/>
          </w:tcPr>
          <w:p w14:paraId="00A90413" w14:textId="26F3EC98" w:rsidR="003715A8" w:rsidRPr="003041BD" w:rsidRDefault="003715A8"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804</w:t>
            </w:r>
          </w:p>
        </w:tc>
        <w:tc>
          <w:tcPr>
            <w:tcW w:w="1616" w:type="dxa"/>
          </w:tcPr>
          <w:p w14:paraId="6F0DF489" w14:textId="13B333CF" w:rsidR="003715A8" w:rsidRPr="003041BD" w:rsidRDefault="00166ADE"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283</w:t>
            </w:r>
          </w:p>
        </w:tc>
        <w:tc>
          <w:tcPr>
            <w:tcW w:w="1616" w:type="dxa"/>
          </w:tcPr>
          <w:p w14:paraId="056B2F59" w14:textId="12FD4937" w:rsidR="003715A8" w:rsidRPr="003041BD" w:rsidRDefault="00166ADE"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35,19</w:t>
            </w:r>
            <w:r w:rsidR="003715A8" w:rsidRPr="003041BD">
              <w:rPr>
                <w:rFonts w:ascii="Arial" w:eastAsia="Times New Roman" w:hAnsi="Arial" w:cs="Arial"/>
                <w:color w:val="000000"/>
                <w:sz w:val="16"/>
                <w:szCs w:val="16"/>
              </w:rPr>
              <w:t>%</w:t>
            </w:r>
          </w:p>
        </w:tc>
        <w:tc>
          <w:tcPr>
            <w:tcW w:w="1616" w:type="dxa"/>
          </w:tcPr>
          <w:p w14:paraId="220DDAA8" w14:textId="26F5C410" w:rsidR="003715A8" w:rsidRPr="003041BD" w:rsidRDefault="00166ADE"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385</w:t>
            </w:r>
          </w:p>
        </w:tc>
        <w:tc>
          <w:tcPr>
            <w:tcW w:w="1616" w:type="dxa"/>
          </w:tcPr>
          <w:p w14:paraId="2310B48F" w14:textId="52C52A0B" w:rsidR="003715A8" w:rsidRPr="003041BD" w:rsidRDefault="00166ADE" w:rsidP="003041BD">
            <w:pPr>
              <w:pStyle w:val="Navadensplet"/>
              <w:spacing w:before="0" w:beforeAutospacing="0" w:after="0" w:afterAutospacing="0" w:line="360" w:lineRule="auto"/>
              <w:jc w:val="both"/>
              <w:rPr>
                <w:rFonts w:ascii="Arial" w:hAnsi="Arial" w:cs="Arial"/>
                <w:sz w:val="16"/>
                <w:szCs w:val="16"/>
              </w:rPr>
            </w:pPr>
            <w:r w:rsidRPr="003041BD">
              <w:rPr>
                <w:rFonts w:ascii="Arial" w:eastAsia="Times New Roman" w:hAnsi="Arial" w:cs="Arial"/>
                <w:color w:val="000000"/>
                <w:sz w:val="16"/>
                <w:szCs w:val="16"/>
              </w:rPr>
              <w:t>47,88</w:t>
            </w:r>
            <w:r w:rsidR="003715A8" w:rsidRPr="003041BD">
              <w:rPr>
                <w:rFonts w:ascii="Arial" w:eastAsia="Times New Roman" w:hAnsi="Arial" w:cs="Arial"/>
                <w:color w:val="000000"/>
                <w:sz w:val="16"/>
                <w:szCs w:val="16"/>
              </w:rPr>
              <w:t>%</w:t>
            </w:r>
          </w:p>
        </w:tc>
      </w:tr>
    </w:tbl>
    <w:p w14:paraId="0E6645BB" w14:textId="17C1EA92" w:rsidR="00780AED" w:rsidRDefault="00780AED" w:rsidP="00BD0BD3">
      <w:pPr>
        <w:spacing w:before="0" w:after="0" w:line="360" w:lineRule="auto"/>
        <w:jc w:val="both"/>
        <w:rPr>
          <w:rFonts w:cs="Arial"/>
          <w:b/>
          <w:sz w:val="22"/>
          <w:szCs w:val="22"/>
          <w:u w:val="single"/>
        </w:rPr>
      </w:pPr>
    </w:p>
    <w:p w14:paraId="04DD226C" w14:textId="5DA8930D" w:rsidR="00BD0BD3" w:rsidRPr="003041BD" w:rsidRDefault="00BD0BD3" w:rsidP="00E3583B">
      <w:pPr>
        <w:spacing w:before="0" w:after="0" w:line="360" w:lineRule="auto"/>
        <w:rPr>
          <w:rFonts w:ascii="Arial" w:hAnsi="Arial" w:cs="Arial"/>
          <w:b/>
          <w:u w:val="single"/>
        </w:rPr>
      </w:pPr>
      <w:r w:rsidRPr="003041BD">
        <w:rPr>
          <w:rFonts w:ascii="Arial" w:hAnsi="Arial" w:cs="Arial"/>
          <w:b/>
          <w:u w:val="single"/>
        </w:rPr>
        <w:t xml:space="preserve">Spremljanje večletnih trendov </w:t>
      </w:r>
      <w:r w:rsidR="003041BD">
        <w:rPr>
          <w:rFonts w:ascii="Arial" w:hAnsi="Arial" w:cs="Arial"/>
          <w:b/>
          <w:u w:val="single"/>
        </w:rPr>
        <w:t>okužbe</w:t>
      </w:r>
      <w:r w:rsidR="00C20E33" w:rsidRPr="003041BD">
        <w:rPr>
          <w:rFonts w:ascii="Arial" w:hAnsi="Arial" w:cs="Arial"/>
          <w:b/>
          <w:u w:val="single"/>
        </w:rPr>
        <w:t xml:space="preserve"> brojlerjev z</w:t>
      </w:r>
      <w:r w:rsidRPr="003041BD">
        <w:rPr>
          <w:rFonts w:ascii="Arial" w:hAnsi="Arial" w:cs="Arial"/>
          <w:b/>
          <w:u w:val="single"/>
        </w:rPr>
        <w:t xml:space="preserve"> bakterijo </w:t>
      </w:r>
      <w:r w:rsidRPr="003041BD">
        <w:rPr>
          <w:rFonts w:ascii="Arial" w:hAnsi="Arial" w:cs="Arial"/>
          <w:b/>
          <w:i/>
          <w:u w:val="single"/>
        </w:rPr>
        <w:t>Campylobacter</w:t>
      </w:r>
      <w:r w:rsidRPr="003041BD">
        <w:rPr>
          <w:rFonts w:ascii="Arial" w:hAnsi="Arial" w:cs="Arial"/>
          <w:b/>
          <w:u w:val="single"/>
        </w:rPr>
        <w:t xml:space="preserve"> spp. </w:t>
      </w:r>
    </w:p>
    <w:p w14:paraId="327E4182" w14:textId="037932B6" w:rsidR="00BD0BD3" w:rsidRPr="003041BD" w:rsidRDefault="00FB492E" w:rsidP="00E3583B">
      <w:pPr>
        <w:spacing w:before="0" w:afterLines="32" w:after="76" w:line="240" w:lineRule="auto"/>
        <w:rPr>
          <w:rFonts w:ascii="Arial" w:hAnsi="Arial" w:cs="Arial"/>
        </w:rPr>
      </w:pPr>
      <w:r w:rsidRPr="003041BD">
        <w:rPr>
          <w:rFonts w:ascii="Arial" w:hAnsi="Arial" w:cs="Arial"/>
        </w:rPr>
        <w:t xml:space="preserve">Pri brojlerjih je bil 2010–2014 opazen rahel trend upadanja pojavnosti kampilobaktra. V letu 2016 in 2018 pa je delež, v primerjavi z letom 2014, ponovno nekoliko višji. </w:t>
      </w:r>
      <w:r w:rsidR="00BD0BD3" w:rsidRPr="003041BD">
        <w:rPr>
          <w:rFonts w:ascii="Arial" w:hAnsi="Arial" w:cs="Arial"/>
        </w:rPr>
        <w:t xml:space="preserve">V letu 2020 je delež vzorcev z ugotovljenim </w:t>
      </w:r>
      <w:r w:rsidR="00BD0BD3" w:rsidRPr="003041BD">
        <w:rPr>
          <w:rFonts w:ascii="Arial" w:hAnsi="Arial" w:cs="Arial"/>
          <w:i/>
        </w:rPr>
        <w:t>C. jejuni</w:t>
      </w:r>
      <w:r w:rsidR="00BD0BD3" w:rsidRPr="003041BD">
        <w:rPr>
          <w:rFonts w:ascii="Arial" w:hAnsi="Arial" w:cs="Arial"/>
        </w:rPr>
        <w:t xml:space="preserve"> ali </w:t>
      </w:r>
      <w:r w:rsidR="00BD0BD3" w:rsidRPr="003041BD">
        <w:rPr>
          <w:rFonts w:ascii="Arial" w:hAnsi="Arial" w:cs="Arial"/>
          <w:i/>
        </w:rPr>
        <w:t>C. coli</w:t>
      </w:r>
      <w:r w:rsidR="00BD0BD3" w:rsidRPr="003041BD">
        <w:rPr>
          <w:rFonts w:ascii="Arial" w:hAnsi="Arial" w:cs="Arial"/>
        </w:rPr>
        <w:t xml:space="preserve"> znašal 66,8 %. V vseh letih je bila pogosteje ugotovljena bakterija </w:t>
      </w:r>
      <w:r w:rsidR="00BD0BD3" w:rsidRPr="003041BD">
        <w:rPr>
          <w:rFonts w:ascii="Arial" w:hAnsi="Arial" w:cs="Arial"/>
          <w:i/>
        </w:rPr>
        <w:t>C</w:t>
      </w:r>
      <w:r w:rsidR="00BD0BD3" w:rsidRPr="003041BD">
        <w:rPr>
          <w:rFonts w:ascii="Arial" w:hAnsi="Arial" w:cs="Arial"/>
        </w:rPr>
        <w:t xml:space="preserve">. jejuni kot </w:t>
      </w:r>
      <w:r w:rsidR="00BD0BD3" w:rsidRPr="003041BD">
        <w:rPr>
          <w:rFonts w:ascii="Arial" w:hAnsi="Arial" w:cs="Arial"/>
          <w:i/>
        </w:rPr>
        <w:t>C. coli</w:t>
      </w:r>
      <w:r w:rsidR="00BD0BD3" w:rsidRPr="003041BD">
        <w:rPr>
          <w:rFonts w:ascii="Arial" w:hAnsi="Arial" w:cs="Arial"/>
        </w:rPr>
        <w:t xml:space="preserve">. Trend pojavnosti kampilobaktra pri živalih ostaja enak. </w:t>
      </w:r>
    </w:p>
    <w:p w14:paraId="30A3DB83" w14:textId="77777777" w:rsidR="00BD0BD3" w:rsidRPr="003041BD" w:rsidRDefault="00BD0BD3" w:rsidP="00E3583B">
      <w:pPr>
        <w:pStyle w:val="HTML-oblikovano"/>
        <w:spacing w:before="0"/>
        <w:rPr>
          <w:rFonts w:ascii="Arial" w:hAnsi="Arial" w:cs="Arial"/>
          <w:sz w:val="20"/>
          <w:szCs w:val="20"/>
        </w:rPr>
      </w:pPr>
    </w:p>
    <w:p w14:paraId="19290EC7" w14:textId="176DD11A" w:rsidR="00BD0BD3" w:rsidRPr="003041BD" w:rsidRDefault="00BD0BD3" w:rsidP="00E3583B">
      <w:pPr>
        <w:pStyle w:val="HTML-oblikovano"/>
        <w:spacing w:before="0"/>
        <w:rPr>
          <w:rFonts w:ascii="Arial" w:hAnsi="Arial" w:cs="Arial"/>
          <w:sz w:val="20"/>
          <w:szCs w:val="20"/>
        </w:rPr>
      </w:pPr>
      <w:r w:rsidRPr="003041BD">
        <w:rPr>
          <w:rFonts w:ascii="Arial" w:hAnsi="Arial" w:cs="Arial"/>
          <w:sz w:val="20"/>
          <w:szCs w:val="20"/>
          <w:u w:val="single"/>
        </w:rPr>
        <w:t>Graf št. 1</w:t>
      </w:r>
      <w:r w:rsidR="009621A1" w:rsidRPr="003041BD">
        <w:rPr>
          <w:rFonts w:ascii="Arial" w:hAnsi="Arial" w:cs="Arial"/>
          <w:sz w:val="20"/>
          <w:szCs w:val="20"/>
          <w:u w:val="single"/>
        </w:rPr>
        <w:t>2</w:t>
      </w:r>
      <w:r w:rsidRPr="003041BD">
        <w:rPr>
          <w:rFonts w:ascii="Arial" w:hAnsi="Arial" w:cs="Arial"/>
          <w:sz w:val="20"/>
          <w:szCs w:val="20"/>
        </w:rPr>
        <w:t xml:space="preserve">: </w:t>
      </w:r>
      <w:r w:rsidR="0059085C">
        <w:rPr>
          <w:rFonts w:ascii="Arial" w:hAnsi="Arial" w:cs="Arial"/>
          <w:sz w:val="20"/>
          <w:szCs w:val="20"/>
        </w:rPr>
        <w:t xml:space="preserve">Delež vzorcev </w:t>
      </w:r>
      <w:r w:rsidR="00FB492E" w:rsidRPr="003041BD">
        <w:rPr>
          <w:rFonts w:ascii="Arial" w:hAnsi="Arial" w:cs="Arial"/>
          <w:sz w:val="20"/>
          <w:szCs w:val="20"/>
        </w:rPr>
        <w:t>pri katerih se je potrdila prisotnost kampilobaktra pri brojlerjih, v obdobju 2009–2020</w:t>
      </w:r>
    </w:p>
    <w:p w14:paraId="4C1EE380" w14:textId="77777777" w:rsidR="00C166FD" w:rsidRPr="00E53506" w:rsidRDefault="00C166FD" w:rsidP="00E3583B">
      <w:pPr>
        <w:spacing w:afterLines="32" w:after="76"/>
        <w:rPr>
          <w:rFonts w:cs="Arial"/>
          <w:sz w:val="22"/>
          <w:szCs w:val="22"/>
        </w:rPr>
      </w:pPr>
      <w:r>
        <w:rPr>
          <w:noProof/>
        </w:rPr>
        <w:drawing>
          <wp:inline distT="0" distB="0" distL="0" distR="0" wp14:anchorId="717721F4" wp14:editId="708409BE">
            <wp:extent cx="5913120" cy="1135380"/>
            <wp:effectExtent l="0" t="0" r="11430" b="7620"/>
            <wp:docPr id="19" name="Grafikon 19" title="Delež vzorcev brojlerjev pri katerih se je potrdila prisotnost kampilobaktra od 2009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B5ADCD" w14:textId="77777777" w:rsidR="00FB492E" w:rsidRPr="003041BD" w:rsidRDefault="00FB492E" w:rsidP="00E3583B">
      <w:pPr>
        <w:spacing w:afterLines="32" w:after="76"/>
        <w:rPr>
          <w:rFonts w:ascii="Arial" w:hAnsi="Arial" w:cs="Arial"/>
          <w:sz w:val="14"/>
          <w:szCs w:val="14"/>
        </w:rPr>
      </w:pPr>
      <w:r w:rsidRPr="003041BD">
        <w:rPr>
          <w:rFonts w:ascii="Arial" w:hAnsi="Arial" w:cs="Arial"/>
          <w:sz w:val="14"/>
          <w:szCs w:val="14"/>
        </w:rPr>
        <w:t>Zaznamek: V letu 2015, 2017 in 2019 se spremljanje prisotnosti kampilobaktra pri brojlerjih ni izvajalo.</w:t>
      </w:r>
    </w:p>
    <w:p w14:paraId="6B452AD6" w14:textId="7A1D9345" w:rsidR="00333F3E" w:rsidRDefault="00333F3E" w:rsidP="00E3583B">
      <w:pPr>
        <w:spacing w:afterLines="32" w:after="76"/>
        <w:rPr>
          <w:rFonts w:cs="Arial"/>
          <w:sz w:val="18"/>
          <w:szCs w:val="18"/>
        </w:rPr>
      </w:pPr>
    </w:p>
    <w:p w14:paraId="30A14B7E" w14:textId="0EB6E1B0" w:rsidR="00AF5C9B" w:rsidRPr="003041BD" w:rsidRDefault="00AF5C9B" w:rsidP="00E3583B">
      <w:pPr>
        <w:spacing w:before="0" w:after="0" w:line="240" w:lineRule="auto"/>
        <w:rPr>
          <w:rFonts w:ascii="Arial" w:hAnsi="Arial" w:cs="Arial"/>
          <w:b/>
          <w:u w:val="single"/>
        </w:rPr>
      </w:pPr>
      <w:r w:rsidRPr="003041BD">
        <w:rPr>
          <w:rFonts w:ascii="Arial" w:hAnsi="Arial" w:cs="Arial"/>
          <w:b/>
          <w:i/>
          <w:u w:val="single"/>
        </w:rPr>
        <w:t>Campylobacter</w:t>
      </w:r>
      <w:r w:rsidRPr="003041BD">
        <w:rPr>
          <w:rFonts w:ascii="Arial" w:hAnsi="Arial" w:cs="Arial"/>
          <w:b/>
          <w:u w:val="single"/>
        </w:rPr>
        <w:t xml:space="preserve"> spp. pri pitovnih prašičih</w:t>
      </w:r>
    </w:p>
    <w:p w14:paraId="3ADF51A3" w14:textId="77777777" w:rsidR="00FB492E" w:rsidRPr="00AF5C9B" w:rsidRDefault="00FB492E" w:rsidP="00E3583B">
      <w:pPr>
        <w:spacing w:afterLines="32" w:after="76" w:line="240" w:lineRule="auto"/>
        <w:rPr>
          <w:rFonts w:cs="Arial"/>
          <w:sz w:val="22"/>
          <w:szCs w:val="22"/>
        </w:rPr>
      </w:pPr>
      <w:r w:rsidRPr="003041BD">
        <w:rPr>
          <w:rFonts w:ascii="Arial" w:hAnsi="Arial" w:cs="Arial"/>
        </w:rPr>
        <w:t xml:space="preserve">Pri pitovnih prašičih se je prisotnost kampilobaktra v okviru programa spremljanja AMR ugotavljala v letu 2015, 2019 in 2021. V letih 2015 in 2019 je bilo odvzetih 100 vzorcev, leta 2021 pa so bili odvzeti 104 vzorci cekuma prašičev.  Prisotnost kampilobaktrov je bila leta 2015 ugotovljena v 93 % vzorcev, leta 2019 v 96 % in leta 2021 v 89 % testiranih vzorcev. Pri pitovnih prašičih je najpogosteje ugotovljen </w:t>
      </w:r>
      <w:r w:rsidRPr="003041BD">
        <w:rPr>
          <w:rFonts w:ascii="Arial" w:hAnsi="Arial" w:cs="Arial"/>
          <w:i/>
          <w:iCs/>
        </w:rPr>
        <w:t>C. coli</w:t>
      </w:r>
      <w:r w:rsidRPr="003041BD">
        <w:rPr>
          <w:rFonts w:ascii="Arial" w:hAnsi="Arial" w:cs="Arial"/>
        </w:rPr>
        <w:t>, ki je bil leta 2015 ugotovljen v 76 % vseh testiranih vzorcev, leta 2015 v 96 % in leta 2021 v 92 % vseh testiranih vzorcev</w:t>
      </w:r>
      <w:r w:rsidRPr="00AF5C9B">
        <w:rPr>
          <w:rFonts w:cs="Arial"/>
          <w:sz w:val="22"/>
          <w:szCs w:val="22"/>
        </w:rPr>
        <w:t>.</w:t>
      </w:r>
    </w:p>
    <w:p w14:paraId="36D9FE5C" w14:textId="23818530" w:rsidR="00AF5C9B" w:rsidRPr="00AF5C9B" w:rsidRDefault="00AF5C9B" w:rsidP="00AF5C9B">
      <w:pPr>
        <w:spacing w:afterLines="32" w:after="76" w:line="240" w:lineRule="auto"/>
        <w:jc w:val="both"/>
        <w:rPr>
          <w:rFonts w:cs="Arial"/>
          <w:sz w:val="22"/>
          <w:szCs w:val="22"/>
        </w:rPr>
      </w:pPr>
    </w:p>
    <w:p w14:paraId="08ED0E98" w14:textId="16A0FF55" w:rsidR="00534CC4" w:rsidRDefault="00534CC4" w:rsidP="006D2CA8">
      <w:pPr>
        <w:spacing w:afterLines="32" w:after="76"/>
        <w:rPr>
          <w:rFonts w:cs="Arial"/>
          <w:sz w:val="22"/>
          <w:szCs w:val="22"/>
        </w:rPr>
      </w:pPr>
    </w:p>
    <w:p w14:paraId="0CF86007" w14:textId="77777777" w:rsidR="003041BD" w:rsidRDefault="003041BD" w:rsidP="006D2CA8">
      <w:pPr>
        <w:spacing w:afterLines="32" w:after="76"/>
        <w:rPr>
          <w:rFonts w:cs="Arial"/>
          <w:sz w:val="22"/>
          <w:szCs w:val="22"/>
        </w:rPr>
      </w:pPr>
    </w:p>
    <w:p w14:paraId="08890AA4" w14:textId="4134984E" w:rsidR="006D2CA8" w:rsidRPr="003041BD" w:rsidRDefault="006D2CA8" w:rsidP="00E3583B">
      <w:pPr>
        <w:pStyle w:val="Naslov1"/>
        <w:spacing w:line="240" w:lineRule="auto"/>
        <w:rPr>
          <w:rFonts w:ascii="Arial" w:hAnsi="Arial" w:cs="Arial"/>
          <w:b/>
          <w:color w:val="auto"/>
          <w:sz w:val="24"/>
          <w:szCs w:val="24"/>
        </w:rPr>
      </w:pPr>
      <w:bookmarkStart w:id="34" w:name="_Toc24377818"/>
      <w:bookmarkStart w:id="35" w:name="_Toc121763975"/>
      <w:r w:rsidRPr="003041BD">
        <w:rPr>
          <w:rFonts w:ascii="Arial" w:hAnsi="Arial" w:cs="Arial"/>
          <w:b/>
          <w:color w:val="auto"/>
          <w:sz w:val="24"/>
          <w:szCs w:val="24"/>
        </w:rPr>
        <w:lastRenderedPageBreak/>
        <w:t xml:space="preserve">OKUŽBE </w:t>
      </w:r>
      <w:r w:rsidR="00534CC4" w:rsidRPr="003041BD">
        <w:rPr>
          <w:rFonts w:ascii="Arial" w:hAnsi="Arial" w:cs="Arial"/>
          <w:b/>
          <w:caps w:val="0"/>
          <w:color w:val="auto"/>
          <w:sz w:val="24"/>
          <w:szCs w:val="24"/>
        </w:rPr>
        <w:t>z bakterijo</w:t>
      </w:r>
      <w:r w:rsidR="00534CC4" w:rsidRPr="003041BD">
        <w:rPr>
          <w:rFonts w:ascii="Arial" w:hAnsi="Arial" w:cs="Arial"/>
          <w:b/>
          <w:i/>
          <w:caps w:val="0"/>
          <w:color w:val="auto"/>
          <w:sz w:val="24"/>
          <w:szCs w:val="24"/>
        </w:rPr>
        <w:t xml:space="preserve"> </w:t>
      </w:r>
      <w:r w:rsidRPr="003041BD">
        <w:rPr>
          <w:rFonts w:ascii="Arial" w:hAnsi="Arial" w:cs="Arial"/>
          <w:b/>
          <w:i/>
          <w:color w:val="auto"/>
          <w:sz w:val="24"/>
          <w:szCs w:val="24"/>
        </w:rPr>
        <w:t>ESCHERICHIA COLI</w:t>
      </w:r>
      <w:r w:rsidRPr="003041BD">
        <w:rPr>
          <w:rFonts w:ascii="Arial" w:hAnsi="Arial" w:cs="Arial"/>
          <w:b/>
          <w:color w:val="auto"/>
          <w:sz w:val="24"/>
          <w:szCs w:val="24"/>
        </w:rPr>
        <w:t xml:space="preserve">, KI PROIZVAJA </w:t>
      </w:r>
      <w:r w:rsidR="005F184D" w:rsidRPr="003041BD">
        <w:rPr>
          <w:rFonts w:ascii="Arial" w:hAnsi="Arial" w:cs="Arial"/>
          <w:b/>
          <w:color w:val="auto"/>
          <w:sz w:val="24"/>
          <w:szCs w:val="24"/>
        </w:rPr>
        <w:t>ŠIGOVE TOKSINE</w:t>
      </w:r>
      <w:r w:rsidRPr="003041BD">
        <w:rPr>
          <w:rFonts w:ascii="Arial" w:hAnsi="Arial" w:cs="Arial"/>
          <w:b/>
          <w:color w:val="auto"/>
          <w:sz w:val="24"/>
          <w:szCs w:val="24"/>
        </w:rPr>
        <w:t xml:space="preserve"> (VTEC/stec)</w:t>
      </w:r>
      <w:bookmarkEnd w:id="34"/>
      <w:bookmarkEnd w:id="35"/>
    </w:p>
    <w:p w14:paraId="0C69FCD7" w14:textId="77777777" w:rsidR="006D2CA8" w:rsidRPr="00E53506" w:rsidRDefault="006D2CA8" w:rsidP="00E3583B">
      <w:pPr>
        <w:pStyle w:val="HTML-oblikovano"/>
        <w:spacing w:line="276" w:lineRule="auto"/>
        <w:rPr>
          <w:rFonts w:asciiTheme="minorHAnsi" w:hAnsiTheme="minorHAnsi" w:cs="Arial"/>
          <w:sz w:val="22"/>
          <w:szCs w:val="22"/>
          <w:u w:val="single"/>
        </w:rPr>
      </w:pPr>
    </w:p>
    <w:p w14:paraId="0AD20433" w14:textId="77777777" w:rsidR="00FB492E" w:rsidRPr="003041BD" w:rsidRDefault="00FB492E" w:rsidP="00E3583B">
      <w:pPr>
        <w:pStyle w:val="HTML-oblikovano"/>
        <w:spacing w:before="0"/>
        <w:rPr>
          <w:rFonts w:ascii="Arial" w:hAnsi="Arial" w:cs="Arial"/>
          <w:sz w:val="20"/>
          <w:szCs w:val="20"/>
        </w:rPr>
      </w:pPr>
      <w:r w:rsidRPr="003041BD">
        <w:rPr>
          <w:rFonts w:ascii="Arial" w:hAnsi="Arial" w:cs="Arial"/>
          <w:sz w:val="20"/>
          <w:szCs w:val="20"/>
          <w:u w:val="single"/>
        </w:rPr>
        <w:t>Povzročitelj</w:t>
      </w:r>
      <w:r w:rsidRPr="003041BD">
        <w:rPr>
          <w:rFonts w:ascii="Arial" w:hAnsi="Arial" w:cs="Arial"/>
          <w:sz w:val="20"/>
          <w:szCs w:val="20"/>
        </w:rPr>
        <w:t xml:space="preserve">: verotoksična bakterija </w:t>
      </w:r>
      <w:r w:rsidRPr="003041BD">
        <w:rPr>
          <w:rFonts w:ascii="Arial" w:hAnsi="Arial" w:cs="Arial"/>
          <w:i/>
          <w:iCs/>
          <w:sz w:val="20"/>
          <w:szCs w:val="20"/>
        </w:rPr>
        <w:t xml:space="preserve">Escherichia coli/ Escherichia coli, </w:t>
      </w:r>
      <w:r w:rsidRPr="003041BD">
        <w:rPr>
          <w:rFonts w:ascii="Arial" w:hAnsi="Arial" w:cs="Arial"/>
          <w:sz w:val="20"/>
          <w:szCs w:val="20"/>
        </w:rPr>
        <w:t xml:space="preserve">ki proizvaja verotoksine/ </w:t>
      </w:r>
      <w:r w:rsidRPr="003041BD">
        <w:rPr>
          <w:rFonts w:ascii="Arial" w:hAnsi="Arial" w:cs="Arial"/>
          <w:i/>
          <w:iCs/>
          <w:sz w:val="20"/>
          <w:szCs w:val="20"/>
        </w:rPr>
        <w:t xml:space="preserve">Escherichia coli, </w:t>
      </w:r>
      <w:r w:rsidRPr="003041BD">
        <w:rPr>
          <w:rFonts w:ascii="Arial" w:hAnsi="Arial" w:cs="Arial"/>
          <w:sz w:val="20"/>
          <w:szCs w:val="20"/>
        </w:rPr>
        <w:t>ki proizvaja Šigove toksine</w:t>
      </w:r>
      <w:r w:rsidRPr="003041BD">
        <w:rPr>
          <w:rFonts w:ascii="Arial" w:hAnsi="Arial" w:cs="Arial"/>
          <w:i/>
          <w:iCs/>
          <w:sz w:val="20"/>
          <w:szCs w:val="20"/>
        </w:rPr>
        <w:t xml:space="preserve"> </w:t>
      </w:r>
      <w:r w:rsidRPr="003041BD">
        <w:rPr>
          <w:rFonts w:ascii="Arial" w:hAnsi="Arial" w:cs="Arial"/>
          <w:sz w:val="20"/>
          <w:szCs w:val="20"/>
        </w:rPr>
        <w:t>(VTEC/STEC)</w:t>
      </w:r>
    </w:p>
    <w:p w14:paraId="6BBD341D" w14:textId="77777777" w:rsidR="00D05FE1" w:rsidRPr="003041BD" w:rsidRDefault="00D05FE1" w:rsidP="00E3583B">
      <w:pPr>
        <w:spacing w:before="0" w:afterLines="32" w:after="76" w:line="240" w:lineRule="auto"/>
        <w:rPr>
          <w:rFonts w:ascii="Arial" w:hAnsi="Arial" w:cs="Arial"/>
        </w:rPr>
      </w:pPr>
    </w:p>
    <w:p w14:paraId="6F57EE58" w14:textId="479054EE" w:rsidR="00D05FE1" w:rsidRPr="003041BD" w:rsidRDefault="00D05FE1" w:rsidP="00E3583B">
      <w:pPr>
        <w:spacing w:before="0" w:after="0" w:line="240" w:lineRule="auto"/>
        <w:rPr>
          <w:rFonts w:ascii="Arial" w:hAnsi="Arial" w:cs="Arial"/>
        </w:rPr>
      </w:pPr>
      <w:r w:rsidRPr="003041BD">
        <w:rPr>
          <w:rFonts w:ascii="Arial" w:hAnsi="Arial" w:cs="Arial"/>
          <w:i/>
        </w:rPr>
        <w:t>Escherichia coli</w:t>
      </w:r>
      <w:r w:rsidRPr="003041BD">
        <w:rPr>
          <w:rFonts w:ascii="Arial" w:hAnsi="Arial" w:cs="Arial"/>
        </w:rPr>
        <w:t xml:space="preserve"> (</w:t>
      </w:r>
      <w:r w:rsidRPr="003041BD">
        <w:rPr>
          <w:rFonts w:ascii="Arial" w:hAnsi="Arial" w:cs="Arial"/>
          <w:i/>
        </w:rPr>
        <w:t>E. coli</w:t>
      </w:r>
      <w:r w:rsidRPr="003041BD">
        <w:rPr>
          <w:rFonts w:ascii="Arial" w:hAnsi="Arial" w:cs="Arial"/>
        </w:rPr>
        <w:t xml:space="preserve">) je vrsta bakterij iz rodu ešerihij. Predstavlja velik del tako imenovane normalne črevesne mikrobiote pri sesalcih. Nekateri sevi </w:t>
      </w:r>
      <w:r w:rsidRPr="003041BD">
        <w:rPr>
          <w:rFonts w:ascii="Arial" w:hAnsi="Arial" w:cs="Arial"/>
          <w:i/>
        </w:rPr>
        <w:t>E. coli</w:t>
      </w:r>
      <w:r w:rsidRPr="003041BD">
        <w:rPr>
          <w:rFonts w:ascii="Arial" w:hAnsi="Arial" w:cs="Arial"/>
        </w:rPr>
        <w:t xml:space="preserve"> so lahko virulentni in povzročajo črevesne in zunaj črevesne okužbe. Na podlagi dejavnikov virulence poznamo enteropatogene (EPEC), enterotoksigene (ETEC), enteroinvazivne (EIEC), enteroagregativne (EAEC), difuzno adherentne (DAEC) in verotoksične bakterije </w:t>
      </w:r>
      <w:r w:rsidRPr="003041BD">
        <w:rPr>
          <w:rFonts w:ascii="Arial" w:hAnsi="Arial" w:cs="Arial"/>
          <w:i/>
        </w:rPr>
        <w:t>E. coli</w:t>
      </w:r>
      <w:r w:rsidR="00F05ED5" w:rsidRPr="003041BD">
        <w:rPr>
          <w:rFonts w:ascii="Arial" w:hAnsi="Arial" w:cs="Arial"/>
        </w:rPr>
        <w:t xml:space="preserve"> (</w:t>
      </w:r>
      <w:r w:rsidRPr="003041BD">
        <w:rPr>
          <w:rFonts w:ascii="Arial" w:hAnsi="Arial" w:cs="Arial"/>
        </w:rPr>
        <w:t xml:space="preserve">STEC). Slednje izdelujejo verotoksine oziroma Šigove toksine. Za več kot 380 različnih serotipov STEC so ugotovili povezanost z obolenji pri ljudeh. Na podlagi različnih antigenskih struktur jih klasificiramo v različne serotipe. Serotip O157:H7 je bil do sedaj najpogosteje potrjen kot povzročitelj okužb in hudih obolenj. Drugi serotipi, ki so tudi pogosto izolirani, so naslednje serološke skupine: O157, O26, O103, O111 in O145. Poleg njihove virulence ne gre prezreti dejstva, da so mnoge med njimi odporne tudi proti različnim skupinam antibiotikov. Rezervoar bakterije so prežvekovalci, predvsem mlado govedo in divjad (srnjad), čeprav lahko bakterija STEC kolonizira črevesje tudi drugih živalskih vrst. Živila omenjenih živalskih vrst predstavljajo glavni vir okužb ljudi. </w:t>
      </w:r>
      <w:r w:rsidRPr="003041BD">
        <w:rPr>
          <w:rFonts w:ascii="Arial" w:hAnsi="Arial" w:cs="Arial"/>
          <w:i/>
        </w:rPr>
        <w:t>E. coli</w:t>
      </w:r>
      <w:r w:rsidRPr="003041BD">
        <w:rPr>
          <w:rFonts w:ascii="Arial" w:hAnsi="Arial" w:cs="Arial"/>
        </w:rPr>
        <w:t xml:space="preserve"> je gramnegativna bakterija in ni sposobna tvorbe spor. Za njeno uničenje zadošča že pasterizacija. Do okužbe navadno pride zaradi uživanja kontaminiranih živil, veliko redkeje z direktnim kontaktom med ljudmi ali z okuženimi živalmi. Ker se bakterije prenašajo v okolico s fecesom, lahko pride tudi do kontaminacije zelenjave, sadja in pitne vode. Inkubacijska doba je navadno od 2 do 8 dni, največkrat 3 do 4 dni. Infektiven odmerek je zelo nizek, le približno 100 organizmov. Dobra higienska (in kmetijska) praksa na vseh stopnjah pridelave hrane (od vzreje oziroma pridelave do transporta in predelave) in ustrezna termična obdelava igrata pomembno vlogo v preventivi. Več o </w:t>
      </w:r>
      <w:hyperlink r:id="rId29" w:history="1">
        <w:r w:rsidR="00BF7D0D" w:rsidRPr="00BF7D0D">
          <w:rPr>
            <w:rStyle w:val="Hiperpovezava"/>
            <w:rFonts w:ascii="Arial" w:hAnsi="Arial" w:cs="Arial"/>
          </w:rPr>
          <w:t>STEC</w:t>
        </w:r>
      </w:hyperlink>
      <w:r w:rsidR="00BF7D0D">
        <w:rPr>
          <w:rFonts w:ascii="Arial" w:hAnsi="Arial" w:cs="Arial"/>
        </w:rPr>
        <w:t xml:space="preserve"> </w:t>
      </w:r>
      <w:r w:rsidRPr="003041BD">
        <w:rPr>
          <w:rFonts w:ascii="Arial" w:hAnsi="Arial" w:cs="Arial"/>
        </w:rPr>
        <w:t xml:space="preserve">je </w:t>
      </w:r>
      <w:r w:rsidR="000D4154">
        <w:rPr>
          <w:rFonts w:ascii="Arial" w:hAnsi="Arial" w:cs="Arial"/>
        </w:rPr>
        <w:t xml:space="preserve">opisano na spletni strani NIJZ </w:t>
      </w:r>
    </w:p>
    <w:p w14:paraId="42E2E61B" w14:textId="400DD8E1" w:rsidR="00FE5048" w:rsidRPr="00BF7D0D" w:rsidRDefault="00BF7D0D" w:rsidP="00BF7D0D">
      <w:pPr>
        <w:spacing w:before="0" w:afterLines="32" w:after="76" w:line="240" w:lineRule="auto"/>
        <w:rPr>
          <w:rFonts w:ascii="Arial" w:hAnsi="Arial" w:cs="Arial"/>
          <w:u w:val="single"/>
        </w:rPr>
      </w:pPr>
      <w:r w:rsidRPr="00BF7D0D">
        <w:rPr>
          <w:rFonts w:ascii="Arial" w:hAnsi="Arial" w:cs="Arial"/>
        </w:rPr>
        <w:t xml:space="preserve">( </w:t>
      </w:r>
      <w:r w:rsidRPr="00694F54">
        <w:rPr>
          <w:rFonts w:ascii="Arial" w:hAnsi="Arial" w:cs="Arial"/>
        </w:rPr>
        <w:t>https://www.nijz.si/sites/www.nijz.si/files/uploaded/ecoli_05082015.pdf</w:t>
      </w:r>
      <w:r w:rsidRPr="00BF7D0D">
        <w:rPr>
          <w:rFonts w:ascii="Arial" w:hAnsi="Arial" w:cs="Arial"/>
          <w:u w:val="single"/>
        </w:rPr>
        <w:t xml:space="preserve"> ).</w:t>
      </w:r>
    </w:p>
    <w:p w14:paraId="5CA06B82" w14:textId="77777777" w:rsidR="009621A1" w:rsidRPr="00E53506" w:rsidRDefault="009621A1" w:rsidP="00E3583B">
      <w:pPr>
        <w:spacing w:before="0" w:afterLines="32" w:after="76" w:line="360" w:lineRule="auto"/>
        <w:rPr>
          <w:rFonts w:cs="Arial"/>
          <w:sz w:val="22"/>
          <w:szCs w:val="22"/>
          <w:u w:val="single"/>
        </w:rPr>
      </w:pPr>
    </w:p>
    <w:p w14:paraId="28FC5B25" w14:textId="77777777" w:rsidR="006D2CA8" w:rsidRPr="009908E4" w:rsidRDefault="0029092B" w:rsidP="00C17D1C">
      <w:pPr>
        <w:pStyle w:val="Naslov2"/>
        <w:spacing w:line="360" w:lineRule="auto"/>
        <w:rPr>
          <w:rFonts w:ascii="Arial" w:hAnsi="Arial" w:cs="Arial"/>
          <w:sz w:val="22"/>
          <w:szCs w:val="22"/>
        </w:rPr>
      </w:pPr>
      <w:bookmarkStart w:id="36" w:name="_Toc436296974"/>
      <w:bookmarkStart w:id="37" w:name="_Toc24377819"/>
      <w:bookmarkStart w:id="38" w:name="_Toc121763976"/>
      <w:r w:rsidRPr="009908E4">
        <w:rPr>
          <w:rFonts w:ascii="Arial" w:hAnsi="Arial" w:cs="Arial"/>
          <w:sz w:val="22"/>
          <w:szCs w:val="22"/>
        </w:rPr>
        <w:t>S</w:t>
      </w:r>
      <w:r w:rsidR="006D2CA8" w:rsidRPr="009908E4">
        <w:rPr>
          <w:rFonts w:ascii="Arial" w:hAnsi="Arial" w:cs="Arial"/>
          <w:sz w:val="22"/>
          <w:szCs w:val="22"/>
        </w:rPr>
        <w:t>TEC pri ljudeh</w:t>
      </w:r>
      <w:bookmarkEnd w:id="36"/>
      <w:bookmarkEnd w:id="37"/>
      <w:bookmarkEnd w:id="38"/>
    </w:p>
    <w:p w14:paraId="7441710E" w14:textId="77777777" w:rsidR="006D2CA8" w:rsidRPr="00E53506" w:rsidRDefault="006D2CA8" w:rsidP="00C17D1C">
      <w:pPr>
        <w:spacing w:before="0" w:after="0" w:line="240" w:lineRule="auto"/>
        <w:rPr>
          <w:rFonts w:cs="Arial"/>
          <w:sz w:val="22"/>
          <w:szCs w:val="22"/>
        </w:rPr>
      </w:pPr>
    </w:p>
    <w:p w14:paraId="6B8DD785" w14:textId="72525E74" w:rsidR="00C4606E" w:rsidRPr="009908E4" w:rsidRDefault="00C4606E" w:rsidP="00C17D1C">
      <w:pPr>
        <w:spacing w:before="0" w:line="240" w:lineRule="auto"/>
        <w:rPr>
          <w:rFonts w:ascii="Arial" w:hAnsi="Arial" w:cs="Arial"/>
        </w:rPr>
      </w:pPr>
      <w:r w:rsidRPr="009908E4">
        <w:rPr>
          <w:rFonts w:ascii="Arial" w:hAnsi="Arial" w:cs="Arial"/>
        </w:rPr>
        <w:t>Od leta 2005 do 2021 se je zabeležilo od 113 do 216 prijav</w:t>
      </w:r>
      <w:r w:rsidRPr="009908E4">
        <w:rPr>
          <w:rFonts w:ascii="Arial" w:hAnsi="Arial" w:cs="Arial"/>
          <w:i/>
        </w:rPr>
        <w:t xml:space="preserve"> E. coli </w:t>
      </w:r>
      <w:r w:rsidRPr="009908E4">
        <w:rPr>
          <w:rFonts w:ascii="Arial" w:hAnsi="Arial" w:cs="Arial"/>
        </w:rPr>
        <w:t xml:space="preserve">letno, od teh je bilo od 4 do 48 potrjenih STEC. Incidenca okužb s STEC v Sloveniji je ponavadi nižja od povprečja v državah EU. Zadnja izbruha, povzročena z vrsto </w:t>
      </w:r>
      <w:r w:rsidRPr="009908E4">
        <w:rPr>
          <w:rFonts w:ascii="Arial" w:hAnsi="Arial" w:cs="Arial"/>
          <w:i/>
        </w:rPr>
        <w:t>E. coli</w:t>
      </w:r>
      <w:r w:rsidRPr="009908E4">
        <w:rPr>
          <w:rFonts w:ascii="Arial" w:hAnsi="Arial" w:cs="Arial"/>
        </w:rPr>
        <w:t xml:space="preserve">, so zabeležili leta 2007. Eden od izbruhov je bil hidričen, pri drugem je šlo za okužbo s hrano. </w:t>
      </w:r>
    </w:p>
    <w:p w14:paraId="5E9C73ED" w14:textId="07597F46" w:rsidR="00FE5048" w:rsidRPr="009908E4" w:rsidRDefault="00FE5048" w:rsidP="00C17D1C">
      <w:pPr>
        <w:spacing w:before="0" w:line="240" w:lineRule="auto"/>
        <w:rPr>
          <w:rFonts w:ascii="Arial" w:hAnsi="Arial" w:cs="Arial"/>
        </w:rPr>
      </w:pPr>
      <w:r w:rsidRPr="009908E4">
        <w:rPr>
          <w:rFonts w:ascii="Arial" w:hAnsi="Arial" w:cs="Arial"/>
        </w:rPr>
        <w:t>V letu 2021 smo zaznali večji delež okužb med otroci, izbruha pa nismo zaznali.</w:t>
      </w:r>
    </w:p>
    <w:p w14:paraId="5F2E97FB" w14:textId="77777777" w:rsidR="009621A1" w:rsidRPr="009908E4" w:rsidRDefault="009621A1" w:rsidP="00C17D1C">
      <w:pPr>
        <w:pStyle w:val="HTML-oblikovano"/>
        <w:spacing w:before="0"/>
        <w:rPr>
          <w:rFonts w:ascii="Arial" w:hAnsi="Arial" w:cs="Arial"/>
          <w:sz w:val="20"/>
          <w:szCs w:val="20"/>
          <w:u w:val="single"/>
        </w:rPr>
      </w:pPr>
    </w:p>
    <w:p w14:paraId="13F6382F" w14:textId="148A1DA9" w:rsidR="006D2CA8" w:rsidRDefault="009F6293" w:rsidP="00C17D1C">
      <w:pPr>
        <w:pStyle w:val="HTML-oblikovano"/>
        <w:spacing w:before="0"/>
        <w:rPr>
          <w:rFonts w:ascii="Arial" w:hAnsi="Arial" w:cs="Arial"/>
          <w:sz w:val="20"/>
          <w:szCs w:val="20"/>
        </w:rPr>
      </w:pPr>
      <w:r w:rsidRPr="009908E4">
        <w:rPr>
          <w:rFonts w:ascii="Arial" w:hAnsi="Arial" w:cs="Arial"/>
          <w:sz w:val="20"/>
          <w:szCs w:val="20"/>
          <w:u w:val="single"/>
        </w:rPr>
        <w:t>Preglednica št. 1</w:t>
      </w:r>
      <w:r w:rsidR="009621A1" w:rsidRPr="009908E4">
        <w:rPr>
          <w:rFonts w:ascii="Arial" w:hAnsi="Arial" w:cs="Arial"/>
          <w:sz w:val="20"/>
          <w:szCs w:val="20"/>
          <w:u w:val="single"/>
        </w:rPr>
        <w:t>1</w:t>
      </w:r>
      <w:r w:rsidR="006D2CA8" w:rsidRPr="009908E4">
        <w:rPr>
          <w:rFonts w:ascii="Arial" w:hAnsi="Arial" w:cs="Arial"/>
          <w:sz w:val="20"/>
          <w:szCs w:val="20"/>
        </w:rPr>
        <w:t xml:space="preserve">: </w:t>
      </w:r>
      <w:r w:rsidR="00FB492E" w:rsidRPr="0059085C">
        <w:rPr>
          <w:rFonts w:ascii="Arial" w:hAnsi="Arial" w:cs="Arial"/>
          <w:sz w:val="20"/>
          <w:szCs w:val="20"/>
        </w:rPr>
        <w:t>Zgodovina bolezni oziroma okužbe, v obdobju 2005–2021</w:t>
      </w:r>
    </w:p>
    <w:p w14:paraId="4FEAE24E" w14:textId="77777777" w:rsidR="009908E4" w:rsidRPr="009908E4" w:rsidRDefault="009908E4" w:rsidP="006D2CA8">
      <w:pPr>
        <w:pStyle w:val="HTML-oblikovano"/>
        <w:spacing w:before="0"/>
        <w:rPr>
          <w:rFonts w:ascii="Arial" w:hAnsi="Arial" w:cs="Arial"/>
          <w:sz w:val="20"/>
          <w:szCs w:val="20"/>
        </w:rPr>
      </w:pPr>
    </w:p>
    <w:tbl>
      <w:tblPr>
        <w:tblStyle w:val="Tabelamrea1"/>
        <w:tblW w:w="9493" w:type="dxa"/>
        <w:tblLayout w:type="fixed"/>
        <w:tblLook w:val="04A0" w:firstRow="1" w:lastRow="0" w:firstColumn="1" w:lastColumn="0" w:noHBand="0" w:noVBand="1"/>
        <w:tblCaption w:val="Število primerov STEC pri ljudeh in podatki o posameznih seroloških skupinah STEC za večletno obdobje"/>
      </w:tblPr>
      <w:tblGrid>
        <w:gridCol w:w="572"/>
        <w:gridCol w:w="983"/>
        <w:gridCol w:w="5103"/>
        <w:gridCol w:w="2835"/>
      </w:tblGrid>
      <w:tr w:rsidR="006D2CA8" w:rsidRPr="009908E4" w14:paraId="4DD3CC8E" w14:textId="77777777" w:rsidTr="00694F54">
        <w:trPr>
          <w:cantSplit/>
          <w:tblHeader/>
        </w:trPr>
        <w:tc>
          <w:tcPr>
            <w:tcW w:w="572" w:type="dxa"/>
            <w:shd w:val="clear" w:color="auto" w:fill="F2F2F2" w:themeFill="background1" w:themeFillShade="F2"/>
          </w:tcPr>
          <w:p w14:paraId="1DCF7281" w14:textId="77777777" w:rsidR="006D2CA8" w:rsidRPr="009908E4" w:rsidRDefault="006D2CA8" w:rsidP="00E257B0">
            <w:pPr>
              <w:pStyle w:val="HTML-oblikovano"/>
              <w:spacing w:line="276" w:lineRule="auto"/>
              <w:jc w:val="both"/>
              <w:rPr>
                <w:rFonts w:ascii="Arial" w:hAnsi="Arial" w:cs="Arial"/>
                <w:sz w:val="16"/>
                <w:szCs w:val="16"/>
              </w:rPr>
            </w:pPr>
            <w:r w:rsidRPr="009908E4">
              <w:rPr>
                <w:rFonts w:ascii="Arial" w:hAnsi="Arial" w:cs="Arial"/>
                <w:sz w:val="16"/>
                <w:szCs w:val="16"/>
              </w:rPr>
              <w:t>Leto</w:t>
            </w:r>
          </w:p>
        </w:tc>
        <w:tc>
          <w:tcPr>
            <w:tcW w:w="983" w:type="dxa"/>
            <w:shd w:val="clear" w:color="auto" w:fill="F2F2F2" w:themeFill="background1" w:themeFillShade="F2"/>
          </w:tcPr>
          <w:p w14:paraId="3A688EE3" w14:textId="582D9436" w:rsidR="006D2CA8" w:rsidRPr="009908E4" w:rsidRDefault="006D2CA8" w:rsidP="00E257B0">
            <w:pPr>
              <w:pStyle w:val="HTML-oblikovano"/>
              <w:spacing w:line="276" w:lineRule="auto"/>
              <w:rPr>
                <w:rFonts w:ascii="Arial" w:hAnsi="Arial" w:cs="Arial"/>
                <w:sz w:val="16"/>
                <w:szCs w:val="16"/>
              </w:rPr>
            </w:pPr>
            <w:r w:rsidRPr="009908E4">
              <w:rPr>
                <w:rFonts w:ascii="Arial" w:hAnsi="Arial" w:cs="Arial"/>
                <w:sz w:val="16"/>
                <w:szCs w:val="16"/>
              </w:rPr>
              <w:t xml:space="preserve">Št. potrjenih primerov </w:t>
            </w:r>
            <w:r w:rsidR="007A4F8C" w:rsidRPr="009908E4">
              <w:rPr>
                <w:rFonts w:ascii="Arial" w:hAnsi="Arial" w:cs="Arial"/>
                <w:sz w:val="16"/>
                <w:szCs w:val="16"/>
              </w:rPr>
              <w:t>S</w:t>
            </w:r>
            <w:r w:rsidRPr="009908E4">
              <w:rPr>
                <w:rFonts w:ascii="Arial" w:hAnsi="Arial" w:cs="Arial"/>
                <w:sz w:val="16"/>
                <w:szCs w:val="16"/>
              </w:rPr>
              <w:t>TEC</w:t>
            </w:r>
          </w:p>
        </w:tc>
        <w:tc>
          <w:tcPr>
            <w:tcW w:w="5103" w:type="dxa"/>
            <w:shd w:val="clear" w:color="auto" w:fill="F2F2F2" w:themeFill="background1" w:themeFillShade="F2"/>
          </w:tcPr>
          <w:p w14:paraId="583E7401" w14:textId="77777777" w:rsidR="006D2CA8" w:rsidRPr="009908E4" w:rsidRDefault="006D2CA8" w:rsidP="00C17D1C">
            <w:pPr>
              <w:pStyle w:val="HTML-oblikovano"/>
              <w:spacing w:line="276" w:lineRule="auto"/>
              <w:rPr>
                <w:rFonts w:ascii="Arial" w:hAnsi="Arial" w:cs="Arial"/>
                <w:sz w:val="16"/>
                <w:szCs w:val="16"/>
              </w:rPr>
            </w:pPr>
            <w:r w:rsidRPr="009908E4">
              <w:rPr>
                <w:rFonts w:ascii="Arial" w:hAnsi="Arial" w:cs="Arial"/>
                <w:sz w:val="16"/>
                <w:szCs w:val="16"/>
              </w:rPr>
              <w:t>Serološke skupine (število primerov)</w:t>
            </w:r>
          </w:p>
        </w:tc>
        <w:tc>
          <w:tcPr>
            <w:tcW w:w="2835" w:type="dxa"/>
            <w:shd w:val="clear" w:color="auto" w:fill="F2F2F2" w:themeFill="background1" w:themeFillShade="F2"/>
          </w:tcPr>
          <w:p w14:paraId="6EF52686" w14:textId="77777777" w:rsidR="006D2CA8" w:rsidRPr="009908E4" w:rsidRDefault="006D2CA8" w:rsidP="00C17D1C">
            <w:pPr>
              <w:pStyle w:val="HTML-oblikovano"/>
              <w:spacing w:line="276" w:lineRule="auto"/>
              <w:rPr>
                <w:rFonts w:ascii="Arial" w:hAnsi="Arial" w:cs="Arial"/>
                <w:sz w:val="16"/>
                <w:szCs w:val="16"/>
              </w:rPr>
            </w:pPr>
            <w:r w:rsidRPr="009908E4">
              <w:rPr>
                <w:rFonts w:ascii="Arial" w:hAnsi="Arial" w:cs="Arial"/>
                <w:sz w:val="16"/>
                <w:szCs w:val="16"/>
              </w:rPr>
              <w:t>Zaznamek</w:t>
            </w:r>
          </w:p>
        </w:tc>
      </w:tr>
      <w:tr w:rsidR="006D2CA8" w:rsidRPr="009908E4" w14:paraId="5C55ED7B" w14:textId="77777777" w:rsidTr="009908E4">
        <w:trPr>
          <w:trHeight w:val="360"/>
        </w:trPr>
        <w:tc>
          <w:tcPr>
            <w:tcW w:w="572" w:type="dxa"/>
          </w:tcPr>
          <w:p w14:paraId="515B3063"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2005</w:t>
            </w:r>
          </w:p>
        </w:tc>
        <w:tc>
          <w:tcPr>
            <w:tcW w:w="983" w:type="dxa"/>
          </w:tcPr>
          <w:p w14:paraId="325C26C6"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4</w:t>
            </w:r>
          </w:p>
        </w:tc>
        <w:tc>
          <w:tcPr>
            <w:tcW w:w="5103" w:type="dxa"/>
          </w:tcPr>
          <w:p w14:paraId="1448477C" w14:textId="77777777"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O26 (2), O157 (1), O145 (1)</w:t>
            </w:r>
          </w:p>
        </w:tc>
        <w:tc>
          <w:tcPr>
            <w:tcW w:w="2835" w:type="dxa"/>
          </w:tcPr>
          <w:p w14:paraId="33EB1373" w14:textId="77777777"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En smrtni primer</w:t>
            </w:r>
          </w:p>
        </w:tc>
      </w:tr>
      <w:tr w:rsidR="006D2CA8" w:rsidRPr="009908E4" w14:paraId="2F2E102E" w14:textId="77777777" w:rsidTr="009908E4">
        <w:trPr>
          <w:trHeight w:val="280"/>
        </w:trPr>
        <w:tc>
          <w:tcPr>
            <w:tcW w:w="572" w:type="dxa"/>
          </w:tcPr>
          <w:p w14:paraId="67846531"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2006</w:t>
            </w:r>
          </w:p>
        </w:tc>
        <w:tc>
          <w:tcPr>
            <w:tcW w:w="983" w:type="dxa"/>
          </w:tcPr>
          <w:p w14:paraId="5D2AFD03"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4</w:t>
            </w:r>
          </w:p>
        </w:tc>
        <w:tc>
          <w:tcPr>
            <w:tcW w:w="5103" w:type="dxa"/>
          </w:tcPr>
          <w:p w14:paraId="553951BA" w14:textId="77777777"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O26 (3), O157 (1)</w:t>
            </w:r>
          </w:p>
        </w:tc>
        <w:tc>
          <w:tcPr>
            <w:tcW w:w="2835" w:type="dxa"/>
          </w:tcPr>
          <w:p w14:paraId="13012D28" w14:textId="77777777" w:rsidR="006D2CA8" w:rsidRPr="009908E4" w:rsidRDefault="006D2CA8" w:rsidP="00C17D1C">
            <w:pPr>
              <w:pStyle w:val="HTML-oblikovano"/>
              <w:spacing w:before="0"/>
              <w:rPr>
                <w:rFonts w:ascii="Arial" w:hAnsi="Arial" w:cs="Arial"/>
                <w:sz w:val="16"/>
                <w:szCs w:val="16"/>
              </w:rPr>
            </w:pPr>
          </w:p>
        </w:tc>
      </w:tr>
      <w:tr w:rsidR="00FB492E" w:rsidRPr="009908E4" w14:paraId="5BFDA666" w14:textId="77777777" w:rsidTr="009908E4">
        <w:trPr>
          <w:trHeight w:val="411"/>
        </w:trPr>
        <w:tc>
          <w:tcPr>
            <w:tcW w:w="572" w:type="dxa"/>
          </w:tcPr>
          <w:p w14:paraId="152F747A" w14:textId="77777777" w:rsidR="00FB492E" w:rsidRPr="009908E4" w:rsidRDefault="00FB492E" w:rsidP="009908E4">
            <w:pPr>
              <w:pStyle w:val="HTML-oblikovano"/>
              <w:spacing w:before="0"/>
              <w:rPr>
                <w:rFonts w:ascii="Arial" w:hAnsi="Arial" w:cs="Arial"/>
                <w:sz w:val="16"/>
                <w:szCs w:val="16"/>
              </w:rPr>
            </w:pPr>
            <w:r w:rsidRPr="009908E4">
              <w:rPr>
                <w:rFonts w:ascii="Arial" w:hAnsi="Arial" w:cs="Arial"/>
                <w:sz w:val="16"/>
                <w:szCs w:val="16"/>
              </w:rPr>
              <w:t>2007</w:t>
            </w:r>
          </w:p>
        </w:tc>
        <w:tc>
          <w:tcPr>
            <w:tcW w:w="983" w:type="dxa"/>
          </w:tcPr>
          <w:p w14:paraId="589435E6" w14:textId="77777777" w:rsidR="00FB492E" w:rsidRPr="009908E4" w:rsidRDefault="00FB492E" w:rsidP="00FB492E">
            <w:pPr>
              <w:pStyle w:val="HTML-oblikovano"/>
              <w:spacing w:before="0" w:line="276" w:lineRule="auto"/>
              <w:rPr>
                <w:rFonts w:ascii="Arial" w:hAnsi="Arial" w:cs="Arial"/>
                <w:sz w:val="16"/>
                <w:szCs w:val="16"/>
              </w:rPr>
            </w:pPr>
            <w:r w:rsidRPr="009908E4">
              <w:rPr>
                <w:rFonts w:ascii="Arial" w:hAnsi="Arial" w:cs="Arial"/>
                <w:sz w:val="16"/>
                <w:szCs w:val="16"/>
              </w:rPr>
              <w:t>4</w:t>
            </w:r>
          </w:p>
        </w:tc>
        <w:tc>
          <w:tcPr>
            <w:tcW w:w="5103" w:type="dxa"/>
          </w:tcPr>
          <w:p w14:paraId="48E4A0A1" w14:textId="156B29D0" w:rsidR="00FB492E" w:rsidRPr="009908E4" w:rsidRDefault="00FB492E" w:rsidP="00C17D1C">
            <w:pPr>
              <w:pStyle w:val="HTML-oblikovano"/>
              <w:spacing w:before="0"/>
              <w:rPr>
                <w:rFonts w:ascii="Arial" w:hAnsi="Arial" w:cs="Arial"/>
                <w:sz w:val="16"/>
                <w:szCs w:val="16"/>
              </w:rPr>
            </w:pPr>
            <w:r w:rsidRPr="009908E4">
              <w:rPr>
                <w:rFonts w:ascii="Arial" w:hAnsi="Arial" w:cs="Arial"/>
                <w:sz w:val="16"/>
                <w:szCs w:val="16"/>
              </w:rPr>
              <w:t>O26 (2), O157 (2)</w:t>
            </w:r>
          </w:p>
        </w:tc>
        <w:tc>
          <w:tcPr>
            <w:tcW w:w="2835" w:type="dxa"/>
          </w:tcPr>
          <w:p w14:paraId="05F325CC" w14:textId="049FCCDE" w:rsidR="00FB492E" w:rsidRPr="009908E4" w:rsidRDefault="00FB492E" w:rsidP="00C17D1C">
            <w:pPr>
              <w:pStyle w:val="HTML-oblikovano"/>
              <w:spacing w:before="0"/>
              <w:rPr>
                <w:rFonts w:ascii="Arial" w:hAnsi="Arial" w:cs="Arial"/>
                <w:sz w:val="16"/>
                <w:szCs w:val="16"/>
              </w:rPr>
            </w:pPr>
            <w:r w:rsidRPr="009908E4">
              <w:rPr>
                <w:rFonts w:ascii="Arial" w:hAnsi="Arial" w:cs="Arial"/>
                <w:sz w:val="16"/>
                <w:szCs w:val="16"/>
              </w:rPr>
              <w:t>HUS (hemolitično-uremični sindrom) – en bolnik</w:t>
            </w:r>
          </w:p>
        </w:tc>
      </w:tr>
      <w:tr w:rsidR="006D2CA8" w:rsidRPr="009908E4" w14:paraId="72FFB214" w14:textId="77777777" w:rsidTr="009908E4">
        <w:trPr>
          <w:trHeight w:val="418"/>
        </w:trPr>
        <w:tc>
          <w:tcPr>
            <w:tcW w:w="572" w:type="dxa"/>
          </w:tcPr>
          <w:p w14:paraId="2CE5861A"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2008</w:t>
            </w:r>
          </w:p>
        </w:tc>
        <w:tc>
          <w:tcPr>
            <w:tcW w:w="983" w:type="dxa"/>
          </w:tcPr>
          <w:p w14:paraId="7C564E43"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7</w:t>
            </w:r>
          </w:p>
        </w:tc>
        <w:tc>
          <w:tcPr>
            <w:tcW w:w="5103" w:type="dxa"/>
          </w:tcPr>
          <w:p w14:paraId="160550BC" w14:textId="77777777"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O103 (3), O157 (1), O26 (1), O111 (1), O-avtoaglutinacija (1)</w:t>
            </w:r>
          </w:p>
        </w:tc>
        <w:tc>
          <w:tcPr>
            <w:tcW w:w="2835" w:type="dxa"/>
          </w:tcPr>
          <w:p w14:paraId="64F70174" w14:textId="77777777" w:rsidR="006D2CA8" w:rsidRPr="009908E4" w:rsidRDefault="006D2CA8" w:rsidP="00C17D1C">
            <w:pPr>
              <w:pStyle w:val="HTML-oblikovano"/>
              <w:spacing w:before="0"/>
              <w:rPr>
                <w:rFonts w:ascii="Arial" w:hAnsi="Arial" w:cs="Arial"/>
                <w:sz w:val="16"/>
                <w:szCs w:val="16"/>
              </w:rPr>
            </w:pPr>
          </w:p>
        </w:tc>
      </w:tr>
      <w:tr w:rsidR="006D2CA8" w:rsidRPr="009908E4" w14:paraId="1B448CF5" w14:textId="77777777" w:rsidTr="009908E4">
        <w:trPr>
          <w:trHeight w:val="566"/>
        </w:trPr>
        <w:tc>
          <w:tcPr>
            <w:tcW w:w="572" w:type="dxa"/>
          </w:tcPr>
          <w:p w14:paraId="284713BE"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2009</w:t>
            </w:r>
          </w:p>
        </w:tc>
        <w:tc>
          <w:tcPr>
            <w:tcW w:w="983" w:type="dxa"/>
          </w:tcPr>
          <w:p w14:paraId="49CD252F"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12</w:t>
            </w:r>
          </w:p>
        </w:tc>
        <w:tc>
          <w:tcPr>
            <w:tcW w:w="5103" w:type="dxa"/>
          </w:tcPr>
          <w:p w14:paraId="5E1848A6" w14:textId="77777777"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O26 (4), O157 (1), O91 (1), O103 (1), O111 (1), O126 (1), O128 (1), O146 (1), O148 (1) </w:t>
            </w:r>
          </w:p>
        </w:tc>
        <w:tc>
          <w:tcPr>
            <w:tcW w:w="2835" w:type="dxa"/>
          </w:tcPr>
          <w:p w14:paraId="64A7FA92" w14:textId="77777777" w:rsidR="006D2CA8" w:rsidRPr="009908E4" w:rsidRDefault="006D2CA8" w:rsidP="00C17D1C">
            <w:pPr>
              <w:pStyle w:val="HTML-oblikovano"/>
              <w:spacing w:before="0"/>
              <w:rPr>
                <w:rFonts w:ascii="Arial" w:hAnsi="Arial" w:cs="Arial"/>
                <w:sz w:val="16"/>
                <w:szCs w:val="16"/>
              </w:rPr>
            </w:pPr>
          </w:p>
        </w:tc>
      </w:tr>
      <w:tr w:rsidR="006D2CA8" w:rsidRPr="009908E4" w14:paraId="1D9BE037" w14:textId="77777777" w:rsidTr="009908E4">
        <w:trPr>
          <w:trHeight w:val="411"/>
        </w:trPr>
        <w:tc>
          <w:tcPr>
            <w:tcW w:w="572" w:type="dxa"/>
          </w:tcPr>
          <w:p w14:paraId="2FE04548"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2010</w:t>
            </w:r>
          </w:p>
        </w:tc>
        <w:tc>
          <w:tcPr>
            <w:tcW w:w="983" w:type="dxa"/>
          </w:tcPr>
          <w:p w14:paraId="49CEB06D"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20</w:t>
            </w:r>
          </w:p>
        </w:tc>
        <w:tc>
          <w:tcPr>
            <w:tcW w:w="5103" w:type="dxa"/>
          </w:tcPr>
          <w:p w14:paraId="19531433" w14:textId="6111FCD8"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O26 (6), O157 (2), O111 (2), O128 (1), 0103 (1), 055 (1), O149 (1), O174 (1), O-avtoaglutinacija (1), </w:t>
            </w:r>
            <w:r w:rsidR="00874E6C" w:rsidRPr="009908E4">
              <w:rPr>
                <w:rFonts w:ascii="Arial" w:hAnsi="Arial" w:cs="Arial"/>
                <w:sz w:val="16"/>
                <w:szCs w:val="16"/>
              </w:rPr>
              <w:t xml:space="preserve">O? </w:t>
            </w:r>
            <w:r w:rsidRPr="009908E4">
              <w:rPr>
                <w:rFonts w:ascii="Arial" w:hAnsi="Arial" w:cs="Arial"/>
                <w:sz w:val="16"/>
                <w:szCs w:val="16"/>
              </w:rPr>
              <w:t>(4)</w:t>
            </w:r>
          </w:p>
        </w:tc>
        <w:tc>
          <w:tcPr>
            <w:tcW w:w="2835" w:type="dxa"/>
          </w:tcPr>
          <w:p w14:paraId="233AB0C3" w14:textId="3E5C0161"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HUS – en bolnik </w:t>
            </w:r>
          </w:p>
        </w:tc>
      </w:tr>
      <w:tr w:rsidR="006D2CA8" w:rsidRPr="009908E4" w14:paraId="2F8C8006" w14:textId="77777777" w:rsidTr="009908E4">
        <w:trPr>
          <w:trHeight w:val="552"/>
        </w:trPr>
        <w:tc>
          <w:tcPr>
            <w:tcW w:w="572" w:type="dxa"/>
          </w:tcPr>
          <w:p w14:paraId="7FF55A5E"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lastRenderedPageBreak/>
              <w:t>2011</w:t>
            </w:r>
          </w:p>
        </w:tc>
        <w:tc>
          <w:tcPr>
            <w:tcW w:w="983" w:type="dxa"/>
          </w:tcPr>
          <w:p w14:paraId="0298D7CA"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25</w:t>
            </w:r>
          </w:p>
        </w:tc>
        <w:tc>
          <w:tcPr>
            <w:tcW w:w="5103" w:type="dxa"/>
          </w:tcPr>
          <w:p w14:paraId="3C9B1BCD" w14:textId="63E49B6A"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O157 (7), O26 (4), O177 (2), O146 (3) in O84 (2), O82 (1), O91 (1), O103 (1), O153 (1), O113 (1)  O6 (1), </w:t>
            </w:r>
            <w:r w:rsidR="00874E6C" w:rsidRPr="009908E4">
              <w:rPr>
                <w:rFonts w:ascii="Arial" w:hAnsi="Arial" w:cs="Arial"/>
                <w:sz w:val="16"/>
                <w:szCs w:val="16"/>
              </w:rPr>
              <w:t xml:space="preserve">O? </w:t>
            </w:r>
            <w:r w:rsidRPr="009908E4">
              <w:rPr>
                <w:rFonts w:ascii="Arial" w:hAnsi="Arial" w:cs="Arial"/>
                <w:sz w:val="16"/>
                <w:szCs w:val="16"/>
              </w:rPr>
              <w:t>(2)</w:t>
            </w:r>
          </w:p>
        </w:tc>
        <w:tc>
          <w:tcPr>
            <w:tcW w:w="2835" w:type="dxa"/>
          </w:tcPr>
          <w:p w14:paraId="258662E4" w14:textId="542B1084"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En bolnik okužen z dvema sevoma </w:t>
            </w:r>
            <w:r w:rsidR="007A4F8C" w:rsidRPr="009908E4">
              <w:rPr>
                <w:rFonts w:ascii="Arial" w:hAnsi="Arial" w:cs="Arial"/>
                <w:sz w:val="16"/>
                <w:szCs w:val="16"/>
              </w:rPr>
              <w:t>STEC</w:t>
            </w:r>
            <w:r w:rsidRPr="009908E4">
              <w:rPr>
                <w:rFonts w:ascii="Arial" w:hAnsi="Arial" w:cs="Arial"/>
                <w:sz w:val="16"/>
                <w:szCs w:val="16"/>
              </w:rPr>
              <w:t xml:space="preserve">. HUS – pet bolnikov, en umrl. </w:t>
            </w:r>
          </w:p>
        </w:tc>
      </w:tr>
      <w:tr w:rsidR="006D2CA8" w:rsidRPr="009908E4" w14:paraId="3EE98894" w14:textId="77777777" w:rsidTr="009908E4">
        <w:trPr>
          <w:trHeight w:val="702"/>
        </w:trPr>
        <w:tc>
          <w:tcPr>
            <w:tcW w:w="572" w:type="dxa"/>
          </w:tcPr>
          <w:p w14:paraId="3C182CB0"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2012</w:t>
            </w:r>
          </w:p>
        </w:tc>
        <w:tc>
          <w:tcPr>
            <w:tcW w:w="983" w:type="dxa"/>
          </w:tcPr>
          <w:p w14:paraId="067732DC"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29</w:t>
            </w:r>
          </w:p>
        </w:tc>
        <w:tc>
          <w:tcPr>
            <w:tcW w:w="5103" w:type="dxa"/>
          </w:tcPr>
          <w:p w14:paraId="25E6CA03" w14:textId="2062B536"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lang w:eastAsia="en-US"/>
              </w:rPr>
              <w:t xml:space="preserve">O157 (5), O103 (3), O26 (2), O10,  (1), O37 (1), O74 (1), O76 (1), O84 (1), O113 (1), O117 (1), O146 (1), O174 (1), O-avtoaglutinacija (1), </w:t>
            </w:r>
            <w:r w:rsidR="00874E6C" w:rsidRPr="009908E4">
              <w:rPr>
                <w:rFonts w:ascii="Arial" w:hAnsi="Arial" w:cs="Arial"/>
                <w:sz w:val="16"/>
                <w:szCs w:val="16"/>
                <w:lang w:eastAsia="en-US"/>
              </w:rPr>
              <w:t xml:space="preserve">O? </w:t>
            </w:r>
            <w:r w:rsidRPr="009908E4">
              <w:rPr>
                <w:rFonts w:ascii="Arial" w:hAnsi="Arial" w:cs="Arial"/>
                <w:sz w:val="16"/>
                <w:szCs w:val="16"/>
                <w:lang w:eastAsia="en-US"/>
              </w:rPr>
              <w:t>(2)</w:t>
            </w:r>
          </w:p>
        </w:tc>
        <w:tc>
          <w:tcPr>
            <w:tcW w:w="2835" w:type="dxa"/>
          </w:tcPr>
          <w:p w14:paraId="21E08F63" w14:textId="3898DAF2"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V 7 vzorcih iztrebkov bolnikov so bili dokazani geni </w:t>
            </w:r>
            <w:r w:rsidR="00321C27" w:rsidRPr="009908E4">
              <w:rPr>
                <w:rFonts w:ascii="Arial" w:hAnsi="Arial" w:cs="Arial"/>
                <w:i/>
                <w:sz w:val="16"/>
                <w:szCs w:val="16"/>
              </w:rPr>
              <w:t>stx</w:t>
            </w:r>
            <w:r w:rsidR="00321C27" w:rsidRPr="009908E4">
              <w:rPr>
                <w:rFonts w:ascii="Arial" w:hAnsi="Arial" w:cs="Arial"/>
                <w:sz w:val="16"/>
                <w:szCs w:val="16"/>
              </w:rPr>
              <w:t xml:space="preserve"> </w:t>
            </w:r>
            <w:r w:rsidRPr="009908E4">
              <w:rPr>
                <w:rFonts w:ascii="Arial" w:hAnsi="Arial" w:cs="Arial"/>
                <w:sz w:val="16"/>
                <w:szCs w:val="16"/>
              </w:rPr>
              <w:t>v mešanih bakterijskih kulturah.</w:t>
            </w:r>
          </w:p>
        </w:tc>
      </w:tr>
      <w:tr w:rsidR="006D2CA8" w:rsidRPr="009908E4" w14:paraId="29713C48" w14:textId="77777777" w:rsidTr="009908E4">
        <w:trPr>
          <w:trHeight w:val="698"/>
        </w:trPr>
        <w:tc>
          <w:tcPr>
            <w:tcW w:w="572" w:type="dxa"/>
          </w:tcPr>
          <w:p w14:paraId="202977C6"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2013</w:t>
            </w:r>
          </w:p>
        </w:tc>
        <w:tc>
          <w:tcPr>
            <w:tcW w:w="983" w:type="dxa"/>
          </w:tcPr>
          <w:p w14:paraId="71E4B0E2"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17</w:t>
            </w:r>
          </w:p>
        </w:tc>
        <w:tc>
          <w:tcPr>
            <w:tcW w:w="5103" w:type="dxa"/>
          </w:tcPr>
          <w:p w14:paraId="6D62B2A7" w14:textId="77777777" w:rsidR="006D2CA8" w:rsidRPr="009908E4" w:rsidRDefault="006D2CA8" w:rsidP="00C17D1C">
            <w:pPr>
              <w:pStyle w:val="HTML-oblikovano"/>
              <w:spacing w:before="0"/>
              <w:rPr>
                <w:rFonts w:ascii="Arial" w:hAnsi="Arial" w:cs="Arial"/>
                <w:sz w:val="16"/>
                <w:szCs w:val="16"/>
                <w:lang w:eastAsia="en-US"/>
              </w:rPr>
            </w:pPr>
            <w:r w:rsidRPr="009908E4">
              <w:rPr>
                <w:rFonts w:ascii="Arial" w:hAnsi="Arial" w:cs="Arial"/>
                <w:sz w:val="16"/>
                <w:szCs w:val="16"/>
              </w:rPr>
              <w:t>O26 (3), O103 (2), O91 (2), O34 (1), O38 (1), O75 (1), O113 (1), O114 (1), O148 (1), O157 (1),  O-avtoaglutinacija (2)</w:t>
            </w:r>
          </w:p>
        </w:tc>
        <w:tc>
          <w:tcPr>
            <w:tcW w:w="2835" w:type="dxa"/>
          </w:tcPr>
          <w:p w14:paraId="7E6CA7E0" w14:textId="32B22E67"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HUS – dva bolnika. V vzorcu iztrebka enega bolnika so bili dokazani geni </w:t>
            </w:r>
            <w:r w:rsidR="00321C27" w:rsidRPr="009908E4">
              <w:rPr>
                <w:rFonts w:ascii="Arial" w:hAnsi="Arial" w:cs="Arial"/>
                <w:i/>
                <w:sz w:val="16"/>
                <w:szCs w:val="16"/>
              </w:rPr>
              <w:t>stx</w:t>
            </w:r>
            <w:r w:rsidR="00321C27" w:rsidRPr="009908E4">
              <w:rPr>
                <w:rFonts w:ascii="Arial" w:hAnsi="Arial" w:cs="Arial"/>
                <w:sz w:val="16"/>
                <w:szCs w:val="16"/>
              </w:rPr>
              <w:t xml:space="preserve"> </w:t>
            </w:r>
            <w:r w:rsidRPr="009908E4">
              <w:rPr>
                <w:rFonts w:ascii="Arial" w:hAnsi="Arial" w:cs="Arial"/>
                <w:sz w:val="16"/>
                <w:szCs w:val="16"/>
              </w:rPr>
              <w:t>v mešani bakterijski kulturi.</w:t>
            </w:r>
          </w:p>
        </w:tc>
      </w:tr>
      <w:tr w:rsidR="006D2CA8" w:rsidRPr="009908E4" w14:paraId="65DA598B" w14:textId="77777777" w:rsidTr="00E82C4A">
        <w:trPr>
          <w:trHeight w:val="423"/>
        </w:trPr>
        <w:tc>
          <w:tcPr>
            <w:tcW w:w="572" w:type="dxa"/>
          </w:tcPr>
          <w:p w14:paraId="78224C07"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2014</w:t>
            </w:r>
          </w:p>
        </w:tc>
        <w:tc>
          <w:tcPr>
            <w:tcW w:w="983" w:type="dxa"/>
          </w:tcPr>
          <w:p w14:paraId="56CB9962"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29</w:t>
            </w:r>
          </w:p>
        </w:tc>
        <w:tc>
          <w:tcPr>
            <w:tcW w:w="5103" w:type="dxa"/>
          </w:tcPr>
          <w:p w14:paraId="5BC833B8" w14:textId="50B0D3EF"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O26 (5), O103 (4), O157 (4), O113 (2), O146( 2), O 153 (2), O20 (1), O27 (1), O55 (1) in O63 (1), ostali v avtoaglutinabilni obliki</w:t>
            </w:r>
          </w:p>
        </w:tc>
        <w:tc>
          <w:tcPr>
            <w:tcW w:w="2835" w:type="dxa"/>
          </w:tcPr>
          <w:p w14:paraId="2A7501FF" w14:textId="77777777" w:rsidR="006D2CA8" w:rsidRPr="009908E4" w:rsidRDefault="006D2CA8" w:rsidP="00C17D1C">
            <w:pPr>
              <w:pStyle w:val="HTML-oblikovano"/>
              <w:spacing w:before="0" w:line="276" w:lineRule="auto"/>
              <w:rPr>
                <w:rFonts w:ascii="Arial" w:hAnsi="Arial" w:cs="Arial"/>
                <w:sz w:val="16"/>
                <w:szCs w:val="16"/>
              </w:rPr>
            </w:pPr>
          </w:p>
        </w:tc>
      </w:tr>
      <w:tr w:rsidR="006D2CA8" w:rsidRPr="009908E4" w14:paraId="4BF00FF2" w14:textId="77777777" w:rsidTr="009908E4">
        <w:trPr>
          <w:trHeight w:val="1134"/>
        </w:trPr>
        <w:tc>
          <w:tcPr>
            <w:tcW w:w="572" w:type="dxa"/>
          </w:tcPr>
          <w:p w14:paraId="04AA1566"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2015</w:t>
            </w:r>
          </w:p>
        </w:tc>
        <w:tc>
          <w:tcPr>
            <w:tcW w:w="983" w:type="dxa"/>
          </w:tcPr>
          <w:p w14:paraId="0C038CC0"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23</w:t>
            </w:r>
          </w:p>
        </w:tc>
        <w:tc>
          <w:tcPr>
            <w:tcW w:w="5103" w:type="dxa"/>
          </w:tcPr>
          <w:p w14:paraId="7F3B590B" w14:textId="2ABF6AD7" w:rsidR="006D2CA8" w:rsidRPr="009908E4" w:rsidRDefault="006D2CA8" w:rsidP="00C17D1C">
            <w:pPr>
              <w:spacing w:before="0" w:line="240" w:lineRule="auto"/>
              <w:rPr>
                <w:rFonts w:ascii="Arial" w:hAnsi="Arial" w:cs="Arial"/>
                <w:sz w:val="16"/>
                <w:szCs w:val="16"/>
              </w:rPr>
            </w:pPr>
            <w:r w:rsidRPr="009908E4">
              <w:rPr>
                <w:rFonts w:ascii="Arial" w:hAnsi="Arial" w:cs="Arial"/>
                <w:sz w:val="16"/>
                <w:szCs w:val="16"/>
              </w:rPr>
              <w:t>O26 (5), O157 (4), O103 (2), O18 (1), O91</w:t>
            </w:r>
            <w:r w:rsidR="00AF56C9" w:rsidRPr="009908E4">
              <w:rPr>
                <w:rFonts w:ascii="Arial" w:hAnsi="Arial" w:cs="Arial"/>
                <w:sz w:val="16"/>
                <w:szCs w:val="16"/>
              </w:rPr>
              <w:t xml:space="preserve"> </w:t>
            </w:r>
            <w:r w:rsidRPr="009908E4">
              <w:rPr>
                <w:rFonts w:ascii="Arial" w:hAnsi="Arial" w:cs="Arial"/>
                <w:sz w:val="16"/>
                <w:szCs w:val="16"/>
              </w:rPr>
              <w:t>(1), O119 (1) in O146 (1), šest izolatov je bilo v avtoaglutinabilni obliki, enemu serološke skupine O ni bilo možno določiti</w:t>
            </w:r>
          </w:p>
          <w:p w14:paraId="22D3FD26" w14:textId="77777777" w:rsidR="006D2CA8" w:rsidRPr="009908E4" w:rsidRDefault="006D2CA8" w:rsidP="00C17D1C">
            <w:pPr>
              <w:pStyle w:val="HTML-oblikovano"/>
              <w:spacing w:before="0"/>
              <w:rPr>
                <w:rFonts w:ascii="Arial" w:hAnsi="Arial" w:cs="Arial"/>
                <w:sz w:val="16"/>
                <w:szCs w:val="16"/>
              </w:rPr>
            </w:pPr>
          </w:p>
        </w:tc>
        <w:tc>
          <w:tcPr>
            <w:tcW w:w="2835" w:type="dxa"/>
          </w:tcPr>
          <w:p w14:paraId="39A361EA" w14:textId="34D8911A" w:rsidR="006D2CA8" w:rsidRPr="009908E4" w:rsidRDefault="006D2CA8" w:rsidP="00C17D1C">
            <w:pPr>
              <w:pStyle w:val="HTML-oblikovano"/>
              <w:spacing w:before="0"/>
              <w:rPr>
                <w:rFonts w:ascii="Arial" w:hAnsi="Arial" w:cs="Arial"/>
                <w:sz w:val="16"/>
                <w:szCs w:val="16"/>
              </w:rPr>
            </w:pPr>
            <w:r w:rsidRPr="009908E4">
              <w:rPr>
                <w:rFonts w:ascii="Arial" w:hAnsi="Arial" w:cs="Arial"/>
                <w:sz w:val="16"/>
                <w:szCs w:val="16"/>
              </w:rPr>
              <w:t xml:space="preserve">Prisotnost genov za verotoksine </w:t>
            </w:r>
            <w:r w:rsidR="007A4F8C" w:rsidRPr="009908E4">
              <w:rPr>
                <w:rFonts w:ascii="Arial" w:hAnsi="Arial" w:cs="Arial"/>
                <w:i/>
                <w:sz w:val="16"/>
                <w:szCs w:val="16"/>
              </w:rPr>
              <w:t>s</w:t>
            </w:r>
            <w:r w:rsidRPr="009908E4">
              <w:rPr>
                <w:rFonts w:ascii="Arial" w:hAnsi="Arial" w:cs="Arial"/>
                <w:i/>
                <w:sz w:val="16"/>
                <w:szCs w:val="16"/>
              </w:rPr>
              <w:t>tx1</w:t>
            </w:r>
            <w:r w:rsidRPr="009908E4">
              <w:rPr>
                <w:rFonts w:ascii="Arial" w:hAnsi="Arial" w:cs="Arial"/>
                <w:sz w:val="16"/>
                <w:szCs w:val="16"/>
              </w:rPr>
              <w:t xml:space="preserve"> in/ali </w:t>
            </w:r>
            <w:r w:rsidR="007A4F8C" w:rsidRPr="009908E4">
              <w:rPr>
                <w:rFonts w:ascii="Arial" w:hAnsi="Arial" w:cs="Arial"/>
                <w:i/>
                <w:sz w:val="16"/>
                <w:szCs w:val="16"/>
              </w:rPr>
              <w:t>stx2</w:t>
            </w:r>
            <w:r w:rsidR="007A4F8C" w:rsidRPr="009908E4">
              <w:rPr>
                <w:rFonts w:ascii="Arial" w:hAnsi="Arial" w:cs="Arial"/>
                <w:sz w:val="16"/>
                <w:szCs w:val="16"/>
              </w:rPr>
              <w:t xml:space="preserve"> </w:t>
            </w:r>
            <w:r w:rsidRPr="009908E4">
              <w:rPr>
                <w:rFonts w:ascii="Arial" w:hAnsi="Arial" w:cs="Arial"/>
                <w:sz w:val="16"/>
                <w:szCs w:val="16"/>
              </w:rPr>
              <w:t>so našli v vzorcih 23 bolnikov. V dveh vzorcih so dokazali gene za verotoksine (</w:t>
            </w:r>
            <w:r w:rsidR="00874E6C" w:rsidRPr="009908E4">
              <w:rPr>
                <w:rFonts w:ascii="Arial" w:hAnsi="Arial" w:cs="Arial"/>
                <w:i/>
                <w:sz w:val="16"/>
                <w:szCs w:val="16"/>
              </w:rPr>
              <w:t>stx1</w:t>
            </w:r>
            <w:r w:rsidR="00874E6C" w:rsidRPr="009908E4">
              <w:rPr>
                <w:rFonts w:ascii="Arial" w:hAnsi="Arial" w:cs="Arial"/>
                <w:sz w:val="16"/>
                <w:szCs w:val="16"/>
              </w:rPr>
              <w:t xml:space="preserve"> </w:t>
            </w:r>
            <w:r w:rsidRPr="009908E4">
              <w:rPr>
                <w:rFonts w:ascii="Arial" w:hAnsi="Arial" w:cs="Arial"/>
                <w:sz w:val="16"/>
                <w:szCs w:val="16"/>
              </w:rPr>
              <w:t xml:space="preserve">in </w:t>
            </w:r>
            <w:r w:rsidR="00874E6C" w:rsidRPr="009908E4">
              <w:rPr>
                <w:rFonts w:ascii="Arial" w:hAnsi="Arial" w:cs="Arial"/>
                <w:i/>
                <w:sz w:val="16"/>
                <w:szCs w:val="16"/>
              </w:rPr>
              <w:t>stx2</w:t>
            </w:r>
            <w:r w:rsidRPr="009908E4">
              <w:rPr>
                <w:rFonts w:ascii="Arial" w:hAnsi="Arial" w:cs="Arial"/>
                <w:sz w:val="16"/>
                <w:szCs w:val="16"/>
              </w:rPr>
              <w:t xml:space="preserve">) le v mešani bakterijski kulturi. Iz 21 vzorcev so osamili 22 sevov </w:t>
            </w:r>
            <w:r w:rsidR="00874E6C" w:rsidRPr="009908E4">
              <w:rPr>
                <w:rFonts w:ascii="Arial" w:hAnsi="Arial" w:cs="Arial"/>
                <w:sz w:val="16"/>
                <w:szCs w:val="16"/>
              </w:rPr>
              <w:t>STEC</w:t>
            </w:r>
            <w:r w:rsidRPr="009908E4">
              <w:rPr>
                <w:rFonts w:ascii="Arial" w:hAnsi="Arial" w:cs="Arial"/>
                <w:sz w:val="16"/>
                <w:szCs w:val="16"/>
              </w:rPr>
              <w:t xml:space="preserve">, ker je bil eden od bolnikov okužen z dvema različnima sevoma </w:t>
            </w:r>
            <w:r w:rsidR="007A4F8C" w:rsidRPr="009908E4">
              <w:rPr>
                <w:rFonts w:ascii="Arial" w:hAnsi="Arial" w:cs="Arial"/>
                <w:sz w:val="16"/>
                <w:szCs w:val="16"/>
              </w:rPr>
              <w:t>STEC</w:t>
            </w:r>
            <w:r w:rsidRPr="009908E4">
              <w:rPr>
                <w:rFonts w:ascii="Arial" w:hAnsi="Arial" w:cs="Arial"/>
                <w:sz w:val="16"/>
                <w:szCs w:val="16"/>
              </w:rPr>
              <w:t>.</w:t>
            </w:r>
          </w:p>
        </w:tc>
      </w:tr>
      <w:tr w:rsidR="006D2CA8" w:rsidRPr="009908E4" w14:paraId="7F04D5BE" w14:textId="77777777" w:rsidTr="009908E4">
        <w:trPr>
          <w:trHeight w:val="1134"/>
        </w:trPr>
        <w:tc>
          <w:tcPr>
            <w:tcW w:w="572" w:type="dxa"/>
          </w:tcPr>
          <w:p w14:paraId="53A08AC2"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2016</w:t>
            </w:r>
          </w:p>
        </w:tc>
        <w:tc>
          <w:tcPr>
            <w:tcW w:w="983" w:type="dxa"/>
          </w:tcPr>
          <w:p w14:paraId="50F81821"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26</w:t>
            </w:r>
          </w:p>
        </w:tc>
        <w:tc>
          <w:tcPr>
            <w:tcW w:w="5103" w:type="dxa"/>
          </w:tcPr>
          <w:p w14:paraId="58C29A28" w14:textId="2AE8C64E" w:rsidR="006D2CA8" w:rsidRPr="009908E4" w:rsidRDefault="00FB492E" w:rsidP="00C17D1C">
            <w:pPr>
              <w:spacing w:before="0" w:after="0" w:line="240" w:lineRule="auto"/>
              <w:rPr>
                <w:rFonts w:ascii="Arial" w:hAnsi="Arial" w:cs="Arial"/>
                <w:bCs/>
                <w:sz w:val="16"/>
                <w:szCs w:val="16"/>
              </w:rPr>
            </w:pPr>
            <w:r w:rsidRPr="009908E4">
              <w:rPr>
                <w:rFonts w:ascii="Arial" w:hAnsi="Arial" w:cs="Arial"/>
                <w:bCs/>
                <w:sz w:val="16"/>
                <w:szCs w:val="16"/>
              </w:rPr>
              <w:t>Štirje od 21 izolatov STEC so pripadali serološki skupini O103, dva O146 , dva O91, po en pa O4, O5, O15, O26, O50, O76, O111, O113, O128, O148 in O157, en izolat je v obliki "O-rough˝, enemu pa serološke skupine O niso mogli določiti.</w:t>
            </w:r>
          </w:p>
        </w:tc>
        <w:tc>
          <w:tcPr>
            <w:tcW w:w="2835" w:type="dxa"/>
          </w:tcPr>
          <w:p w14:paraId="3CA0C726" w14:textId="71581CD4" w:rsidR="006D2CA8" w:rsidRPr="009908E4" w:rsidRDefault="00FB492E" w:rsidP="00C17D1C">
            <w:pPr>
              <w:spacing w:before="0" w:after="0" w:line="240" w:lineRule="auto"/>
              <w:rPr>
                <w:rFonts w:ascii="Arial" w:hAnsi="Arial" w:cs="Arial"/>
                <w:sz w:val="16"/>
                <w:szCs w:val="16"/>
              </w:rPr>
            </w:pPr>
            <w:r w:rsidRPr="009908E4">
              <w:rPr>
                <w:rFonts w:ascii="Arial" w:hAnsi="Arial" w:cs="Arial"/>
                <w:sz w:val="16"/>
                <w:szCs w:val="16"/>
              </w:rPr>
              <w:t>V 6 vzorcih so dokazali gene za verotoksine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le v mešani bakterijski kulturi. Iz 20 vzorcev so osamili 21 sevov STEC, saj je bil en bolnik  okužen z dvema različnima sevoma STEC </w:t>
            </w:r>
            <w:r w:rsidRPr="009908E4">
              <w:rPr>
                <w:rFonts w:ascii="Arial" w:hAnsi="Arial" w:cs="Arial"/>
                <w:bCs/>
                <w:sz w:val="16"/>
                <w:szCs w:val="16"/>
              </w:rPr>
              <w:t xml:space="preserve">(sev 1: O76, </w:t>
            </w:r>
            <w:r w:rsidRPr="009908E4">
              <w:rPr>
                <w:rFonts w:ascii="Arial" w:hAnsi="Arial" w:cs="Arial"/>
                <w:bCs/>
                <w:i/>
                <w:iCs/>
                <w:sz w:val="16"/>
                <w:szCs w:val="16"/>
              </w:rPr>
              <w:t>stx1</w:t>
            </w:r>
            <w:r w:rsidRPr="009908E4">
              <w:rPr>
                <w:rFonts w:ascii="Arial" w:hAnsi="Arial" w:cs="Arial"/>
                <w:bCs/>
                <w:sz w:val="16"/>
                <w:szCs w:val="16"/>
              </w:rPr>
              <w:t xml:space="preserve">), (sev 2: O ND, </w:t>
            </w:r>
            <w:r w:rsidRPr="009908E4">
              <w:rPr>
                <w:rFonts w:ascii="Arial" w:hAnsi="Arial" w:cs="Arial"/>
                <w:bCs/>
                <w:i/>
                <w:iCs/>
                <w:sz w:val="16"/>
                <w:szCs w:val="16"/>
              </w:rPr>
              <w:t>stx1</w:t>
            </w:r>
            <w:r w:rsidRPr="009908E4">
              <w:rPr>
                <w:rFonts w:ascii="Arial" w:hAnsi="Arial" w:cs="Arial"/>
                <w:bCs/>
                <w:sz w:val="16"/>
                <w:szCs w:val="16"/>
              </w:rPr>
              <w:t xml:space="preserve"> in </w:t>
            </w:r>
            <w:r w:rsidRPr="009908E4">
              <w:rPr>
                <w:rFonts w:ascii="Arial" w:hAnsi="Arial" w:cs="Arial"/>
                <w:bCs/>
                <w:i/>
                <w:iCs/>
                <w:sz w:val="16"/>
                <w:szCs w:val="16"/>
              </w:rPr>
              <w:t>stx2</w:t>
            </w:r>
            <w:r w:rsidRPr="009908E4">
              <w:rPr>
                <w:rFonts w:ascii="Arial" w:hAnsi="Arial" w:cs="Arial"/>
                <w:bCs/>
                <w:sz w:val="16"/>
                <w:szCs w:val="16"/>
              </w:rPr>
              <w:t>)</w:t>
            </w:r>
            <w:r w:rsidRPr="009908E4">
              <w:rPr>
                <w:rFonts w:ascii="Arial" w:hAnsi="Arial" w:cs="Arial"/>
                <w:sz w:val="16"/>
                <w:szCs w:val="16"/>
              </w:rPr>
              <w:t>.</w:t>
            </w:r>
          </w:p>
        </w:tc>
      </w:tr>
      <w:tr w:rsidR="006D2CA8" w:rsidRPr="009908E4" w14:paraId="5BB1BF2D" w14:textId="77777777" w:rsidTr="00E82C4A">
        <w:trPr>
          <w:trHeight w:val="560"/>
        </w:trPr>
        <w:tc>
          <w:tcPr>
            <w:tcW w:w="572" w:type="dxa"/>
          </w:tcPr>
          <w:p w14:paraId="7788CB29"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2017</w:t>
            </w:r>
          </w:p>
        </w:tc>
        <w:tc>
          <w:tcPr>
            <w:tcW w:w="983" w:type="dxa"/>
          </w:tcPr>
          <w:p w14:paraId="55E6EEE3" w14:textId="77777777" w:rsidR="006D2CA8" w:rsidRPr="009908E4" w:rsidRDefault="006D2CA8" w:rsidP="00C4606E">
            <w:pPr>
              <w:pStyle w:val="HTML-oblikovano"/>
              <w:spacing w:before="0" w:line="276" w:lineRule="auto"/>
              <w:rPr>
                <w:rFonts w:ascii="Arial" w:hAnsi="Arial" w:cs="Arial"/>
                <w:sz w:val="16"/>
                <w:szCs w:val="16"/>
              </w:rPr>
            </w:pPr>
            <w:r w:rsidRPr="009908E4">
              <w:rPr>
                <w:rFonts w:ascii="Arial" w:hAnsi="Arial" w:cs="Arial"/>
                <w:sz w:val="16"/>
                <w:szCs w:val="16"/>
              </w:rPr>
              <w:t>32</w:t>
            </w:r>
          </w:p>
        </w:tc>
        <w:tc>
          <w:tcPr>
            <w:tcW w:w="5103" w:type="dxa"/>
          </w:tcPr>
          <w:p w14:paraId="17675235" w14:textId="0B6EEEF9" w:rsidR="006D2CA8" w:rsidRPr="009908E4" w:rsidRDefault="006D2CA8" w:rsidP="00C17D1C">
            <w:pPr>
              <w:spacing w:before="0" w:after="0" w:line="240" w:lineRule="auto"/>
              <w:rPr>
                <w:rFonts w:ascii="Arial" w:hAnsi="Arial" w:cs="Arial"/>
                <w:sz w:val="16"/>
                <w:szCs w:val="16"/>
              </w:rPr>
            </w:pPr>
            <w:r w:rsidRPr="009908E4">
              <w:rPr>
                <w:rFonts w:ascii="Arial" w:hAnsi="Arial" w:cs="Arial"/>
                <w:bCs/>
                <w:sz w:val="16"/>
                <w:szCs w:val="16"/>
              </w:rPr>
              <w:t xml:space="preserve">Med 32 izolati </w:t>
            </w:r>
            <w:r w:rsidR="00874E6C" w:rsidRPr="009908E4">
              <w:rPr>
                <w:rFonts w:ascii="Arial" w:hAnsi="Arial" w:cs="Arial"/>
                <w:bCs/>
                <w:sz w:val="16"/>
                <w:szCs w:val="16"/>
              </w:rPr>
              <w:t xml:space="preserve">STEC </w:t>
            </w:r>
            <w:r w:rsidRPr="009908E4">
              <w:rPr>
                <w:rFonts w:ascii="Arial" w:hAnsi="Arial" w:cs="Arial"/>
                <w:bCs/>
                <w:sz w:val="16"/>
                <w:szCs w:val="16"/>
              </w:rPr>
              <w:t>so bile ugotovljene naslednje serološke skupine:  O26 (8x),  O103 (7x), O157 (2x), O63 (1x), O75 (1x), O91 (1x), O111 (1x), O113 (1x), O128 (1x), O148 (1x), O174 (1x) , O177 (1x)</w:t>
            </w:r>
            <w:r w:rsidR="009908E4">
              <w:rPr>
                <w:rFonts w:ascii="Arial" w:hAnsi="Arial" w:cs="Arial"/>
                <w:bCs/>
                <w:sz w:val="16"/>
                <w:szCs w:val="16"/>
              </w:rPr>
              <w:t>,</w:t>
            </w:r>
            <w:r w:rsidRPr="009908E4">
              <w:rPr>
                <w:rFonts w:ascii="Arial" w:hAnsi="Arial" w:cs="Arial"/>
                <w:bCs/>
                <w:sz w:val="16"/>
                <w:szCs w:val="16"/>
              </w:rPr>
              <w:t xml:space="preserve"> </w:t>
            </w:r>
            <w:r w:rsidR="00874E6C" w:rsidRPr="009908E4">
              <w:rPr>
                <w:rFonts w:ascii="Arial" w:hAnsi="Arial" w:cs="Arial"/>
                <w:bCs/>
                <w:sz w:val="16"/>
                <w:szCs w:val="16"/>
              </w:rPr>
              <w:t>O?</w:t>
            </w:r>
            <w:r w:rsidRPr="009908E4">
              <w:rPr>
                <w:rFonts w:ascii="Arial" w:hAnsi="Arial" w:cs="Arial"/>
                <w:bCs/>
                <w:sz w:val="16"/>
                <w:szCs w:val="16"/>
              </w:rPr>
              <w:t xml:space="preserve"> (6x). </w:t>
            </w:r>
          </w:p>
        </w:tc>
        <w:tc>
          <w:tcPr>
            <w:tcW w:w="2835" w:type="dxa"/>
          </w:tcPr>
          <w:p w14:paraId="71C989A0" w14:textId="77777777" w:rsidR="006D2CA8" w:rsidRPr="009908E4" w:rsidRDefault="006D2CA8" w:rsidP="00C17D1C">
            <w:pPr>
              <w:spacing w:before="0" w:line="240" w:lineRule="auto"/>
              <w:rPr>
                <w:rFonts w:ascii="Arial" w:hAnsi="Arial" w:cs="Arial"/>
                <w:sz w:val="16"/>
                <w:szCs w:val="16"/>
              </w:rPr>
            </w:pPr>
          </w:p>
        </w:tc>
      </w:tr>
      <w:tr w:rsidR="006D2CA8" w:rsidRPr="009908E4" w14:paraId="1E581754" w14:textId="77777777" w:rsidTr="009908E4">
        <w:trPr>
          <w:trHeight w:val="1690"/>
        </w:trPr>
        <w:tc>
          <w:tcPr>
            <w:tcW w:w="572" w:type="dxa"/>
          </w:tcPr>
          <w:p w14:paraId="4D000B85"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2018</w:t>
            </w:r>
          </w:p>
        </w:tc>
        <w:tc>
          <w:tcPr>
            <w:tcW w:w="983" w:type="dxa"/>
          </w:tcPr>
          <w:p w14:paraId="15C6D5EB" w14:textId="77777777" w:rsidR="006D2CA8" w:rsidRPr="009908E4" w:rsidRDefault="006D2CA8" w:rsidP="00C17D1C">
            <w:pPr>
              <w:pStyle w:val="HTML-oblikovano"/>
              <w:spacing w:before="0" w:line="276" w:lineRule="auto"/>
              <w:rPr>
                <w:rFonts w:ascii="Arial" w:hAnsi="Arial" w:cs="Arial"/>
                <w:sz w:val="16"/>
                <w:szCs w:val="16"/>
              </w:rPr>
            </w:pPr>
            <w:r w:rsidRPr="009908E4">
              <w:rPr>
                <w:rFonts w:ascii="Arial" w:hAnsi="Arial" w:cs="Arial"/>
                <w:sz w:val="16"/>
                <w:szCs w:val="16"/>
              </w:rPr>
              <w:t>32</w:t>
            </w:r>
          </w:p>
        </w:tc>
        <w:tc>
          <w:tcPr>
            <w:tcW w:w="5103" w:type="dxa"/>
          </w:tcPr>
          <w:p w14:paraId="080961BB" w14:textId="256794A9" w:rsidR="006D2CA8" w:rsidRPr="009908E4" w:rsidRDefault="006442EA" w:rsidP="00C17D1C">
            <w:pPr>
              <w:spacing w:before="0" w:after="0" w:line="240" w:lineRule="auto"/>
              <w:rPr>
                <w:rFonts w:ascii="Arial" w:hAnsi="Arial" w:cs="Arial"/>
                <w:bCs/>
                <w:sz w:val="16"/>
                <w:szCs w:val="16"/>
              </w:rPr>
            </w:pPr>
            <w:r w:rsidRPr="009908E4">
              <w:rPr>
                <w:rFonts w:ascii="Arial" w:hAnsi="Arial" w:cs="Arial"/>
                <w:bCs/>
                <w:sz w:val="16"/>
                <w:szCs w:val="16"/>
              </w:rPr>
              <w:t>Humani izolati STEC so pripadali, podobno kot v preteklih letih, pestri paleti seroloških skupin O, od katerih so bile nekatere ugotovljene prvič. Med 25 izolati STEC so bile ugotovljene naslednje serološke skupine: O26 (4x), O5 (3x), O63 (2x), O157 (2x), O44 (1x), O74 (1x), O76 (1x), O84 (1x), O103 (1x), O111 (1x), O125 (1x), O136 (1x), O145 (1x), O174 (1x) in O-avtoaglutinacija (1x) in O? (3x).</w:t>
            </w:r>
          </w:p>
        </w:tc>
        <w:tc>
          <w:tcPr>
            <w:tcW w:w="2835" w:type="dxa"/>
          </w:tcPr>
          <w:p w14:paraId="6AF6EFBD" w14:textId="2F468375" w:rsidR="006D2CA8" w:rsidRPr="009908E4" w:rsidRDefault="006D2CA8" w:rsidP="00C17D1C">
            <w:pPr>
              <w:spacing w:before="0" w:line="240" w:lineRule="auto"/>
              <w:rPr>
                <w:rFonts w:ascii="Arial" w:hAnsi="Arial" w:cs="Arial"/>
                <w:sz w:val="16"/>
                <w:szCs w:val="16"/>
              </w:rPr>
            </w:pPr>
            <w:r w:rsidRPr="009908E4">
              <w:rPr>
                <w:rFonts w:ascii="Arial" w:hAnsi="Arial" w:cs="Arial"/>
                <w:sz w:val="16"/>
                <w:szCs w:val="16"/>
              </w:rPr>
              <w:t xml:space="preserve">Med 32 vzorci bolnikov je bil gen </w:t>
            </w:r>
            <w:r w:rsidR="00487469" w:rsidRPr="009908E4">
              <w:rPr>
                <w:rFonts w:ascii="Arial" w:hAnsi="Arial" w:cs="Arial"/>
                <w:sz w:val="16"/>
                <w:szCs w:val="16"/>
              </w:rPr>
              <w:t>s</w:t>
            </w:r>
            <w:r w:rsidRPr="009908E4">
              <w:rPr>
                <w:rFonts w:ascii="Arial" w:hAnsi="Arial" w:cs="Arial"/>
                <w:i/>
                <w:sz w:val="16"/>
                <w:szCs w:val="16"/>
              </w:rPr>
              <w:t>tx1</w:t>
            </w:r>
            <w:r w:rsidRPr="009908E4">
              <w:rPr>
                <w:rFonts w:ascii="Arial" w:hAnsi="Arial" w:cs="Arial"/>
                <w:sz w:val="16"/>
                <w:szCs w:val="16"/>
              </w:rPr>
              <w:t xml:space="preserve"> dokazan v 19 primerih, gen </w:t>
            </w:r>
            <w:r w:rsidR="00487469" w:rsidRPr="009908E4">
              <w:rPr>
                <w:rFonts w:ascii="Arial" w:hAnsi="Arial" w:cs="Arial"/>
                <w:sz w:val="16"/>
                <w:szCs w:val="16"/>
              </w:rPr>
              <w:t>s</w:t>
            </w:r>
            <w:r w:rsidRPr="009908E4">
              <w:rPr>
                <w:rFonts w:ascii="Arial" w:hAnsi="Arial" w:cs="Arial"/>
                <w:i/>
                <w:sz w:val="16"/>
                <w:szCs w:val="16"/>
              </w:rPr>
              <w:t xml:space="preserve">tx2 </w:t>
            </w:r>
            <w:r w:rsidRPr="009908E4">
              <w:rPr>
                <w:rFonts w:ascii="Arial" w:hAnsi="Arial" w:cs="Arial"/>
                <w:sz w:val="16"/>
                <w:szCs w:val="16"/>
              </w:rPr>
              <w:t>v 11 primerih, ob</w:t>
            </w:r>
            <w:r w:rsidR="00C86762" w:rsidRPr="009908E4">
              <w:rPr>
                <w:rFonts w:ascii="Arial" w:hAnsi="Arial" w:cs="Arial"/>
                <w:sz w:val="16"/>
                <w:szCs w:val="16"/>
              </w:rPr>
              <w:t>a</w:t>
            </w:r>
            <w:r w:rsidRPr="009908E4">
              <w:rPr>
                <w:rFonts w:ascii="Arial" w:hAnsi="Arial" w:cs="Arial"/>
                <w:sz w:val="16"/>
                <w:szCs w:val="16"/>
              </w:rPr>
              <w:t xml:space="preserve"> </w:t>
            </w:r>
            <w:r w:rsidR="00C86762" w:rsidRPr="009908E4">
              <w:rPr>
                <w:rFonts w:ascii="Arial" w:hAnsi="Arial" w:cs="Arial"/>
                <w:sz w:val="16"/>
                <w:szCs w:val="16"/>
              </w:rPr>
              <w:t xml:space="preserve">gena </w:t>
            </w:r>
            <w:r w:rsidRPr="009908E4">
              <w:rPr>
                <w:rFonts w:ascii="Arial" w:hAnsi="Arial" w:cs="Arial"/>
                <w:sz w:val="16"/>
                <w:szCs w:val="16"/>
              </w:rPr>
              <w:t>(</w:t>
            </w:r>
            <w:r w:rsidR="00487469" w:rsidRPr="009908E4">
              <w:rPr>
                <w:rFonts w:ascii="Arial" w:hAnsi="Arial" w:cs="Arial"/>
                <w:i/>
                <w:sz w:val="16"/>
                <w:szCs w:val="16"/>
              </w:rPr>
              <w:t>stx1</w:t>
            </w:r>
            <w:r w:rsidR="00487469" w:rsidRPr="009908E4">
              <w:rPr>
                <w:rFonts w:ascii="Arial" w:hAnsi="Arial" w:cs="Arial"/>
                <w:sz w:val="16"/>
                <w:szCs w:val="16"/>
              </w:rPr>
              <w:t xml:space="preserve"> </w:t>
            </w:r>
            <w:r w:rsidRPr="009908E4">
              <w:rPr>
                <w:rFonts w:ascii="Arial" w:hAnsi="Arial" w:cs="Arial"/>
                <w:sz w:val="16"/>
                <w:szCs w:val="16"/>
              </w:rPr>
              <w:t xml:space="preserve">in </w:t>
            </w:r>
            <w:r w:rsidR="00487469" w:rsidRPr="009908E4">
              <w:rPr>
                <w:rFonts w:ascii="Arial" w:hAnsi="Arial" w:cs="Arial"/>
                <w:i/>
                <w:sz w:val="16"/>
                <w:szCs w:val="16"/>
              </w:rPr>
              <w:t>stx2</w:t>
            </w:r>
            <w:r w:rsidRPr="009908E4">
              <w:rPr>
                <w:rFonts w:ascii="Arial" w:hAnsi="Arial" w:cs="Arial"/>
                <w:sz w:val="16"/>
                <w:szCs w:val="16"/>
              </w:rPr>
              <w:t xml:space="preserve">) pa v enem primeru. </w:t>
            </w:r>
            <w:r w:rsidRPr="009908E4">
              <w:rPr>
                <w:rFonts w:ascii="Arial" w:hAnsi="Arial" w:cs="Arial"/>
                <w:bCs/>
                <w:sz w:val="16"/>
                <w:szCs w:val="16"/>
              </w:rPr>
              <w:t xml:space="preserve">Pri 18 od 25 izolatov </w:t>
            </w:r>
            <w:r w:rsidR="007A4F8C" w:rsidRPr="009908E4">
              <w:rPr>
                <w:rFonts w:ascii="Arial" w:hAnsi="Arial" w:cs="Arial"/>
                <w:bCs/>
                <w:sz w:val="16"/>
                <w:szCs w:val="16"/>
              </w:rPr>
              <w:t xml:space="preserve">STEC </w:t>
            </w:r>
            <w:r w:rsidRPr="009908E4">
              <w:rPr>
                <w:rFonts w:ascii="Arial" w:hAnsi="Arial" w:cs="Arial"/>
                <w:bCs/>
                <w:sz w:val="16"/>
                <w:szCs w:val="16"/>
              </w:rPr>
              <w:t>s</w:t>
            </w:r>
            <w:r w:rsidR="00D148F2" w:rsidRPr="009908E4">
              <w:rPr>
                <w:rFonts w:ascii="Arial" w:hAnsi="Arial" w:cs="Arial"/>
                <w:bCs/>
                <w:sz w:val="16"/>
                <w:szCs w:val="16"/>
              </w:rPr>
              <w:t>ta</w:t>
            </w:r>
            <w:r w:rsidRPr="009908E4">
              <w:rPr>
                <w:rFonts w:ascii="Arial" w:hAnsi="Arial" w:cs="Arial"/>
                <w:bCs/>
                <w:sz w:val="16"/>
                <w:szCs w:val="16"/>
              </w:rPr>
              <w:t xml:space="preserve"> bil</w:t>
            </w:r>
            <w:r w:rsidR="00D148F2" w:rsidRPr="009908E4">
              <w:rPr>
                <w:rFonts w:ascii="Arial" w:hAnsi="Arial" w:cs="Arial"/>
                <w:bCs/>
                <w:sz w:val="16"/>
                <w:szCs w:val="16"/>
              </w:rPr>
              <w:t>a</w:t>
            </w:r>
            <w:r w:rsidRPr="009908E4">
              <w:rPr>
                <w:rFonts w:ascii="Arial" w:hAnsi="Arial" w:cs="Arial"/>
                <w:bCs/>
                <w:sz w:val="16"/>
                <w:szCs w:val="16"/>
              </w:rPr>
              <w:t xml:space="preserve">, poleg genov </w:t>
            </w:r>
            <w:r w:rsidR="00487469" w:rsidRPr="009908E4">
              <w:rPr>
                <w:rFonts w:ascii="Arial" w:hAnsi="Arial" w:cs="Arial"/>
                <w:bCs/>
                <w:i/>
                <w:sz w:val="16"/>
                <w:szCs w:val="16"/>
              </w:rPr>
              <w:t>stx</w:t>
            </w:r>
            <w:r w:rsidRPr="009908E4">
              <w:rPr>
                <w:rFonts w:ascii="Arial" w:hAnsi="Arial" w:cs="Arial"/>
                <w:bCs/>
                <w:sz w:val="16"/>
                <w:szCs w:val="16"/>
              </w:rPr>
              <w:t xml:space="preserve"> </w:t>
            </w:r>
            <w:r w:rsidR="00D148F2" w:rsidRPr="009908E4">
              <w:rPr>
                <w:rFonts w:ascii="Arial" w:hAnsi="Arial" w:cs="Arial"/>
                <w:bCs/>
                <w:sz w:val="16"/>
                <w:szCs w:val="16"/>
              </w:rPr>
              <w:t xml:space="preserve">ugotovljena </w:t>
            </w:r>
            <w:r w:rsidRPr="009908E4">
              <w:rPr>
                <w:rFonts w:ascii="Arial" w:hAnsi="Arial" w:cs="Arial"/>
                <w:bCs/>
                <w:sz w:val="16"/>
                <w:szCs w:val="16"/>
              </w:rPr>
              <w:t>še gen</w:t>
            </w:r>
            <w:r w:rsidR="00487469" w:rsidRPr="009908E4">
              <w:rPr>
                <w:rFonts w:ascii="Arial" w:hAnsi="Arial" w:cs="Arial"/>
                <w:bCs/>
                <w:sz w:val="16"/>
                <w:szCs w:val="16"/>
              </w:rPr>
              <w:t>a</w:t>
            </w:r>
            <w:r w:rsidRPr="009908E4">
              <w:rPr>
                <w:rFonts w:ascii="Arial" w:hAnsi="Arial" w:cs="Arial"/>
                <w:bCs/>
                <w:sz w:val="16"/>
                <w:szCs w:val="16"/>
              </w:rPr>
              <w:t xml:space="preserve"> za intimin (</w:t>
            </w:r>
            <w:r w:rsidRPr="009908E4">
              <w:rPr>
                <w:rFonts w:ascii="Arial" w:hAnsi="Arial" w:cs="Arial"/>
                <w:bCs/>
                <w:i/>
                <w:sz w:val="16"/>
                <w:szCs w:val="16"/>
              </w:rPr>
              <w:t>eae</w:t>
            </w:r>
            <w:r w:rsidRPr="009908E4">
              <w:rPr>
                <w:rFonts w:ascii="Arial" w:hAnsi="Arial" w:cs="Arial"/>
                <w:bCs/>
                <w:sz w:val="16"/>
                <w:szCs w:val="16"/>
              </w:rPr>
              <w:t>) in enterohemolizin (</w:t>
            </w:r>
            <w:r w:rsidRPr="009908E4">
              <w:rPr>
                <w:rFonts w:ascii="Arial" w:hAnsi="Arial" w:cs="Arial"/>
                <w:bCs/>
                <w:i/>
                <w:sz w:val="16"/>
                <w:szCs w:val="16"/>
              </w:rPr>
              <w:t>ehxA</w:t>
            </w:r>
            <w:r w:rsidRPr="009908E4">
              <w:rPr>
                <w:rFonts w:ascii="Arial" w:hAnsi="Arial" w:cs="Arial"/>
                <w:bCs/>
                <w:sz w:val="16"/>
                <w:szCs w:val="16"/>
              </w:rPr>
              <w:t xml:space="preserve">), vendar ni šlo v vseh primerih za iste izolate. </w:t>
            </w:r>
          </w:p>
        </w:tc>
      </w:tr>
      <w:tr w:rsidR="006D2CA8" w:rsidRPr="009908E4" w14:paraId="331D721F" w14:textId="77777777" w:rsidTr="009908E4">
        <w:trPr>
          <w:trHeight w:val="1983"/>
        </w:trPr>
        <w:tc>
          <w:tcPr>
            <w:tcW w:w="572" w:type="dxa"/>
          </w:tcPr>
          <w:p w14:paraId="3483BA1F" w14:textId="77777777" w:rsidR="006D2CA8" w:rsidRPr="009908E4" w:rsidRDefault="006D2CA8" w:rsidP="009908E4">
            <w:pPr>
              <w:pStyle w:val="HTML-oblikovano"/>
              <w:spacing w:before="0"/>
              <w:rPr>
                <w:rFonts w:ascii="Arial" w:hAnsi="Arial" w:cs="Arial"/>
                <w:sz w:val="16"/>
                <w:szCs w:val="16"/>
              </w:rPr>
            </w:pPr>
            <w:r w:rsidRPr="009908E4">
              <w:rPr>
                <w:rFonts w:ascii="Arial" w:hAnsi="Arial" w:cs="Arial"/>
                <w:sz w:val="16"/>
                <w:szCs w:val="16"/>
              </w:rPr>
              <w:t>2019</w:t>
            </w:r>
          </w:p>
        </w:tc>
        <w:tc>
          <w:tcPr>
            <w:tcW w:w="983" w:type="dxa"/>
          </w:tcPr>
          <w:p w14:paraId="3C88117A" w14:textId="77777777" w:rsidR="006D2CA8" w:rsidRPr="009908E4" w:rsidRDefault="006D2CA8" w:rsidP="00C17D1C">
            <w:pPr>
              <w:pStyle w:val="HTML-oblikovano"/>
              <w:spacing w:before="0" w:line="276" w:lineRule="auto"/>
              <w:rPr>
                <w:rFonts w:ascii="Arial" w:hAnsi="Arial" w:cs="Arial"/>
                <w:sz w:val="16"/>
                <w:szCs w:val="16"/>
              </w:rPr>
            </w:pPr>
            <w:r w:rsidRPr="009908E4">
              <w:rPr>
                <w:rFonts w:ascii="Arial" w:hAnsi="Arial" w:cs="Arial"/>
                <w:sz w:val="16"/>
                <w:szCs w:val="16"/>
              </w:rPr>
              <w:t>31</w:t>
            </w:r>
          </w:p>
        </w:tc>
        <w:tc>
          <w:tcPr>
            <w:tcW w:w="5103" w:type="dxa"/>
          </w:tcPr>
          <w:p w14:paraId="4B134378" w14:textId="228A9F5A" w:rsidR="006D2CA8" w:rsidRPr="009908E4" w:rsidRDefault="006D2CA8" w:rsidP="00C17D1C">
            <w:pPr>
              <w:spacing w:before="0" w:after="0" w:line="240" w:lineRule="auto"/>
              <w:rPr>
                <w:rFonts w:ascii="Arial" w:hAnsi="Arial" w:cs="Arial"/>
                <w:bCs/>
                <w:sz w:val="16"/>
                <w:szCs w:val="16"/>
              </w:rPr>
            </w:pPr>
            <w:r w:rsidRPr="009908E4">
              <w:rPr>
                <w:rFonts w:ascii="Arial" w:hAnsi="Arial" w:cs="Arial"/>
                <w:sz w:val="16"/>
                <w:szCs w:val="16"/>
              </w:rPr>
              <w:t xml:space="preserve">V letu 2019 je NLZOH ugotovil prisotnost genov za verotoksine </w:t>
            </w:r>
            <w:r w:rsidR="007A4F8C" w:rsidRPr="009908E4">
              <w:rPr>
                <w:rFonts w:ascii="Arial" w:hAnsi="Arial" w:cs="Arial"/>
                <w:i/>
                <w:sz w:val="16"/>
                <w:szCs w:val="16"/>
              </w:rPr>
              <w:t>stx1</w:t>
            </w:r>
            <w:r w:rsidR="007A4F8C" w:rsidRPr="009908E4">
              <w:rPr>
                <w:rFonts w:ascii="Arial" w:hAnsi="Arial" w:cs="Arial"/>
                <w:sz w:val="16"/>
                <w:szCs w:val="16"/>
              </w:rPr>
              <w:t xml:space="preserve"> </w:t>
            </w:r>
            <w:r w:rsidRPr="009908E4">
              <w:rPr>
                <w:rFonts w:ascii="Arial" w:hAnsi="Arial" w:cs="Arial"/>
                <w:sz w:val="16"/>
                <w:szCs w:val="16"/>
              </w:rPr>
              <w:t xml:space="preserve">in/ali </w:t>
            </w:r>
            <w:r w:rsidR="007A4F8C" w:rsidRPr="009908E4">
              <w:rPr>
                <w:rFonts w:ascii="Arial" w:hAnsi="Arial" w:cs="Arial"/>
                <w:i/>
                <w:sz w:val="16"/>
                <w:szCs w:val="16"/>
              </w:rPr>
              <w:t>stx2</w:t>
            </w:r>
            <w:r w:rsidR="007A4F8C" w:rsidRPr="009908E4">
              <w:rPr>
                <w:rFonts w:ascii="Arial" w:hAnsi="Arial" w:cs="Arial"/>
                <w:sz w:val="16"/>
                <w:szCs w:val="16"/>
              </w:rPr>
              <w:t xml:space="preserve"> </w:t>
            </w:r>
            <w:r w:rsidRPr="009908E4">
              <w:rPr>
                <w:rFonts w:ascii="Arial" w:hAnsi="Arial" w:cs="Arial"/>
                <w:sz w:val="16"/>
                <w:szCs w:val="16"/>
              </w:rPr>
              <w:t xml:space="preserve">v vzorcih 31 bolnikov. Osamili so 29 izolatov </w:t>
            </w:r>
            <w:r w:rsidR="007A4F8C" w:rsidRPr="009908E4">
              <w:rPr>
                <w:rFonts w:ascii="Arial" w:hAnsi="Arial" w:cs="Arial"/>
                <w:sz w:val="16"/>
                <w:szCs w:val="16"/>
              </w:rPr>
              <w:t>STEC</w:t>
            </w:r>
            <w:r w:rsidRPr="009908E4">
              <w:rPr>
                <w:rFonts w:ascii="Arial" w:hAnsi="Arial" w:cs="Arial"/>
                <w:sz w:val="16"/>
                <w:szCs w:val="16"/>
              </w:rPr>
              <w:t>, v dveh vzorcih so dokazali gene za verotoksine (</w:t>
            </w:r>
            <w:r w:rsidR="007A4F8C" w:rsidRPr="009908E4">
              <w:rPr>
                <w:rFonts w:ascii="Arial" w:hAnsi="Arial" w:cs="Arial"/>
                <w:i/>
                <w:sz w:val="16"/>
                <w:szCs w:val="16"/>
              </w:rPr>
              <w:t xml:space="preserve">stx1 </w:t>
            </w:r>
            <w:r w:rsidRPr="009908E4">
              <w:rPr>
                <w:rFonts w:ascii="Arial" w:hAnsi="Arial" w:cs="Arial"/>
                <w:sz w:val="16"/>
                <w:szCs w:val="16"/>
              </w:rPr>
              <w:t xml:space="preserve">in/ali </w:t>
            </w:r>
            <w:r w:rsidR="007A4F8C" w:rsidRPr="009908E4">
              <w:rPr>
                <w:rFonts w:ascii="Arial" w:hAnsi="Arial" w:cs="Arial"/>
                <w:i/>
                <w:sz w:val="16"/>
                <w:szCs w:val="16"/>
              </w:rPr>
              <w:t>stx2</w:t>
            </w:r>
            <w:r w:rsidRPr="009908E4">
              <w:rPr>
                <w:rFonts w:ascii="Arial" w:hAnsi="Arial" w:cs="Arial"/>
                <w:sz w:val="16"/>
                <w:szCs w:val="16"/>
              </w:rPr>
              <w:t xml:space="preserve">) le v mešani bakterijski kulturi. </w:t>
            </w:r>
            <w:r w:rsidRPr="009908E4">
              <w:rPr>
                <w:rFonts w:ascii="Arial" w:hAnsi="Arial" w:cs="Arial"/>
                <w:bCs/>
                <w:sz w:val="16"/>
                <w:szCs w:val="16"/>
              </w:rPr>
              <w:t xml:space="preserve">Osamljeni humani izolati </w:t>
            </w:r>
            <w:r w:rsidR="007A4F8C" w:rsidRPr="009908E4">
              <w:rPr>
                <w:rFonts w:ascii="Arial" w:hAnsi="Arial" w:cs="Arial"/>
                <w:bCs/>
                <w:sz w:val="16"/>
                <w:szCs w:val="16"/>
              </w:rPr>
              <w:t xml:space="preserve">STEC </w:t>
            </w:r>
            <w:r w:rsidRPr="009908E4">
              <w:rPr>
                <w:rFonts w:ascii="Arial" w:hAnsi="Arial" w:cs="Arial"/>
                <w:bCs/>
                <w:sz w:val="16"/>
                <w:szCs w:val="16"/>
              </w:rPr>
              <w:t xml:space="preserve">pripadajo, podobno kot v preteklih letih, pestri paleti seroloških skupin O, od katerih so bile nekatere določene prvič. Med 29 izolati </w:t>
            </w:r>
            <w:r w:rsidR="007A4F8C" w:rsidRPr="009908E4">
              <w:rPr>
                <w:rFonts w:ascii="Arial" w:hAnsi="Arial" w:cs="Arial"/>
                <w:bCs/>
                <w:sz w:val="16"/>
                <w:szCs w:val="16"/>
              </w:rPr>
              <w:t xml:space="preserve">STEC </w:t>
            </w:r>
            <w:r w:rsidRPr="009908E4">
              <w:rPr>
                <w:rFonts w:ascii="Arial" w:hAnsi="Arial" w:cs="Arial"/>
                <w:bCs/>
                <w:sz w:val="16"/>
                <w:szCs w:val="16"/>
              </w:rPr>
              <w:t>so bile ugotovljene naslednje serološke skupine: O26 (3x), O157 (3x), O78 (2x), O103 (2x), O146 (2x), O157 (2x), O2 (1x), O5 (1x), O22 (1x), O54 (1x), O74 (1x), O81 (1x), O82 (1x), O91 (1x), O111 (1x), O128 (1x), O154 (1x), O166 (1x). Trem izolatom serološ</w:t>
            </w:r>
            <w:r w:rsidR="00FE5048" w:rsidRPr="009908E4">
              <w:rPr>
                <w:rFonts w:ascii="Arial" w:hAnsi="Arial" w:cs="Arial"/>
                <w:bCs/>
                <w:sz w:val="16"/>
                <w:szCs w:val="16"/>
              </w:rPr>
              <w:t>ka skupina O ni bila določena</w:t>
            </w:r>
            <w:r w:rsidRPr="009908E4">
              <w:rPr>
                <w:rFonts w:ascii="Arial" w:hAnsi="Arial" w:cs="Arial"/>
                <w:bCs/>
                <w:sz w:val="16"/>
                <w:szCs w:val="16"/>
              </w:rPr>
              <w:t>.</w:t>
            </w:r>
          </w:p>
        </w:tc>
        <w:tc>
          <w:tcPr>
            <w:tcW w:w="2835" w:type="dxa"/>
          </w:tcPr>
          <w:p w14:paraId="3D103DBE" w14:textId="77777777" w:rsidR="006D2CA8" w:rsidRPr="009908E4" w:rsidRDefault="006D2CA8" w:rsidP="00C4606E">
            <w:pPr>
              <w:spacing w:before="0"/>
              <w:jc w:val="both"/>
              <w:rPr>
                <w:rFonts w:ascii="Arial" w:hAnsi="Arial" w:cs="Arial"/>
                <w:sz w:val="16"/>
                <w:szCs w:val="16"/>
              </w:rPr>
            </w:pPr>
          </w:p>
        </w:tc>
      </w:tr>
      <w:tr w:rsidR="001511E5" w:rsidRPr="009908E4" w14:paraId="5FEBB281" w14:textId="77777777" w:rsidTr="009908E4">
        <w:trPr>
          <w:trHeight w:val="1134"/>
        </w:trPr>
        <w:tc>
          <w:tcPr>
            <w:tcW w:w="572" w:type="dxa"/>
          </w:tcPr>
          <w:p w14:paraId="0BAFEFC6" w14:textId="77777777" w:rsidR="001511E5" w:rsidRPr="009908E4" w:rsidRDefault="001511E5" w:rsidP="009908E4">
            <w:pPr>
              <w:pStyle w:val="HTML-oblikovano"/>
              <w:spacing w:before="0"/>
              <w:rPr>
                <w:rFonts w:ascii="Arial" w:hAnsi="Arial" w:cs="Arial"/>
                <w:sz w:val="16"/>
                <w:szCs w:val="16"/>
              </w:rPr>
            </w:pPr>
            <w:r w:rsidRPr="009908E4">
              <w:rPr>
                <w:rFonts w:ascii="Arial" w:hAnsi="Arial" w:cs="Arial"/>
                <w:sz w:val="16"/>
                <w:szCs w:val="16"/>
              </w:rPr>
              <w:t>2020</w:t>
            </w:r>
          </w:p>
        </w:tc>
        <w:tc>
          <w:tcPr>
            <w:tcW w:w="983" w:type="dxa"/>
          </w:tcPr>
          <w:p w14:paraId="778E309B" w14:textId="77777777" w:rsidR="001511E5" w:rsidRPr="009908E4" w:rsidRDefault="001511E5" w:rsidP="00C17D1C">
            <w:pPr>
              <w:pStyle w:val="HTML-oblikovano"/>
              <w:spacing w:before="0" w:line="276" w:lineRule="auto"/>
              <w:rPr>
                <w:rFonts w:ascii="Arial" w:hAnsi="Arial" w:cs="Arial"/>
                <w:sz w:val="16"/>
                <w:szCs w:val="16"/>
              </w:rPr>
            </w:pPr>
            <w:r w:rsidRPr="009908E4">
              <w:rPr>
                <w:rFonts w:ascii="Arial" w:hAnsi="Arial" w:cs="Arial"/>
                <w:sz w:val="16"/>
                <w:szCs w:val="16"/>
              </w:rPr>
              <w:t>30</w:t>
            </w:r>
          </w:p>
        </w:tc>
        <w:tc>
          <w:tcPr>
            <w:tcW w:w="5103" w:type="dxa"/>
          </w:tcPr>
          <w:p w14:paraId="24EB948F" w14:textId="10F61DBC" w:rsidR="001511E5" w:rsidRPr="009908E4" w:rsidRDefault="001511E5" w:rsidP="00C17D1C">
            <w:pPr>
              <w:spacing w:before="0" w:after="0" w:line="240" w:lineRule="auto"/>
              <w:rPr>
                <w:rFonts w:ascii="Arial" w:hAnsi="Arial" w:cs="Arial"/>
                <w:bCs/>
                <w:color w:val="FF0000"/>
                <w:sz w:val="16"/>
                <w:szCs w:val="16"/>
              </w:rPr>
            </w:pPr>
            <w:r w:rsidRPr="009908E4">
              <w:rPr>
                <w:rFonts w:ascii="Arial" w:hAnsi="Arial" w:cs="Arial"/>
                <w:sz w:val="16"/>
                <w:szCs w:val="16"/>
              </w:rPr>
              <w:t xml:space="preserve">V letu </w:t>
            </w:r>
            <w:r w:rsidRPr="009908E4">
              <w:rPr>
                <w:rFonts w:ascii="Arial" w:hAnsi="Arial" w:cs="Arial"/>
                <w:bCs/>
                <w:sz w:val="16"/>
                <w:szCs w:val="16"/>
              </w:rPr>
              <w:t>2020</w:t>
            </w:r>
            <w:r w:rsidRPr="009908E4">
              <w:rPr>
                <w:rFonts w:ascii="Arial" w:hAnsi="Arial" w:cs="Arial"/>
                <w:b/>
                <w:sz w:val="16"/>
                <w:szCs w:val="16"/>
              </w:rPr>
              <w:t xml:space="preserve"> </w:t>
            </w:r>
            <w:r w:rsidRPr="009908E4">
              <w:rPr>
                <w:rFonts w:ascii="Arial" w:hAnsi="Arial" w:cs="Arial"/>
                <w:sz w:val="16"/>
                <w:szCs w:val="16"/>
              </w:rPr>
              <w:t xml:space="preserve">je NLZOH gotovil prisotnost genov za verotoksine </w:t>
            </w:r>
            <w:r w:rsidR="007A4F8C" w:rsidRPr="009908E4">
              <w:rPr>
                <w:rFonts w:ascii="Arial" w:hAnsi="Arial" w:cs="Arial"/>
                <w:i/>
                <w:sz w:val="16"/>
                <w:szCs w:val="16"/>
              </w:rPr>
              <w:t>s</w:t>
            </w:r>
            <w:r w:rsidR="009B54B5" w:rsidRPr="009908E4">
              <w:rPr>
                <w:rFonts w:ascii="Arial" w:hAnsi="Arial" w:cs="Arial"/>
                <w:i/>
                <w:sz w:val="16"/>
                <w:szCs w:val="16"/>
              </w:rPr>
              <w:t>tx1</w:t>
            </w:r>
            <w:r w:rsidR="009B54B5" w:rsidRPr="009908E4">
              <w:rPr>
                <w:rFonts w:ascii="Arial" w:hAnsi="Arial" w:cs="Arial"/>
                <w:sz w:val="16"/>
                <w:szCs w:val="16"/>
              </w:rPr>
              <w:t xml:space="preserve"> </w:t>
            </w:r>
            <w:r w:rsidRPr="009908E4">
              <w:rPr>
                <w:rFonts w:ascii="Arial" w:hAnsi="Arial" w:cs="Arial"/>
                <w:sz w:val="16"/>
                <w:szCs w:val="16"/>
              </w:rPr>
              <w:t xml:space="preserve">in/ali </w:t>
            </w:r>
            <w:r w:rsidR="007A4F8C" w:rsidRPr="009908E4">
              <w:rPr>
                <w:rFonts w:ascii="Arial" w:hAnsi="Arial" w:cs="Arial"/>
                <w:i/>
                <w:sz w:val="16"/>
                <w:szCs w:val="16"/>
              </w:rPr>
              <w:t>s</w:t>
            </w:r>
            <w:r w:rsidR="009B54B5" w:rsidRPr="009908E4">
              <w:rPr>
                <w:rFonts w:ascii="Arial" w:hAnsi="Arial" w:cs="Arial"/>
                <w:i/>
                <w:sz w:val="16"/>
                <w:szCs w:val="16"/>
              </w:rPr>
              <w:t>tx2</w:t>
            </w:r>
            <w:r w:rsidR="009B54B5" w:rsidRPr="009908E4">
              <w:rPr>
                <w:rFonts w:ascii="Arial" w:hAnsi="Arial" w:cs="Arial"/>
                <w:sz w:val="16"/>
                <w:szCs w:val="16"/>
              </w:rPr>
              <w:t xml:space="preserve"> </w:t>
            </w:r>
            <w:r w:rsidRPr="009908E4">
              <w:rPr>
                <w:rFonts w:ascii="Arial" w:hAnsi="Arial" w:cs="Arial"/>
                <w:sz w:val="16"/>
                <w:szCs w:val="16"/>
              </w:rPr>
              <w:t xml:space="preserve">v vzorcih 30 bolnikov. Osamili so 25 izolatov </w:t>
            </w:r>
            <w:r w:rsidR="007A4F8C" w:rsidRPr="009908E4">
              <w:rPr>
                <w:rFonts w:ascii="Arial" w:hAnsi="Arial" w:cs="Arial"/>
                <w:sz w:val="16"/>
                <w:szCs w:val="16"/>
              </w:rPr>
              <w:t>STEC</w:t>
            </w:r>
            <w:r w:rsidRPr="009908E4">
              <w:rPr>
                <w:rFonts w:ascii="Arial" w:hAnsi="Arial" w:cs="Arial"/>
                <w:sz w:val="16"/>
                <w:szCs w:val="16"/>
              </w:rPr>
              <w:t>, v petih vzorcih so dokazali gene za verotoksine (</w:t>
            </w:r>
            <w:r w:rsidRPr="009908E4">
              <w:rPr>
                <w:rFonts w:ascii="Arial" w:hAnsi="Arial" w:cs="Arial"/>
                <w:i/>
                <w:sz w:val="16"/>
                <w:szCs w:val="16"/>
              </w:rPr>
              <w:t xml:space="preserve">vtx1 </w:t>
            </w:r>
            <w:r w:rsidRPr="009908E4">
              <w:rPr>
                <w:rFonts w:ascii="Arial" w:hAnsi="Arial" w:cs="Arial"/>
                <w:sz w:val="16"/>
                <w:szCs w:val="16"/>
              </w:rPr>
              <w:t xml:space="preserve">in/ali </w:t>
            </w:r>
            <w:r w:rsidR="007A4F8C" w:rsidRPr="009908E4">
              <w:rPr>
                <w:rFonts w:ascii="Arial" w:hAnsi="Arial" w:cs="Arial"/>
                <w:i/>
                <w:sz w:val="16"/>
                <w:szCs w:val="16"/>
              </w:rPr>
              <w:t>stx2</w:t>
            </w:r>
            <w:r w:rsidRPr="009908E4">
              <w:rPr>
                <w:rFonts w:ascii="Arial" w:hAnsi="Arial" w:cs="Arial"/>
                <w:sz w:val="16"/>
                <w:szCs w:val="16"/>
              </w:rPr>
              <w:t>) le v mešani bakterijski kulturi.</w:t>
            </w:r>
            <w:r w:rsidRPr="009908E4">
              <w:rPr>
                <w:rFonts w:ascii="Arial" w:hAnsi="Arial" w:cs="Arial"/>
                <w:bCs/>
                <w:sz w:val="16"/>
                <w:szCs w:val="16"/>
              </w:rPr>
              <w:t xml:space="preserve"> </w:t>
            </w:r>
            <w:r w:rsidR="009B54B5" w:rsidRPr="009908E4">
              <w:rPr>
                <w:rFonts w:ascii="Arial" w:hAnsi="Arial" w:cs="Arial"/>
                <w:bCs/>
                <w:sz w:val="16"/>
                <w:szCs w:val="16"/>
              </w:rPr>
              <w:t>H</w:t>
            </w:r>
            <w:r w:rsidRPr="009908E4">
              <w:rPr>
                <w:rFonts w:ascii="Arial" w:hAnsi="Arial" w:cs="Arial"/>
                <w:bCs/>
                <w:sz w:val="16"/>
                <w:szCs w:val="16"/>
              </w:rPr>
              <w:t xml:space="preserve">umani izolati </w:t>
            </w:r>
            <w:r w:rsidR="007A4F8C" w:rsidRPr="009908E4">
              <w:rPr>
                <w:rFonts w:ascii="Arial" w:hAnsi="Arial" w:cs="Arial"/>
                <w:bCs/>
                <w:sz w:val="16"/>
                <w:szCs w:val="16"/>
              </w:rPr>
              <w:t xml:space="preserve">STEC </w:t>
            </w:r>
            <w:r w:rsidR="009B54B5" w:rsidRPr="009908E4">
              <w:rPr>
                <w:rFonts w:ascii="Arial" w:hAnsi="Arial" w:cs="Arial"/>
                <w:bCs/>
                <w:sz w:val="16"/>
                <w:szCs w:val="16"/>
              </w:rPr>
              <w:t>iz leta 2020 so pripadali</w:t>
            </w:r>
            <w:r w:rsidRPr="009908E4">
              <w:rPr>
                <w:rFonts w:ascii="Arial" w:hAnsi="Arial" w:cs="Arial"/>
                <w:bCs/>
                <w:sz w:val="16"/>
                <w:szCs w:val="16"/>
              </w:rPr>
              <w:t xml:space="preserve">, podobno kot v preteklih letih, pestri paleti seroloških skupin O, od katerih so bile nekatere </w:t>
            </w:r>
            <w:r w:rsidR="00D148F2" w:rsidRPr="009908E4">
              <w:rPr>
                <w:rFonts w:ascii="Arial" w:hAnsi="Arial" w:cs="Arial"/>
                <w:bCs/>
                <w:sz w:val="16"/>
                <w:szCs w:val="16"/>
              </w:rPr>
              <w:t xml:space="preserve">ugotovljene </w:t>
            </w:r>
            <w:r w:rsidRPr="009908E4">
              <w:rPr>
                <w:rFonts w:ascii="Arial" w:hAnsi="Arial" w:cs="Arial"/>
                <w:bCs/>
                <w:sz w:val="16"/>
                <w:szCs w:val="16"/>
              </w:rPr>
              <w:t xml:space="preserve">prvič. Med 25 izolati </w:t>
            </w:r>
            <w:r w:rsidR="007A4F8C" w:rsidRPr="009908E4">
              <w:rPr>
                <w:rFonts w:ascii="Arial" w:hAnsi="Arial" w:cs="Arial"/>
                <w:bCs/>
                <w:sz w:val="16"/>
                <w:szCs w:val="16"/>
              </w:rPr>
              <w:t xml:space="preserve">STEC </w:t>
            </w:r>
            <w:r w:rsidRPr="009908E4">
              <w:rPr>
                <w:rFonts w:ascii="Arial" w:hAnsi="Arial" w:cs="Arial"/>
                <w:bCs/>
                <w:sz w:val="16"/>
                <w:szCs w:val="16"/>
              </w:rPr>
              <w:t xml:space="preserve">so bile ugotovljene naslednje serološke skupine: O145 (4x), O103 (3x), O55 (2x), O148 (2x), O146 (2x), O157 (2x), O183 (2x), O5 (1x), O26 (1x), O91 (1x), O63 (1x), O76 (1x), O84 (1x), O109 (1x). Enemu izolatu serološke skupine O </w:t>
            </w:r>
            <w:r w:rsidR="00FE5048" w:rsidRPr="009908E4">
              <w:rPr>
                <w:rFonts w:ascii="Arial" w:hAnsi="Arial" w:cs="Arial"/>
                <w:bCs/>
                <w:sz w:val="16"/>
                <w:szCs w:val="16"/>
              </w:rPr>
              <w:t>nismo določili</w:t>
            </w:r>
            <w:r w:rsidRPr="009908E4">
              <w:rPr>
                <w:rFonts w:ascii="Arial" w:hAnsi="Arial" w:cs="Arial"/>
                <w:bCs/>
                <w:sz w:val="16"/>
                <w:szCs w:val="16"/>
              </w:rPr>
              <w:t>.</w:t>
            </w:r>
          </w:p>
        </w:tc>
        <w:tc>
          <w:tcPr>
            <w:tcW w:w="2835" w:type="dxa"/>
          </w:tcPr>
          <w:p w14:paraId="7CAEFB4D" w14:textId="77777777" w:rsidR="001511E5" w:rsidRPr="009908E4" w:rsidRDefault="001511E5" w:rsidP="00C4606E">
            <w:pPr>
              <w:spacing w:before="0"/>
              <w:jc w:val="both"/>
              <w:rPr>
                <w:rFonts w:ascii="Arial" w:hAnsi="Arial" w:cs="Arial"/>
                <w:sz w:val="16"/>
                <w:szCs w:val="16"/>
              </w:rPr>
            </w:pPr>
          </w:p>
        </w:tc>
      </w:tr>
      <w:tr w:rsidR="000C05C5" w:rsidRPr="009908E4" w14:paraId="2A0053E9" w14:textId="77777777" w:rsidTr="00E82C4A">
        <w:trPr>
          <w:trHeight w:val="1970"/>
        </w:trPr>
        <w:tc>
          <w:tcPr>
            <w:tcW w:w="572" w:type="dxa"/>
          </w:tcPr>
          <w:p w14:paraId="0B63ADED" w14:textId="16A4676B" w:rsidR="000C05C5" w:rsidRPr="009908E4" w:rsidRDefault="000C05C5" w:rsidP="00C17D1C">
            <w:pPr>
              <w:pStyle w:val="HTML-oblikovano"/>
              <w:spacing w:before="0"/>
              <w:rPr>
                <w:rFonts w:ascii="Arial" w:hAnsi="Arial" w:cs="Arial"/>
                <w:sz w:val="16"/>
                <w:szCs w:val="16"/>
              </w:rPr>
            </w:pPr>
            <w:r w:rsidRPr="009908E4">
              <w:rPr>
                <w:rFonts w:ascii="Arial" w:hAnsi="Arial" w:cs="Arial"/>
                <w:sz w:val="16"/>
                <w:szCs w:val="16"/>
              </w:rPr>
              <w:lastRenderedPageBreak/>
              <w:t>2021</w:t>
            </w:r>
          </w:p>
        </w:tc>
        <w:tc>
          <w:tcPr>
            <w:tcW w:w="983" w:type="dxa"/>
          </w:tcPr>
          <w:p w14:paraId="0A142748" w14:textId="1A838C5B" w:rsidR="000C05C5" w:rsidRPr="009908E4" w:rsidRDefault="00D611C0" w:rsidP="00C17D1C">
            <w:pPr>
              <w:pStyle w:val="HTML-oblikovano"/>
              <w:spacing w:before="0" w:line="276" w:lineRule="auto"/>
              <w:rPr>
                <w:rFonts w:ascii="Arial" w:hAnsi="Arial" w:cs="Arial"/>
                <w:sz w:val="16"/>
                <w:szCs w:val="16"/>
              </w:rPr>
            </w:pPr>
            <w:r w:rsidRPr="009908E4">
              <w:rPr>
                <w:rFonts w:ascii="Arial" w:hAnsi="Arial" w:cs="Arial"/>
                <w:sz w:val="16"/>
                <w:szCs w:val="16"/>
              </w:rPr>
              <w:t>48</w:t>
            </w:r>
          </w:p>
        </w:tc>
        <w:tc>
          <w:tcPr>
            <w:tcW w:w="5103" w:type="dxa"/>
          </w:tcPr>
          <w:p w14:paraId="1A0B9B35" w14:textId="62CDD6D4" w:rsidR="006442EA" w:rsidRPr="009908E4" w:rsidRDefault="006442EA" w:rsidP="00C17D1C">
            <w:pPr>
              <w:spacing w:before="0" w:after="0" w:line="240" w:lineRule="auto"/>
              <w:rPr>
                <w:rFonts w:ascii="Arial" w:hAnsi="Arial" w:cs="Arial"/>
                <w:sz w:val="16"/>
                <w:szCs w:val="16"/>
              </w:rPr>
            </w:pPr>
            <w:r w:rsidRPr="009908E4">
              <w:rPr>
                <w:rFonts w:ascii="Arial" w:hAnsi="Arial" w:cs="Arial"/>
                <w:sz w:val="16"/>
                <w:szCs w:val="16"/>
              </w:rPr>
              <w:t xml:space="preserve">V letu 2021 je NLZOH ugotovil prisotnost genov za verotoksine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48 bolnikov. V petih vzorcih so dokazali gene za verotoksine (</w:t>
            </w:r>
            <w:r w:rsidRPr="009908E4">
              <w:rPr>
                <w:rFonts w:ascii="Arial" w:hAnsi="Arial" w:cs="Arial"/>
                <w:i/>
                <w:sz w:val="16"/>
                <w:szCs w:val="16"/>
              </w:rPr>
              <w:t xml:space="preserve">stx1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xml:space="preserve">) le v mešani bakterijski kulturi. Osamili so 44 izolatov </w:t>
            </w:r>
            <w:r w:rsidR="00E4464E" w:rsidRPr="009908E4">
              <w:rPr>
                <w:rFonts w:ascii="Arial" w:hAnsi="Arial" w:cs="Arial"/>
                <w:sz w:val="16"/>
                <w:szCs w:val="16"/>
              </w:rPr>
              <w:t>S</w:t>
            </w:r>
            <w:r w:rsidRPr="009908E4">
              <w:rPr>
                <w:rFonts w:ascii="Arial" w:hAnsi="Arial" w:cs="Arial"/>
                <w:sz w:val="16"/>
                <w:szCs w:val="16"/>
              </w:rPr>
              <w:t xml:space="preserve">TEC, ker je bil en bolnik okužen z dvema sevoma STEC </w:t>
            </w:r>
            <w:r w:rsidRPr="009908E4">
              <w:rPr>
                <w:rFonts w:ascii="Arial" w:hAnsi="Arial" w:cs="Arial"/>
                <w:bCs/>
                <w:sz w:val="16"/>
                <w:szCs w:val="16"/>
              </w:rPr>
              <w:t>(O109:H21 in O145:H-)</w:t>
            </w:r>
            <w:r w:rsidRPr="009908E4">
              <w:rPr>
                <w:rFonts w:ascii="Arial" w:hAnsi="Arial" w:cs="Arial"/>
                <w:sz w:val="16"/>
                <w:szCs w:val="16"/>
              </w:rPr>
              <w:t>.</w:t>
            </w:r>
          </w:p>
          <w:p w14:paraId="4233A1E3" w14:textId="4A4E04AA" w:rsidR="000C05C5" w:rsidRPr="009908E4" w:rsidRDefault="006442EA" w:rsidP="00C17D1C">
            <w:pPr>
              <w:spacing w:before="0" w:after="0" w:line="240" w:lineRule="auto"/>
              <w:rPr>
                <w:rFonts w:ascii="Arial" w:hAnsi="Arial" w:cs="Arial"/>
                <w:bCs/>
                <w:sz w:val="16"/>
                <w:szCs w:val="16"/>
              </w:rPr>
            </w:pPr>
            <w:r w:rsidRPr="009908E4">
              <w:rPr>
                <w:rFonts w:ascii="Arial" w:hAnsi="Arial" w:cs="Arial"/>
                <w:bCs/>
                <w:sz w:val="16"/>
                <w:szCs w:val="16"/>
              </w:rPr>
              <w:t>Majhni otroci so najbolj ranljiva skupina za okužbo z STEC. V letu 2021 je bilo 18 bolnikov (37,5 %) mlajših od pet let, od tega kar 12 (25 %) mlajših od dveh let. Devet bolnikov je bilo starih med 5–14 let, štirje med 15–24 let, trije med 25–44 let, sedem med 45–64 let in sedem nad 65 let. Med okuženimi je bilo 18 moških in 30 žensk.</w:t>
            </w:r>
          </w:p>
        </w:tc>
        <w:tc>
          <w:tcPr>
            <w:tcW w:w="2835" w:type="dxa"/>
          </w:tcPr>
          <w:p w14:paraId="51D66C29" w14:textId="77777777" w:rsidR="000C05C5" w:rsidRPr="009908E4" w:rsidRDefault="000C05C5" w:rsidP="00C17D1C">
            <w:pPr>
              <w:spacing w:before="0"/>
              <w:rPr>
                <w:rFonts w:ascii="Arial" w:hAnsi="Arial" w:cs="Arial"/>
                <w:sz w:val="16"/>
                <w:szCs w:val="16"/>
              </w:rPr>
            </w:pPr>
          </w:p>
        </w:tc>
      </w:tr>
    </w:tbl>
    <w:p w14:paraId="702BF0AD" w14:textId="14D5BECF" w:rsidR="006D2CA8" w:rsidRPr="00E82C4A" w:rsidRDefault="006D2CA8" w:rsidP="00C17D1C">
      <w:pPr>
        <w:pStyle w:val="HTML-oblikovano"/>
        <w:spacing w:before="0"/>
        <w:rPr>
          <w:rFonts w:ascii="Arial" w:hAnsi="Arial" w:cs="Arial"/>
          <w:sz w:val="14"/>
          <w:szCs w:val="14"/>
        </w:rPr>
      </w:pPr>
      <w:r w:rsidRPr="00E82C4A">
        <w:rPr>
          <w:rFonts w:ascii="Arial" w:hAnsi="Arial" w:cs="Arial"/>
          <w:sz w:val="14"/>
          <w:szCs w:val="14"/>
        </w:rPr>
        <w:t>Zazname</w:t>
      </w:r>
      <w:r w:rsidR="0029092B" w:rsidRPr="00E82C4A">
        <w:rPr>
          <w:rFonts w:ascii="Arial" w:hAnsi="Arial" w:cs="Arial"/>
          <w:sz w:val="14"/>
          <w:szCs w:val="14"/>
        </w:rPr>
        <w:t>k: Z izboljšanjem analitike</w:t>
      </w:r>
      <w:r w:rsidR="009B54B5" w:rsidRPr="00E82C4A">
        <w:rPr>
          <w:rFonts w:ascii="Arial" w:hAnsi="Arial" w:cs="Arial"/>
          <w:sz w:val="14"/>
          <w:szCs w:val="14"/>
        </w:rPr>
        <w:t xml:space="preserve"> bakterije</w:t>
      </w:r>
      <w:r w:rsidR="0029092B" w:rsidRPr="00E82C4A">
        <w:rPr>
          <w:rFonts w:ascii="Arial" w:hAnsi="Arial" w:cs="Arial"/>
          <w:sz w:val="14"/>
          <w:szCs w:val="14"/>
        </w:rPr>
        <w:t xml:space="preserve"> S</w:t>
      </w:r>
      <w:r w:rsidRPr="00E82C4A">
        <w:rPr>
          <w:rFonts w:ascii="Arial" w:hAnsi="Arial" w:cs="Arial"/>
          <w:sz w:val="14"/>
          <w:szCs w:val="14"/>
        </w:rPr>
        <w:t xml:space="preserve">TEC </w:t>
      </w:r>
      <w:r w:rsidR="009B54B5" w:rsidRPr="00E82C4A">
        <w:rPr>
          <w:rFonts w:ascii="Arial" w:hAnsi="Arial" w:cs="Arial"/>
          <w:sz w:val="14"/>
          <w:szCs w:val="14"/>
        </w:rPr>
        <w:t xml:space="preserve">lahko določimo </w:t>
      </w:r>
      <w:r w:rsidR="0029092B" w:rsidRPr="00E82C4A">
        <w:rPr>
          <w:rFonts w:ascii="Arial" w:hAnsi="Arial" w:cs="Arial"/>
          <w:sz w:val="14"/>
          <w:szCs w:val="14"/>
        </w:rPr>
        <w:t>večji nabor S</w:t>
      </w:r>
      <w:r w:rsidRPr="00E82C4A">
        <w:rPr>
          <w:rFonts w:ascii="Arial" w:hAnsi="Arial" w:cs="Arial"/>
          <w:sz w:val="14"/>
          <w:szCs w:val="14"/>
        </w:rPr>
        <w:t xml:space="preserve">TEC in s tem </w:t>
      </w:r>
      <w:r w:rsidR="009B54B5" w:rsidRPr="00E82C4A">
        <w:rPr>
          <w:rFonts w:ascii="Arial" w:hAnsi="Arial" w:cs="Arial"/>
          <w:sz w:val="14"/>
          <w:szCs w:val="14"/>
        </w:rPr>
        <w:t xml:space="preserve">STEC potrdimo v </w:t>
      </w:r>
      <w:r w:rsidRPr="00E82C4A">
        <w:rPr>
          <w:rFonts w:ascii="Arial" w:hAnsi="Arial" w:cs="Arial"/>
          <w:sz w:val="14"/>
          <w:szCs w:val="14"/>
        </w:rPr>
        <w:t>več</w:t>
      </w:r>
      <w:r w:rsidR="009B54B5" w:rsidRPr="00E82C4A">
        <w:rPr>
          <w:rFonts w:ascii="Arial" w:hAnsi="Arial" w:cs="Arial"/>
          <w:sz w:val="14"/>
          <w:szCs w:val="14"/>
        </w:rPr>
        <w:t xml:space="preserve"> vzorcih</w:t>
      </w:r>
      <w:r w:rsidRPr="00E82C4A">
        <w:rPr>
          <w:rFonts w:ascii="Arial" w:hAnsi="Arial" w:cs="Arial"/>
          <w:sz w:val="14"/>
          <w:szCs w:val="14"/>
        </w:rPr>
        <w:t>, zato večje število potrjenih prija</w:t>
      </w:r>
      <w:r w:rsidR="0029092B" w:rsidRPr="00E82C4A">
        <w:rPr>
          <w:rFonts w:ascii="Arial" w:hAnsi="Arial" w:cs="Arial"/>
          <w:sz w:val="14"/>
          <w:szCs w:val="14"/>
        </w:rPr>
        <w:t xml:space="preserve">v </w:t>
      </w:r>
      <w:r w:rsidR="009B54B5" w:rsidRPr="00E82C4A">
        <w:rPr>
          <w:rFonts w:ascii="Arial" w:hAnsi="Arial" w:cs="Arial"/>
          <w:sz w:val="14"/>
          <w:szCs w:val="14"/>
        </w:rPr>
        <w:t xml:space="preserve">nujno </w:t>
      </w:r>
      <w:r w:rsidR="0029092B" w:rsidRPr="00E82C4A">
        <w:rPr>
          <w:rFonts w:ascii="Arial" w:hAnsi="Arial" w:cs="Arial"/>
          <w:sz w:val="14"/>
          <w:szCs w:val="14"/>
        </w:rPr>
        <w:t xml:space="preserve">še ne pomeni porasta okužb z </w:t>
      </w:r>
      <w:r w:rsidR="009B54B5" w:rsidRPr="00E82C4A">
        <w:rPr>
          <w:rFonts w:ascii="Arial" w:hAnsi="Arial" w:cs="Arial"/>
          <w:sz w:val="14"/>
          <w:szCs w:val="14"/>
        </w:rPr>
        <w:t xml:space="preserve">bakterijo </w:t>
      </w:r>
      <w:r w:rsidR="0029092B" w:rsidRPr="00E82C4A">
        <w:rPr>
          <w:rFonts w:ascii="Arial" w:hAnsi="Arial" w:cs="Arial"/>
          <w:sz w:val="14"/>
          <w:szCs w:val="14"/>
        </w:rPr>
        <w:t>S</w:t>
      </w:r>
      <w:r w:rsidRPr="00E82C4A">
        <w:rPr>
          <w:rFonts w:ascii="Arial" w:hAnsi="Arial" w:cs="Arial"/>
          <w:sz w:val="14"/>
          <w:szCs w:val="14"/>
        </w:rPr>
        <w:t>TEC pri ljudeh.</w:t>
      </w:r>
      <w:r w:rsidR="009B54B5" w:rsidRPr="00E82C4A">
        <w:rPr>
          <w:rFonts w:ascii="Arial" w:hAnsi="Arial" w:cs="Arial"/>
          <w:sz w:val="14"/>
          <w:szCs w:val="14"/>
        </w:rPr>
        <w:t xml:space="preserve"> </w:t>
      </w:r>
    </w:p>
    <w:p w14:paraId="6705BD79" w14:textId="3F9DB0F6" w:rsidR="00FE5048" w:rsidRDefault="00FE5048" w:rsidP="006D2CA8">
      <w:pPr>
        <w:pStyle w:val="HTML-oblikovano"/>
        <w:jc w:val="both"/>
        <w:rPr>
          <w:rFonts w:asciiTheme="minorHAnsi" w:hAnsiTheme="minorHAnsi" w:cs="Arial"/>
          <w:sz w:val="18"/>
          <w:szCs w:val="18"/>
        </w:rPr>
      </w:pPr>
    </w:p>
    <w:p w14:paraId="1F9A99F2" w14:textId="77777777" w:rsidR="00C17D1C" w:rsidRDefault="00C17D1C" w:rsidP="006D2CA8">
      <w:pPr>
        <w:pStyle w:val="HTML-oblikovano"/>
        <w:jc w:val="both"/>
        <w:rPr>
          <w:rFonts w:asciiTheme="minorHAnsi" w:hAnsiTheme="minorHAnsi" w:cs="Arial"/>
          <w:sz w:val="18"/>
          <w:szCs w:val="18"/>
        </w:rPr>
      </w:pPr>
    </w:p>
    <w:p w14:paraId="518EF35D" w14:textId="77777777" w:rsidR="006D2CA8" w:rsidRPr="00E82C4A" w:rsidRDefault="0029092B" w:rsidP="00C17D1C">
      <w:pPr>
        <w:pStyle w:val="Naslov2"/>
        <w:spacing w:before="0" w:line="240" w:lineRule="auto"/>
        <w:rPr>
          <w:rFonts w:ascii="Arial" w:hAnsi="Arial" w:cs="Arial"/>
          <w:sz w:val="22"/>
          <w:szCs w:val="22"/>
        </w:rPr>
      </w:pPr>
      <w:bookmarkStart w:id="39" w:name="_Toc436296975"/>
      <w:bookmarkStart w:id="40" w:name="_Toc24377820"/>
      <w:bookmarkStart w:id="41" w:name="_Toc121763977"/>
      <w:r w:rsidRPr="00E82C4A">
        <w:rPr>
          <w:rFonts w:ascii="Arial" w:hAnsi="Arial" w:cs="Arial"/>
          <w:sz w:val="22"/>
          <w:szCs w:val="22"/>
        </w:rPr>
        <w:t>S</w:t>
      </w:r>
      <w:r w:rsidR="006D2CA8" w:rsidRPr="00E82C4A">
        <w:rPr>
          <w:rFonts w:ascii="Arial" w:hAnsi="Arial" w:cs="Arial"/>
          <w:sz w:val="22"/>
          <w:szCs w:val="22"/>
        </w:rPr>
        <w:t>TEC v živilih</w:t>
      </w:r>
      <w:bookmarkEnd w:id="39"/>
      <w:bookmarkEnd w:id="40"/>
      <w:bookmarkEnd w:id="41"/>
    </w:p>
    <w:p w14:paraId="741B17BD" w14:textId="77777777" w:rsidR="006D2CA8" w:rsidRPr="00E53506" w:rsidRDefault="006D2CA8" w:rsidP="00C17D1C">
      <w:pPr>
        <w:spacing w:before="0" w:afterLines="32" w:after="76" w:line="240" w:lineRule="auto"/>
        <w:rPr>
          <w:rFonts w:cs="Arial"/>
          <w:sz w:val="22"/>
          <w:szCs w:val="22"/>
        </w:rPr>
      </w:pPr>
    </w:p>
    <w:p w14:paraId="0001877C" w14:textId="4A864750" w:rsidR="008F412A" w:rsidRPr="00E82C4A" w:rsidRDefault="008F412A" w:rsidP="00C17D1C">
      <w:pPr>
        <w:spacing w:before="0" w:after="0" w:line="240" w:lineRule="auto"/>
        <w:rPr>
          <w:rFonts w:ascii="Arial" w:hAnsi="Arial" w:cs="Arial"/>
          <w:u w:val="single"/>
        </w:rPr>
      </w:pPr>
      <w:r w:rsidRPr="00E82C4A">
        <w:rPr>
          <w:rFonts w:ascii="Arial" w:hAnsi="Arial" w:cs="Arial"/>
          <w:u w:val="single"/>
        </w:rPr>
        <w:t>UVHVVR</w:t>
      </w:r>
    </w:p>
    <w:p w14:paraId="6244CF5C" w14:textId="5EFBCE5D" w:rsidR="008501F3" w:rsidRPr="00E82C4A" w:rsidRDefault="00D05FE1" w:rsidP="00C17D1C">
      <w:pPr>
        <w:spacing w:before="0" w:after="0" w:line="240" w:lineRule="auto"/>
        <w:rPr>
          <w:rFonts w:ascii="Arial" w:hAnsi="Arial" w:cs="Arial"/>
        </w:rPr>
      </w:pPr>
      <w:r w:rsidRPr="00E82C4A">
        <w:rPr>
          <w:rFonts w:ascii="Arial" w:hAnsi="Arial" w:cs="Arial"/>
        </w:rPr>
        <w:t>V letu 202</w:t>
      </w:r>
      <w:r w:rsidR="008F412A" w:rsidRPr="00E82C4A">
        <w:rPr>
          <w:rFonts w:ascii="Arial" w:hAnsi="Arial" w:cs="Arial"/>
        </w:rPr>
        <w:t>1</w:t>
      </w:r>
      <w:r w:rsidRPr="00E82C4A">
        <w:rPr>
          <w:rFonts w:ascii="Arial" w:hAnsi="Arial" w:cs="Arial"/>
        </w:rPr>
        <w:t xml:space="preserve"> se je na prisotnost verotoksične bakterije </w:t>
      </w:r>
      <w:r w:rsidRPr="00E82C4A">
        <w:rPr>
          <w:rFonts w:ascii="Arial" w:hAnsi="Arial" w:cs="Arial"/>
          <w:i/>
        </w:rPr>
        <w:t>E. coli</w:t>
      </w:r>
      <w:r w:rsidRPr="00E82C4A">
        <w:rPr>
          <w:rFonts w:ascii="Arial" w:hAnsi="Arial" w:cs="Arial"/>
        </w:rPr>
        <w:t xml:space="preserve"> (STEC) vzorčilo živila živalskega in neživalskega izvora. </w:t>
      </w:r>
      <w:r w:rsidR="0079200C" w:rsidRPr="00E82C4A">
        <w:rPr>
          <w:rFonts w:ascii="Arial" w:hAnsi="Arial" w:cs="Arial"/>
        </w:rPr>
        <w:t xml:space="preserve">Analiziralo se je 275 vzorcev živil. Vzorčene </w:t>
      </w:r>
      <w:r w:rsidR="00EB6180" w:rsidRPr="00E82C4A">
        <w:rPr>
          <w:rFonts w:ascii="Arial" w:hAnsi="Arial" w:cs="Arial"/>
        </w:rPr>
        <w:t>vrste</w:t>
      </w:r>
      <w:r w:rsidR="0079200C" w:rsidRPr="00E82C4A">
        <w:rPr>
          <w:rFonts w:ascii="Arial" w:hAnsi="Arial" w:cs="Arial"/>
        </w:rPr>
        <w:t xml:space="preserve"> živil so navedene v Preglednici št. 1</w:t>
      </w:r>
      <w:r w:rsidR="00A85287" w:rsidRPr="00E82C4A">
        <w:rPr>
          <w:rFonts w:ascii="Arial" w:hAnsi="Arial" w:cs="Arial"/>
        </w:rPr>
        <w:t>2</w:t>
      </w:r>
      <w:r w:rsidR="0079200C" w:rsidRPr="00E82C4A">
        <w:rPr>
          <w:rFonts w:ascii="Arial" w:hAnsi="Arial" w:cs="Arial"/>
        </w:rPr>
        <w:t xml:space="preserve">. </w:t>
      </w:r>
      <w:r w:rsidRPr="00E82C4A">
        <w:rPr>
          <w:rFonts w:ascii="Arial" w:hAnsi="Arial" w:cs="Arial"/>
        </w:rPr>
        <w:t>Vzorčenje se je izvajalo v prod</w:t>
      </w:r>
      <w:r w:rsidR="008F412A" w:rsidRPr="00E82C4A">
        <w:rPr>
          <w:rFonts w:ascii="Arial" w:hAnsi="Arial" w:cs="Arial"/>
        </w:rPr>
        <w:t>aji na drobno. Nekaj vzorčenj</w:t>
      </w:r>
      <w:r w:rsidRPr="00E82C4A">
        <w:rPr>
          <w:rFonts w:ascii="Arial" w:hAnsi="Arial" w:cs="Arial"/>
        </w:rPr>
        <w:t xml:space="preserve"> se je izvedlo </w:t>
      </w:r>
      <w:r w:rsidR="00A85287" w:rsidRPr="00E82C4A">
        <w:rPr>
          <w:rFonts w:ascii="Arial" w:hAnsi="Arial" w:cs="Arial"/>
        </w:rPr>
        <w:t xml:space="preserve">tudi </w:t>
      </w:r>
      <w:r w:rsidRPr="00E82C4A">
        <w:rPr>
          <w:rFonts w:ascii="Arial" w:hAnsi="Arial" w:cs="Arial"/>
        </w:rPr>
        <w:t xml:space="preserve">v primarni proizvodnji (surovo mleko drobnice). </w:t>
      </w:r>
      <w:r w:rsidR="001500B0" w:rsidRPr="00E82C4A">
        <w:rPr>
          <w:rFonts w:ascii="Arial" w:hAnsi="Arial" w:cs="Arial"/>
          <w:lang w:eastAsia="zh-CN"/>
        </w:rPr>
        <w:t xml:space="preserve">Uradno vzorčenje in analize </w:t>
      </w:r>
      <w:r w:rsidRPr="00E82C4A">
        <w:rPr>
          <w:rFonts w:ascii="Arial" w:hAnsi="Arial" w:cs="Arial"/>
          <w:lang w:eastAsia="zh-CN"/>
        </w:rPr>
        <w:t xml:space="preserve">sta izvedla uradna laboratorija NVI in NLZOH. Vzorce živil živalskega izvora je analiziral NVI, z analizno metodo </w:t>
      </w:r>
      <w:r w:rsidRPr="00E82C4A">
        <w:rPr>
          <w:rFonts w:ascii="Arial" w:hAnsi="Arial" w:cs="Arial"/>
          <w:lang w:val="it-IT"/>
        </w:rPr>
        <w:t>ISO/TS 13136:2012. Vzorce živil neživalskega izvora je analiziral laboratorij NLZOH z</w:t>
      </w:r>
      <w:r w:rsidRPr="00E82C4A">
        <w:rPr>
          <w:rFonts w:ascii="Arial" w:hAnsi="Arial" w:cs="Arial"/>
        </w:rPr>
        <w:t xml:space="preserve"> </w:t>
      </w:r>
      <w:r w:rsidRPr="00E82C4A">
        <w:rPr>
          <w:rFonts w:ascii="Arial" w:hAnsi="Arial" w:cs="Arial"/>
          <w:lang w:val="it-IT"/>
        </w:rPr>
        <w:t xml:space="preserve">modificirano referenčno metodo ISO/TS 13136. </w:t>
      </w:r>
      <w:r w:rsidR="001500B0" w:rsidRPr="00E82C4A">
        <w:rPr>
          <w:rFonts w:ascii="Arial" w:hAnsi="Arial" w:cs="Arial"/>
          <w:lang w:val="it-IT"/>
        </w:rPr>
        <w:t xml:space="preserve">Z vzorčenjem se je preverjalo izpolnjevanje meril varnosti za kalčke iz </w:t>
      </w:r>
      <w:r w:rsidR="001500B0" w:rsidRPr="00E82C4A">
        <w:rPr>
          <w:rFonts w:ascii="Arial" w:hAnsi="Arial" w:cs="Arial"/>
        </w:rPr>
        <w:t>Uredbe</w:t>
      </w:r>
      <w:r w:rsidRPr="00E82C4A">
        <w:rPr>
          <w:rFonts w:ascii="Arial" w:hAnsi="Arial" w:cs="Arial"/>
        </w:rPr>
        <w:t xml:space="preserve"> (ES) št. 2073/2005</w:t>
      </w:r>
      <w:r w:rsidR="001500B0" w:rsidRPr="00E82C4A">
        <w:rPr>
          <w:rFonts w:ascii="Arial" w:hAnsi="Arial" w:cs="Arial"/>
        </w:rPr>
        <w:t xml:space="preserve"> ter varnost </w:t>
      </w:r>
      <w:r w:rsidR="00EB6180" w:rsidRPr="00E82C4A">
        <w:rPr>
          <w:rFonts w:ascii="Arial" w:hAnsi="Arial" w:cs="Arial"/>
        </w:rPr>
        <w:t>drugih</w:t>
      </w:r>
      <w:r w:rsidR="001500B0" w:rsidRPr="00E82C4A">
        <w:rPr>
          <w:rFonts w:ascii="Arial" w:hAnsi="Arial" w:cs="Arial"/>
        </w:rPr>
        <w:t xml:space="preserve"> vrst živil, ki nimajo določenih meril varnosti v zakonodaji in bi lahko predstavljala tveganje za zdravje ljudi</w:t>
      </w:r>
      <w:r w:rsidR="00871B96" w:rsidRPr="00E82C4A">
        <w:rPr>
          <w:rStyle w:val="Sprotnaopomba-sklic"/>
          <w:rFonts w:ascii="Arial" w:hAnsi="Arial" w:cs="Arial"/>
        </w:rPr>
        <w:footnoteReference w:id="10"/>
      </w:r>
      <w:r w:rsidR="00335918" w:rsidRPr="00E82C4A">
        <w:rPr>
          <w:rFonts w:ascii="Arial" w:hAnsi="Arial" w:cs="Arial"/>
        </w:rPr>
        <w:t xml:space="preserve">. </w:t>
      </w:r>
      <w:r w:rsidR="006442EA" w:rsidRPr="00E82C4A">
        <w:rPr>
          <w:rFonts w:ascii="Arial" w:hAnsi="Arial" w:cs="Arial"/>
        </w:rPr>
        <w:t>V osnovi se je ugotavljala prisotnost petih seroloških skupin STEC, ki naj bi povzročale največ obolenj pri ljudeh (O157, O103, O26, O145 in O111), v vzorcih kalčkov pa še serološka skupina O104:H4, skladno z zahtevo Uredbe (ES) št. 2073/2005. Kot pozitivni rezultat se je smatrala potrjena prisotnost</w:t>
      </w:r>
      <w:r w:rsidR="006442EA" w:rsidRPr="00E82C4A">
        <w:rPr>
          <w:rFonts w:ascii="Arial" w:eastAsia="Times New Roman" w:hAnsi="Arial" w:cs="Arial"/>
        </w:rPr>
        <w:t xml:space="preserve"> izolata STEC (katerekoli serološke skupine) z geni za tvorbo verotoksinov</w:t>
      </w:r>
      <w:r w:rsidR="00F42073" w:rsidRPr="00E82C4A">
        <w:rPr>
          <w:rFonts w:ascii="Arial" w:eastAsia="Times New Roman" w:hAnsi="Arial" w:cs="Arial"/>
        </w:rPr>
        <w:t>.</w:t>
      </w:r>
      <w:r w:rsidR="006442EA" w:rsidRPr="00E82C4A">
        <w:rPr>
          <w:rFonts w:ascii="Arial" w:eastAsia="Times New Roman" w:hAnsi="Arial" w:cs="Arial"/>
        </w:rPr>
        <w:t xml:space="preserve"> </w:t>
      </w:r>
      <w:r w:rsidR="00335918" w:rsidRPr="00E82C4A">
        <w:rPr>
          <w:rFonts w:ascii="Arial" w:eastAsia="Times New Roman" w:hAnsi="Arial" w:cs="Arial"/>
        </w:rPr>
        <w:t>Z izjemo vzorcev kalčkov, ki imajo določeno merilo varnosti v Uredbi (ES) št. 2073/2005, se je ocena varnosti podala na</w:t>
      </w:r>
      <w:r w:rsidR="004C668F" w:rsidRPr="00E82C4A">
        <w:rPr>
          <w:rFonts w:ascii="Arial" w:eastAsia="Times New Roman" w:hAnsi="Arial" w:cs="Arial"/>
        </w:rPr>
        <w:t xml:space="preserve"> podlagi </w:t>
      </w:r>
      <w:r w:rsidR="004C668F" w:rsidRPr="00E82C4A">
        <w:rPr>
          <w:rFonts w:ascii="Arial" w:hAnsi="Arial" w:cs="Arial"/>
        </w:rPr>
        <w:t>14.čl. Uredbe (ES) 178/2002</w:t>
      </w:r>
      <w:r w:rsidR="00335918" w:rsidRPr="00E82C4A">
        <w:rPr>
          <w:rFonts w:ascii="Arial" w:hAnsi="Arial" w:cs="Arial"/>
        </w:rPr>
        <w:t>.</w:t>
      </w:r>
      <w:r w:rsidR="004C668F" w:rsidRPr="00E82C4A">
        <w:rPr>
          <w:rFonts w:ascii="Arial" w:hAnsi="Arial" w:cs="Arial"/>
        </w:rPr>
        <w:t xml:space="preserve"> </w:t>
      </w:r>
      <w:r w:rsidR="007E4047" w:rsidRPr="00E82C4A">
        <w:rPr>
          <w:rFonts w:ascii="Arial" w:hAnsi="Arial" w:cs="Arial"/>
        </w:rPr>
        <w:t xml:space="preserve">Prisotnost </w:t>
      </w:r>
      <w:r w:rsidR="00F66CAC" w:rsidRPr="00E82C4A">
        <w:rPr>
          <w:rFonts w:ascii="Arial" w:hAnsi="Arial" w:cs="Arial"/>
        </w:rPr>
        <w:t xml:space="preserve">izolata </w:t>
      </w:r>
      <w:r w:rsidR="007E4047" w:rsidRPr="00E82C4A">
        <w:rPr>
          <w:rFonts w:ascii="Arial" w:hAnsi="Arial" w:cs="Arial"/>
        </w:rPr>
        <w:t>STEC z geni za verotoksin</w:t>
      </w:r>
      <w:r w:rsidR="005D47A1" w:rsidRPr="00E82C4A">
        <w:rPr>
          <w:rFonts w:ascii="Arial" w:hAnsi="Arial" w:cs="Arial"/>
        </w:rPr>
        <w:t>e</w:t>
      </w:r>
      <w:r w:rsidR="00EA2E70" w:rsidRPr="00E82C4A">
        <w:rPr>
          <w:rFonts w:ascii="Arial" w:hAnsi="Arial" w:cs="Arial"/>
        </w:rPr>
        <w:t xml:space="preserve"> se je potrdila pri</w:t>
      </w:r>
      <w:r w:rsidR="007C6A62" w:rsidRPr="00E82C4A">
        <w:rPr>
          <w:rFonts w:ascii="Arial" w:hAnsi="Arial" w:cs="Arial"/>
        </w:rPr>
        <w:t xml:space="preserve"> </w:t>
      </w:r>
      <w:r w:rsidR="00EA2E70" w:rsidRPr="00E82C4A">
        <w:rPr>
          <w:rFonts w:ascii="Arial" w:hAnsi="Arial" w:cs="Arial"/>
        </w:rPr>
        <w:t>6 vzorcih živil živalskega izvora (n= 206, 2,2</w:t>
      </w:r>
      <w:r w:rsidR="009B54B5" w:rsidRPr="00E82C4A">
        <w:rPr>
          <w:rFonts w:ascii="Arial" w:hAnsi="Arial" w:cs="Arial"/>
        </w:rPr>
        <w:t xml:space="preserve"> </w:t>
      </w:r>
      <w:r w:rsidR="009D2ABB" w:rsidRPr="00E82C4A">
        <w:rPr>
          <w:rFonts w:ascii="Arial" w:hAnsi="Arial" w:cs="Arial"/>
        </w:rPr>
        <w:t>%)</w:t>
      </w:r>
      <w:r w:rsidR="00EA2E70" w:rsidRPr="00E82C4A">
        <w:rPr>
          <w:rFonts w:ascii="Arial" w:hAnsi="Arial" w:cs="Arial"/>
        </w:rPr>
        <w:t xml:space="preserve">. </w:t>
      </w:r>
      <w:r w:rsidR="001D0B4C" w:rsidRPr="00E82C4A">
        <w:rPr>
          <w:rFonts w:ascii="Arial" w:hAnsi="Arial" w:cs="Arial"/>
        </w:rPr>
        <w:t>V</w:t>
      </w:r>
      <w:r w:rsidR="00F66CAC" w:rsidRPr="00E82C4A">
        <w:rPr>
          <w:rFonts w:ascii="Arial" w:hAnsi="Arial" w:cs="Arial"/>
        </w:rPr>
        <w:t xml:space="preserve"> vseh primerih, razen pri vzorcu </w:t>
      </w:r>
      <w:r w:rsidR="008501F3" w:rsidRPr="00E82C4A">
        <w:rPr>
          <w:rFonts w:ascii="Arial" w:hAnsi="Arial" w:cs="Arial"/>
        </w:rPr>
        <w:t>sira iz kravjega mleka in vzorcu biftka</w:t>
      </w:r>
      <w:r w:rsidR="00F66CAC" w:rsidRPr="00E82C4A">
        <w:rPr>
          <w:rFonts w:ascii="Arial" w:hAnsi="Arial" w:cs="Arial"/>
        </w:rPr>
        <w:t>, se je potrdila prisotnost izolata STEC, ki ne pripada petim serološkim skupinam S</w:t>
      </w:r>
      <w:r w:rsidR="001D0B4C" w:rsidRPr="00E82C4A">
        <w:rPr>
          <w:rFonts w:ascii="Arial" w:hAnsi="Arial" w:cs="Arial"/>
        </w:rPr>
        <w:t>TEC, katere povzročajo</w:t>
      </w:r>
      <w:r w:rsidR="00F66CAC" w:rsidRPr="00E82C4A">
        <w:rPr>
          <w:rFonts w:ascii="Arial" w:hAnsi="Arial" w:cs="Arial"/>
        </w:rPr>
        <w:t xml:space="preserve"> največ obolenj pri ljudeh. </w:t>
      </w:r>
      <w:r w:rsidR="008501F3" w:rsidRPr="00E82C4A">
        <w:rPr>
          <w:rFonts w:ascii="Arial" w:hAnsi="Arial" w:cs="Arial"/>
        </w:rPr>
        <w:t>Od preiskanih 69 vzorcev živil neživalskega izvora se prisotnost izolata STEC z geni za verotoksine ni potrdila pri nobenem vzorcu.</w:t>
      </w:r>
    </w:p>
    <w:p w14:paraId="17F89ECA" w14:textId="15957893" w:rsidR="00BB6A1E" w:rsidRPr="00E82C4A" w:rsidRDefault="00BB6A1E" w:rsidP="00C17D1C">
      <w:pPr>
        <w:spacing w:before="0" w:after="0" w:line="240" w:lineRule="auto"/>
        <w:rPr>
          <w:rFonts w:ascii="Arial" w:hAnsi="Arial" w:cs="Arial"/>
          <w:u w:val="single"/>
        </w:rPr>
      </w:pPr>
    </w:p>
    <w:p w14:paraId="79B3ACC1" w14:textId="03DFD3B0" w:rsidR="009F6293" w:rsidRDefault="006D2CA8" w:rsidP="00C17D1C">
      <w:pPr>
        <w:spacing w:before="0" w:after="0" w:line="240" w:lineRule="auto"/>
        <w:rPr>
          <w:rFonts w:ascii="Arial" w:hAnsi="Arial" w:cs="Arial"/>
        </w:rPr>
      </w:pPr>
      <w:r w:rsidRPr="00E82C4A">
        <w:rPr>
          <w:rFonts w:ascii="Arial" w:hAnsi="Arial" w:cs="Arial"/>
          <w:u w:val="single"/>
        </w:rPr>
        <w:t xml:space="preserve">Preglednica št. </w:t>
      </w:r>
      <w:r w:rsidR="009F6293" w:rsidRPr="00E82C4A">
        <w:rPr>
          <w:rFonts w:ascii="Arial" w:hAnsi="Arial" w:cs="Arial"/>
          <w:u w:val="single"/>
        </w:rPr>
        <w:t>1</w:t>
      </w:r>
      <w:r w:rsidR="00A85287" w:rsidRPr="00E82C4A">
        <w:rPr>
          <w:rFonts w:ascii="Arial" w:hAnsi="Arial" w:cs="Arial"/>
          <w:u w:val="single"/>
        </w:rPr>
        <w:t>2</w:t>
      </w:r>
      <w:r w:rsidR="000B7F7E">
        <w:rPr>
          <w:rFonts w:ascii="Arial" w:hAnsi="Arial" w:cs="Arial"/>
        </w:rPr>
        <w:t>: Vrsta analiziranih živil in rezultati</w:t>
      </w:r>
      <w:r w:rsidR="006442EA" w:rsidRPr="00E82C4A">
        <w:rPr>
          <w:rFonts w:ascii="Arial" w:hAnsi="Arial" w:cs="Arial"/>
        </w:rPr>
        <w:t xml:space="preserve"> ugo</w:t>
      </w:r>
      <w:r w:rsidR="000B7F7E">
        <w:rPr>
          <w:rFonts w:ascii="Arial" w:hAnsi="Arial" w:cs="Arial"/>
        </w:rPr>
        <w:t xml:space="preserve">tavljanja prisotnosti </w:t>
      </w:r>
      <w:r w:rsidR="006442EA" w:rsidRPr="00E82C4A">
        <w:rPr>
          <w:rFonts w:ascii="Arial" w:hAnsi="Arial" w:cs="Arial"/>
        </w:rPr>
        <w:t>STEC, leto 2021</w:t>
      </w:r>
    </w:p>
    <w:p w14:paraId="46ABC519" w14:textId="77777777" w:rsidR="000B7F7E" w:rsidRDefault="000B7F7E" w:rsidP="00C17D1C">
      <w:pPr>
        <w:spacing w:before="0" w:after="0" w:line="240" w:lineRule="auto"/>
        <w:rPr>
          <w:rFonts w:ascii="Arial" w:hAnsi="Arial" w:cs="Arial"/>
        </w:rPr>
      </w:pPr>
    </w:p>
    <w:tbl>
      <w:tblPr>
        <w:tblStyle w:val="Tabelamrea1"/>
        <w:tblW w:w="9067" w:type="dxa"/>
        <w:tblLayout w:type="fixed"/>
        <w:tblLook w:val="04A0" w:firstRow="1" w:lastRow="0" w:firstColumn="1" w:lastColumn="0" w:noHBand="0" w:noVBand="1"/>
        <w:tblCaption w:val="Vrsta analiziranih živil in rezultatih ugotavljanja prisotnosti STEC v letu 2021"/>
      </w:tblPr>
      <w:tblGrid>
        <w:gridCol w:w="4390"/>
        <w:gridCol w:w="992"/>
        <w:gridCol w:w="850"/>
        <w:gridCol w:w="2835"/>
      </w:tblGrid>
      <w:tr w:rsidR="00B17BBA" w:rsidRPr="00E82C4A" w14:paraId="44BDBC5B" w14:textId="77777777" w:rsidTr="00694F54">
        <w:trPr>
          <w:cantSplit/>
          <w:tblHeader/>
        </w:trPr>
        <w:tc>
          <w:tcPr>
            <w:tcW w:w="4390" w:type="dxa"/>
            <w:shd w:val="clear" w:color="auto" w:fill="F2F2F2" w:themeFill="background1" w:themeFillShade="F2"/>
          </w:tcPr>
          <w:p w14:paraId="7CF76F0F" w14:textId="77777777" w:rsidR="00B17BBA" w:rsidRPr="00E82C4A" w:rsidRDefault="00B17BBA" w:rsidP="00C17D1C">
            <w:pPr>
              <w:pStyle w:val="HTML-oblikovano"/>
              <w:spacing w:before="0" w:line="276" w:lineRule="auto"/>
              <w:rPr>
                <w:rFonts w:ascii="Arial" w:hAnsi="Arial" w:cs="Arial"/>
                <w:sz w:val="16"/>
                <w:szCs w:val="16"/>
              </w:rPr>
            </w:pPr>
            <w:r w:rsidRPr="00E82C4A">
              <w:rPr>
                <w:rFonts w:ascii="Arial" w:hAnsi="Arial" w:cs="Arial"/>
                <w:sz w:val="16"/>
                <w:szCs w:val="16"/>
              </w:rPr>
              <w:t>Vrste živil</w:t>
            </w:r>
          </w:p>
        </w:tc>
        <w:tc>
          <w:tcPr>
            <w:tcW w:w="992" w:type="dxa"/>
            <w:shd w:val="clear" w:color="auto" w:fill="F2F2F2" w:themeFill="background1" w:themeFillShade="F2"/>
          </w:tcPr>
          <w:p w14:paraId="3B6C7D13" w14:textId="77777777" w:rsidR="00B17BBA" w:rsidRPr="00E82C4A" w:rsidRDefault="00B17BBA" w:rsidP="00C17D1C">
            <w:pPr>
              <w:pStyle w:val="HTML-oblikovano"/>
              <w:spacing w:before="0"/>
              <w:rPr>
                <w:rFonts w:ascii="Arial" w:hAnsi="Arial" w:cs="Arial"/>
                <w:sz w:val="16"/>
                <w:szCs w:val="16"/>
              </w:rPr>
            </w:pPr>
            <w:r w:rsidRPr="00E82C4A">
              <w:rPr>
                <w:rFonts w:ascii="Arial" w:hAnsi="Arial" w:cs="Arial"/>
                <w:sz w:val="16"/>
                <w:szCs w:val="16"/>
              </w:rPr>
              <w:t>Število odvzetih vzorcev</w:t>
            </w:r>
          </w:p>
        </w:tc>
        <w:tc>
          <w:tcPr>
            <w:tcW w:w="850" w:type="dxa"/>
            <w:shd w:val="clear" w:color="auto" w:fill="F2F2F2" w:themeFill="background1" w:themeFillShade="F2"/>
          </w:tcPr>
          <w:p w14:paraId="613B244E" w14:textId="0DBF0A49" w:rsidR="00B17BBA" w:rsidRPr="00E82C4A" w:rsidRDefault="00B17BBA" w:rsidP="00C17D1C">
            <w:pPr>
              <w:pStyle w:val="HTML-oblikovano"/>
              <w:spacing w:before="0"/>
              <w:rPr>
                <w:rFonts w:ascii="Arial" w:hAnsi="Arial" w:cs="Arial"/>
                <w:sz w:val="16"/>
                <w:szCs w:val="16"/>
              </w:rPr>
            </w:pPr>
            <w:r w:rsidRPr="00E82C4A">
              <w:rPr>
                <w:rFonts w:ascii="Arial" w:hAnsi="Arial" w:cs="Arial"/>
                <w:sz w:val="16"/>
                <w:szCs w:val="16"/>
              </w:rPr>
              <w:t>Št. enot/ vzorec</w:t>
            </w:r>
          </w:p>
        </w:tc>
        <w:tc>
          <w:tcPr>
            <w:tcW w:w="2835" w:type="dxa"/>
            <w:shd w:val="clear" w:color="auto" w:fill="F2F2F2" w:themeFill="background1" w:themeFillShade="F2"/>
          </w:tcPr>
          <w:p w14:paraId="4C0707A9" w14:textId="0EA7B2E9" w:rsidR="00B17BBA" w:rsidRPr="00E82C4A" w:rsidRDefault="006442EA" w:rsidP="00C17D1C">
            <w:pPr>
              <w:pStyle w:val="HTML-oblikovano"/>
              <w:spacing w:before="0"/>
              <w:rPr>
                <w:rFonts w:ascii="Arial" w:hAnsi="Arial" w:cs="Arial"/>
                <w:sz w:val="16"/>
                <w:szCs w:val="16"/>
              </w:rPr>
            </w:pPr>
            <w:r w:rsidRPr="00E82C4A">
              <w:rPr>
                <w:rFonts w:ascii="Arial" w:hAnsi="Arial" w:cs="Arial"/>
                <w:sz w:val="16"/>
                <w:szCs w:val="16"/>
              </w:rPr>
              <w:t>Število vzorcev, pri katerih so potrdili prisotnost izolata STEC z geni za verotoksine (</w:t>
            </w:r>
            <w:r w:rsidRPr="00E82C4A">
              <w:rPr>
                <w:rFonts w:ascii="Arial" w:hAnsi="Arial" w:cs="Arial"/>
                <w:i/>
                <w:iCs/>
                <w:sz w:val="16"/>
                <w:szCs w:val="16"/>
              </w:rPr>
              <w:t>stx1</w:t>
            </w:r>
            <w:r w:rsidRPr="00E82C4A">
              <w:rPr>
                <w:rFonts w:ascii="Arial" w:hAnsi="Arial" w:cs="Arial"/>
                <w:sz w:val="16"/>
                <w:szCs w:val="16"/>
              </w:rPr>
              <w:t xml:space="preserve"> in/ali </w:t>
            </w:r>
            <w:r w:rsidRPr="00E82C4A">
              <w:rPr>
                <w:rFonts w:ascii="Arial" w:hAnsi="Arial" w:cs="Arial"/>
                <w:i/>
                <w:iCs/>
                <w:sz w:val="16"/>
                <w:szCs w:val="16"/>
              </w:rPr>
              <w:t>stx2</w:t>
            </w:r>
            <w:r w:rsidRPr="00E82C4A">
              <w:rPr>
                <w:rFonts w:ascii="Arial" w:hAnsi="Arial" w:cs="Arial"/>
                <w:sz w:val="16"/>
                <w:szCs w:val="16"/>
              </w:rPr>
              <w:t>)</w:t>
            </w:r>
          </w:p>
        </w:tc>
      </w:tr>
      <w:tr w:rsidR="00B17BBA" w:rsidRPr="00E82C4A" w14:paraId="466620FA" w14:textId="77777777" w:rsidTr="00E82C4A">
        <w:tc>
          <w:tcPr>
            <w:tcW w:w="4390" w:type="dxa"/>
          </w:tcPr>
          <w:p w14:paraId="3DEFC05B" w14:textId="02D3C1B4" w:rsidR="00B17BBA" w:rsidRPr="00E82C4A" w:rsidRDefault="00B17BBA" w:rsidP="00C17D1C">
            <w:pPr>
              <w:autoSpaceDE w:val="0"/>
              <w:autoSpaceDN w:val="0"/>
              <w:adjustRightInd w:val="0"/>
              <w:spacing w:before="0" w:after="0"/>
              <w:rPr>
                <w:rFonts w:ascii="Arial" w:hAnsi="Arial" w:cs="Arial"/>
                <w:bCs/>
                <w:sz w:val="16"/>
                <w:szCs w:val="16"/>
              </w:rPr>
            </w:pPr>
            <w:r w:rsidRPr="00E82C4A">
              <w:rPr>
                <w:rFonts w:ascii="Arial" w:hAnsi="Arial" w:cs="Arial"/>
                <w:bCs/>
                <w:sz w:val="16"/>
                <w:szCs w:val="16"/>
              </w:rPr>
              <w:t>Mesni izdelki, namenjeni za neposredno uživanje</w:t>
            </w:r>
          </w:p>
        </w:tc>
        <w:tc>
          <w:tcPr>
            <w:tcW w:w="992" w:type="dxa"/>
          </w:tcPr>
          <w:p w14:paraId="31B33FF9" w14:textId="50723542"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37</w:t>
            </w:r>
          </w:p>
        </w:tc>
        <w:tc>
          <w:tcPr>
            <w:tcW w:w="850" w:type="dxa"/>
          </w:tcPr>
          <w:p w14:paraId="7876883C" w14:textId="02CDE7CD"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44A9EFED" w14:textId="34ECB8B3"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r w:rsidR="00B17BBA" w:rsidRPr="00E82C4A" w14:paraId="499FA10A" w14:textId="77777777" w:rsidTr="00E82C4A">
        <w:tc>
          <w:tcPr>
            <w:tcW w:w="4390" w:type="dxa"/>
          </w:tcPr>
          <w:p w14:paraId="570BF468" w14:textId="77777777" w:rsidR="00B17BBA" w:rsidRPr="00E82C4A" w:rsidRDefault="00B17BBA" w:rsidP="00C17D1C">
            <w:pPr>
              <w:autoSpaceDE w:val="0"/>
              <w:autoSpaceDN w:val="0"/>
              <w:adjustRightInd w:val="0"/>
              <w:spacing w:before="0" w:after="0"/>
              <w:rPr>
                <w:rFonts w:ascii="Arial" w:hAnsi="Arial" w:cs="Arial"/>
                <w:bCs/>
                <w:sz w:val="16"/>
                <w:szCs w:val="16"/>
              </w:rPr>
            </w:pPr>
            <w:r w:rsidRPr="00E82C4A">
              <w:rPr>
                <w:rFonts w:ascii="Arial" w:hAnsi="Arial" w:cs="Arial"/>
                <w:sz w:val="16"/>
                <w:szCs w:val="16"/>
              </w:rPr>
              <w:t>Mesni pripravki, namenjeni za neposredno uživanje (biftek)</w:t>
            </w:r>
          </w:p>
        </w:tc>
        <w:tc>
          <w:tcPr>
            <w:tcW w:w="992" w:type="dxa"/>
          </w:tcPr>
          <w:p w14:paraId="00AC0E9B" w14:textId="2EB3143F"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14</w:t>
            </w:r>
          </w:p>
        </w:tc>
        <w:tc>
          <w:tcPr>
            <w:tcW w:w="850" w:type="dxa"/>
          </w:tcPr>
          <w:p w14:paraId="44FD6255" w14:textId="6AE02543"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63B8F519" w14:textId="7655647F"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 (O26)</w:t>
            </w:r>
          </w:p>
        </w:tc>
      </w:tr>
      <w:tr w:rsidR="006442EA" w:rsidRPr="00E82C4A" w14:paraId="345AC773" w14:textId="77777777" w:rsidTr="00E82C4A">
        <w:tc>
          <w:tcPr>
            <w:tcW w:w="4390" w:type="dxa"/>
          </w:tcPr>
          <w:p w14:paraId="0BF1E396" w14:textId="77777777" w:rsidR="006442EA" w:rsidRPr="00E82C4A" w:rsidRDefault="006442EA" w:rsidP="00C17D1C">
            <w:pPr>
              <w:autoSpaceDE w:val="0"/>
              <w:autoSpaceDN w:val="0"/>
              <w:adjustRightInd w:val="0"/>
              <w:spacing w:before="0" w:after="0"/>
              <w:rPr>
                <w:rFonts w:ascii="Arial" w:hAnsi="Arial" w:cs="Arial"/>
                <w:sz w:val="16"/>
                <w:szCs w:val="16"/>
                <w:lang w:val="it-IT"/>
              </w:rPr>
            </w:pPr>
            <w:r w:rsidRPr="00E82C4A">
              <w:rPr>
                <w:rFonts w:ascii="Arial" w:hAnsi="Arial" w:cs="Arial"/>
                <w:sz w:val="16"/>
                <w:szCs w:val="16"/>
              </w:rPr>
              <w:t>Mesni pripravki (goveje, svinjsko meso)</w:t>
            </w:r>
          </w:p>
        </w:tc>
        <w:tc>
          <w:tcPr>
            <w:tcW w:w="992" w:type="dxa"/>
          </w:tcPr>
          <w:p w14:paraId="59B4BAFF" w14:textId="1A95F16A"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30</w:t>
            </w:r>
          </w:p>
        </w:tc>
        <w:tc>
          <w:tcPr>
            <w:tcW w:w="850" w:type="dxa"/>
          </w:tcPr>
          <w:p w14:paraId="1BDB3F4F" w14:textId="4E16FFC7"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1E81FAE4" w14:textId="77777777" w:rsidR="00E82C4A" w:rsidRDefault="006442EA" w:rsidP="00C17D1C">
            <w:pPr>
              <w:autoSpaceDE w:val="0"/>
              <w:autoSpaceDN w:val="0"/>
              <w:adjustRightInd w:val="0"/>
              <w:spacing w:before="0" w:after="0" w:line="240" w:lineRule="auto"/>
              <w:rPr>
                <w:rFonts w:ascii="Arial" w:hAnsi="Arial" w:cs="Arial"/>
                <w:sz w:val="16"/>
                <w:szCs w:val="16"/>
              </w:rPr>
            </w:pPr>
            <w:r w:rsidRPr="00E82C4A">
              <w:rPr>
                <w:rFonts w:ascii="Arial" w:hAnsi="Arial" w:cs="Arial"/>
                <w:sz w:val="16"/>
                <w:szCs w:val="16"/>
              </w:rPr>
              <w:t xml:space="preserve">1 (izolat STEC, ki ne pripada eni od </w:t>
            </w:r>
            <w:r w:rsidR="00E82C4A">
              <w:rPr>
                <w:rFonts w:ascii="Arial" w:hAnsi="Arial" w:cs="Arial"/>
                <w:sz w:val="16"/>
                <w:szCs w:val="16"/>
              </w:rPr>
              <w:t xml:space="preserve">  </w:t>
            </w:r>
          </w:p>
          <w:p w14:paraId="0576A9BF" w14:textId="64080016" w:rsidR="006442EA" w:rsidRPr="00E82C4A" w:rsidRDefault="00E82C4A" w:rsidP="00C17D1C">
            <w:pPr>
              <w:autoSpaceDE w:val="0"/>
              <w:autoSpaceDN w:val="0"/>
              <w:adjustRightInd w:val="0"/>
              <w:spacing w:before="0" w:after="0" w:line="240" w:lineRule="auto"/>
              <w:rPr>
                <w:rFonts w:ascii="Arial" w:hAnsi="Arial" w:cs="Arial"/>
                <w:sz w:val="16"/>
                <w:szCs w:val="16"/>
              </w:rPr>
            </w:pPr>
            <w:r>
              <w:rPr>
                <w:rFonts w:ascii="Arial" w:hAnsi="Arial" w:cs="Arial"/>
                <w:sz w:val="16"/>
                <w:szCs w:val="16"/>
              </w:rPr>
              <w:t xml:space="preserve">    </w:t>
            </w:r>
            <w:r w:rsidR="006442EA" w:rsidRPr="00E82C4A">
              <w:rPr>
                <w:rFonts w:ascii="Arial" w:hAnsi="Arial" w:cs="Arial"/>
                <w:sz w:val="16"/>
                <w:szCs w:val="16"/>
              </w:rPr>
              <w:t>top 5 seroloških skupin)</w:t>
            </w:r>
          </w:p>
        </w:tc>
      </w:tr>
      <w:tr w:rsidR="006442EA" w:rsidRPr="00E82C4A" w14:paraId="50390C23" w14:textId="77777777" w:rsidTr="00E82C4A">
        <w:tc>
          <w:tcPr>
            <w:tcW w:w="4390" w:type="dxa"/>
          </w:tcPr>
          <w:p w14:paraId="5EE8EA5E" w14:textId="7B82CD39"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Sveže meso govedi</w:t>
            </w:r>
          </w:p>
        </w:tc>
        <w:tc>
          <w:tcPr>
            <w:tcW w:w="992" w:type="dxa"/>
          </w:tcPr>
          <w:p w14:paraId="2874077E" w14:textId="64CFA090"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20</w:t>
            </w:r>
          </w:p>
        </w:tc>
        <w:tc>
          <w:tcPr>
            <w:tcW w:w="850" w:type="dxa"/>
          </w:tcPr>
          <w:p w14:paraId="57435072" w14:textId="582CBE41"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21F839EA" w14:textId="77777777" w:rsidR="00E82C4A" w:rsidRDefault="006442EA" w:rsidP="00C17D1C">
            <w:pPr>
              <w:autoSpaceDE w:val="0"/>
              <w:autoSpaceDN w:val="0"/>
              <w:adjustRightInd w:val="0"/>
              <w:spacing w:before="0" w:after="0" w:line="240" w:lineRule="auto"/>
              <w:rPr>
                <w:rFonts w:ascii="Arial" w:hAnsi="Arial" w:cs="Arial"/>
                <w:sz w:val="16"/>
                <w:szCs w:val="16"/>
              </w:rPr>
            </w:pPr>
            <w:r w:rsidRPr="00E82C4A">
              <w:rPr>
                <w:rFonts w:ascii="Arial" w:hAnsi="Arial" w:cs="Arial"/>
                <w:sz w:val="16"/>
                <w:szCs w:val="16"/>
              </w:rPr>
              <w:t xml:space="preserve">2 (2x izolat STEC, ki ne pripada top </w:t>
            </w:r>
            <w:r w:rsidR="00E82C4A">
              <w:rPr>
                <w:rFonts w:ascii="Arial" w:hAnsi="Arial" w:cs="Arial"/>
                <w:sz w:val="16"/>
                <w:szCs w:val="16"/>
              </w:rPr>
              <w:t xml:space="preserve">  </w:t>
            </w:r>
          </w:p>
          <w:p w14:paraId="06504378" w14:textId="0A3A5CD0" w:rsidR="006442EA" w:rsidRPr="00E82C4A" w:rsidRDefault="00E82C4A" w:rsidP="00C17D1C">
            <w:pPr>
              <w:autoSpaceDE w:val="0"/>
              <w:autoSpaceDN w:val="0"/>
              <w:adjustRightInd w:val="0"/>
              <w:spacing w:before="0" w:after="0" w:line="240" w:lineRule="auto"/>
              <w:rPr>
                <w:rFonts w:ascii="Arial" w:hAnsi="Arial" w:cs="Arial"/>
                <w:sz w:val="16"/>
                <w:szCs w:val="16"/>
              </w:rPr>
            </w:pPr>
            <w:r>
              <w:rPr>
                <w:rFonts w:ascii="Arial" w:hAnsi="Arial" w:cs="Arial"/>
                <w:sz w:val="16"/>
                <w:szCs w:val="16"/>
              </w:rPr>
              <w:t xml:space="preserve">    </w:t>
            </w:r>
            <w:r w:rsidR="006442EA" w:rsidRPr="00E82C4A">
              <w:rPr>
                <w:rFonts w:ascii="Arial" w:hAnsi="Arial" w:cs="Arial"/>
                <w:sz w:val="16"/>
                <w:szCs w:val="16"/>
              </w:rPr>
              <w:t>5 serološki skupini)</w:t>
            </w:r>
          </w:p>
        </w:tc>
      </w:tr>
      <w:tr w:rsidR="006442EA" w:rsidRPr="00E82C4A" w14:paraId="632D51E0" w14:textId="77777777" w:rsidTr="00E82C4A">
        <w:tc>
          <w:tcPr>
            <w:tcW w:w="4390" w:type="dxa"/>
          </w:tcPr>
          <w:p w14:paraId="19A2500F" w14:textId="4AD28B64"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Sir iz kravjega mleka</w:t>
            </w:r>
          </w:p>
        </w:tc>
        <w:tc>
          <w:tcPr>
            <w:tcW w:w="992" w:type="dxa"/>
          </w:tcPr>
          <w:p w14:paraId="02E61BA8" w14:textId="3871437E"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29</w:t>
            </w:r>
          </w:p>
        </w:tc>
        <w:tc>
          <w:tcPr>
            <w:tcW w:w="850" w:type="dxa"/>
          </w:tcPr>
          <w:p w14:paraId="4FAD0C01" w14:textId="041F6659"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50BFA517" w14:textId="2D95D71D"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 (O103)</w:t>
            </w:r>
          </w:p>
        </w:tc>
      </w:tr>
      <w:tr w:rsidR="006442EA" w:rsidRPr="00E82C4A" w14:paraId="571098A9" w14:textId="77777777" w:rsidTr="00E82C4A">
        <w:tc>
          <w:tcPr>
            <w:tcW w:w="4390" w:type="dxa"/>
          </w:tcPr>
          <w:p w14:paraId="45BD023E" w14:textId="0416EB3B"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Sir iz mleka drobnice (ovce, koze)</w:t>
            </w:r>
          </w:p>
        </w:tc>
        <w:tc>
          <w:tcPr>
            <w:tcW w:w="992" w:type="dxa"/>
          </w:tcPr>
          <w:p w14:paraId="7F0BCCC0" w14:textId="571BDD79"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22</w:t>
            </w:r>
          </w:p>
        </w:tc>
        <w:tc>
          <w:tcPr>
            <w:tcW w:w="850" w:type="dxa"/>
          </w:tcPr>
          <w:p w14:paraId="22A1BBE4" w14:textId="77BB1FEE"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02BAE5DA" w14:textId="4E332F8F"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r w:rsidR="006442EA" w:rsidRPr="00E82C4A" w14:paraId="069F4B48" w14:textId="77777777" w:rsidTr="00E82C4A">
        <w:tc>
          <w:tcPr>
            <w:tcW w:w="4390" w:type="dxa"/>
          </w:tcPr>
          <w:p w14:paraId="1D4C447F" w14:textId="185B0ED1"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bCs/>
                <w:sz w:val="16"/>
                <w:szCs w:val="16"/>
                <w:lang w:val="en-US"/>
              </w:rPr>
              <w:t>Surovo mleko koz</w:t>
            </w:r>
          </w:p>
        </w:tc>
        <w:tc>
          <w:tcPr>
            <w:tcW w:w="992" w:type="dxa"/>
          </w:tcPr>
          <w:p w14:paraId="11EC8366" w14:textId="672F892B"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13</w:t>
            </w:r>
          </w:p>
        </w:tc>
        <w:tc>
          <w:tcPr>
            <w:tcW w:w="850" w:type="dxa"/>
          </w:tcPr>
          <w:p w14:paraId="0FC45C7D" w14:textId="61E98EF2" w:rsidR="006442EA" w:rsidRP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39798991" w14:textId="0CECE966" w:rsidR="006442EA" w:rsidRPr="00E82C4A" w:rsidRDefault="006442EA" w:rsidP="00C17D1C">
            <w:pPr>
              <w:autoSpaceDE w:val="0"/>
              <w:autoSpaceDN w:val="0"/>
              <w:adjustRightInd w:val="0"/>
              <w:spacing w:before="0" w:after="0" w:line="240" w:lineRule="auto"/>
              <w:rPr>
                <w:rFonts w:ascii="Arial" w:hAnsi="Arial" w:cs="Arial"/>
                <w:sz w:val="16"/>
                <w:szCs w:val="16"/>
              </w:rPr>
            </w:pPr>
            <w:r w:rsidRPr="00E82C4A">
              <w:rPr>
                <w:rFonts w:ascii="Arial" w:hAnsi="Arial" w:cs="Arial"/>
                <w:sz w:val="16"/>
                <w:szCs w:val="16"/>
              </w:rPr>
              <w:t>0</w:t>
            </w:r>
          </w:p>
        </w:tc>
      </w:tr>
      <w:tr w:rsidR="00B17BBA" w:rsidRPr="00E82C4A" w14:paraId="232BC229" w14:textId="77777777" w:rsidTr="00E82C4A">
        <w:tc>
          <w:tcPr>
            <w:tcW w:w="4390" w:type="dxa"/>
          </w:tcPr>
          <w:p w14:paraId="0090ED3E" w14:textId="77777777" w:rsidR="00B17BBA" w:rsidRPr="00E82C4A" w:rsidRDefault="00B17BBA" w:rsidP="00C17D1C">
            <w:pPr>
              <w:autoSpaceDE w:val="0"/>
              <w:autoSpaceDN w:val="0"/>
              <w:adjustRightInd w:val="0"/>
              <w:spacing w:before="0" w:after="0"/>
              <w:rPr>
                <w:rFonts w:ascii="Arial" w:hAnsi="Arial" w:cs="Arial"/>
                <w:bCs/>
                <w:sz w:val="16"/>
                <w:szCs w:val="16"/>
                <w:lang w:val="en-US"/>
              </w:rPr>
            </w:pPr>
            <w:r w:rsidRPr="00E82C4A">
              <w:rPr>
                <w:rFonts w:ascii="Arial" w:hAnsi="Arial" w:cs="Arial"/>
                <w:bCs/>
                <w:sz w:val="16"/>
                <w:szCs w:val="16"/>
              </w:rPr>
              <w:t>Surovo mleko ovac</w:t>
            </w:r>
          </w:p>
        </w:tc>
        <w:tc>
          <w:tcPr>
            <w:tcW w:w="992" w:type="dxa"/>
          </w:tcPr>
          <w:p w14:paraId="52EA05FD" w14:textId="4B474AB0"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7</w:t>
            </w:r>
          </w:p>
        </w:tc>
        <w:tc>
          <w:tcPr>
            <w:tcW w:w="850" w:type="dxa"/>
          </w:tcPr>
          <w:p w14:paraId="20AF1DFB" w14:textId="485B435B"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76F4AA07" w14:textId="7B1CF34F"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r w:rsidR="00B17BBA" w:rsidRPr="00E82C4A" w14:paraId="4065EBD8" w14:textId="77777777" w:rsidTr="00E82C4A">
        <w:tc>
          <w:tcPr>
            <w:tcW w:w="4390" w:type="dxa"/>
          </w:tcPr>
          <w:p w14:paraId="60C45CDC" w14:textId="77777777" w:rsidR="00B17BBA" w:rsidRPr="00E82C4A" w:rsidRDefault="00B17BBA" w:rsidP="00C17D1C">
            <w:pPr>
              <w:autoSpaceDE w:val="0"/>
              <w:autoSpaceDN w:val="0"/>
              <w:adjustRightInd w:val="0"/>
              <w:spacing w:before="0" w:after="0"/>
              <w:rPr>
                <w:rFonts w:ascii="Arial" w:hAnsi="Arial" w:cs="Arial"/>
                <w:bCs/>
                <w:sz w:val="16"/>
                <w:szCs w:val="16"/>
                <w:highlight w:val="yellow"/>
                <w:lang w:val="en-US"/>
              </w:rPr>
            </w:pPr>
            <w:r w:rsidRPr="00E82C4A">
              <w:rPr>
                <w:rFonts w:ascii="Arial" w:hAnsi="Arial" w:cs="Arial"/>
                <w:bCs/>
                <w:sz w:val="16"/>
                <w:szCs w:val="16"/>
                <w:lang w:val="en-US"/>
              </w:rPr>
              <w:t>Surovo mleko krav</w:t>
            </w:r>
          </w:p>
        </w:tc>
        <w:tc>
          <w:tcPr>
            <w:tcW w:w="992" w:type="dxa"/>
          </w:tcPr>
          <w:p w14:paraId="682B4613" w14:textId="66D00F58"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34</w:t>
            </w:r>
          </w:p>
        </w:tc>
        <w:tc>
          <w:tcPr>
            <w:tcW w:w="850" w:type="dxa"/>
          </w:tcPr>
          <w:p w14:paraId="0905FC24" w14:textId="2E0ADF77"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7C075719" w14:textId="77777777" w:rsidR="00E82C4A" w:rsidRDefault="006442E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 xml:space="preserve">1 (izolat STEC, ki ne pripada eni od </w:t>
            </w:r>
            <w:r w:rsidR="00E82C4A">
              <w:rPr>
                <w:rFonts w:ascii="Arial" w:hAnsi="Arial" w:cs="Arial"/>
                <w:sz w:val="16"/>
                <w:szCs w:val="16"/>
              </w:rPr>
              <w:t xml:space="preserve">   </w:t>
            </w:r>
          </w:p>
          <w:p w14:paraId="5F2C4528" w14:textId="22B37233" w:rsidR="00B17BBA" w:rsidRPr="00E82C4A" w:rsidRDefault="00E82C4A" w:rsidP="00C17D1C">
            <w:pPr>
              <w:autoSpaceDE w:val="0"/>
              <w:autoSpaceDN w:val="0"/>
              <w:adjustRightInd w:val="0"/>
              <w:spacing w:before="0" w:after="0"/>
              <w:rPr>
                <w:rFonts w:ascii="Arial" w:hAnsi="Arial" w:cs="Arial"/>
                <w:sz w:val="16"/>
                <w:szCs w:val="16"/>
              </w:rPr>
            </w:pPr>
            <w:r>
              <w:rPr>
                <w:rFonts w:ascii="Arial" w:hAnsi="Arial" w:cs="Arial"/>
                <w:sz w:val="16"/>
                <w:szCs w:val="16"/>
              </w:rPr>
              <w:t xml:space="preserve">   </w:t>
            </w:r>
            <w:r w:rsidR="006442EA" w:rsidRPr="00E82C4A">
              <w:rPr>
                <w:rFonts w:ascii="Arial" w:hAnsi="Arial" w:cs="Arial"/>
                <w:sz w:val="16"/>
                <w:szCs w:val="16"/>
              </w:rPr>
              <w:t>top 5 seroloških skupin)</w:t>
            </w:r>
          </w:p>
        </w:tc>
      </w:tr>
      <w:tr w:rsidR="00B17BBA" w:rsidRPr="00E82C4A" w14:paraId="5288D16F" w14:textId="77777777" w:rsidTr="00E82C4A">
        <w:tc>
          <w:tcPr>
            <w:tcW w:w="4390" w:type="dxa"/>
          </w:tcPr>
          <w:p w14:paraId="21158EEB" w14:textId="40A55B7C" w:rsidR="00B17BBA" w:rsidRPr="00E82C4A" w:rsidRDefault="00B17BBA" w:rsidP="00C17D1C">
            <w:pPr>
              <w:autoSpaceDE w:val="0"/>
              <w:autoSpaceDN w:val="0"/>
              <w:adjustRightInd w:val="0"/>
              <w:spacing w:before="0" w:after="0" w:line="240" w:lineRule="auto"/>
              <w:rPr>
                <w:rFonts w:ascii="Arial" w:hAnsi="Arial" w:cs="Arial"/>
                <w:bCs/>
                <w:sz w:val="16"/>
                <w:szCs w:val="16"/>
              </w:rPr>
            </w:pPr>
            <w:r w:rsidRPr="00E82C4A">
              <w:rPr>
                <w:rFonts w:ascii="Arial" w:hAnsi="Arial" w:cs="Arial"/>
                <w:bCs/>
                <w:sz w:val="16"/>
                <w:szCs w:val="16"/>
              </w:rPr>
              <w:t>Zelenjava, ki se jo lahko uživa tudi brez predhodne termične obdelave, vzorčena na tržnici</w:t>
            </w:r>
          </w:p>
        </w:tc>
        <w:tc>
          <w:tcPr>
            <w:tcW w:w="992" w:type="dxa"/>
          </w:tcPr>
          <w:p w14:paraId="531891DB" w14:textId="45EBE677"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20</w:t>
            </w:r>
          </w:p>
        </w:tc>
        <w:tc>
          <w:tcPr>
            <w:tcW w:w="850" w:type="dxa"/>
          </w:tcPr>
          <w:p w14:paraId="235A4066" w14:textId="1B59F44A"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70A05925" w14:textId="45A69977"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r w:rsidR="00B17BBA" w:rsidRPr="00E82C4A" w14:paraId="320B5080" w14:textId="77777777" w:rsidTr="00E82C4A">
        <w:tc>
          <w:tcPr>
            <w:tcW w:w="4390" w:type="dxa"/>
          </w:tcPr>
          <w:p w14:paraId="65D765DD" w14:textId="77777777" w:rsidR="00B17BBA" w:rsidRPr="00E82C4A" w:rsidRDefault="00B17BBA" w:rsidP="00C17D1C">
            <w:pPr>
              <w:autoSpaceDE w:val="0"/>
              <w:autoSpaceDN w:val="0"/>
              <w:adjustRightInd w:val="0"/>
              <w:spacing w:before="0" w:after="0" w:line="240" w:lineRule="auto"/>
              <w:rPr>
                <w:rFonts w:ascii="Arial" w:hAnsi="Arial" w:cs="Arial"/>
                <w:sz w:val="16"/>
                <w:szCs w:val="16"/>
              </w:rPr>
            </w:pPr>
            <w:r w:rsidRPr="00E82C4A">
              <w:rPr>
                <w:rFonts w:ascii="Arial" w:hAnsi="Arial" w:cs="Arial"/>
                <w:sz w:val="16"/>
                <w:szCs w:val="16"/>
              </w:rPr>
              <w:lastRenderedPageBreak/>
              <w:t>Vnaprej narezana zelenjava, namenjena za neposredno uživanje</w:t>
            </w:r>
          </w:p>
        </w:tc>
        <w:tc>
          <w:tcPr>
            <w:tcW w:w="992" w:type="dxa"/>
          </w:tcPr>
          <w:p w14:paraId="136BC79F" w14:textId="30FBFB85"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25</w:t>
            </w:r>
          </w:p>
        </w:tc>
        <w:tc>
          <w:tcPr>
            <w:tcW w:w="850" w:type="dxa"/>
          </w:tcPr>
          <w:p w14:paraId="43E9045D" w14:textId="75225879"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28D5EDAA" w14:textId="58655E8C"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r w:rsidR="00B17BBA" w:rsidRPr="00E82C4A" w14:paraId="66F2667F" w14:textId="77777777" w:rsidTr="00E82C4A">
        <w:tc>
          <w:tcPr>
            <w:tcW w:w="4390" w:type="dxa"/>
          </w:tcPr>
          <w:p w14:paraId="44EB4733" w14:textId="2C2831D9" w:rsidR="00B17BBA" w:rsidRPr="00E82C4A" w:rsidRDefault="00B17BBA" w:rsidP="00C17D1C">
            <w:pPr>
              <w:autoSpaceDE w:val="0"/>
              <w:autoSpaceDN w:val="0"/>
              <w:adjustRightInd w:val="0"/>
              <w:spacing w:before="0" w:after="0" w:line="240" w:lineRule="auto"/>
              <w:rPr>
                <w:rFonts w:ascii="Arial" w:hAnsi="Arial" w:cs="Arial"/>
                <w:bCs/>
                <w:sz w:val="16"/>
                <w:szCs w:val="16"/>
              </w:rPr>
            </w:pPr>
            <w:r w:rsidRPr="00E82C4A">
              <w:rPr>
                <w:rFonts w:ascii="Arial" w:hAnsi="Arial" w:cs="Arial"/>
                <w:bCs/>
                <w:sz w:val="16"/>
                <w:szCs w:val="16"/>
              </w:rPr>
              <w:t>Nepasterizirani sadni in zelenjavni sokovi, namenjeni za neposredno uživanje</w:t>
            </w:r>
          </w:p>
        </w:tc>
        <w:tc>
          <w:tcPr>
            <w:tcW w:w="992" w:type="dxa"/>
          </w:tcPr>
          <w:p w14:paraId="11175AD5" w14:textId="33CC0DF1"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20</w:t>
            </w:r>
          </w:p>
        </w:tc>
        <w:tc>
          <w:tcPr>
            <w:tcW w:w="850" w:type="dxa"/>
          </w:tcPr>
          <w:p w14:paraId="44DFE650" w14:textId="6BA58E08"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1</w:t>
            </w:r>
          </w:p>
        </w:tc>
        <w:tc>
          <w:tcPr>
            <w:tcW w:w="2835" w:type="dxa"/>
          </w:tcPr>
          <w:p w14:paraId="480445B1" w14:textId="5D594604" w:rsidR="00B17BBA" w:rsidRPr="00E82C4A" w:rsidRDefault="00B17BBA" w:rsidP="00C17D1C">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r w:rsidR="00B17BBA" w:rsidRPr="00E82C4A" w14:paraId="1663CAFB" w14:textId="77777777" w:rsidTr="00E82C4A">
        <w:tc>
          <w:tcPr>
            <w:tcW w:w="4390" w:type="dxa"/>
          </w:tcPr>
          <w:p w14:paraId="771C0BBF" w14:textId="77777777" w:rsidR="00B17BBA" w:rsidRPr="00E82C4A" w:rsidRDefault="00B17BBA" w:rsidP="00496F86">
            <w:pPr>
              <w:autoSpaceDE w:val="0"/>
              <w:autoSpaceDN w:val="0"/>
              <w:adjustRightInd w:val="0"/>
              <w:spacing w:before="0" w:after="0"/>
              <w:rPr>
                <w:rFonts w:ascii="Arial" w:hAnsi="Arial" w:cs="Arial"/>
                <w:bCs/>
                <w:sz w:val="16"/>
                <w:szCs w:val="16"/>
              </w:rPr>
            </w:pPr>
            <w:r w:rsidRPr="00E82C4A">
              <w:rPr>
                <w:rFonts w:ascii="Arial" w:hAnsi="Arial" w:cs="Arial"/>
                <w:bCs/>
                <w:sz w:val="16"/>
                <w:szCs w:val="16"/>
              </w:rPr>
              <w:t>Kalčki</w:t>
            </w:r>
          </w:p>
        </w:tc>
        <w:tc>
          <w:tcPr>
            <w:tcW w:w="992" w:type="dxa"/>
          </w:tcPr>
          <w:p w14:paraId="09FBA902" w14:textId="43B90AAC" w:rsidR="00B17BBA" w:rsidRPr="00E82C4A" w:rsidRDefault="00B17BBA" w:rsidP="000C05C5">
            <w:pPr>
              <w:autoSpaceDE w:val="0"/>
              <w:autoSpaceDN w:val="0"/>
              <w:adjustRightInd w:val="0"/>
              <w:spacing w:before="0" w:after="0"/>
              <w:rPr>
                <w:rFonts w:ascii="Arial" w:hAnsi="Arial" w:cs="Arial"/>
                <w:sz w:val="16"/>
                <w:szCs w:val="16"/>
              </w:rPr>
            </w:pPr>
            <w:r w:rsidRPr="00E82C4A">
              <w:rPr>
                <w:rFonts w:ascii="Arial" w:hAnsi="Arial" w:cs="Arial"/>
                <w:sz w:val="16"/>
                <w:szCs w:val="16"/>
              </w:rPr>
              <w:t>4</w:t>
            </w:r>
          </w:p>
        </w:tc>
        <w:tc>
          <w:tcPr>
            <w:tcW w:w="850" w:type="dxa"/>
          </w:tcPr>
          <w:p w14:paraId="1D538670" w14:textId="32FEFE36" w:rsidR="00B17BBA" w:rsidRPr="00E82C4A" w:rsidRDefault="00B17BBA" w:rsidP="000C05C5">
            <w:pPr>
              <w:autoSpaceDE w:val="0"/>
              <w:autoSpaceDN w:val="0"/>
              <w:adjustRightInd w:val="0"/>
              <w:spacing w:before="0" w:after="0"/>
              <w:rPr>
                <w:rFonts w:ascii="Arial" w:hAnsi="Arial" w:cs="Arial"/>
                <w:sz w:val="16"/>
                <w:szCs w:val="16"/>
              </w:rPr>
            </w:pPr>
            <w:r w:rsidRPr="00E82C4A">
              <w:rPr>
                <w:rFonts w:ascii="Arial" w:hAnsi="Arial" w:cs="Arial"/>
                <w:sz w:val="16"/>
                <w:szCs w:val="16"/>
              </w:rPr>
              <w:t>5</w:t>
            </w:r>
          </w:p>
        </w:tc>
        <w:tc>
          <w:tcPr>
            <w:tcW w:w="2835" w:type="dxa"/>
          </w:tcPr>
          <w:p w14:paraId="168F66B4" w14:textId="5C936340" w:rsidR="00B17BBA" w:rsidRPr="00E82C4A" w:rsidRDefault="00B17BBA" w:rsidP="000C05C5">
            <w:pPr>
              <w:autoSpaceDE w:val="0"/>
              <w:autoSpaceDN w:val="0"/>
              <w:adjustRightInd w:val="0"/>
              <w:spacing w:before="0" w:after="0"/>
              <w:rPr>
                <w:rFonts w:ascii="Arial" w:hAnsi="Arial" w:cs="Arial"/>
                <w:sz w:val="16"/>
                <w:szCs w:val="16"/>
              </w:rPr>
            </w:pPr>
            <w:r w:rsidRPr="00E82C4A">
              <w:rPr>
                <w:rFonts w:ascii="Arial" w:hAnsi="Arial" w:cs="Arial"/>
                <w:sz w:val="16"/>
                <w:szCs w:val="16"/>
              </w:rPr>
              <w:t>0</w:t>
            </w:r>
          </w:p>
        </w:tc>
      </w:tr>
    </w:tbl>
    <w:p w14:paraId="450FC9E0" w14:textId="77777777" w:rsidR="000B7F7E" w:rsidRDefault="000B7F7E" w:rsidP="00C17D1C">
      <w:pPr>
        <w:spacing w:before="0" w:after="0" w:line="360" w:lineRule="auto"/>
        <w:rPr>
          <w:rFonts w:ascii="Arial" w:hAnsi="Arial" w:cs="Arial"/>
          <w:b/>
          <w:u w:val="single"/>
        </w:rPr>
      </w:pPr>
    </w:p>
    <w:p w14:paraId="08789F82" w14:textId="77777777" w:rsidR="0059085C" w:rsidRDefault="0059085C" w:rsidP="00C17D1C">
      <w:pPr>
        <w:spacing w:before="0" w:after="0" w:line="360" w:lineRule="auto"/>
        <w:rPr>
          <w:rFonts w:ascii="Arial" w:hAnsi="Arial" w:cs="Arial"/>
          <w:b/>
          <w:u w:val="single"/>
        </w:rPr>
      </w:pPr>
    </w:p>
    <w:p w14:paraId="5ECF3B6F" w14:textId="77777777" w:rsidR="0059085C" w:rsidRDefault="0059085C" w:rsidP="00C17D1C">
      <w:pPr>
        <w:spacing w:before="0" w:after="0" w:line="360" w:lineRule="auto"/>
        <w:rPr>
          <w:rFonts w:ascii="Arial" w:hAnsi="Arial" w:cs="Arial"/>
          <w:b/>
          <w:u w:val="single"/>
        </w:rPr>
      </w:pPr>
    </w:p>
    <w:p w14:paraId="12A59340" w14:textId="089532EC" w:rsidR="00ED4F9D" w:rsidRPr="00E82C4A" w:rsidRDefault="00ED4F9D" w:rsidP="00C17D1C">
      <w:pPr>
        <w:spacing w:before="0" w:after="0" w:line="360" w:lineRule="auto"/>
        <w:rPr>
          <w:rFonts w:ascii="Arial" w:hAnsi="Arial" w:cs="Arial"/>
          <w:b/>
          <w:u w:val="single"/>
        </w:rPr>
      </w:pPr>
      <w:r w:rsidRPr="00E82C4A">
        <w:rPr>
          <w:rFonts w:ascii="Arial" w:hAnsi="Arial" w:cs="Arial"/>
          <w:b/>
          <w:u w:val="single"/>
        </w:rPr>
        <w:t xml:space="preserve">Spremljanje večletnih trendov </w:t>
      </w:r>
      <w:r w:rsidR="00F42073" w:rsidRPr="00E82C4A">
        <w:rPr>
          <w:rFonts w:ascii="Arial" w:hAnsi="Arial" w:cs="Arial"/>
          <w:b/>
          <w:u w:val="single"/>
        </w:rPr>
        <w:t>kontaminacije živil z</w:t>
      </w:r>
      <w:r w:rsidRPr="00E82C4A">
        <w:rPr>
          <w:rFonts w:ascii="Arial" w:hAnsi="Arial" w:cs="Arial"/>
          <w:b/>
          <w:u w:val="single"/>
        </w:rPr>
        <w:t xml:space="preserve"> bakterijo S</w:t>
      </w:r>
      <w:r w:rsidR="00F42073" w:rsidRPr="00E82C4A">
        <w:rPr>
          <w:rFonts w:ascii="Arial" w:hAnsi="Arial" w:cs="Arial"/>
          <w:b/>
          <w:u w:val="single"/>
        </w:rPr>
        <w:t>TEC</w:t>
      </w:r>
    </w:p>
    <w:p w14:paraId="750EC3DB" w14:textId="2A0E79EA" w:rsidR="00ED4F9D" w:rsidRDefault="00F42073" w:rsidP="00C17D1C">
      <w:pPr>
        <w:spacing w:before="0" w:after="0" w:line="240" w:lineRule="auto"/>
        <w:rPr>
          <w:rFonts w:ascii="Arial" w:hAnsi="Arial" w:cs="Arial"/>
        </w:rPr>
      </w:pPr>
      <w:r w:rsidRPr="00E82C4A">
        <w:rPr>
          <w:rFonts w:ascii="Arial" w:hAnsi="Arial" w:cs="Arial"/>
        </w:rPr>
        <w:t>Zaradi epidemioloških kazalcev se je ugotavljanje prisotnosti STEC O157 razširilo na ugotavljanje večih seroloških skupin, ki so poleg O157 najpogostejše udeležene pri hujših oblikah obolenj ljudi. Zato podatke od leta 2005 do 2021, ki smo jih pridobili z uporabo različnih laboratorijskih analitskih pristopov, težko primerjamo ter ugotavljamo trende.  Na osnovi zbranih podatkov, kljub dejstvu, da vse vrste živil niso bile vzorčene vsako leto in v enakem obsegu, lahko ugotavljamo, v katerih skupinah živil je pojavnost STEC večja. V obdobju 2013 – 2021 se je analiziralo skoraj 3000 vzorcev. Večletno spremljanje STEC kaže na večjo pojavnost STEC pri živilih živalskega izvora v primerjavi z živili neživalskega izvora. Prisotnost STEC se najpogosteje ugotavlja v svežem mesu govedi, mesnih pripravkih (goveje, svinjsko meso), sledi mleto mešano meso, mesni izdelki, namenjeni za neposredno uživanje, surovo mleko, siri. V obdobju 2013-2021 se je prisotnost STEC pri živilih neživalskega izvora potrdila pri enem vzorcu zelenjave (solata).</w:t>
      </w:r>
    </w:p>
    <w:p w14:paraId="3F9665AB" w14:textId="77777777" w:rsidR="00E82C4A" w:rsidRPr="00E82C4A" w:rsidRDefault="00E82C4A" w:rsidP="00C17D1C">
      <w:pPr>
        <w:spacing w:before="0" w:after="0" w:line="240" w:lineRule="auto"/>
        <w:rPr>
          <w:rFonts w:ascii="Arial" w:hAnsi="Arial" w:cs="Arial"/>
        </w:rPr>
      </w:pPr>
    </w:p>
    <w:p w14:paraId="42766E9C" w14:textId="4B7D6E9B" w:rsidR="00637336" w:rsidRPr="00CE3DAD" w:rsidRDefault="00637336" w:rsidP="00C17D1C">
      <w:pPr>
        <w:spacing w:before="0" w:after="0" w:line="240" w:lineRule="auto"/>
        <w:rPr>
          <w:rFonts w:cs="Arial"/>
          <w:sz w:val="22"/>
          <w:szCs w:val="22"/>
        </w:rPr>
      </w:pPr>
    </w:p>
    <w:p w14:paraId="31AC0A85" w14:textId="7D9255A1" w:rsidR="009D2ABB" w:rsidRPr="00E82C4A" w:rsidRDefault="006D2CA8" w:rsidP="00C17D1C">
      <w:pPr>
        <w:spacing w:before="0" w:after="0" w:line="240" w:lineRule="auto"/>
        <w:rPr>
          <w:rFonts w:ascii="Arial" w:hAnsi="Arial" w:cs="Arial"/>
        </w:rPr>
      </w:pPr>
      <w:r w:rsidRPr="00E82C4A">
        <w:rPr>
          <w:rFonts w:ascii="Arial" w:hAnsi="Arial" w:cs="Arial"/>
          <w:u w:val="single"/>
        </w:rPr>
        <w:t>Preglednica št. 1</w:t>
      </w:r>
      <w:r w:rsidR="00E07DA3" w:rsidRPr="00E82C4A">
        <w:rPr>
          <w:rFonts w:ascii="Arial" w:hAnsi="Arial" w:cs="Arial"/>
          <w:u w:val="single"/>
        </w:rPr>
        <w:t>3</w:t>
      </w:r>
      <w:r w:rsidR="009D2ABB" w:rsidRPr="00E82C4A">
        <w:rPr>
          <w:rFonts w:ascii="Arial" w:hAnsi="Arial" w:cs="Arial"/>
        </w:rPr>
        <w:t>: Vzorci živil in serološke</w:t>
      </w:r>
      <w:r w:rsidRPr="00E82C4A">
        <w:rPr>
          <w:rFonts w:ascii="Arial" w:hAnsi="Arial" w:cs="Arial"/>
        </w:rPr>
        <w:t xml:space="preserve"> skupin</w:t>
      </w:r>
      <w:r w:rsidR="009D2ABB" w:rsidRPr="00E82C4A">
        <w:rPr>
          <w:rFonts w:ascii="Arial" w:hAnsi="Arial" w:cs="Arial"/>
        </w:rPr>
        <w:t xml:space="preserve">e </w:t>
      </w:r>
      <w:r w:rsidRPr="00E82C4A">
        <w:rPr>
          <w:rFonts w:ascii="Arial" w:hAnsi="Arial" w:cs="Arial"/>
        </w:rPr>
        <w:t>STEC, ki so bile potrjene</w:t>
      </w:r>
      <w:r w:rsidR="00496F86" w:rsidRPr="00E82C4A">
        <w:rPr>
          <w:rFonts w:ascii="Arial" w:hAnsi="Arial" w:cs="Arial"/>
        </w:rPr>
        <w:t xml:space="preserve"> v živilih, </w:t>
      </w:r>
      <w:r w:rsidR="00ED4F9D" w:rsidRPr="00E82C4A">
        <w:rPr>
          <w:rFonts w:ascii="Arial" w:hAnsi="Arial" w:cs="Arial"/>
        </w:rPr>
        <w:t>2013–2021</w:t>
      </w:r>
    </w:p>
    <w:p w14:paraId="1E273B38" w14:textId="77777777" w:rsidR="00E07DA3" w:rsidRPr="00E53506" w:rsidRDefault="00E07DA3" w:rsidP="006D2CA8">
      <w:pPr>
        <w:spacing w:before="0" w:after="0" w:line="240" w:lineRule="auto"/>
        <w:jc w:val="both"/>
        <w:rPr>
          <w:rFonts w:cs="Arial"/>
          <w:sz w:val="22"/>
          <w:szCs w:val="22"/>
        </w:rPr>
      </w:pPr>
    </w:p>
    <w:tbl>
      <w:tblPr>
        <w:tblStyle w:val="Tabelamrea1"/>
        <w:tblW w:w="8926" w:type="dxa"/>
        <w:tblLayout w:type="fixed"/>
        <w:tblLook w:val="04A0" w:firstRow="1" w:lastRow="0" w:firstColumn="1" w:lastColumn="0" w:noHBand="0" w:noVBand="1"/>
        <w:tblCaption w:val="Vzorci živil in serološke skupine STEC, ki so bile potrjene v živilih od 2013 do 2021"/>
      </w:tblPr>
      <w:tblGrid>
        <w:gridCol w:w="704"/>
        <w:gridCol w:w="1134"/>
        <w:gridCol w:w="7088"/>
      </w:tblGrid>
      <w:tr w:rsidR="006251EA" w:rsidRPr="00E82C4A" w14:paraId="35F1FD4B" w14:textId="4C19EBD2" w:rsidTr="00694F54">
        <w:trPr>
          <w:cantSplit/>
          <w:trHeight w:val="300"/>
          <w:tblHeader/>
        </w:trPr>
        <w:tc>
          <w:tcPr>
            <w:tcW w:w="704" w:type="dxa"/>
            <w:shd w:val="clear" w:color="auto" w:fill="F2F2F2" w:themeFill="background1" w:themeFillShade="F2"/>
          </w:tcPr>
          <w:p w14:paraId="301C521B" w14:textId="77777777" w:rsidR="006251EA" w:rsidRPr="00E82C4A" w:rsidRDefault="006251EA" w:rsidP="00E257B0">
            <w:pPr>
              <w:spacing w:afterLines="32" w:after="76" w:line="240" w:lineRule="auto"/>
              <w:rPr>
                <w:rFonts w:ascii="Arial" w:hAnsi="Arial" w:cs="Arial"/>
                <w:sz w:val="16"/>
                <w:szCs w:val="16"/>
              </w:rPr>
            </w:pPr>
            <w:r w:rsidRPr="00E82C4A">
              <w:rPr>
                <w:rFonts w:ascii="Arial" w:hAnsi="Arial" w:cs="Arial"/>
                <w:sz w:val="16"/>
                <w:szCs w:val="16"/>
              </w:rPr>
              <w:t>Leto</w:t>
            </w:r>
          </w:p>
        </w:tc>
        <w:tc>
          <w:tcPr>
            <w:tcW w:w="1134" w:type="dxa"/>
            <w:shd w:val="clear" w:color="auto" w:fill="F2F2F2" w:themeFill="background1" w:themeFillShade="F2"/>
          </w:tcPr>
          <w:p w14:paraId="49869BB7" w14:textId="0A32EFDC" w:rsidR="006251EA" w:rsidRPr="00E82C4A" w:rsidRDefault="006251EA" w:rsidP="00E257B0">
            <w:pPr>
              <w:spacing w:afterLines="32" w:after="76" w:line="240" w:lineRule="auto"/>
              <w:rPr>
                <w:rFonts w:ascii="Arial" w:hAnsi="Arial" w:cs="Arial"/>
                <w:sz w:val="16"/>
                <w:szCs w:val="16"/>
              </w:rPr>
            </w:pPr>
            <w:r w:rsidRPr="00E82C4A">
              <w:rPr>
                <w:rFonts w:ascii="Arial" w:hAnsi="Arial" w:cs="Arial"/>
                <w:sz w:val="16"/>
                <w:szCs w:val="16"/>
              </w:rPr>
              <w:t>Št. vzorcev živil na STEC</w:t>
            </w:r>
          </w:p>
        </w:tc>
        <w:tc>
          <w:tcPr>
            <w:tcW w:w="7088" w:type="dxa"/>
            <w:shd w:val="clear" w:color="auto" w:fill="F2F2F2" w:themeFill="background1" w:themeFillShade="F2"/>
          </w:tcPr>
          <w:p w14:paraId="4C10A760" w14:textId="18DAB2F0" w:rsidR="006251EA" w:rsidRPr="00E82C4A" w:rsidRDefault="006251EA" w:rsidP="00874E6C">
            <w:pPr>
              <w:spacing w:afterLines="32" w:after="76" w:line="240" w:lineRule="auto"/>
              <w:rPr>
                <w:rFonts w:ascii="Arial" w:hAnsi="Arial" w:cs="Arial"/>
                <w:sz w:val="16"/>
                <w:szCs w:val="16"/>
              </w:rPr>
            </w:pPr>
            <w:r w:rsidRPr="00E82C4A">
              <w:rPr>
                <w:rFonts w:ascii="Arial" w:hAnsi="Arial" w:cs="Arial"/>
                <w:sz w:val="16"/>
                <w:szCs w:val="16"/>
              </w:rPr>
              <w:t>Število izolatov, pri katerih so potrdili prisotnost STEC z geni za verotoksine</w:t>
            </w:r>
          </w:p>
        </w:tc>
      </w:tr>
      <w:tr w:rsidR="006251EA" w:rsidRPr="00E82C4A" w14:paraId="6E5F665E" w14:textId="43EB6AC9" w:rsidTr="00E82C4A">
        <w:trPr>
          <w:trHeight w:val="300"/>
        </w:trPr>
        <w:tc>
          <w:tcPr>
            <w:tcW w:w="704" w:type="dxa"/>
          </w:tcPr>
          <w:p w14:paraId="1F8F03E9" w14:textId="77777777"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2013</w:t>
            </w:r>
          </w:p>
        </w:tc>
        <w:tc>
          <w:tcPr>
            <w:tcW w:w="1134" w:type="dxa"/>
          </w:tcPr>
          <w:p w14:paraId="4C95B711"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382</w:t>
            </w:r>
          </w:p>
        </w:tc>
        <w:tc>
          <w:tcPr>
            <w:tcW w:w="7088" w:type="dxa"/>
          </w:tcPr>
          <w:p w14:paraId="39C80E06" w14:textId="77777777" w:rsidR="006251EA" w:rsidRPr="00E82C4A" w:rsidRDefault="006251EA" w:rsidP="00C17D1C">
            <w:pPr>
              <w:spacing w:before="0" w:after="0" w:line="240" w:lineRule="auto"/>
              <w:rPr>
                <w:rFonts w:ascii="Arial" w:hAnsi="Arial" w:cs="Arial"/>
                <w:sz w:val="16"/>
                <w:szCs w:val="16"/>
              </w:rPr>
            </w:pPr>
            <w:r w:rsidRPr="00E82C4A">
              <w:rPr>
                <w:rFonts w:ascii="Arial" w:hAnsi="Arial" w:cs="Arial"/>
                <w:sz w:val="16"/>
                <w:szCs w:val="16"/>
              </w:rPr>
              <w:t>1x O103 mesni pripravek goveje, svinjsko meso</w:t>
            </w:r>
          </w:p>
          <w:p w14:paraId="269CF493" w14:textId="0BFE6728" w:rsidR="006251EA" w:rsidRPr="00E82C4A" w:rsidRDefault="006251EA" w:rsidP="00C17D1C">
            <w:pPr>
              <w:spacing w:before="0" w:after="0" w:line="240" w:lineRule="auto"/>
              <w:rPr>
                <w:rFonts w:ascii="Arial" w:hAnsi="Arial" w:cs="Arial"/>
                <w:sz w:val="16"/>
                <w:szCs w:val="16"/>
              </w:rPr>
            </w:pPr>
          </w:p>
        </w:tc>
      </w:tr>
      <w:tr w:rsidR="006251EA" w:rsidRPr="00E82C4A" w14:paraId="735E4011" w14:textId="0FE6304A" w:rsidTr="00E82C4A">
        <w:trPr>
          <w:trHeight w:val="300"/>
        </w:trPr>
        <w:tc>
          <w:tcPr>
            <w:tcW w:w="704" w:type="dxa"/>
          </w:tcPr>
          <w:p w14:paraId="5CE7227A" w14:textId="77777777"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2014</w:t>
            </w:r>
          </w:p>
        </w:tc>
        <w:tc>
          <w:tcPr>
            <w:tcW w:w="1134" w:type="dxa"/>
          </w:tcPr>
          <w:p w14:paraId="2A2285C0"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317</w:t>
            </w:r>
          </w:p>
        </w:tc>
        <w:tc>
          <w:tcPr>
            <w:tcW w:w="7088" w:type="dxa"/>
          </w:tcPr>
          <w:p w14:paraId="20023ABA" w14:textId="77777777" w:rsidR="006251EA" w:rsidRPr="00E82C4A" w:rsidRDefault="006251EA" w:rsidP="00C17D1C">
            <w:pPr>
              <w:spacing w:before="0" w:after="0" w:line="240" w:lineRule="auto"/>
              <w:rPr>
                <w:rFonts w:ascii="Arial" w:hAnsi="Arial" w:cs="Arial"/>
                <w:sz w:val="16"/>
                <w:szCs w:val="16"/>
              </w:rPr>
            </w:pPr>
            <w:r w:rsidRPr="00E82C4A">
              <w:rPr>
                <w:rFonts w:ascii="Arial" w:hAnsi="Arial" w:cs="Arial"/>
                <w:sz w:val="16"/>
                <w:szCs w:val="16"/>
              </w:rPr>
              <w:t>1x O157 mesni pripravek goveje, svinjsko meso</w:t>
            </w:r>
          </w:p>
          <w:p w14:paraId="0971F204" w14:textId="39698438" w:rsidR="006251EA" w:rsidRPr="00E82C4A" w:rsidRDefault="006251EA" w:rsidP="00C17D1C">
            <w:pPr>
              <w:spacing w:before="0" w:after="0" w:line="240" w:lineRule="auto"/>
              <w:rPr>
                <w:rFonts w:ascii="Arial" w:hAnsi="Arial" w:cs="Arial"/>
                <w:sz w:val="16"/>
                <w:szCs w:val="16"/>
              </w:rPr>
            </w:pPr>
          </w:p>
        </w:tc>
      </w:tr>
      <w:tr w:rsidR="006251EA" w:rsidRPr="00E82C4A" w14:paraId="05BFA307" w14:textId="38E96175" w:rsidTr="00E82C4A">
        <w:trPr>
          <w:trHeight w:val="300"/>
        </w:trPr>
        <w:tc>
          <w:tcPr>
            <w:tcW w:w="704" w:type="dxa"/>
          </w:tcPr>
          <w:p w14:paraId="01CCCA5C" w14:textId="77777777"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2015</w:t>
            </w:r>
          </w:p>
        </w:tc>
        <w:tc>
          <w:tcPr>
            <w:tcW w:w="1134" w:type="dxa"/>
          </w:tcPr>
          <w:p w14:paraId="287BDA67"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297</w:t>
            </w:r>
          </w:p>
        </w:tc>
        <w:tc>
          <w:tcPr>
            <w:tcW w:w="7088" w:type="dxa"/>
          </w:tcPr>
          <w:p w14:paraId="7EAB1440" w14:textId="77777777" w:rsidR="006251EA" w:rsidRPr="00E82C4A" w:rsidRDefault="006251EA" w:rsidP="00C17D1C">
            <w:pPr>
              <w:spacing w:before="0" w:after="0" w:line="240" w:lineRule="auto"/>
              <w:rPr>
                <w:rFonts w:ascii="Arial" w:hAnsi="Arial" w:cs="Arial"/>
                <w:sz w:val="16"/>
                <w:szCs w:val="16"/>
              </w:rPr>
            </w:pPr>
            <w:r w:rsidRPr="00E82C4A">
              <w:rPr>
                <w:rFonts w:ascii="Arial" w:hAnsi="Arial" w:cs="Arial"/>
                <w:sz w:val="16"/>
                <w:szCs w:val="16"/>
              </w:rPr>
              <w:t>3x O157 (1x mesni izdelek, 2x surovo mleko)</w:t>
            </w:r>
          </w:p>
          <w:p w14:paraId="327676FD" w14:textId="6915A6C0" w:rsidR="006251EA" w:rsidRPr="00E82C4A" w:rsidRDefault="006251EA" w:rsidP="00C17D1C">
            <w:pPr>
              <w:spacing w:before="0" w:after="0" w:line="240" w:lineRule="auto"/>
              <w:rPr>
                <w:rFonts w:ascii="Arial" w:hAnsi="Arial" w:cs="Arial"/>
                <w:sz w:val="16"/>
                <w:szCs w:val="16"/>
              </w:rPr>
            </w:pPr>
          </w:p>
        </w:tc>
      </w:tr>
      <w:tr w:rsidR="006251EA" w:rsidRPr="00E82C4A" w14:paraId="69D82529" w14:textId="4EA171A5" w:rsidTr="00E82C4A">
        <w:trPr>
          <w:trHeight w:val="300"/>
        </w:trPr>
        <w:tc>
          <w:tcPr>
            <w:tcW w:w="704" w:type="dxa"/>
          </w:tcPr>
          <w:p w14:paraId="23DDF23A" w14:textId="77777777"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2016</w:t>
            </w:r>
          </w:p>
        </w:tc>
        <w:tc>
          <w:tcPr>
            <w:tcW w:w="1134" w:type="dxa"/>
          </w:tcPr>
          <w:p w14:paraId="14A254C5"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271</w:t>
            </w:r>
          </w:p>
        </w:tc>
        <w:tc>
          <w:tcPr>
            <w:tcW w:w="7088" w:type="dxa"/>
          </w:tcPr>
          <w:p w14:paraId="35F7D01D" w14:textId="77777777" w:rsidR="002E6E3D"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1x O157 mleto mešano meso</w:t>
            </w:r>
          </w:p>
          <w:p w14:paraId="59644974" w14:textId="77777777" w:rsidR="00E82C4A" w:rsidRDefault="002E6E3D" w:rsidP="00C17D1C">
            <w:pPr>
              <w:spacing w:before="0" w:after="0" w:line="240" w:lineRule="auto"/>
              <w:rPr>
                <w:rFonts w:ascii="Arial" w:hAnsi="Arial" w:cs="Arial"/>
                <w:sz w:val="16"/>
                <w:szCs w:val="16"/>
              </w:rPr>
            </w:pPr>
            <w:r w:rsidRPr="00E82C4A">
              <w:rPr>
                <w:rFonts w:ascii="Arial" w:hAnsi="Arial" w:cs="Arial"/>
                <w:sz w:val="16"/>
                <w:szCs w:val="16"/>
              </w:rPr>
              <w:t xml:space="preserve">4x izolat STEC, ki ne sodi v skupino 5 najpogostejših STEC*, ki  povzročajo obolenje pri ljudeh </w:t>
            </w:r>
            <w:r w:rsidR="00E82C4A">
              <w:rPr>
                <w:rFonts w:ascii="Arial" w:hAnsi="Arial" w:cs="Arial"/>
                <w:sz w:val="16"/>
                <w:szCs w:val="16"/>
              </w:rPr>
              <w:t xml:space="preserve">  </w:t>
            </w:r>
          </w:p>
          <w:p w14:paraId="7EF7ACDE" w14:textId="238683DD" w:rsidR="002E6E3D" w:rsidRP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(2x mesni pripravki gov. in sv. meso, 1x mleto mešano meso in 1x surovo mleko)</w:t>
            </w:r>
          </w:p>
          <w:p w14:paraId="7489E9B8" w14:textId="20453929" w:rsidR="006251EA" w:rsidRPr="00E82C4A" w:rsidRDefault="006251EA" w:rsidP="00C17D1C">
            <w:pPr>
              <w:spacing w:before="0" w:after="0" w:line="240" w:lineRule="auto"/>
              <w:rPr>
                <w:rFonts w:ascii="Arial" w:hAnsi="Arial" w:cs="Arial"/>
                <w:sz w:val="16"/>
                <w:szCs w:val="16"/>
              </w:rPr>
            </w:pPr>
          </w:p>
        </w:tc>
      </w:tr>
      <w:tr w:rsidR="006251EA" w:rsidRPr="00E82C4A" w14:paraId="09CFA310" w14:textId="49F9D17F" w:rsidTr="00E82C4A">
        <w:trPr>
          <w:trHeight w:val="300"/>
        </w:trPr>
        <w:tc>
          <w:tcPr>
            <w:tcW w:w="704" w:type="dxa"/>
          </w:tcPr>
          <w:p w14:paraId="241696B3" w14:textId="7762C758"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2017</w:t>
            </w:r>
          </w:p>
        </w:tc>
        <w:tc>
          <w:tcPr>
            <w:tcW w:w="1134" w:type="dxa"/>
          </w:tcPr>
          <w:p w14:paraId="11A00DB9"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253</w:t>
            </w:r>
          </w:p>
        </w:tc>
        <w:tc>
          <w:tcPr>
            <w:tcW w:w="7088" w:type="dxa"/>
          </w:tcPr>
          <w:p w14:paraId="73C675EE" w14:textId="77777777" w:rsidR="002E6E3D"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1x O103 mleto mešano meso</w:t>
            </w:r>
          </w:p>
          <w:p w14:paraId="7A7D89BA" w14:textId="77777777" w:rsidR="00E82C4A" w:rsidRDefault="002E6E3D" w:rsidP="00C17D1C">
            <w:pPr>
              <w:spacing w:before="0" w:after="0" w:line="240" w:lineRule="auto"/>
              <w:rPr>
                <w:rFonts w:ascii="Arial" w:hAnsi="Arial" w:cs="Arial"/>
                <w:sz w:val="16"/>
                <w:szCs w:val="16"/>
              </w:rPr>
            </w:pPr>
            <w:r w:rsidRPr="00E82C4A">
              <w:rPr>
                <w:rFonts w:ascii="Arial" w:hAnsi="Arial" w:cs="Arial"/>
                <w:sz w:val="16"/>
                <w:szCs w:val="16"/>
              </w:rPr>
              <w:t xml:space="preserve">5x  izolat STEC, ki ne sodi v skupino 5 najpogostejših STEC*, ki povzročajo obolenje pri ljudeh </w:t>
            </w:r>
            <w:r w:rsidR="00E82C4A">
              <w:rPr>
                <w:rFonts w:ascii="Arial" w:hAnsi="Arial" w:cs="Arial"/>
                <w:sz w:val="16"/>
                <w:szCs w:val="16"/>
              </w:rPr>
              <w:t xml:space="preserve">  </w:t>
            </w:r>
          </w:p>
          <w:p w14:paraId="5C61385E" w14:textId="77777777" w:rsid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 xml:space="preserve">(2x mesni pripravki goveje in svinjsko meso, 1x mleto mešano meso, 1x mesni izdelek </w:t>
            </w:r>
            <w:r>
              <w:rPr>
                <w:rFonts w:ascii="Arial" w:hAnsi="Arial" w:cs="Arial"/>
                <w:sz w:val="16"/>
                <w:szCs w:val="16"/>
              </w:rPr>
              <w:t xml:space="preserve"> </w:t>
            </w:r>
          </w:p>
          <w:p w14:paraId="1FA71FD4" w14:textId="0A4AC4C6" w:rsidR="002E6E3D" w:rsidRP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namenjen za neposredno uživanje in 1x surovo mleko koz)</w:t>
            </w:r>
          </w:p>
          <w:p w14:paraId="2CDF33B6" w14:textId="7AF94FA2" w:rsidR="006251EA" w:rsidRPr="00E82C4A" w:rsidRDefault="006251EA" w:rsidP="00C17D1C">
            <w:pPr>
              <w:spacing w:before="0" w:after="0" w:line="240" w:lineRule="auto"/>
              <w:rPr>
                <w:rFonts w:ascii="Arial" w:hAnsi="Arial" w:cs="Arial"/>
                <w:sz w:val="16"/>
                <w:szCs w:val="16"/>
              </w:rPr>
            </w:pPr>
          </w:p>
        </w:tc>
      </w:tr>
      <w:tr w:rsidR="006251EA" w:rsidRPr="00E82C4A" w14:paraId="551FAE57" w14:textId="26B5C670" w:rsidTr="00E82C4A">
        <w:trPr>
          <w:trHeight w:val="300"/>
        </w:trPr>
        <w:tc>
          <w:tcPr>
            <w:tcW w:w="704" w:type="dxa"/>
          </w:tcPr>
          <w:p w14:paraId="7DAF5D66" w14:textId="18BC490A"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2018</w:t>
            </w:r>
          </w:p>
        </w:tc>
        <w:tc>
          <w:tcPr>
            <w:tcW w:w="1134" w:type="dxa"/>
          </w:tcPr>
          <w:p w14:paraId="4B9F01EC"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300</w:t>
            </w:r>
          </w:p>
        </w:tc>
        <w:tc>
          <w:tcPr>
            <w:tcW w:w="7088" w:type="dxa"/>
          </w:tcPr>
          <w:p w14:paraId="66D62F5F" w14:textId="4308BE45" w:rsidR="002E6E3D"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2x O145 (mleto mešano meso: govedina in svinjina, surovo mleko krav)</w:t>
            </w:r>
          </w:p>
          <w:p w14:paraId="41E43677" w14:textId="77777777" w:rsidR="002E6E3D"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2x O103 (mesni pripravki: govedina in svinjina, surovo mleko krav)</w:t>
            </w:r>
          </w:p>
          <w:p w14:paraId="02C8D968" w14:textId="77777777" w:rsidR="006251EA"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1x O157 (mleto mešano meso: govedina in svinjina)</w:t>
            </w:r>
          </w:p>
          <w:p w14:paraId="5A3C4493" w14:textId="6B0A3CBC" w:rsidR="002E6E3D" w:rsidRPr="00E82C4A" w:rsidRDefault="002E6E3D" w:rsidP="00C17D1C">
            <w:pPr>
              <w:spacing w:before="0" w:after="0" w:line="240" w:lineRule="auto"/>
              <w:rPr>
                <w:rFonts w:ascii="Arial" w:hAnsi="Arial" w:cs="Arial"/>
                <w:sz w:val="16"/>
                <w:szCs w:val="16"/>
              </w:rPr>
            </w:pPr>
          </w:p>
        </w:tc>
      </w:tr>
      <w:tr w:rsidR="006251EA" w:rsidRPr="00E82C4A" w14:paraId="1762ECEE" w14:textId="2CE2DC33" w:rsidTr="00E82C4A">
        <w:trPr>
          <w:trHeight w:val="300"/>
        </w:trPr>
        <w:tc>
          <w:tcPr>
            <w:tcW w:w="704" w:type="dxa"/>
          </w:tcPr>
          <w:p w14:paraId="3B7031DF" w14:textId="77777777"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2019</w:t>
            </w:r>
          </w:p>
        </w:tc>
        <w:tc>
          <w:tcPr>
            <w:tcW w:w="1134" w:type="dxa"/>
          </w:tcPr>
          <w:p w14:paraId="5A3611ED"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409</w:t>
            </w:r>
          </w:p>
        </w:tc>
        <w:tc>
          <w:tcPr>
            <w:tcW w:w="7088" w:type="dxa"/>
          </w:tcPr>
          <w:p w14:paraId="716BA5FC" w14:textId="77777777" w:rsidR="00E82C4A" w:rsidRDefault="002E6E3D" w:rsidP="00C17D1C">
            <w:pPr>
              <w:spacing w:before="0" w:after="0" w:line="240" w:lineRule="auto"/>
              <w:rPr>
                <w:rFonts w:ascii="Arial" w:hAnsi="Arial" w:cs="Arial"/>
                <w:sz w:val="16"/>
                <w:szCs w:val="16"/>
              </w:rPr>
            </w:pPr>
            <w:r w:rsidRPr="00E82C4A">
              <w:rPr>
                <w:rFonts w:ascii="Arial" w:hAnsi="Arial" w:cs="Arial"/>
                <w:sz w:val="16"/>
                <w:szCs w:val="16"/>
              </w:rPr>
              <w:t xml:space="preserve">5x izolat STEC, ki ne sodi v skupino 5 najpogostejših STEC* (1x mleto mešano meso: govedina </w:t>
            </w:r>
            <w:r w:rsidR="00E82C4A">
              <w:rPr>
                <w:rFonts w:ascii="Arial" w:hAnsi="Arial" w:cs="Arial"/>
                <w:sz w:val="16"/>
                <w:szCs w:val="16"/>
              </w:rPr>
              <w:t xml:space="preserve"> </w:t>
            </w:r>
          </w:p>
          <w:p w14:paraId="571AE53B" w14:textId="25EDA691" w:rsidR="002E6E3D" w:rsidRP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in svinjina), 1x biftek, 1x mesni izdelek RTE, 1x mesni pripravek, 1x sveža listnata zelenjava)</w:t>
            </w:r>
          </w:p>
          <w:p w14:paraId="675A89BC" w14:textId="3EAE0E59" w:rsidR="006251EA" w:rsidRPr="00E82C4A" w:rsidRDefault="006251EA" w:rsidP="00C17D1C">
            <w:pPr>
              <w:spacing w:before="0" w:after="0" w:line="240" w:lineRule="auto"/>
              <w:rPr>
                <w:rFonts w:ascii="Arial" w:hAnsi="Arial" w:cs="Arial"/>
                <w:sz w:val="16"/>
                <w:szCs w:val="16"/>
              </w:rPr>
            </w:pPr>
          </w:p>
        </w:tc>
      </w:tr>
      <w:tr w:rsidR="006251EA" w:rsidRPr="00E82C4A" w14:paraId="62F2A6B0" w14:textId="5841C70C" w:rsidTr="00E82C4A">
        <w:trPr>
          <w:trHeight w:val="300"/>
        </w:trPr>
        <w:tc>
          <w:tcPr>
            <w:tcW w:w="704" w:type="dxa"/>
          </w:tcPr>
          <w:p w14:paraId="4928350F" w14:textId="49CBAE61"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2020</w:t>
            </w:r>
          </w:p>
        </w:tc>
        <w:tc>
          <w:tcPr>
            <w:tcW w:w="1134" w:type="dxa"/>
          </w:tcPr>
          <w:p w14:paraId="26886F0C" w14:textId="77777777"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283</w:t>
            </w:r>
          </w:p>
        </w:tc>
        <w:tc>
          <w:tcPr>
            <w:tcW w:w="7088" w:type="dxa"/>
          </w:tcPr>
          <w:p w14:paraId="291BCEA9" w14:textId="77777777" w:rsidR="00E82C4A" w:rsidRDefault="002E6E3D" w:rsidP="00C17D1C">
            <w:pPr>
              <w:spacing w:before="0" w:after="0" w:line="240" w:lineRule="auto"/>
              <w:rPr>
                <w:rFonts w:ascii="Arial" w:hAnsi="Arial" w:cs="Arial"/>
                <w:sz w:val="16"/>
                <w:szCs w:val="16"/>
              </w:rPr>
            </w:pPr>
            <w:r w:rsidRPr="00E82C4A">
              <w:rPr>
                <w:rFonts w:ascii="Arial" w:hAnsi="Arial" w:cs="Arial"/>
                <w:sz w:val="16"/>
                <w:szCs w:val="16"/>
              </w:rPr>
              <w:t xml:space="preserve">9x izolat STEC, ki ne sodi v skupino 5 najpogostejših STEC* (3x mesni izdelki, 1x biftek, 1x sir iz </w:t>
            </w:r>
            <w:r w:rsidR="00E82C4A">
              <w:rPr>
                <w:rFonts w:ascii="Arial" w:hAnsi="Arial" w:cs="Arial"/>
                <w:sz w:val="16"/>
                <w:szCs w:val="16"/>
              </w:rPr>
              <w:t xml:space="preserve">  </w:t>
            </w:r>
          </w:p>
          <w:p w14:paraId="657CC271" w14:textId="77777777" w:rsid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 xml:space="preserve">kravjega mleka, 1x surovo mleko ovac, 2x mesni pripravki: govejedina in svinjina, 1x goveje </w:t>
            </w:r>
            <w:r>
              <w:rPr>
                <w:rFonts w:ascii="Arial" w:hAnsi="Arial" w:cs="Arial"/>
                <w:sz w:val="16"/>
                <w:szCs w:val="16"/>
              </w:rPr>
              <w:t xml:space="preserve">  </w:t>
            </w:r>
          </w:p>
          <w:p w14:paraId="5EF26174" w14:textId="6E625700" w:rsidR="002E6E3D" w:rsidRP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meso), 1x O26 (surovo mleko krav)</w:t>
            </w:r>
          </w:p>
          <w:p w14:paraId="5B18D6BB" w14:textId="65234894" w:rsidR="006251EA" w:rsidRPr="00E82C4A" w:rsidRDefault="006251EA" w:rsidP="00C17D1C">
            <w:pPr>
              <w:spacing w:before="0" w:after="0" w:line="240" w:lineRule="auto"/>
              <w:rPr>
                <w:rFonts w:ascii="Arial" w:hAnsi="Arial" w:cs="Arial"/>
                <w:sz w:val="16"/>
                <w:szCs w:val="16"/>
              </w:rPr>
            </w:pPr>
          </w:p>
        </w:tc>
      </w:tr>
      <w:tr w:rsidR="006251EA" w:rsidRPr="00E82C4A" w14:paraId="029EE382" w14:textId="77777777" w:rsidTr="00E82C4A">
        <w:trPr>
          <w:trHeight w:val="300"/>
        </w:trPr>
        <w:tc>
          <w:tcPr>
            <w:tcW w:w="704" w:type="dxa"/>
          </w:tcPr>
          <w:p w14:paraId="05A258F4" w14:textId="7E3C67AD" w:rsidR="006251EA" w:rsidRPr="00E82C4A" w:rsidRDefault="006251EA" w:rsidP="006251EA">
            <w:pPr>
              <w:spacing w:before="0" w:afterLines="32" w:after="76" w:line="240" w:lineRule="auto"/>
              <w:rPr>
                <w:rFonts w:ascii="Arial" w:hAnsi="Arial" w:cs="Arial"/>
                <w:sz w:val="16"/>
                <w:szCs w:val="16"/>
              </w:rPr>
            </w:pPr>
            <w:r w:rsidRPr="00E82C4A">
              <w:rPr>
                <w:rFonts w:ascii="Arial" w:hAnsi="Arial" w:cs="Arial"/>
                <w:sz w:val="16"/>
                <w:szCs w:val="16"/>
              </w:rPr>
              <w:t>2021</w:t>
            </w:r>
          </w:p>
        </w:tc>
        <w:tc>
          <w:tcPr>
            <w:tcW w:w="1134" w:type="dxa"/>
          </w:tcPr>
          <w:p w14:paraId="403B3479" w14:textId="0D9F571B" w:rsidR="006251EA" w:rsidRPr="00E82C4A" w:rsidRDefault="006251EA" w:rsidP="006251EA">
            <w:pPr>
              <w:spacing w:before="0" w:after="0" w:line="240" w:lineRule="auto"/>
              <w:rPr>
                <w:rFonts w:ascii="Arial" w:hAnsi="Arial" w:cs="Arial"/>
                <w:sz w:val="16"/>
                <w:szCs w:val="16"/>
              </w:rPr>
            </w:pPr>
            <w:r w:rsidRPr="00E82C4A">
              <w:rPr>
                <w:rFonts w:ascii="Arial" w:hAnsi="Arial" w:cs="Arial"/>
                <w:sz w:val="16"/>
                <w:szCs w:val="16"/>
              </w:rPr>
              <w:t>275</w:t>
            </w:r>
          </w:p>
        </w:tc>
        <w:tc>
          <w:tcPr>
            <w:tcW w:w="7088" w:type="dxa"/>
          </w:tcPr>
          <w:p w14:paraId="5C50193F" w14:textId="77777777" w:rsidR="002E6E3D"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1x O26 (biftek)</w:t>
            </w:r>
          </w:p>
          <w:p w14:paraId="07E56A85" w14:textId="77777777" w:rsidR="002E6E3D" w:rsidRPr="00E82C4A" w:rsidRDefault="002E6E3D" w:rsidP="00C17D1C">
            <w:pPr>
              <w:spacing w:before="0" w:after="0" w:line="240" w:lineRule="auto"/>
              <w:rPr>
                <w:rFonts w:ascii="Arial" w:hAnsi="Arial" w:cs="Arial"/>
                <w:sz w:val="16"/>
                <w:szCs w:val="16"/>
              </w:rPr>
            </w:pPr>
            <w:r w:rsidRPr="00E82C4A">
              <w:rPr>
                <w:rFonts w:ascii="Arial" w:hAnsi="Arial" w:cs="Arial"/>
                <w:sz w:val="16"/>
                <w:szCs w:val="16"/>
              </w:rPr>
              <w:t>1x O103 (sir iz kravjega mleka)</w:t>
            </w:r>
          </w:p>
          <w:p w14:paraId="4DB07E48" w14:textId="77777777" w:rsidR="00E82C4A" w:rsidRDefault="002E6E3D" w:rsidP="00C17D1C">
            <w:pPr>
              <w:spacing w:before="0" w:after="0" w:line="240" w:lineRule="auto"/>
              <w:rPr>
                <w:rFonts w:ascii="Arial" w:hAnsi="Arial" w:cs="Arial"/>
                <w:sz w:val="16"/>
                <w:szCs w:val="16"/>
              </w:rPr>
            </w:pPr>
            <w:r w:rsidRPr="00E82C4A">
              <w:rPr>
                <w:rFonts w:ascii="Arial" w:hAnsi="Arial" w:cs="Arial"/>
                <w:sz w:val="16"/>
                <w:szCs w:val="16"/>
              </w:rPr>
              <w:t xml:space="preserve">4x izolat STEC, ki ne sodi v skupino 5 najpogostejših STEC* (2x sveže meso govedi, 1x mesni </w:t>
            </w:r>
            <w:r w:rsidR="00E82C4A">
              <w:rPr>
                <w:rFonts w:ascii="Arial" w:hAnsi="Arial" w:cs="Arial"/>
                <w:sz w:val="16"/>
                <w:szCs w:val="16"/>
              </w:rPr>
              <w:t xml:space="preserve">  </w:t>
            </w:r>
          </w:p>
          <w:p w14:paraId="0734219F" w14:textId="41B702C7" w:rsidR="002E6E3D" w:rsidRPr="00E82C4A" w:rsidRDefault="00E82C4A" w:rsidP="00C17D1C">
            <w:pPr>
              <w:spacing w:before="0" w:after="0" w:line="240" w:lineRule="auto"/>
              <w:rPr>
                <w:rFonts w:ascii="Arial" w:hAnsi="Arial" w:cs="Arial"/>
                <w:sz w:val="16"/>
                <w:szCs w:val="16"/>
              </w:rPr>
            </w:pPr>
            <w:r>
              <w:rPr>
                <w:rFonts w:ascii="Arial" w:hAnsi="Arial" w:cs="Arial"/>
                <w:sz w:val="16"/>
                <w:szCs w:val="16"/>
              </w:rPr>
              <w:t xml:space="preserve">     </w:t>
            </w:r>
            <w:r w:rsidR="002E6E3D" w:rsidRPr="00E82C4A">
              <w:rPr>
                <w:rFonts w:ascii="Arial" w:hAnsi="Arial" w:cs="Arial"/>
                <w:sz w:val="16"/>
                <w:szCs w:val="16"/>
              </w:rPr>
              <w:t>pripravki: govedina in svinjina, 1x sveže mleko krav)</w:t>
            </w:r>
          </w:p>
          <w:p w14:paraId="3A58E9C3" w14:textId="4E6F8446" w:rsidR="006251EA" w:rsidRPr="00E82C4A" w:rsidRDefault="006251EA" w:rsidP="00C17D1C">
            <w:pPr>
              <w:spacing w:before="0" w:after="0" w:line="240" w:lineRule="auto"/>
              <w:rPr>
                <w:rFonts w:ascii="Arial" w:hAnsi="Arial" w:cs="Arial"/>
                <w:sz w:val="16"/>
                <w:szCs w:val="16"/>
              </w:rPr>
            </w:pPr>
          </w:p>
        </w:tc>
      </w:tr>
    </w:tbl>
    <w:p w14:paraId="11F19737" w14:textId="06E95D90" w:rsidR="006D2CA8" w:rsidRPr="00E82C4A" w:rsidRDefault="006D2CA8" w:rsidP="006D2CA8">
      <w:pPr>
        <w:spacing w:before="0" w:after="0"/>
        <w:jc w:val="both"/>
        <w:rPr>
          <w:rFonts w:ascii="Arial" w:hAnsi="Arial" w:cs="Arial"/>
          <w:sz w:val="14"/>
          <w:szCs w:val="14"/>
        </w:rPr>
      </w:pPr>
      <w:r w:rsidRPr="00E82C4A">
        <w:rPr>
          <w:rFonts w:ascii="Arial" w:hAnsi="Arial" w:cs="Arial"/>
          <w:sz w:val="14"/>
          <w:szCs w:val="14"/>
        </w:rPr>
        <w:t xml:space="preserve">* </w:t>
      </w:r>
      <w:r w:rsidR="002E6E3D" w:rsidRPr="00E82C4A">
        <w:rPr>
          <w:rFonts w:ascii="Arial" w:hAnsi="Arial" w:cs="Arial"/>
          <w:sz w:val="14"/>
          <w:szCs w:val="14"/>
        </w:rPr>
        <w:t>STEC O26, O157, O111, O103, O145 – serološke skupine STEC, ki najpogosteje povzročajo hujša obolenja pri ljudeh</w:t>
      </w:r>
    </w:p>
    <w:p w14:paraId="694CBA9D" w14:textId="61F19F69" w:rsidR="006251EA" w:rsidRDefault="006251EA" w:rsidP="00841DFF">
      <w:pPr>
        <w:autoSpaceDE w:val="0"/>
        <w:autoSpaceDN w:val="0"/>
        <w:adjustRightInd w:val="0"/>
        <w:spacing w:before="0" w:after="0" w:line="240" w:lineRule="auto"/>
        <w:jc w:val="both"/>
        <w:rPr>
          <w:rFonts w:cs="Arial"/>
          <w:b/>
          <w:sz w:val="22"/>
          <w:szCs w:val="22"/>
          <w:u w:val="single"/>
        </w:rPr>
      </w:pPr>
    </w:p>
    <w:p w14:paraId="70F665FD" w14:textId="77777777" w:rsidR="00F42073" w:rsidRDefault="00F42073" w:rsidP="00C17D1C">
      <w:pPr>
        <w:autoSpaceDE w:val="0"/>
        <w:autoSpaceDN w:val="0"/>
        <w:adjustRightInd w:val="0"/>
        <w:spacing w:before="0" w:after="0" w:line="240" w:lineRule="auto"/>
        <w:rPr>
          <w:rFonts w:cs="Arial"/>
          <w:b/>
          <w:sz w:val="22"/>
          <w:szCs w:val="22"/>
          <w:u w:val="single"/>
        </w:rPr>
      </w:pPr>
    </w:p>
    <w:p w14:paraId="77AD88AE" w14:textId="77777777" w:rsidR="002E6E3D" w:rsidRPr="00E82C4A" w:rsidRDefault="002E6E3D" w:rsidP="00C17D1C">
      <w:pPr>
        <w:autoSpaceDE w:val="0"/>
        <w:autoSpaceDN w:val="0"/>
        <w:adjustRightInd w:val="0"/>
        <w:spacing w:before="0" w:after="0" w:line="240" w:lineRule="auto"/>
        <w:rPr>
          <w:rFonts w:ascii="Arial" w:hAnsi="Arial" w:cs="Arial"/>
          <w:b/>
          <w:u w:val="single"/>
        </w:rPr>
      </w:pPr>
      <w:r w:rsidRPr="00E82C4A">
        <w:rPr>
          <w:rFonts w:ascii="Arial" w:hAnsi="Arial" w:cs="Arial"/>
          <w:b/>
          <w:u w:val="single"/>
        </w:rPr>
        <w:lastRenderedPageBreak/>
        <w:t>Tipizacija izolatov STEC s sekvenciranjem celotnih genomov (WGS)</w:t>
      </w:r>
      <w:r w:rsidRPr="00E82C4A">
        <w:rPr>
          <w:rStyle w:val="Sprotnaopomba-sklic"/>
          <w:rFonts w:ascii="Arial" w:hAnsi="Arial" w:cs="Arial"/>
          <w:b/>
          <w:u w:val="single"/>
        </w:rPr>
        <w:footnoteReference w:id="11"/>
      </w:r>
    </w:p>
    <w:p w14:paraId="57617472" w14:textId="77777777" w:rsidR="002E6E3D" w:rsidRPr="00E82C4A" w:rsidRDefault="002E6E3D" w:rsidP="00C17D1C">
      <w:pPr>
        <w:autoSpaceDE w:val="0"/>
        <w:autoSpaceDN w:val="0"/>
        <w:adjustRightInd w:val="0"/>
        <w:spacing w:before="0" w:after="0" w:line="240" w:lineRule="auto"/>
        <w:rPr>
          <w:rFonts w:ascii="Arial" w:hAnsi="Arial" w:cs="Arial"/>
        </w:rPr>
      </w:pPr>
    </w:p>
    <w:p w14:paraId="3069D9FE" w14:textId="50BD0F5B" w:rsidR="00496F86" w:rsidRPr="00E82C4A" w:rsidRDefault="002E6E3D" w:rsidP="00C17D1C">
      <w:pPr>
        <w:spacing w:before="0" w:after="0" w:line="240" w:lineRule="auto"/>
        <w:rPr>
          <w:rFonts w:ascii="Arial" w:hAnsi="Arial" w:cs="Arial"/>
        </w:rPr>
      </w:pPr>
      <w:bookmarkStart w:id="42" w:name="_Hlk90383087"/>
      <w:r w:rsidRPr="00E82C4A">
        <w:rPr>
          <w:rFonts w:ascii="Arial" w:hAnsi="Arial" w:cs="Arial"/>
        </w:rPr>
        <w:t xml:space="preserve">V okviru Programa monitoringa zoonoz in povzročiteljev zoonoz v letih 2018–2020, se je izvedla tipizacija izolatov z sekvenciranjem celotnih genomov (WGS). WGS se je izvedla na izolatih iz leta 2018, 2019 in nekaterih izolatih 2020. Namen tega je, da se bo lahko primerjalo izolate iz živil s kliničnimi izolati iz ljudi, ugotavljalo njihovo genetsko povezavo in s tem ugotavljalo vir okužbe pri ljudeh. Obenem se je izvedlo tudi analize na determinante odpornosti proti protimikrobnim zdravilom in napovedalo fenotip odpornosti. V analizo je bilo vključenih 49 izolatov iz živil živalskega in neživalskega izvora. Poleg izolatov </w:t>
      </w:r>
      <w:r w:rsidRPr="00E82C4A">
        <w:rPr>
          <w:rFonts w:ascii="Arial" w:hAnsi="Arial" w:cs="Arial"/>
          <w:i/>
        </w:rPr>
        <w:t>Salmonella enterica</w:t>
      </w:r>
      <w:r w:rsidRPr="00E82C4A">
        <w:rPr>
          <w:rFonts w:ascii="Arial" w:hAnsi="Arial" w:cs="Arial"/>
        </w:rPr>
        <w:t xml:space="preserve"> so v analizo vključili tudi izolate bakterij STEC in </w:t>
      </w:r>
      <w:r w:rsidRPr="00E82C4A">
        <w:rPr>
          <w:rFonts w:ascii="Arial" w:hAnsi="Arial" w:cs="Arial"/>
          <w:i/>
        </w:rPr>
        <w:t>Listeria monocytogenes</w:t>
      </w:r>
      <w:r w:rsidRPr="00E82C4A">
        <w:rPr>
          <w:rFonts w:ascii="Arial" w:hAnsi="Arial" w:cs="Arial"/>
        </w:rPr>
        <w:t xml:space="preserve">. </w:t>
      </w:r>
      <w:bookmarkEnd w:id="42"/>
      <w:r w:rsidRPr="00E82C4A">
        <w:rPr>
          <w:rFonts w:ascii="Arial" w:hAnsi="Arial" w:cs="Arial"/>
        </w:rPr>
        <w:t xml:space="preserve">Analiziralo se je 16 izolatov STEC (en izolat je bil iz nadaljnje analize izločen, ker sekvenca ni imela optimalnih parametrov kakovosti). </w:t>
      </w:r>
      <w:r w:rsidR="00D05FE1" w:rsidRPr="00E82C4A">
        <w:rPr>
          <w:rFonts w:ascii="Arial" w:hAnsi="Arial" w:cs="Arial"/>
        </w:rPr>
        <w:t xml:space="preserve">Analiza sorodnosti ni pokazala nobenih gruč genetsko povezanih (klonalnih) izolatov. Glede na povezavo determinant virulence pri sevih STEC in resnostjo klinične slike pri ljudeh se pri nas ni ugotovilo najnevarnejše kombinacije determinant virulence, vendar smo pri štirih izolatih dokazali drugo najnevarnejšo različico, ki je pogosto povezana s hemolitično-uremičnim sindromom (HUS). Poleg tega se je ugotovilo tudi dve različici genov </w:t>
      </w:r>
      <w:r w:rsidR="00D05FE1" w:rsidRPr="00E82C4A">
        <w:rPr>
          <w:rFonts w:ascii="Arial" w:hAnsi="Arial" w:cs="Arial"/>
          <w:i/>
        </w:rPr>
        <w:t>stx</w:t>
      </w:r>
      <w:r w:rsidR="00D05FE1" w:rsidRPr="00E82C4A">
        <w:rPr>
          <w:rFonts w:ascii="Arial" w:hAnsi="Arial" w:cs="Arial"/>
        </w:rPr>
        <w:t xml:space="preserve">, ki sta lahko povezani s krvavo diarejo. Zaskrbljujoča je prisotnost hibridnih sevov STEC z EAggEC oz. ETEC, ki lahko zaradi dodatnih determinant virulence povzročajo hujšo klinično sliko ali celo izbruhe (kot npr. izbruh, povezan z bakterijo </w:t>
      </w:r>
      <w:r w:rsidR="00D05FE1" w:rsidRPr="00E82C4A">
        <w:rPr>
          <w:rFonts w:ascii="Arial" w:hAnsi="Arial" w:cs="Arial"/>
          <w:i/>
        </w:rPr>
        <w:t>E. coli</w:t>
      </w:r>
      <w:r w:rsidR="00D05FE1" w:rsidRPr="00E82C4A">
        <w:rPr>
          <w:rFonts w:ascii="Arial" w:hAnsi="Arial" w:cs="Arial"/>
        </w:rPr>
        <w:t xml:space="preserve"> O104:H4 v kalčkih, Nemčija, 2011). </w:t>
      </w:r>
    </w:p>
    <w:p w14:paraId="1252ED17" w14:textId="091CDA41" w:rsidR="00C01604" w:rsidRPr="00E82C4A" w:rsidRDefault="00C01604" w:rsidP="00C17D1C">
      <w:pPr>
        <w:spacing w:before="0" w:after="0" w:line="240" w:lineRule="auto"/>
        <w:rPr>
          <w:rFonts w:ascii="Arial" w:hAnsi="Arial" w:cs="Arial"/>
        </w:rPr>
      </w:pPr>
    </w:p>
    <w:p w14:paraId="738B3C33" w14:textId="37B38502" w:rsidR="002E6E3D" w:rsidRPr="00707D7D" w:rsidRDefault="002E6E3D" w:rsidP="00C17D1C">
      <w:pPr>
        <w:spacing w:before="0" w:after="0" w:line="240" w:lineRule="auto"/>
        <w:rPr>
          <w:sz w:val="22"/>
          <w:szCs w:val="22"/>
        </w:rPr>
      </w:pPr>
      <w:r w:rsidRPr="00E82C4A">
        <w:rPr>
          <w:rFonts w:ascii="Arial" w:hAnsi="Arial" w:cs="Arial"/>
        </w:rPr>
        <w:t>Tudi v letu 2021 smo nadaljevali z WGS-analizami. Analiziranih je bilo 13 izolatov STEC iz živil. Analiza sorodnosti ni pokazala nobenih gruč genetsko povezanih (klonalnih) izolatov. Glede na klasifikacijo sevov STEC v povezavi z resnostjo klinične slike pri ljudeh  (FAO in WHO, 2018) se med preiskovanimi izolati ni ugotovilo najnevarnejše kombinacije determinant virulence (</w:t>
      </w:r>
      <w:r w:rsidRPr="00E82C4A">
        <w:rPr>
          <w:rFonts w:ascii="Arial" w:hAnsi="Arial" w:cs="Arial"/>
          <w:i/>
          <w:iCs/>
        </w:rPr>
        <w:t>stx</w:t>
      </w:r>
      <w:r w:rsidRPr="00E82C4A">
        <w:rPr>
          <w:rFonts w:ascii="Arial" w:hAnsi="Arial" w:cs="Arial"/>
          <w:vertAlign w:val="subscript"/>
        </w:rPr>
        <w:t xml:space="preserve">2a </w:t>
      </w:r>
      <w:r w:rsidRPr="00E82C4A">
        <w:rPr>
          <w:rFonts w:ascii="Arial" w:hAnsi="Arial" w:cs="Arial"/>
        </w:rPr>
        <w:t xml:space="preserve">+ </w:t>
      </w:r>
      <w:r w:rsidRPr="00E82C4A">
        <w:rPr>
          <w:rFonts w:ascii="Arial" w:hAnsi="Arial" w:cs="Arial"/>
          <w:i/>
          <w:iCs/>
        </w:rPr>
        <w:t>eae</w:t>
      </w:r>
      <w:r w:rsidRPr="00E82C4A">
        <w:rPr>
          <w:rFonts w:ascii="Arial" w:hAnsi="Arial" w:cs="Arial"/>
        </w:rPr>
        <w:t>), vedar se je pri dveh izolatih dokazalo drugo najnevarnejšo različico (</w:t>
      </w:r>
      <w:r w:rsidRPr="00E82C4A">
        <w:rPr>
          <w:rFonts w:ascii="Arial" w:hAnsi="Arial" w:cs="Arial"/>
          <w:i/>
          <w:iCs/>
        </w:rPr>
        <w:t>stx</w:t>
      </w:r>
      <w:r w:rsidRPr="00E82C4A">
        <w:rPr>
          <w:rFonts w:ascii="Arial" w:hAnsi="Arial" w:cs="Arial"/>
          <w:vertAlign w:val="subscript"/>
        </w:rPr>
        <w:t>2d</w:t>
      </w:r>
      <w:r w:rsidRPr="00E82C4A">
        <w:rPr>
          <w:rFonts w:ascii="Arial" w:hAnsi="Arial" w:cs="Arial"/>
        </w:rPr>
        <w:t>), ki je pogosto povezana s hemolitično-uremičnim sindromom (HUS). Poleg tega so ugotovili tudi kombinacijo</w:t>
      </w:r>
      <w:r w:rsidR="00F42073" w:rsidRPr="00E82C4A">
        <w:rPr>
          <w:rFonts w:ascii="Arial" w:hAnsi="Arial" w:cs="Arial"/>
        </w:rPr>
        <w:t xml:space="preserve"> genov</w:t>
      </w:r>
      <w:r w:rsidRPr="00E82C4A">
        <w:rPr>
          <w:rFonts w:ascii="Arial" w:hAnsi="Arial" w:cs="Arial"/>
        </w:rPr>
        <w:t xml:space="preserve"> </w:t>
      </w:r>
      <w:r w:rsidRPr="00E82C4A">
        <w:rPr>
          <w:rFonts w:ascii="Arial" w:hAnsi="Arial" w:cs="Arial"/>
          <w:i/>
          <w:iCs/>
        </w:rPr>
        <w:t>stx</w:t>
      </w:r>
      <w:r w:rsidRPr="00E82C4A">
        <w:rPr>
          <w:rFonts w:ascii="Arial" w:hAnsi="Arial" w:cs="Arial"/>
          <w:vertAlign w:val="subscript"/>
        </w:rPr>
        <w:t xml:space="preserve">1a </w:t>
      </w:r>
      <w:r w:rsidRPr="00E82C4A">
        <w:rPr>
          <w:rFonts w:ascii="Arial" w:hAnsi="Arial" w:cs="Arial"/>
        </w:rPr>
        <w:t xml:space="preserve">+ </w:t>
      </w:r>
      <w:r w:rsidRPr="00E82C4A">
        <w:rPr>
          <w:rFonts w:ascii="Arial" w:hAnsi="Arial" w:cs="Arial"/>
          <w:i/>
          <w:iCs/>
        </w:rPr>
        <w:t>eae</w:t>
      </w:r>
      <w:r w:rsidRPr="00E82C4A">
        <w:rPr>
          <w:rFonts w:ascii="Arial" w:hAnsi="Arial" w:cs="Arial"/>
        </w:rPr>
        <w:t xml:space="preserve">, ki je lahko povezana s krvavo diarejo. Prvič se je ugotovilo tudi dva redkejša podtipa </w:t>
      </w:r>
      <w:r w:rsidRPr="00E82C4A">
        <w:rPr>
          <w:rFonts w:ascii="Arial" w:hAnsi="Arial" w:cs="Arial"/>
          <w:i/>
          <w:iCs/>
        </w:rPr>
        <w:t>stx2</w:t>
      </w:r>
      <w:r w:rsidRPr="00E82C4A">
        <w:rPr>
          <w:rFonts w:ascii="Arial" w:hAnsi="Arial" w:cs="Arial"/>
        </w:rPr>
        <w:t xml:space="preserve"> (</w:t>
      </w:r>
      <w:r w:rsidRPr="00E82C4A">
        <w:rPr>
          <w:rFonts w:ascii="Arial" w:hAnsi="Arial" w:cs="Arial"/>
          <w:i/>
          <w:iCs/>
        </w:rPr>
        <w:t>stx</w:t>
      </w:r>
      <w:r w:rsidRPr="00E82C4A">
        <w:rPr>
          <w:rFonts w:ascii="Arial" w:hAnsi="Arial" w:cs="Arial"/>
          <w:vertAlign w:val="subscript"/>
        </w:rPr>
        <w:t xml:space="preserve">2e </w:t>
      </w:r>
      <w:r w:rsidRPr="00E82C4A">
        <w:rPr>
          <w:rFonts w:ascii="Arial" w:hAnsi="Arial" w:cs="Arial"/>
        </w:rPr>
        <w:t>in</w:t>
      </w:r>
      <w:r w:rsidRPr="00E82C4A">
        <w:rPr>
          <w:rFonts w:ascii="Arial" w:hAnsi="Arial" w:cs="Arial"/>
          <w:vertAlign w:val="subscript"/>
        </w:rPr>
        <w:t xml:space="preserve"> </w:t>
      </w:r>
      <w:r w:rsidRPr="00E82C4A">
        <w:rPr>
          <w:rFonts w:ascii="Arial" w:hAnsi="Arial" w:cs="Arial"/>
          <w:i/>
          <w:iCs/>
        </w:rPr>
        <w:t>stx</w:t>
      </w:r>
      <w:r w:rsidRPr="00E82C4A">
        <w:rPr>
          <w:rFonts w:ascii="Arial" w:hAnsi="Arial" w:cs="Arial"/>
          <w:vertAlign w:val="subscript"/>
        </w:rPr>
        <w:t>2g</w:t>
      </w:r>
      <w:r w:rsidRPr="00E82C4A">
        <w:rPr>
          <w:rFonts w:ascii="Arial" w:hAnsi="Arial" w:cs="Arial"/>
        </w:rPr>
        <w:t xml:space="preserve">). Podtip </w:t>
      </w:r>
      <w:r w:rsidRPr="00E82C4A">
        <w:rPr>
          <w:rFonts w:ascii="Arial" w:hAnsi="Arial" w:cs="Arial"/>
          <w:i/>
          <w:iCs/>
        </w:rPr>
        <w:t>stx</w:t>
      </w:r>
      <w:r w:rsidRPr="00E82C4A">
        <w:rPr>
          <w:rFonts w:ascii="Arial" w:hAnsi="Arial" w:cs="Arial"/>
          <w:vertAlign w:val="subscript"/>
        </w:rPr>
        <w:t xml:space="preserve">2e </w:t>
      </w:r>
      <w:r w:rsidRPr="00E82C4A">
        <w:rPr>
          <w:rFonts w:ascii="Arial" w:hAnsi="Arial" w:cs="Arial"/>
        </w:rPr>
        <w:t xml:space="preserve">najpogosteje najdemo pri prašičih in v svežem mesu prašičev, medtem ko so podtip </w:t>
      </w:r>
      <w:r w:rsidRPr="00E82C4A">
        <w:rPr>
          <w:rFonts w:ascii="Arial" w:hAnsi="Arial" w:cs="Arial"/>
          <w:i/>
          <w:iCs/>
        </w:rPr>
        <w:t>stx</w:t>
      </w:r>
      <w:r w:rsidRPr="00E82C4A">
        <w:rPr>
          <w:rFonts w:ascii="Arial" w:hAnsi="Arial" w:cs="Arial"/>
          <w:vertAlign w:val="subscript"/>
        </w:rPr>
        <w:t xml:space="preserve">2g </w:t>
      </w:r>
      <w:r w:rsidRPr="00E82C4A">
        <w:rPr>
          <w:rFonts w:ascii="Arial" w:hAnsi="Arial" w:cs="Arial"/>
        </w:rPr>
        <w:t>prvič opisali v fekalno kontaminirani vodi in v kmetijskem okolju. Oba podtipa sta redko povezana z obolenji pri ljudeh (EFSA BIOHAZ Panel, 2020), vendar sta naša izolata s tema dvema podtipoma hibridna seva STEC/ETEC, kar predstavlja večje tveganje za okužbo ljudi. Hibridna seva O187:H28 in O136:H12 so predhodno že opisali pri ljudeh z diarejo na Švedskem (Bai in sod., 2019). Kljub temu da je bila večina izolatov STEC dobro občutljiva za vse antibiotike, so med izolati STEC našli tudi večkratno odporne seve.</w:t>
      </w:r>
      <w:r>
        <w:rPr>
          <w:sz w:val="22"/>
          <w:szCs w:val="22"/>
        </w:rPr>
        <w:t xml:space="preserve"> </w:t>
      </w:r>
    </w:p>
    <w:p w14:paraId="4FEA9BC7" w14:textId="5755041A" w:rsidR="00707D7D" w:rsidRPr="00707D7D" w:rsidRDefault="00707D7D" w:rsidP="00C17D1C">
      <w:pPr>
        <w:spacing w:before="0" w:after="0" w:line="240" w:lineRule="auto"/>
        <w:rPr>
          <w:sz w:val="22"/>
          <w:szCs w:val="22"/>
        </w:rPr>
      </w:pPr>
    </w:p>
    <w:p w14:paraId="749B0C95" w14:textId="7F08D28E" w:rsidR="00E85E44" w:rsidRDefault="00E85E44" w:rsidP="006D2CA8">
      <w:pPr>
        <w:spacing w:before="0" w:after="0"/>
        <w:jc w:val="both"/>
        <w:rPr>
          <w:sz w:val="22"/>
          <w:szCs w:val="22"/>
        </w:rPr>
      </w:pPr>
    </w:p>
    <w:p w14:paraId="54E79CBA" w14:textId="77777777" w:rsidR="006D2CA8" w:rsidRPr="00D405BF" w:rsidRDefault="006A1F2E" w:rsidP="00C17D1C">
      <w:pPr>
        <w:pStyle w:val="Naslov2"/>
        <w:pBdr>
          <w:top w:val="single" w:sz="24" w:space="1" w:color="D4EAF3" w:themeColor="accent1" w:themeTint="33"/>
        </w:pBdr>
        <w:rPr>
          <w:rFonts w:ascii="Arial" w:hAnsi="Arial" w:cs="Arial"/>
          <w:sz w:val="22"/>
          <w:szCs w:val="22"/>
        </w:rPr>
      </w:pPr>
      <w:bookmarkStart w:id="43" w:name="_Toc436296976"/>
      <w:bookmarkStart w:id="44" w:name="_Toc24377821"/>
      <w:bookmarkStart w:id="45" w:name="_Toc121763978"/>
      <w:r w:rsidRPr="00D405BF">
        <w:rPr>
          <w:rFonts w:ascii="Arial" w:hAnsi="Arial" w:cs="Arial"/>
          <w:sz w:val="22"/>
          <w:szCs w:val="22"/>
        </w:rPr>
        <w:t>S</w:t>
      </w:r>
      <w:r w:rsidR="006D2CA8" w:rsidRPr="00D405BF">
        <w:rPr>
          <w:rFonts w:ascii="Arial" w:hAnsi="Arial" w:cs="Arial"/>
          <w:sz w:val="22"/>
          <w:szCs w:val="22"/>
        </w:rPr>
        <w:t>TEC pri živalih</w:t>
      </w:r>
      <w:bookmarkEnd w:id="43"/>
      <w:bookmarkEnd w:id="44"/>
      <w:bookmarkEnd w:id="45"/>
    </w:p>
    <w:p w14:paraId="54745D51" w14:textId="77777777" w:rsidR="006D2CA8" w:rsidRPr="00E53506" w:rsidRDefault="006D2CA8"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Arial"/>
          <w:sz w:val="22"/>
          <w:szCs w:val="22"/>
        </w:rPr>
      </w:pPr>
    </w:p>
    <w:p w14:paraId="718A5FB7" w14:textId="77777777" w:rsidR="002E6E3D" w:rsidRPr="00D405BF" w:rsidRDefault="002E6E3D"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D405BF">
        <w:rPr>
          <w:rFonts w:ascii="Arial" w:hAnsi="Arial" w:cs="Arial"/>
        </w:rPr>
        <w:t>V letih 2005–2008 se je vsako leto spremljala prisotnost STEC O157 v fecesu govedi. Najvišji delež pozitivnih vzorcev je bil ugotovljen v vzorcih fecesa goveda v letu 2007 (6,1 %). V letih 2007 in 2009 so se analizirali tudi vzorci fecesa drobnice, kjer pa je bil ugotovljen znatno nižji odstotek pozitivnih vzorcev (do 0,9 %). V letu 2010 so bili vzorci analizirali na prisotnost petih seroloških skupin, ki se najpogosteje pojavljajo kot povzročitelji okužb pri ljudeh (O157, O103, O26, O145 in O111). Ugotovljene so bile serološke skupine STEC O103, O145 in O157 (ena serološka skupina v enem vzorcu). V obdobju 2011–2021 se prisotnost povzročitelja v fecesu živali ni ugotavljala.</w:t>
      </w:r>
    </w:p>
    <w:p w14:paraId="2F2C1CF7" w14:textId="77777777" w:rsidR="00D05FE1" w:rsidRPr="00D405BF" w:rsidRDefault="00D05FE1" w:rsidP="00C17D1C">
      <w:pPr>
        <w:pStyle w:val="Navadensplet"/>
        <w:spacing w:before="0" w:beforeAutospacing="0" w:after="0" w:afterAutospacing="0"/>
        <w:rPr>
          <w:rFonts w:ascii="Arial" w:hAnsi="Arial" w:cs="Arial"/>
        </w:rPr>
      </w:pPr>
    </w:p>
    <w:p w14:paraId="606A8293" w14:textId="353975BB" w:rsidR="00D05FE1" w:rsidRPr="00D405BF" w:rsidRDefault="00D05FE1" w:rsidP="00C17D1C">
      <w:pPr>
        <w:pStyle w:val="Navadensplet"/>
        <w:spacing w:before="0" w:beforeAutospacing="0" w:after="0" w:afterAutospacing="0"/>
        <w:rPr>
          <w:rFonts w:ascii="Arial" w:hAnsi="Arial" w:cs="Arial"/>
          <w:kern w:val="24"/>
        </w:rPr>
      </w:pPr>
      <w:r w:rsidRPr="00D405BF">
        <w:rPr>
          <w:rFonts w:ascii="Arial" w:hAnsi="Arial" w:cs="Arial"/>
          <w:u w:val="single"/>
        </w:rPr>
        <w:t>Graf št. 1</w:t>
      </w:r>
      <w:r w:rsidR="006251EA" w:rsidRPr="00D405BF">
        <w:rPr>
          <w:rFonts w:ascii="Arial" w:hAnsi="Arial" w:cs="Arial"/>
          <w:u w:val="single"/>
        </w:rPr>
        <w:t>3</w:t>
      </w:r>
      <w:r w:rsidRPr="00D405BF">
        <w:rPr>
          <w:rFonts w:ascii="Arial" w:hAnsi="Arial" w:cs="Arial"/>
        </w:rPr>
        <w:t xml:space="preserve">: </w:t>
      </w:r>
      <w:r w:rsidR="000B7F7E">
        <w:rPr>
          <w:rFonts w:ascii="Arial" w:hAnsi="Arial" w:cs="Arial"/>
        </w:rPr>
        <w:t xml:space="preserve">Delež </w:t>
      </w:r>
      <w:r w:rsidR="000B7F7E">
        <w:rPr>
          <w:rFonts w:ascii="Arial" w:hAnsi="Arial" w:cs="Arial"/>
          <w:kern w:val="24"/>
        </w:rPr>
        <w:t>vzorcev govedi in drobnice</w:t>
      </w:r>
      <w:r w:rsidRPr="00D405BF">
        <w:rPr>
          <w:rFonts w:ascii="Arial" w:hAnsi="Arial" w:cs="Arial"/>
          <w:kern w:val="24"/>
        </w:rPr>
        <w:t xml:space="preserve"> </w:t>
      </w:r>
      <w:r w:rsidR="000B7F7E">
        <w:rPr>
          <w:rFonts w:ascii="Arial" w:hAnsi="Arial" w:cs="Arial"/>
          <w:kern w:val="24"/>
        </w:rPr>
        <w:t>pri katerih se je potrdila prisotnost</w:t>
      </w:r>
      <w:r w:rsidRPr="00D405BF">
        <w:rPr>
          <w:rFonts w:ascii="Arial" w:hAnsi="Arial" w:cs="Arial"/>
          <w:kern w:val="24"/>
        </w:rPr>
        <w:t xml:space="preserve"> STEC</w:t>
      </w:r>
      <w:r w:rsidR="0096601A" w:rsidRPr="00D405BF">
        <w:rPr>
          <w:rFonts w:ascii="Arial" w:hAnsi="Arial" w:cs="Arial"/>
          <w:kern w:val="24"/>
        </w:rPr>
        <w:t>,</w:t>
      </w:r>
      <w:r w:rsidR="006251EA" w:rsidRPr="00D405BF">
        <w:rPr>
          <w:rFonts w:ascii="Arial" w:hAnsi="Arial" w:cs="Arial"/>
          <w:kern w:val="24"/>
        </w:rPr>
        <w:t xml:space="preserve"> </w:t>
      </w:r>
      <w:r w:rsidRPr="00D405BF">
        <w:rPr>
          <w:rFonts w:ascii="Arial" w:hAnsi="Arial" w:cs="Arial"/>
          <w:kern w:val="24"/>
        </w:rPr>
        <w:t>2006–2010</w:t>
      </w:r>
    </w:p>
    <w:p w14:paraId="542CCC19" w14:textId="77777777" w:rsidR="00C56F48" w:rsidRDefault="00C56F48" w:rsidP="00D05FE1">
      <w:pPr>
        <w:pStyle w:val="Navadensplet"/>
        <w:spacing w:before="0" w:beforeAutospacing="0" w:after="0" w:afterAutospacing="0"/>
        <w:rPr>
          <w:rFonts w:asciiTheme="minorHAnsi" w:hAnsiTheme="minorHAnsi" w:cs="Arial"/>
          <w:kern w:val="24"/>
          <w:sz w:val="22"/>
          <w:szCs w:val="22"/>
        </w:rPr>
      </w:pPr>
    </w:p>
    <w:p w14:paraId="3B3832B4" w14:textId="26C110C3" w:rsidR="00C17D1C" w:rsidRDefault="00C56F48" w:rsidP="0059085C">
      <w:pPr>
        <w:pStyle w:val="Navadensplet"/>
        <w:spacing w:before="0" w:beforeAutospacing="0" w:after="0" w:afterAutospacing="0"/>
        <w:rPr>
          <w:rFonts w:asciiTheme="minorHAnsi" w:hAnsiTheme="minorHAnsi" w:cs="Arial"/>
          <w:kern w:val="24"/>
          <w:sz w:val="22"/>
          <w:szCs w:val="22"/>
        </w:rPr>
      </w:pPr>
      <w:r>
        <w:rPr>
          <w:noProof/>
        </w:rPr>
        <w:drawing>
          <wp:inline distT="0" distB="0" distL="0" distR="0" wp14:anchorId="72414410" wp14:editId="1162EB22">
            <wp:extent cx="5472430" cy="1150620"/>
            <wp:effectExtent l="0" t="0" r="13970" b="11430"/>
            <wp:docPr id="4" name="Grafikon 4" title="Delež vzorcev govedi in drobnice pri katerih se je potrdila prisotnost STEC od 2006 do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ACE201" w14:textId="77777777" w:rsidR="0059085C" w:rsidRPr="0059085C" w:rsidRDefault="0059085C" w:rsidP="0059085C">
      <w:pPr>
        <w:pStyle w:val="Navadensplet"/>
        <w:spacing w:before="0" w:beforeAutospacing="0" w:after="0" w:afterAutospacing="0"/>
        <w:rPr>
          <w:rFonts w:asciiTheme="minorHAnsi" w:hAnsiTheme="minorHAnsi" w:cs="Arial"/>
          <w:kern w:val="24"/>
          <w:sz w:val="22"/>
          <w:szCs w:val="22"/>
        </w:rPr>
      </w:pPr>
    </w:p>
    <w:p w14:paraId="16677D91" w14:textId="77777777" w:rsidR="006D2CA8" w:rsidRPr="00D405BF" w:rsidRDefault="006D2CA8" w:rsidP="00C17D1C">
      <w:pPr>
        <w:pStyle w:val="Naslov1"/>
        <w:rPr>
          <w:rFonts w:ascii="Arial" w:hAnsi="Arial" w:cs="Arial"/>
          <w:b/>
          <w:color w:val="auto"/>
          <w:sz w:val="24"/>
          <w:szCs w:val="24"/>
        </w:rPr>
      </w:pPr>
      <w:bookmarkStart w:id="46" w:name="_Toc24377822"/>
      <w:bookmarkStart w:id="47" w:name="_Toc121763979"/>
      <w:r w:rsidRPr="00D405BF">
        <w:rPr>
          <w:rFonts w:ascii="Arial" w:hAnsi="Arial" w:cs="Arial"/>
          <w:b/>
          <w:color w:val="auto"/>
          <w:sz w:val="24"/>
          <w:szCs w:val="24"/>
        </w:rPr>
        <w:t>JERSINIOZA</w:t>
      </w:r>
      <w:bookmarkEnd w:id="46"/>
      <w:bookmarkEnd w:id="47"/>
    </w:p>
    <w:p w14:paraId="1B48D6EE" w14:textId="77777777" w:rsidR="006D2CA8" w:rsidRPr="00E53506" w:rsidRDefault="006D2CA8" w:rsidP="00C17D1C">
      <w:pPr>
        <w:spacing w:before="0" w:afterLines="32" w:after="76" w:line="240" w:lineRule="auto"/>
        <w:rPr>
          <w:rFonts w:cs="Arial"/>
          <w:sz w:val="22"/>
          <w:szCs w:val="22"/>
        </w:rPr>
      </w:pPr>
    </w:p>
    <w:p w14:paraId="0F75DF69" w14:textId="77777777" w:rsidR="00D405BF" w:rsidRDefault="00FE5048" w:rsidP="00C17D1C">
      <w:pPr>
        <w:spacing w:before="0" w:after="6" w:line="240" w:lineRule="auto"/>
        <w:rPr>
          <w:rFonts w:ascii="Arial" w:hAnsi="Arial" w:cs="Arial"/>
        </w:rPr>
      </w:pPr>
      <w:r w:rsidRPr="00D405BF">
        <w:rPr>
          <w:rFonts w:ascii="Arial" w:hAnsi="Arial" w:cs="Arial"/>
        </w:rPr>
        <w:t xml:space="preserve">Jersinioza je nalezljiva bolezen, ki jo povzročajo paličaste bakterije iz rodu </w:t>
      </w:r>
      <w:r w:rsidRPr="00D405BF">
        <w:rPr>
          <w:rFonts w:ascii="Arial" w:hAnsi="Arial" w:cs="Arial"/>
          <w:i/>
        </w:rPr>
        <w:t>Yersinia</w:t>
      </w:r>
      <w:r w:rsidRPr="00D405BF">
        <w:rPr>
          <w:rFonts w:ascii="Arial" w:hAnsi="Arial" w:cs="Arial"/>
        </w:rPr>
        <w:t xml:space="preserve">, ki spadajo v družino </w:t>
      </w:r>
      <w:r w:rsidRPr="00D405BF">
        <w:rPr>
          <w:rFonts w:ascii="Arial" w:hAnsi="Arial" w:cs="Arial"/>
          <w:i/>
        </w:rPr>
        <w:t>Enterobacteriaceae</w:t>
      </w:r>
      <w:r w:rsidRPr="00D405BF">
        <w:rPr>
          <w:rFonts w:ascii="Arial" w:hAnsi="Arial" w:cs="Arial"/>
        </w:rPr>
        <w:t xml:space="preserve">. Bakterije iz rodu </w:t>
      </w:r>
      <w:r w:rsidRPr="00D405BF">
        <w:rPr>
          <w:rFonts w:ascii="Arial" w:hAnsi="Arial" w:cs="Arial"/>
          <w:i/>
        </w:rPr>
        <w:t>Yersinia</w:t>
      </w:r>
      <w:r w:rsidRPr="00D405BF">
        <w:rPr>
          <w:rFonts w:ascii="Arial" w:hAnsi="Arial" w:cs="Arial"/>
        </w:rPr>
        <w:t xml:space="preserve"> so pogosto prisotne v naravi, še zlasti nepatogeni sevi. V rodu </w:t>
      </w:r>
      <w:r w:rsidRPr="00D405BF">
        <w:rPr>
          <w:rFonts w:ascii="Arial" w:hAnsi="Arial" w:cs="Arial"/>
          <w:i/>
        </w:rPr>
        <w:t>Yersinia</w:t>
      </w:r>
      <w:r w:rsidRPr="00D405BF">
        <w:rPr>
          <w:rFonts w:ascii="Arial" w:hAnsi="Arial" w:cs="Arial"/>
        </w:rPr>
        <w:t xml:space="preserve"> je 11 vrst bakterij, od katerih so tri vrste patogene za ljudi (imajo zoonotičen pomen): patogeni biotip </w:t>
      </w:r>
      <w:r w:rsidRPr="00D405BF">
        <w:rPr>
          <w:rFonts w:ascii="Arial" w:hAnsi="Arial" w:cs="Arial"/>
          <w:i/>
        </w:rPr>
        <w:t>Y. enterocolitica</w:t>
      </w:r>
      <w:r w:rsidRPr="00D405BF">
        <w:rPr>
          <w:rFonts w:ascii="Arial" w:hAnsi="Arial" w:cs="Arial"/>
        </w:rPr>
        <w:t xml:space="preserve">, ki povzroča gastroenteritis, </w:t>
      </w:r>
      <w:r w:rsidRPr="00D405BF">
        <w:rPr>
          <w:rFonts w:ascii="Arial" w:hAnsi="Arial" w:cs="Arial"/>
          <w:i/>
        </w:rPr>
        <w:t>Y. pseudotuberculosis</w:t>
      </w:r>
      <w:r w:rsidRPr="00D405BF">
        <w:rPr>
          <w:rFonts w:ascii="Arial" w:hAnsi="Arial" w:cs="Arial"/>
        </w:rPr>
        <w:t xml:space="preserve">, ki povzroča limfadenitis in </w:t>
      </w:r>
      <w:r w:rsidRPr="00D405BF">
        <w:rPr>
          <w:rFonts w:ascii="Arial" w:hAnsi="Arial" w:cs="Arial"/>
          <w:i/>
        </w:rPr>
        <w:t>Y</w:t>
      </w:r>
      <w:r w:rsidRPr="00D405BF">
        <w:rPr>
          <w:rFonts w:ascii="Arial" w:hAnsi="Arial" w:cs="Arial"/>
        </w:rPr>
        <w:t xml:space="preserve">. </w:t>
      </w:r>
      <w:r w:rsidRPr="00D405BF">
        <w:rPr>
          <w:rFonts w:ascii="Arial" w:hAnsi="Arial" w:cs="Arial"/>
          <w:i/>
        </w:rPr>
        <w:t>pestis</w:t>
      </w:r>
      <w:r w:rsidRPr="00D405BF">
        <w:rPr>
          <w:rFonts w:ascii="Arial" w:hAnsi="Arial" w:cs="Arial"/>
        </w:rPr>
        <w:t xml:space="preserve">, ki povzroča kugo. Slednja se v Evropi ne pojavlja več. </w:t>
      </w:r>
      <w:r w:rsidRPr="00D405BF">
        <w:rPr>
          <w:rFonts w:ascii="Arial" w:hAnsi="Arial" w:cs="Arial"/>
          <w:i/>
        </w:rPr>
        <w:t>Y. pseudotuberculosis</w:t>
      </w:r>
      <w:r w:rsidRPr="00D405BF">
        <w:rPr>
          <w:rFonts w:ascii="Arial" w:hAnsi="Arial" w:cs="Arial"/>
        </w:rPr>
        <w:t xml:space="preserve"> je bil</w:t>
      </w:r>
      <w:r w:rsidR="00107FC3" w:rsidRPr="00D405BF">
        <w:rPr>
          <w:rFonts w:ascii="Arial" w:hAnsi="Arial" w:cs="Arial"/>
        </w:rPr>
        <w:t>a prvič izolirana pri poginulem</w:t>
      </w:r>
      <w:r w:rsidRPr="00D405BF">
        <w:rPr>
          <w:rFonts w:ascii="Arial" w:hAnsi="Arial" w:cs="Arial"/>
        </w:rPr>
        <w:t xml:space="preserve"> morskem prašičku leta 1880. Sprva so bili poročani večinoma sporadični primeri jersinioze, vse do leta 1976, ko je uradno prišlo do prvega izbruha okužbe s hrano v ZDA, s čokoladnim mlekom. Epidemiološki rezervoar so prašiči, glodavci, psi, mačke, krave, ovce, konji in perutnina. </w:t>
      </w:r>
      <w:r w:rsidR="00567112" w:rsidRPr="00D405BF">
        <w:rPr>
          <w:rFonts w:ascii="Arial" w:hAnsi="Arial" w:cs="Arial"/>
        </w:rPr>
        <w:t xml:space="preserve">Prašiči se smatrajo kot primarni rezervoar za humane patogene tipe </w:t>
      </w:r>
      <w:r w:rsidR="00567112" w:rsidRPr="00D405BF">
        <w:rPr>
          <w:rFonts w:ascii="Arial" w:hAnsi="Arial" w:cs="Arial"/>
          <w:i/>
        </w:rPr>
        <w:t>Y.enterocolitica</w:t>
      </w:r>
      <w:r w:rsidR="00567112" w:rsidRPr="00D405BF">
        <w:rPr>
          <w:rFonts w:ascii="Arial" w:hAnsi="Arial" w:cs="Arial"/>
        </w:rPr>
        <w:t xml:space="preserve">, v glavnem biotip 4 (serotip O:3). Biotip 2 (serotip O:9) je bil izoliran pri drugih živalskih vrstah (koze, ovce, govedo). </w:t>
      </w:r>
      <w:r w:rsidRPr="00D405BF">
        <w:rPr>
          <w:rFonts w:ascii="Arial" w:hAnsi="Arial" w:cs="Arial"/>
        </w:rPr>
        <w:t xml:space="preserve">Na podlagi Mnenja EFSA (2007) večina patogenih sevov </w:t>
      </w:r>
      <w:r w:rsidRPr="00D405BF">
        <w:rPr>
          <w:rFonts w:ascii="Arial" w:hAnsi="Arial" w:cs="Arial"/>
          <w:i/>
        </w:rPr>
        <w:t>Y. enterocolitica</w:t>
      </w:r>
      <w:r w:rsidRPr="00D405BF">
        <w:rPr>
          <w:rFonts w:ascii="Arial" w:hAnsi="Arial" w:cs="Arial"/>
        </w:rPr>
        <w:t xml:space="preserve">  pripada biotipu 4 (serotip O:3), ki mu sledi biotip 2 (serotip O:9). Biotipi 1B, 3 in 5 so patogeni za ljudi, medt</w:t>
      </w:r>
      <w:r w:rsidR="00107FC3" w:rsidRPr="00D405BF">
        <w:rPr>
          <w:rFonts w:ascii="Arial" w:hAnsi="Arial" w:cs="Arial"/>
        </w:rPr>
        <w:t>em ko biotip 1A ni. Zato je</w:t>
      </w:r>
      <w:r w:rsidRPr="00D405BF">
        <w:rPr>
          <w:rFonts w:ascii="Arial" w:hAnsi="Arial" w:cs="Arial"/>
        </w:rPr>
        <w:t xml:space="preserve"> pomembno, da se za pravo oceno stanja izvaja biotipizacija in serotipizacija izolatov. Pri </w:t>
      </w:r>
      <w:r w:rsidRPr="00D405BF">
        <w:rPr>
          <w:rFonts w:ascii="Arial" w:hAnsi="Arial" w:cs="Arial"/>
          <w:i/>
        </w:rPr>
        <w:t>Y. enterocolitica</w:t>
      </w:r>
      <w:r w:rsidRPr="00D405BF">
        <w:rPr>
          <w:rFonts w:ascii="Arial" w:hAnsi="Arial" w:cs="Arial"/>
        </w:rPr>
        <w:t xml:space="preserve"> največji dejavnik tveganja predstavlja uživanje surove ali nezadostno termično obdelane svinjine, lahko pa tudi surovega mleka. Lahko pa je vir okužbe tudi kontaminirana, neobdelana voda. Prenos med ljudmi ni dokazan. Pri </w:t>
      </w:r>
      <w:r w:rsidRPr="00D405BF">
        <w:rPr>
          <w:rFonts w:ascii="Arial" w:hAnsi="Arial" w:cs="Arial"/>
          <w:i/>
        </w:rPr>
        <w:t>Y. pseudotuberculosis</w:t>
      </w:r>
      <w:r w:rsidRPr="00D405BF">
        <w:rPr>
          <w:rFonts w:ascii="Arial" w:hAnsi="Arial" w:cs="Arial"/>
        </w:rPr>
        <w:t xml:space="preserve"> je največkrat vzrok okužbe uživanje surove zelenjave, drugih kontaminiranih živil ali vode lahko pa tudi neposredni kontakt z okuženimi živalmi (npr. divji sesalci ali ptice). Bakterije iz rodu </w:t>
      </w:r>
      <w:r w:rsidRPr="00D405BF">
        <w:rPr>
          <w:rFonts w:ascii="Arial" w:hAnsi="Arial" w:cs="Arial"/>
          <w:i/>
        </w:rPr>
        <w:t>Yersinia</w:t>
      </w:r>
      <w:r w:rsidRPr="00D405BF">
        <w:rPr>
          <w:rFonts w:ascii="Arial" w:hAnsi="Arial" w:cs="Arial"/>
        </w:rPr>
        <w:t xml:space="preserve"> se uničijo s termično obdelavo </w:t>
      </w:r>
      <w:r w:rsidR="00107FC3" w:rsidRPr="00D405BF">
        <w:rPr>
          <w:rFonts w:ascii="Arial" w:hAnsi="Arial" w:cs="Arial"/>
        </w:rPr>
        <w:t>živil. L</w:t>
      </w:r>
      <w:r w:rsidRPr="00D405BF">
        <w:rPr>
          <w:rFonts w:ascii="Arial" w:hAnsi="Arial" w:cs="Arial"/>
        </w:rPr>
        <w:t>a</w:t>
      </w:r>
      <w:r w:rsidR="00107FC3" w:rsidRPr="00D405BF">
        <w:rPr>
          <w:rFonts w:ascii="Arial" w:hAnsi="Arial" w:cs="Arial"/>
        </w:rPr>
        <w:t>hko rastejo in se razmnožujejo na</w:t>
      </w:r>
      <w:r w:rsidRPr="00D405BF">
        <w:rPr>
          <w:rFonts w:ascii="Arial" w:hAnsi="Arial" w:cs="Arial"/>
        </w:rPr>
        <w:t xml:space="preserve"> živilih, ki jih hranimo v hladilnik</w:t>
      </w:r>
      <w:r w:rsidR="00142BEB" w:rsidRPr="00D405BF">
        <w:rPr>
          <w:rFonts w:ascii="Arial" w:hAnsi="Arial" w:cs="Arial"/>
        </w:rPr>
        <w:t xml:space="preserve">u. Inkubacijska doba je 4 do 7 dni. </w:t>
      </w:r>
    </w:p>
    <w:p w14:paraId="361F5B13" w14:textId="77777777" w:rsidR="00D405BF" w:rsidRDefault="00D405BF" w:rsidP="00C17D1C">
      <w:pPr>
        <w:spacing w:before="0" w:after="6" w:line="240" w:lineRule="auto"/>
        <w:rPr>
          <w:rFonts w:ascii="Arial" w:hAnsi="Arial" w:cs="Arial"/>
        </w:rPr>
      </w:pPr>
    </w:p>
    <w:p w14:paraId="1863482E" w14:textId="5BC48AB9" w:rsidR="00FE5048" w:rsidRPr="00D405BF" w:rsidRDefault="00FE5048" w:rsidP="00C17D1C">
      <w:pPr>
        <w:spacing w:before="0" w:after="6" w:line="240" w:lineRule="auto"/>
        <w:rPr>
          <w:rFonts w:ascii="Arial" w:hAnsi="Arial" w:cs="Arial"/>
        </w:rPr>
      </w:pPr>
      <w:r w:rsidRPr="00D405BF">
        <w:rPr>
          <w:rFonts w:ascii="Arial" w:hAnsi="Arial" w:cs="Arial"/>
        </w:rPr>
        <w:t xml:space="preserve">Več </w:t>
      </w:r>
      <w:r w:rsidR="00107FC3" w:rsidRPr="00D405BF">
        <w:rPr>
          <w:rFonts w:ascii="Arial" w:hAnsi="Arial" w:cs="Arial"/>
        </w:rPr>
        <w:t xml:space="preserve">o </w:t>
      </w:r>
      <w:hyperlink r:id="rId31" w:history="1">
        <w:r w:rsidR="00CB2033" w:rsidRPr="00CB2033">
          <w:rPr>
            <w:rStyle w:val="Hiperpovezava"/>
            <w:rFonts w:ascii="Arial" w:hAnsi="Arial" w:cs="Arial"/>
          </w:rPr>
          <w:t>jersiniozi</w:t>
        </w:r>
      </w:hyperlink>
      <w:r w:rsidR="00CB2033">
        <w:rPr>
          <w:rFonts w:ascii="Arial" w:hAnsi="Arial" w:cs="Arial"/>
        </w:rPr>
        <w:t xml:space="preserve"> </w:t>
      </w:r>
      <w:r w:rsidR="00107FC3" w:rsidRPr="00D405BF">
        <w:rPr>
          <w:rFonts w:ascii="Arial" w:hAnsi="Arial" w:cs="Arial"/>
        </w:rPr>
        <w:t xml:space="preserve">je objavljeno </w:t>
      </w:r>
      <w:r w:rsidR="00D405BF">
        <w:rPr>
          <w:rFonts w:ascii="Arial" w:hAnsi="Arial" w:cs="Arial"/>
        </w:rPr>
        <w:t>na spletni strani NIJZ</w:t>
      </w:r>
      <w:r w:rsidRPr="00D405BF">
        <w:rPr>
          <w:rFonts w:ascii="Arial" w:hAnsi="Arial" w:cs="Arial"/>
        </w:rPr>
        <w:t xml:space="preserve"> </w:t>
      </w:r>
    </w:p>
    <w:p w14:paraId="097C5D84" w14:textId="572145E3" w:rsidR="00D05FE1" w:rsidRPr="00CB2033" w:rsidRDefault="00CB2033" w:rsidP="00C17D1C">
      <w:pPr>
        <w:spacing w:before="0" w:after="0" w:line="240" w:lineRule="auto"/>
        <w:rPr>
          <w:rFonts w:ascii="Arial" w:hAnsi="Arial" w:cs="Arial"/>
        </w:rPr>
      </w:pPr>
      <w:r w:rsidRPr="00CB2033">
        <w:rPr>
          <w:rFonts w:ascii="Arial" w:hAnsi="Arial" w:cs="Arial"/>
        </w:rPr>
        <w:t xml:space="preserve">( </w:t>
      </w:r>
      <w:r w:rsidRPr="00694F54">
        <w:rPr>
          <w:rFonts w:ascii="Arial" w:hAnsi="Arial" w:cs="Arial"/>
        </w:rPr>
        <w:t>https://nijz.si/nalezljive-bolezni/nalezljive-bolezni-od-a-do-z/zdravilo-jersinioza/</w:t>
      </w:r>
      <w:r w:rsidRPr="00CB2033">
        <w:rPr>
          <w:rFonts w:ascii="Arial" w:hAnsi="Arial" w:cs="Arial"/>
        </w:rPr>
        <w:t xml:space="preserve"> ).</w:t>
      </w:r>
    </w:p>
    <w:p w14:paraId="4D5DDBC2" w14:textId="77777777" w:rsidR="00CB2033" w:rsidRPr="00E53506" w:rsidRDefault="00CB2033" w:rsidP="00C17D1C">
      <w:pPr>
        <w:spacing w:before="0" w:after="0" w:line="240" w:lineRule="auto"/>
        <w:rPr>
          <w:rFonts w:cs="Arial"/>
          <w:sz w:val="22"/>
          <w:szCs w:val="22"/>
        </w:rPr>
      </w:pPr>
    </w:p>
    <w:p w14:paraId="681AFF63" w14:textId="77777777" w:rsidR="006D2CA8" w:rsidRPr="00E53506" w:rsidRDefault="006D2CA8" w:rsidP="00C17D1C">
      <w:pPr>
        <w:spacing w:before="0" w:after="0" w:line="240" w:lineRule="auto"/>
        <w:rPr>
          <w:rFonts w:cs="Arial"/>
          <w:sz w:val="22"/>
          <w:szCs w:val="22"/>
        </w:rPr>
      </w:pPr>
    </w:p>
    <w:p w14:paraId="6EC47A97" w14:textId="77777777" w:rsidR="006D2CA8" w:rsidRPr="00C17D1C" w:rsidRDefault="006D2CA8" w:rsidP="00C17D1C">
      <w:pPr>
        <w:pStyle w:val="Naslov2"/>
        <w:spacing w:line="240" w:lineRule="auto"/>
        <w:rPr>
          <w:rFonts w:ascii="Arial" w:hAnsi="Arial" w:cs="Arial"/>
          <w:sz w:val="22"/>
          <w:szCs w:val="22"/>
        </w:rPr>
      </w:pPr>
      <w:bookmarkStart w:id="48" w:name="_Toc436296978"/>
      <w:bookmarkStart w:id="49" w:name="_Toc24377823"/>
      <w:bookmarkStart w:id="50" w:name="_Toc121763980"/>
      <w:r w:rsidRPr="00C17D1C">
        <w:rPr>
          <w:rFonts w:ascii="Arial" w:hAnsi="Arial" w:cs="Arial"/>
          <w:sz w:val="22"/>
          <w:szCs w:val="22"/>
        </w:rPr>
        <w:t>Jersinioza pri ljudeh</w:t>
      </w:r>
      <w:bookmarkEnd w:id="48"/>
      <w:bookmarkEnd w:id="49"/>
      <w:bookmarkEnd w:id="50"/>
    </w:p>
    <w:p w14:paraId="029FD5D7" w14:textId="77777777" w:rsidR="006D2CA8" w:rsidRPr="00E53506" w:rsidRDefault="006D2CA8" w:rsidP="00C17D1C">
      <w:pPr>
        <w:spacing w:before="0" w:afterLines="32" w:after="76" w:line="240" w:lineRule="auto"/>
        <w:rPr>
          <w:rFonts w:cs="Arial"/>
          <w:sz w:val="22"/>
          <w:szCs w:val="22"/>
        </w:rPr>
      </w:pPr>
    </w:p>
    <w:p w14:paraId="6D09657E" w14:textId="7A241BE5" w:rsidR="00FE5048" w:rsidRPr="00D405BF" w:rsidRDefault="00FE5048" w:rsidP="000B7F7E">
      <w:pPr>
        <w:autoSpaceDE w:val="0"/>
        <w:autoSpaceDN w:val="0"/>
        <w:adjustRightInd w:val="0"/>
        <w:spacing w:before="0" w:after="0" w:line="240" w:lineRule="auto"/>
        <w:rPr>
          <w:rFonts w:ascii="Arial" w:hAnsi="Arial" w:cs="Arial"/>
        </w:rPr>
      </w:pPr>
      <w:r w:rsidRPr="00D405BF">
        <w:rPr>
          <w:rFonts w:ascii="Arial" w:hAnsi="Arial" w:cs="Arial"/>
        </w:rPr>
        <w:t xml:space="preserve">Jersinioza je v Sloveniji med redko prijavljenimi nalezljivimi boleznimi. Izbruhov v zadnjih letih nismo zabeležili. Incidenca jersinioze pri ljudeh je pod evropskim povprečjem, vendar je v letu 2021 narasla. </w:t>
      </w:r>
    </w:p>
    <w:p w14:paraId="564F203E" w14:textId="77777777" w:rsidR="00BB458F" w:rsidRPr="00D405BF" w:rsidRDefault="00BB458F" w:rsidP="00C17D1C">
      <w:pPr>
        <w:autoSpaceDE w:val="0"/>
        <w:autoSpaceDN w:val="0"/>
        <w:adjustRightInd w:val="0"/>
        <w:spacing w:before="0" w:after="0" w:line="240" w:lineRule="auto"/>
        <w:rPr>
          <w:rFonts w:ascii="Arial" w:hAnsi="Arial" w:cs="Arial"/>
        </w:rPr>
      </w:pPr>
    </w:p>
    <w:p w14:paraId="4A9204B5" w14:textId="219A2D24" w:rsidR="006D2CA8" w:rsidRPr="00D405BF" w:rsidRDefault="00142BEB" w:rsidP="00C17D1C">
      <w:pPr>
        <w:pStyle w:val="HTML-oblikovano"/>
        <w:spacing w:line="276" w:lineRule="auto"/>
        <w:rPr>
          <w:rFonts w:ascii="Arial" w:hAnsi="Arial" w:cs="Arial"/>
          <w:sz w:val="20"/>
          <w:szCs w:val="20"/>
        </w:rPr>
      </w:pPr>
      <w:r w:rsidRPr="00D405BF">
        <w:rPr>
          <w:rFonts w:ascii="Arial" w:hAnsi="Arial" w:cs="Arial"/>
          <w:sz w:val="20"/>
          <w:szCs w:val="20"/>
          <w:u w:val="single"/>
        </w:rPr>
        <w:t>Preglednica z grafom št. 14</w:t>
      </w:r>
      <w:r w:rsidR="006D2CA8" w:rsidRPr="00D405BF">
        <w:rPr>
          <w:rFonts w:ascii="Arial" w:hAnsi="Arial" w:cs="Arial"/>
          <w:sz w:val="20"/>
          <w:szCs w:val="20"/>
        </w:rPr>
        <w:t xml:space="preserve">: </w:t>
      </w:r>
      <w:r w:rsidR="00567112" w:rsidRPr="00D405BF">
        <w:rPr>
          <w:rFonts w:ascii="Arial" w:hAnsi="Arial" w:cs="Arial"/>
          <w:sz w:val="20"/>
          <w:szCs w:val="20"/>
        </w:rPr>
        <w:t>Število prijavljenih primerov jersinioze pri ljudeh v obdobju 2000–2021</w:t>
      </w:r>
    </w:p>
    <w:tbl>
      <w:tblPr>
        <w:tblStyle w:val="Tabelamrea1"/>
        <w:tblW w:w="9356" w:type="dxa"/>
        <w:tblLayout w:type="fixed"/>
        <w:tblLook w:val="04A0" w:firstRow="1" w:lastRow="0" w:firstColumn="1" w:lastColumn="0" w:noHBand="0" w:noVBand="1"/>
        <w:tblCaption w:val="Število prijavljenih primerov jersinioz pri ljudeh od 2000 do 2021"/>
      </w:tblPr>
      <w:tblGrid>
        <w:gridCol w:w="709"/>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4"/>
      </w:tblGrid>
      <w:tr w:rsidR="006D3E1A" w:rsidRPr="00D405BF" w14:paraId="35BE8E7C" w14:textId="1971760D" w:rsidTr="00C1238F">
        <w:trPr>
          <w:trHeight w:val="566"/>
          <w:tblHeader/>
        </w:trPr>
        <w:tc>
          <w:tcPr>
            <w:tcW w:w="709" w:type="dxa"/>
            <w:shd w:val="clear" w:color="auto" w:fill="F2F2F2" w:themeFill="background1" w:themeFillShade="F2"/>
          </w:tcPr>
          <w:p w14:paraId="5ECB7589"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Leto</w:t>
            </w:r>
          </w:p>
        </w:tc>
        <w:tc>
          <w:tcPr>
            <w:tcW w:w="393" w:type="dxa"/>
            <w:shd w:val="clear" w:color="auto" w:fill="F2F2F2" w:themeFill="background1" w:themeFillShade="F2"/>
            <w:textDirection w:val="btLr"/>
          </w:tcPr>
          <w:p w14:paraId="3E68E42F"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2000</w:t>
            </w:r>
          </w:p>
        </w:tc>
        <w:tc>
          <w:tcPr>
            <w:tcW w:w="393" w:type="dxa"/>
            <w:shd w:val="clear" w:color="auto" w:fill="F2F2F2" w:themeFill="background1" w:themeFillShade="F2"/>
            <w:textDirection w:val="btLr"/>
          </w:tcPr>
          <w:p w14:paraId="5906A9A0"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2001</w:t>
            </w:r>
          </w:p>
        </w:tc>
        <w:tc>
          <w:tcPr>
            <w:tcW w:w="393" w:type="dxa"/>
            <w:shd w:val="clear" w:color="auto" w:fill="F2F2F2" w:themeFill="background1" w:themeFillShade="F2"/>
            <w:textDirection w:val="btLr"/>
          </w:tcPr>
          <w:p w14:paraId="6FA6550F"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2002</w:t>
            </w:r>
          </w:p>
        </w:tc>
        <w:tc>
          <w:tcPr>
            <w:tcW w:w="393" w:type="dxa"/>
            <w:shd w:val="clear" w:color="auto" w:fill="F2F2F2" w:themeFill="background1" w:themeFillShade="F2"/>
            <w:textDirection w:val="btLr"/>
          </w:tcPr>
          <w:p w14:paraId="5B1A1CE7"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2003</w:t>
            </w:r>
          </w:p>
        </w:tc>
        <w:tc>
          <w:tcPr>
            <w:tcW w:w="393" w:type="dxa"/>
            <w:shd w:val="clear" w:color="auto" w:fill="F2F2F2" w:themeFill="background1" w:themeFillShade="F2"/>
            <w:textDirection w:val="btLr"/>
          </w:tcPr>
          <w:p w14:paraId="13D3BEE2"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2004</w:t>
            </w:r>
          </w:p>
        </w:tc>
        <w:tc>
          <w:tcPr>
            <w:tcW w:w="393" w:type="dxa"/>
            <w:shd w:val="clear" w:color="auto" w:fill="F2F2F2" w:themeFill="background1" w:themeFillShade="F2"/>
            <w:textDirection w:val="btLr"/>
          </w:tcPr>
          <w:p w14:paraId="3D4EAC55"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2005</w:t>
            </w:r>
          </w:p>
        </w:tc>
        <w:tc>
          <w:tcPr>
            <w:tcW w:w="393" w:type="dxa"/>
            <w:shd w:val="clear" w:color="auto" w:fill="F2F2F2" w:themeFill="background1" w:themeFillShade="F2"/>
            <w:textDirection w:val="btLr"/>
          </w:tcPr>
          <w:p w14:paraId="0E36169E"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2006</w:t>
            </w:r>
          </w:p>
        </w:tc>
        <w:tc>
          <w:tcPr>
            <w:tcW w:w="393" w:type="dxa"/>
            <w:shd w:val="clear" w:color="auto" w:fill="F2F2F2" w:themeFill="background1" w:themeFillShade="F2"/>
            <w:textDirection w:val="btLr"/>
          </w:tcPr>
          <w:p w14:paraId="4C0E67CA"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2007</w:t>
            </w:r>
          </w:p>
        </w:tc>
        <w:tc>
          <w:tcPr>
            <w:tcW w:w="393" w:type="dxa"/>
            <w:shd w:val="clear" w:color="auto" w:fill="F2F2F2" w:themeFill="background1" w:themeFillShade="F2"/>
            <w:textDirection w:val="btLr"/>
          </w:tcPr>
          <w:p w14:paraId="5FB099A8"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2008</w:t>
            </w:r>
          </w:p>
        </w:tc>
        <w:tc>
          <w:tcPr>
            <w:tcW w:w="393" w:type="dxa"/>
            <w:shd w:val="clear" w:color="auto" w:fill="F2F2F2" w:themeFill="background1" w:themeFillShade="F2"/>
            <w:textDirection w:val="btLr"/>
          </w:tcPr>
          <w:p w14:paraId="1503A3BE"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2009</w:t>
            </w:r>
          </w:p>
        </w:tc>
        <w:tc>
          <w:tcPr>
            <w:tcW w:w="393" w:type="dxa"/>
            <w:shd w:val="clear" w:color="auto" w:fill="F2F2F2" w:themeFill="background1" w:themeFillShade="F2"/>
            <w:textDirection w:val="btLr"/>
          </w:tcPr>
          <w:p w14:paraId="47AD5E1B"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2010</w:t>
            </w:r>
          </w:p>
        </w:tc>
        <w:tc>
          <w:tcPr>
            <w:tcW w:w="393" w:type="dxa"/>
            <w:shd w:val="clear" w:color="auto" w:fill="F2F2F2" w:themeFill="background1" w:themeFillShade="F2"/>
            <w:textDirection w:val="btLr"/>
          </w:tcPr>
          <w:p w14:paraId="6100007B"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2011</w:t>
            </w:r>
          </w:p>
        </w:tc>
        <w:tc>
          <w:tcPr>
            <w:tcW w:w="393" w:type="dxa"/>
            <w:shd w:val="clear" w:color="auto" w:fill="F2F2F2" w:themeFill="background1" w:themeFillShade="F2"/>
            <w:textDirection w:val="btLr"/>
          </w:tcPr>
          <w:p w14:paraId="581F643F"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2012</w:t>
            </w:r>
          </w:p>
        </w:tc>
        <w:tc>
          <w:tcPr>
            <w:tcW w:w="393" w:type="dxa"/>
            <w:shd w:val="clear" w:color="auto" w:fill="F2F2F2" w:themeFill="background1" w:themeFillShade="F2"/>
            <w:textDirection w:val="btLr"/>
          </w:tcPr>
          <w:p w14:paraId="47559E80"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2013</w:t>
            </w:r>
          </w:p>
          <w:p w14:paraId="3AAE77A1" w14:textId="77777777" w:rsidR="006D3E1A" w:rsidRPr="00D405BF" w:rsidRDefault="006D3E1A" w:rsidP="00D405BF">
            <w:pPr>
              <w:pStyle w:val="HTML-oblikovano"/>
              <w:spacing w:before="0" w:line="240" w:lineRule="exact"/>
              <w:rPr>
                <w:rFonts w:ascii="Arial" w:hAnsi="Arial" w:cs="Arial"/>
                <w:sz w:val="16"/>
                <w:szCs w:val="16"/>
              </w:rPr>
            </w:pPr>
          </w:p>
        </w:tc>
        <w:tc>
          <w:tcPr>
            <w:tcW w:w="393" w:type="dxa"/>
            <w:shd w:val="clear" w:color="auto" w:fill="F2F2F2" w:themeFill="background1" w:themeFillShade="F2"/>
            <w:textDirection w:val="btLr"/>
          </w:tcPr>
          <w:p w14:paraId="5230413D"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2014</w:t>
            </w:r>
          </w:p>
          <w:p w14:paraId="2043B4A0" w14:textId="77777777" w:rsidR="006D3E1A" w:rsidRPr="00D405BF" w:rsidRDefault="006D3E1A" w:rsidP="00D405BF">
            <w:pPr>
              <w:pStyle w:val="HTML-oblikovano"/>
              <w:spacing w:before="0" w:line="240" w:lineRule="exact"/>
              <w:jc w:val="center"/>
              <w:rPr>
                <w:rFonts w:ascii="Arial" w:hAnsi="Arial" w:cs="Arial"/>
                <w:sz w:val="16"/>
                <w:szCs w:val="16"/>
              </w:rPr>
            </w:pPr>
          </w:p>
        </w:tc>
        <w:tc>
          <w:tcPr>
            <w:tcW w:w="393" w:type="dxa"/>
            <w:shd w:val="clear" w:color="auto" w:fill="F2F2F2" w:themeFill="background1" w:themeFillShade="F2"/>
            <w:textDirection w:val="btLr"/>
          </w:tcPr>
          <w:p w14:paraId="60753471"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2015</w:t>
            </w:r>
          </w:p>
        </w:tc>
        <w:tc>
          <w:tcPr>
            <w:tcW w:w="393" w:type="dxa"/>
            <w:shd w:val="clear" w:color="auto" w:fill="F2F2F2" w:themeFill="background1" w:themeFillShade="F2"/>
            <w:textDirection w:val="btLr"/>
          </w:tcPr>
          <w:p w14:paraId="0B69B67C"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2016</w:t>
            </w:r>
          </w:p>
        </w:tc>
        <w:tc>
          <w:tcPr>
            <w:tcW w:w="393" w:type="dxa"/>
            <w:shd w:val="clear" w:color="auto" w:fill="F2F2F2" w:themeFill="background1" w:themeFillShade="F2"/>
            <w:textDirection w:val="btLr"/>
          </w:tcPr>
          <w:p w14:paraId="718A67F2"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2017</w:t>
            </w:r>
          </w:p>
        </w:tc>
        <w:tc>
          <w:tcPr>
            <w:tcW w:w="393" w:type="dxa"/>
            <w:shd w:val="clear" w:color="auto" w:fill="F2F2F2" w:themeFill="background1" w:themeFillShade="F2"/>
            <w:textDirection w:val="btLr"/>
          </w:tcPr>
          <w:p w14:paraId="65C291E4"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2018</w:t>
            </w:r>
          </w:p>
        </w:tc>
        <w:tc>
          <w:tcPr>
            <w:tcW w:w="393" w:type="dxa"/>
            <w:shd w:val="clear" w:color="auto" w:fill="F2F2F2" w:themeFill="background1" w:themeFillShade="F2"/>
            <w:textDirection w:val="btLr"/>
          </w:tcPr>
          <w:p w14:paraId="7463D614"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2019</w:t>
            </w:r>
          </w:p>
        </w:tc>
        <w:tc>
          <w:tcPr>
            <w:tcW w:w="393" w:type="dxa"/>
            <w:shd w:val="clear" w:color="auto" w:fill="F2F2F2" w:themeFill="background1" w:themeFillShade="F2"/>
            <w:textDirection w:val="btLr"/>
          </w:tcPr>
          <w:p w14:paraId="3518BFF1" w14:textId="7777777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2020</w:t>
            </w:r>
          </w:p>
          <w:p w14:paraId="11885200" w14:textId="77777777" w:rsidR="006D3E1A" w:rsidRPr="00D405BF" w:rsidRDefault="006D3E1A" w:rsidP="00D405BF">
            <w:pPr>
              <w:pStyle w:val="HTML-oblikovano"/>
              <w:spacing w:before="0" w:line="240" w:lineRule="exact"/>
              <w:jc w:val="center"/>
              <w:rPr>
                <w:rFonts w:ascii="Arial" w:hAnsi="Arial" w:cs="Arial"/>
                <w:sz w:val="16"/>
                <w:szCs w:val="16"/>
              </w:rPr>
            </w:pPr>
          </w:p>
        </w:tc>
        <w:tc>
          <w:tcPr>
            <w:tcW w:w="394" w:type="dxa"/>
            <w:shd w:val="clear" w:color="auto" w:fill="F2F2F2" w:themeFill="background1" w:themeFillShade="F2"/>
            <w:textDirection w:val="btLr"/>
          </w:tcPr>
          <w:p w14:paraId="30CA8BB1" w14:textId="6581CFF7" w:rsidR="006D3E1A" w:rsidRPr="00D405BF" w:rsidRDefault="006D3E1A" w:rsidP="00D405BF">
            <w:pPr>
              <w:pStyle w:val="HTML-oblikovano"/>
              <w:spacing w:before="0" w:line="240" w:lineRule="exact"/>
              <w:jc w:val="center"/>
              <w:rPr>
                <w:rFonts w:ascii="Arial" w:hAnsi="Arial" w:cs="Arial"/>
                <w:sz w:val="16"/>
                <w:szCs w:val="16"/>
              </w:rPr>
            </w:pPr>
            <w:r w:rsidRPr="00D405BF">
              <w:rPr>
                <w:rFonts w:ascii="Arial" w:hAnsi="Arial" w:cs="Arial"/>
                <w:sz w:val="16"/>
                <w:szCs w:val="16"/>
              </w:rPr>
              <w:t>2021</w:t>
            </w:r>
          </w:p>
        </w:tc>
      </w:tr>
      <w:tr w:rsidR="006D3E1A" w:rsidRPr="00D405BF" w14:paraId="139D722B" w14:textId="655DDD44" w:rsidTr="00D405BF">
        <w:trPr>
          <w:trHeight w:val="560"/>
        </w:trPr>
        <w:tc>
          <w:tcPr>
            <w:tcW w:w="709" w:type="dxa"/>
          </w:tcPr>
          <w:p w14:paraId="6A6D05A2" w14:textId="3508C4DB" w:rsidR="00346B8F" w:rsidRPr="00D405BF" w:rsidRDefault="006D3E1A" w:rsidP="00346B8F">
            <w:pPr>
              <w:pStyle w:val="HTML-oblikovano"/>
              <w:spacing w:before="0" w:line="276" w:lineRule="auto"/>
              <w:jc w:val="center"/>
              <w:rPr>
                <w:rFonts w:ascii="Arial" w:hAnsi="Arial" w:cs="Arial"/>
                <w:sz w:val="16"/>
                <w:szCs w:val="16"/>
              </w:rPr>
            </w:pPr>
            <w:r w:rsidRPr="00D405BF">
              <w:rPr>
                <w:rFonts w:ascii="Arial" w:hAnsi="Arial" w:cs="Arial"/>
                <w:sz w:val="16"/>
                <w:szCs w:val="16"/>
                <w:shd w:val="clear" w:color="auto" w:fill="F2F2F2" w:themeFill="background1" w:themeFillShade="F2"/>
              </w:rPr>
              <w:t>Št. prij</w:t>
            </w:r>
            <w:r w:rsidRPr="00D405BF">
              <w:rPr>
                <w:rFonts w:ascii="Arial" w:hAnsi="Arial" w:cs="Arial"/>
                <w:sz w:val="16"/>
                <w:szCs w:val="16"/>
              </w:rPr>
              <w:t>av</w:t>
            </w:r>
          </w:p>
        </w:tc>
        <w:tc>
          <w:tcPr>
            <w:tcW w:w="393" w:type="dxa"/>
            <w:textDirection w:val="btLr"/>
          </w:tcPr>
          <w:p w14:paraId="737E08D7" w14:textId="45F55D77" w:rsidR="00346B8F"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49</w:t>
            </w:r>
          </w:p>
        </w:tc>
        <w:tc>
          <w:tcPr>
            <w:tcW w:w="393" w:type="dxa"/>
            <w:textDirection w:val="btLr"/>
          </w:tcPr>
          <w:p w14:paraId="45261D03"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52</w:t>
            </w:r>
          </w:p>
        </w:tc>
        <w:tc>
          <w:tcPr>
            <w:tcW w:w="393" w:type="dxa"/>
            <w:textDirection w:val="btLr"/>
          </w:tcPr>
          <w:p w14:paraId="6233CE22"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74</w:t>
            </w:r>
          </w:p>
        </w:tc>
        <w:tc>
          <w:tcPr>
            <w:tcW w:w="393" w:type="dxa"/>
            <w:textDirection w:val="btLr"/>
          </w:tcPr>
          <w:p w14:paraId="7877EA94"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69</w:t>
            </w:r>
          </w:p>
        </w:tc>
        <w:tc>
          <w:tcPr>
            <w:tcW w:w="393" w:type="dxa"/>
            <w:textDirection w:val="btLr"/>
          </w:tcPr>
          <w:p w14:paraId="2B6F361D"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38</w:t>
            </w:r>
          </w:p>
        </w:tc>
        <w:tc>
          <w:tcPr>
            <w:tcW w:w="393" w:type="dxa"/>
            <w:textDirection w:val="btLr"/>
          </w:tcPr>
          <w:p w14:paraId="647BC43C"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28</w:t>
            </w:r>
          </w:p>
        </w:tc>
        <w:tc>
          <w:tcPr>
            <w:tcW w:w="393" w:type="dxa"/>
            <w:textDirection w:val="btLr"/>
          </w:tcPr>
          <w:p w14:paraId="7B24197F"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80</w:t>
            </w:r>
          </w:p>
        </w:tc>
        <w:tc>
          <w:tcPr>
            <w:tcW w:w="393" w:type="dxa"/>
            <w:textDirection w:val="btLr"/>
          </w:tcPr>
          <w:p w14:paraId="32F305F6"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32</w:t>
            </w:r>
          </w:p>
        </w:tc>
        <w:tc>
          <w:tcPr>
            <w:tcW w:w="393" w:type="dxa"/>
            <w:textDirection w:val="btLr"/>
          </w:tcPr>
          <w:p w14:paraId="30388CB4"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31</w:t>
            </w:r>
          </w:p>
        </w:tc>
        <w:tc>
          <w:tcPr>
            <w:tcW w:w="393" w:type="dxa"/>
            <w:textDirection w:val="btLr"/>
          </w:tcPr>
          <w:p w14:paraId="047AA32C"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27</w:t>
            </w:r>
          </w:p>
        </w:tc>
        <w:tc>
          <w:tcPr>
            <w:tcW w:w="393" w:type="dxa"/>
            <w:textDirection w:val="btLr"/>
          </w:tcPr>
          <w:p w14:paraId="6FD270ED"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16</w:t>
            </w:r>
          </w:p>
        </w:tc>
        <w:tc>
          <w:tcPr>
            <w:tcW w:w="393" w:type="dxa"/>
            <w:textDirection w:val="btLr"/>
          </w:tcPr>
          <w:p w14:paraId="774318CC"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16</w:t>
            </w:r>
          </w:p>
        </w:tc>
        <w:tc>
          <w:tcPr>
            <w:tcW w:w="393" w:type="dxa"/>
            <w:textDirection w:val="btLr"/>
          </w:tcPr>
          <w:p w14:paraId="641B4F1B"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23</w:t>
            </w:r>
          </w:p>
        </w:tc>
        <w:tc>
          <w:tcPr>
            <w:tcW w:w="393" w:type="dxa"/>
            <w:textDirection w:val="btLr"/>
          </w:tcPr>
          <w:p w14:paraId="06B6A889"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26</w:t>
            </w:r>
          </w:p>
        </w:tc>
        <w:tc>
          <w:tcPr>
            <w:tcW w:w="393" w:type="dxa"/>
            <w:textDirection w:val="btLr"/>
          </w:tcPr>
          <w:p w14:paraId="286C4E90"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19</w:t>
            </w:r>
          </w:p>
        </w:tc>
        <w:tc>
          <w:tcPr>
            <w:tcW w:w="393" w:type="dxa"/>
            <w:textDirection w:val="btLr"/>
          </w:tcPr>
          <w:p w14:paraId="5E0EA607"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10</w:t>
            </w:r>
          </w:p>
        </w:tc>
        <w:tc>
          <w:tcPr>
            <w:tcW w:w="393" w:type="dxa"/>
            <w:textDirection w:val="btLr"/>
          </w:tcPr>
          <w:p w14:paraId="730451D3"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31</w:t>
            </w:r>
          </w:p>
        </w:tc>
        <w:tc>
          <w:tcPr>
            <w:tcW w:w="393" w:type="dxa"/>
            <w:textDirection w:val="btLr"/>
          </w:tcPr>
          <w:p w14:paraId="07C41274"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18</w:t>
            </w:r>
          </w:p>
        </w:tc>
        <w:tc>
          <w:tcPr>
            <w:tcW w:w="393" w:type="dxa"/>
            <w:textDirection w:val="btLr"/>
          </w:tcPr>
          <w:p w14:paraId="080496EE"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32</w:t>
            </w:r>
          </w:p>
        </w:tc>
        <w:tc>
          <w:tcPr>
            <w:tcW w:w="393" w:type="dxa"/>
            <w:textDirection w:val="btLr"/>
          </w:tcPr>
          <w:p w14:paraId="331ED113"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28</w:t>
            </w:r>
          </w:p>
        </w:tc>
        <w:tc>
          <w:tcPr>
            <w:tcW w:w="393" w:type="dxa"/>
            <w:textDirection w:val="btLr"/>
          </w:tcPr>
          <w:p w14:paraId="40478A9D" w14:textId="77777777" w:rsidR="006D3E1A" w:rsidRPr="00D405BF" w:rsidRDefault="006D3E1A" w:rsidP="00FE5048">
            <w:pPr>
              <w:pStyle w:val="HTML-oblikovano"/>
              <w:spacing w:before="0"/>
              <w:ind w:left="113" w:right="113"/>
              <w:jc w:val="center"/>
              <w:rPr>
                <w:rFonts w:ascii="Arial" w:hAnsi="Arial" w:cs="Arial"/>
                <w:sz w:val="16"/>
                <w:szCs w:val="16"/>
              </w:rPr>
            </w:pPr>
            <w:r w:rsidRPr="00D405BF">
              <w:rPr>
                <w:rFonts w:ascii="Arial" w:hAnsi="Arial" w:cs="Arial"/>
                <w:sz w:val="16"/>
                <w:szCs w:val="16"/>
              </w:rPr>
              <w:t>26</w:t>
            </w:r>
          </w:p>
        </w:tc>
        <w:tc>
          <w:tcPr>
            <w:tcW w:w="394" w:type="dxa"/>
            <w:textDirection w:val="btLr"/>
          </w:tcPr>
          <w:p w14:paraId="2443ED77" w14:textId="0A82AF92" w:rsidR="00FE5048" w:rsidRPr="00D405BF" w:rsidRDefault="00FE5048" w:rsidP="00FE5048">
            <w:pPr>
              <w:pStyle w:val="HTML-oblikovano"/>
              <w:spacing w:before="0"/>
              <w:ind w:left="113" w:right="113"/>
              <w:rPr>
                <w:rFonts w:ascii="Arial" w:hAnsi="Arial" w:cs="Arial"/>
                <w:sz w:val="16"/>
                <w:szCs w:val="16"/>
              </w:rPr>
            </w:pPr>
            <w:r w:rsidRPr="00D405BF">
              <w:rPr>
                <w:rFonts w:ascii="Arial" w:hAnsi="Arial" w:cs="Arial"/>
                <w:sz w:val="16"/>
                <w:szCs w:val="16"/>
              </w:rPr>
              <w:t xml:space="preserve">   49</w:t>
            </w:r>
          </w:p>
          <w:p w14:paraId="3A5B3253" w14:textId="77777777" w:rsidR="00FE5048" w:rsidRPr="00D405BF" w:rsidRDefault="00FE5048" w:rsidP="00FE5048">
            <w:pPr>
              <w:pStyle w:val="HTML-oblikovano"/>
              <w:spacing w:before="0"/>
              <w:ind w:left="113" w:right="113"/>
              <w:rPr>
                <w:rFonts w:ascii="Arial" w:hAnsi="Arial" w:cs="Arial"/>
                <w:sz w:val="16"/>
                <w:szCs w:val="16"/>
              </w:rPr>
            </w:pPr>
          </w:p>
          <w:p w14:paraId="5CFE5CFB" w14:textId="52750799" w:rsidR="006D3E1A" w:rsidRPr="00D405BF" w:rsidRDefault="00FE5048" w:rsidP="00FE5048">
            <w:pPr>
              <w:pStyle w:val="HTML-oblikovano"/>
              <w:spacing w:before="0"/>
              <w:ind w:left="113" w:right="113"/>
              <w:rPr>
                <w:rFonts w:ascii="Arial" w:hAnsi="Arial" w:cs="Arial"/>
                <w:sz w:val="16"/>
                <w:szCs w:val="16"/>
              </w:rPr>
            </w:pPr>
            <w:r w:rsidRPr="00D405BF">
              <w:rPr>
                <w:rFonts w:ascii="Arial" w:hAnsi="Arial" w:cs="Arial"/>
                <w:sz w:val="16"/>
                <w:szCs w:val="16"/>
              </w:rPr>
              <w:t>49</w:t>
            </w:r>
          </w:p>
        </w:tc>
      </w:tr>
    </w:tbl>
    <w:p w14:paraId="1A3199E4" w14:textId="77777777" w:rsidR="006D2CA8" w:rsidRPr="00E53506" w:rsidRDefault="006D2CA8" w:rsidP="006D2CA8">
      <w:pPr>
        <w:spacing w:afterLines="32" w:after="76"/>
        <w:jc w:val="both"/>
        <w:rPr>
          <w:rFonts w:cs="Arial"/>
          <w:sz w:val="22"/>
          <w:szCs w:val="22"/>
        </w:rPr>
      </w:pPr>
    </w:p>
    <w:p w14:paraId="7BE97121" w14:textId="1CED5881" w:rsidR="006D2CA8" w:rsidRPr="00E53506" w:rsidRDefault="00FE5048" w:rsidP="006D2CA8">
      <w:pPr>
        <w:spacing w:afterLines="32" w:after="76"/>
        <w:jc w:val="both"/>
        <w:rPr>
          <w:rFonts w:cs="Arial"/>
          <w:sz w:val="22"/>
          <w:szCs w:val="22"/>
        </w:rPr>
      </w:pPr>
      <w:r w:rsidRPr="00776C14">
        <w:rPr>
          <w:rFonts w:cs="Arial"/>
          <w:noProof/>
          <w:sz w:val="22"/>
          <w:szCs w:val="22"/>
        </w:rPr>
        <w:drawing>
          <wp:inline distT="0" distB="0" distL="0" distR="0" wp14:anchorId="5869062F" wp14:editId="41C3A383">
            <wp:extent cx="3794078" cy="1534795"/>
            <wp:effectExtent l="0" t="0" r="0" b="8255"/>
            <wp:docPr id="29" name="Slika 29" title="Število prijavljenih primerov jersinioz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1853" cy="1546031"/>
                    </a:xfrm>
                    <a:prstGeom prst="rect">
                      <a:avLst/>
                    </a:prstGeom>
                    <a:noFill/>
                  </pic:spPr>
                </pic:pic>
              </a:graphicData>
            </a:graphic>
          </wp:inline>
        </w:drawing>
      </w:r>
    </w:p>
    <w:p w14:paraId="1651BA87" w14:textId="18DF0F8D" w:rsidR="00D405BF" w:rsidRDefault="00D405BF" w:rsidP="006D2CA8">
      <w:pPr>
        <w:spacing w:afterLines="32" w:after="76"/>
        <w:jc w:val="both"/>
        <w:rPr>
          <w:rFonts w:cs="Arial"/>
          <w:sz w:val="22"/>
          <w:szCs w:val="22"/>
        </w:rPr>
      </w:pPr>
    </w:p>
    <w:p w14:paraId="406457CF" w14:textId="7EF78A33" w:rsidR="00CB2033" w:rsidRDefault="00CB2033" w:rsidP="006D2CA8">
      <w:pPr>
        <w:spacing w:afterLines="32" w:after="76"/>
        <w:jc w:val="both"/>
        <w:rPr>
          <w:rFonts w:cs="Arial"/>
          <w:sz w:val="22"/>
          <w:szCs w:val="22"/>
        </w:rPr>
      </w:pPr>
    </w:p>
    <w:p w14:paraId="7579361C" w14:textId="77777777" w:rsidR="006D2CA8" w:rsidRPr="00C17D1C" w:rsidRDefault="006D2CA8" w:rsidP="006D2CA8">
      <w:pPr>
        <w:pStyle w:val="Naslov2"/>
        <w:rPr>
          <w:rFonts w:ascii="Arial" w:hAnsi="Arial" w:cs="Arial"/>
          <w:sz w:val="22"/>
          <w:szCs w:val="22"/>
        </w:rPr>
      </w:pPr>
      <w:bookmarkStart w:id="51" w:name="_Toc436296979"/>
      <w:bookmarkStart w:id="52" w:name="_Toc24377824"/>
      <w:bookmarkStart w:id="53" w:name="_Toc121763981"/>
      <w:r w:rsidRPr="00C17D1C">
        <w:rPr>
          <w:rFonts w:ascii="Arial" w:hAnsi="Arial" w:cs="Arial"/>
          <w:sz w:val="22"/>
          <w:szCs w:val="22"/>
        </w:rPr>
        <w:lastRenderedPageBreak/>
        <w:t>JersINIJE v živilih</w:t>
      </w:r>
      <w:bookmarkEnd w:id="51"/>
      <w:bookmarkEnd w:id="52"/>
      <w:bookmarkEnd w:id="53"/>
    </w:p>
    <w:p w14:paraId="461DD791" w14:textId="77777777" w:rsidR="006D2CA8" w:rsidRPr="00E53506" w:rsidRDefault="006D2CA8" w:rsidP="006D2CA8">
      <w:pPr>
        <w:spacing w:before="0" w:afterLines="32" w:after="76" w:line="240" w:lineRule="auto"/>
        <w:jc w:val="both"/>
        <w:rPr>
          <w:rFonts w:cs="Arial"/>
          <w:sz w:val="22"/>
          <w:szCs w:val="22"/>
        </w:rPr>
      </w:pPr>
    </w:p>
    <w:p w14:paraId="01E3B836" w14:textId="021322F0" w:rsidR="006D2CA8" w:rsidRPr="00D405BF" w:rsidRDefault="001F1BE9" w:rsidP="00C17D1C">
      <w:pPr>
        <w:spacing w:before="0" w:afterLines="32" w:after="76" w:line="240" w:lineRule="auto"/>
        <w:rPr>
          <w:rFonts w:ascii="Arial" w:hAnsi="Arial" w:cs="Arial"/>
        </w:rPr>
      </w:pPr>
      <w:r w:rsidRPr="00D405BF">
        <w:rPr>
          <w:rFonts w:ascii="Arial" w:hAnsi="Arial" w:cs="Arial"/>
        </w:rPr>
        <w:t>N</w:t>
      </w:r>
      <w:r w:rsidR="006D2CA8" w:rsidRPr="00D405BF">
        <w:rPr>
          <w:rFonts w:ascii="Arial" w:hAnsi="Arial" w:cs="Arial"/>
        </w:rPr>
        <w:t xml:space="preserve">a prisotnost bakterije </w:t>
      </w:r>
      <w:r w:rsidR="006D2CA8" w:rsidRPr="00D405BF">
        <w:rPr>
          <w:rFonts w:ascii="Arial" w:hAnsi="Arial" w:cs="Arial"/>
          <w:i/>
        </w:rPr>
        <w:t>Yersinia enterocolitica</w:t>
      </w:r>
      <w:r w:rsidR="006D2CA8" w:rsidRPr="00D405BF">
        <w:rPr>
          <w:rFonts w:ascii="Arial" w:hAnsi="Arial" w:cs="Arial"/>
        </w:rPr>
        <w:t xml:space="preserve"> </w:t>
      </w:r>
      <w:r w:rsidRPr="00D405BF">
        <w:rPr>
          <w:rFonts w:ascii="Arial" w:hAnsi="Arial" w:cs="Arial"/>
        </w:rPr>
        <w:t xml:space="preserve">se je </w:t>
      </w:r>
      <w:r w:rsidR="006D2CA8" w:rsidRPr="00D405BF">
        <w:rPr>
          <w:rFonts w:ascii="Arial" w:hAnsi="Arial" w:cs="Arial"/>
        </w:rPr>
        <w:t xml:space="preserve">vzorčilo živila živalskega izvora. </w:t>
      </w:r>
      <w:r w:rsidR="006D2CA8" w:rsidRPr="00D405BF">
        <w:rPr>
          <w:rFonts w:ascii="Arial" w:hAnsi="Arial" w:cs="Arial"/>
          <w:lang w:eastAsia="zh-CN"/>
        </w:rPr>
        <w:t>Vzorce živ</w:t>
      </w:r>
      <w:r w:rsidR="00142BEB" w:rsidRPr="00D405BF">
        <w:rPr>
          <w:rFonts w:ascii="Arial" w:hAnsi="Arial" w:cs="Arial"/>
          <w:lang w:eastAsia="zh-CN"/>
        </w:rPr>
        <w:t xml:space="preserve">il je </w:t>
      </w:r>
      <w:r w:rsidR="006D2CA8" w:rsidRPr="00D405BF">
        <w:rPr>
          <w:rFonts w:ascii="Arial" w:hAnsi="Arial" w:cs="Arial"/>
          <w:lang w:eastAsia="zh-CN"/>
        </w:rPr>
        <w:t>analiziral uradni laboratorij NVI</w:t>
      </w:r>
      <w:r w:rsidR="00C01D51" w:rsidRPr="00D405BF">
        <w:rPr>
          <w:rFonts w:ascii="Arial" w:hAnsi="Arial" w:cs="Arial"/>
        </w:rPr>
        <w:t xml:space="preserve">, z modificirano analizno metodo ISO 10273:2017. </w:t>
      </w:r>
      <w:r w:rsidR="006D2CA8" w:rsidRPr="00D405BF">
        <w:rPr>
          <w:rFonts w:ascii="Arial" w:hAnsi="Arial" w:cs="Arial"/>
        </w:rPr>
        <w:t>Kriterij za jersinijo v zakonodaji ni določen. Kot pozitiven</w:t>
      </w:r>
      <w:r w:rsidR="008D5B93" w:rsidRPr="00D405BF">
        <w:rPr>
          <w:rFonts w:ascii="Arial" w:hAnsi="Arial" w:cs="Arial"/>
        </w:rPr>
        <w:t xml:space="preserve"> se je smatral vzorec pri katerem</w:t>
      </w:r>
      <w:r w:rsidR="006D2CA8" w:rsidRPr="00D405BF">
        <w:rPr>
          <w:rFonts w:ascii="Arial" w:hAnsi="Arial" w:cs="Arial"/>
        </w:rPr>
        <w:t xml:space="preserve"> se je potrdila prisotnost patogenega biotipa bakterije </w:t>
      </w:r>
      <w:r w:rsidR="006D2CA8" w:rsidRPr="00D405BF">
        <w:rPr>
          <w:rFonts w:ascii="Arial" w:hAnsi="Arial" w:cs="Arial"/>
          <w:i/>
        </w:rPr>
        <w:t>Yersinia enterocolitica</w:t>
      </w:r>
      <w:r w:rsidR="00D572BD" w:rsidRPr="00D405BF">
        <w:rPr>
          <w:rFonts w:ascii="Arial" w:hAnsi="Arial" w:cs="Arial"/>
        </w:rPr>
        <w:t xml:space="preserve">. </w:t>
      </w:r>
    </w:p>
    <w:p w14:paraId="6991CAD5" w14:textId="27250125" w:rsidR="000868DD" w:rsidRPr="00D405BF" w:rsidRDefault="000868DD" w:rsidP="00C17D1C">
      <w:pPr>
        <w:spacing w:before="0" w:after="0" w:line="240" w:lineRule="auto"/>
        <w:rPr>
          <w:rFonts w:ascii="Arial" w:hAnsi="Arial" w:cs="Arial"/>
        </w:rPr>
      </w:pPr>
    </w:p>
    <w:p w14:paraId="678E0D72" w14:textId="77777777" w:rsidR="00567112" w:rsidRPr="00D405BF" w:rsidRDefault="00A116DE" w:rsidP="00C17D1C">
      <w:pPr>
        <w:spacing w:before="0" w:afterLines="32" w:after="76" w:line="240" w:lineRule="auto"/>
        <w:rPr>
          <w:rFonts w:ascii="Arial" w:hAnsi="Arial" w:cs="Arial"/>
        </w:rPr>
      </w:pPr>
      <w:r w:rsidRPr="00D405BF">
        <w:rPr>
          <w:rFonts w:ascii="Arial" w:hAnsi="Arial" w:cs="Arial"/>
          <w:u w:val="single"/>
        </w:rPr>
        <w:t>Preglednica št. 1</w:t>
      </w:r>
      <w:r w:rsidR="00142BEB" w:rsidRPr="00D405BF">
        <w:rPr>
          <w:rFonts w:ascii="Arial" w:hAnsi="Arial" w:cs="Arial"/>
          <w:u w:val="single"/>
        </w:rPr>
        <w:t>5</w:t>
      </w:r>
      <w:r w:rsidR="006D2CA8" w:rsidRPr="00D405BF">
        <w:rPr>
          <w:rFonts w:ascii="Arial" w:hAnsi="Arial" w:cs="Arial"/>
        </w:rPr>
        <w:t xml:space="preserve">: </w:t>
      </w:r>
      <w:r w:rsidR="00567112" w:rsidRPr="00D405BF">
        <w:rPr>
          <w:rFonts w:ascii="Arial" w:hAnsi="Arial" w:cs="Arial"/>
        </w:rPr>
        <w:t>Podatki o vrsti analiziranih živil in rezultatih analize, na ugotavljanje prisotnosti jersinije, leto 2021</w:t>
      </w:r>
    </w:p>
    <w:tbl>
      <w:tblPr>
        <w:tblStyle w:val="Tabelamrea1"/>
        <w:tblW w:w="9067" w:type="dxa"/>
        <w:tblLayout w:type="fixed"/>
        <w:tblLook w:val="04A0" w:firstRow="1" w:lastRow="0" w:firstColumn="1" w:lastColumn="0" w:noHBand="0" w:noVBand="1"/>
        <w:tblCaption w:val="Podatki o vrsti analiziranih živil in rezultatih analize, na ugotavljanje prisotnosti jersinije, v letu 2021"/>
      </w:tblPr>
      <w:tblGrid>
        <w:gridCol w:w="3964"/>
        <w:gridCol w:w="709"/>
        <w:gridCol w:w="851"/>
        <w:gridCol w:w="3543"/>
      </w:tblGrid>
      <w:tr w:rsidR="00B17BBA" w:rsidRPr="00D405BF" w14:paraId="4DB77350" w14:textId="77777777" w:rsidTr="00694F54">
        <w:trPr>
          <w:cantSplit/>
          <w:tblHeader/>
        </w:trPr>
        <w:tc>
          <w:tcPr>
            <w:tcW w:w="3964" w:type="dxa"/>
            <w:shd w:val="clear" w:color="auto" w:fill="F2F2F2" w:themeFill="background1" w:themeFillShade="F2"/>
          </w:tcPr>
          <w:p w14:paraId="21AF9DE3" w14:textId="77777777" w:rsidR="00B17BBA" w:rsidRPr="00D405BF" w:rsidRDefault="00B17BBA" w:rsidP="00C17D1C">
            <w:pPr>
              <w:pStyle w:val="HTML-oblikovano"/>
              <w:spacing w:before="0" w:line="276" w:lineRule="auto"/>
              <w:rPr>
                <w:rFonts w:ascii="Arial" w:hAnsi="Arial" w:cs="Arial"/>
                <w:sz w:val="16"/>
                <w:szCs w:val="16"/>
              </w:rPr>
            </w:pPr>
            <w:r w:rsidRPr="00D405BF">
              <w:rPr>
                <w:rFonts w:ascii="Arial" w:hAnsi="Arial" w:cs="Arial"/>
                <w:sz w:val="16"/>
                <w:szCs w:val="16"/>
              </w:rPr>
              <w:t>Vrste živil</w:t>
            </w:r>
          </w:p>
        </w:tc>
        <w:tc>
          <w:tcPr>
            <w:tcW w:w="709" w:type="dxa"/>
            <w:shd w:val="clear" w:color="auto" w:fill="F2F2F2" w:themeFill="background1" w:themeFillShade="F2"/>
          </w:tcPr>
          <w:p w14:paraId="6948D6BE" w14:textId="3C4311D5" w:rsidR="00B17BBA" w:rsidRPr="00D405BF" w:rsidRDefault="00B17BBA" w:rsidP="00C17D1C">
            <w:pPr>
              <w:pStyle w:val="HTML-oblikovano"/>
              <w:spacing w:before="0"/>
              <w:rPr>
                <w:rFonts w:ascii="Arial" w:hAnsi="Arial" w:cs="Arial"/>
                <w:sz w:val="16"/>
                <w:szCs w:val="16"/>
              </w:rPr>
            </w:pPr>
            <w:r w:rsidRPr="00D405BF">
              <w:rPr>
                <w:rFonts w:ascii="Arial" w:hAnsi="Arial" w:cs="Arial"/>
                <w:sz w:val="16"/>
                <w:szCs w:val="16"/>
              </w:rPr>
              <w:t>Št. enot/ vzorec</w:t>
            </w:r>
          </w:p>
        </w:tc>
        <w:tc>
          <w:tcPr>
            <w:tcW w:w="851" w:type="dxa"/>
            <w:shd w:val="clear" w:color="auto" w:fill="F2F2F2" w:themeFill="background1" w:themeFillShade="F2"/>
          </w:tcPr>
          <w:p w14:paraId="2A632997" w14:textId="3FE1BA4F" w:rsidR="00B17BBA" w:rsidRPr="00D405BF" w:rsidRDefault="00B17BBA" w:rsidP="00C17D1C">
            <w:pPr>
              <w:pStyle w:val="HTML-oblikovano"/>
              <w:spacing w:before="0"/>
              <w:rPr>
                <w:rFonts w:ascii="Arial" w:hAnsi="Arial" w:cs="Arial"/>
                <w:sz w:val="16"/>
                <w:szCs w:val="16"/>
              </w:rPr>
            </w:pPr>
            <w:r w:rsidRPr="00D405BF">
              <w:rPr>
                <w:rFonts w:ascii="Arial" w:hAnsi="Arial" w:cs="Arial"/>
                <w:sz w:val="16"/>
                <w:szCs w:val="16"/>
              </w:rPr>
              <w:t>Št. odvzetih vzorcev</w:t>
            </w:r>
          </w:p>
        </w:tc>
        <w:tc>
          <w:tcPr>
            <w:tcW w:w="3543" w:type="dxa"/>
            <w:shd w:val="clear" w:color="auto" w:fill="F2F2F2" w:themeFill="background1" w:themeFillShade="F2"/>
          </w:tcPr>
          <w:p w14:paraId="393F5548" w14:textId="57C413E7" w:rsidR="00B17BBA" w:rsidRPr="00D405BF" w:rsidRDefault="00B17BBA" w:rsidP="00C17D1C">
            <w:pPr>
              <w:pStyle w:val="HTML-oblikovano"/>
              <w:spacing w:before="0"/>
              <w:rPr>
                <w:rFonts w:ascii="Arial" w:hAnsi="Arial" w:cs="Arial"/>
                <w:sz w:val="16"/>
                <w:szCs w:val="16"/>
              </w:rPr>
            </w:pPr>
            <w:r w:rsidRPr="00D405BF">
              <w:rPr>
                <w:rFonts w:ascii="Arial" w:hAnsi="Arial" w:cs="Arial"/>
                <w:sz w:val="16"/>
                <w:szCs w:val="16"/>
              </w:rPr>
              <w:t xml:space="preserve">Število vzorcev, pri katerih so potrdili prisotnost patogenega biotipa bakterije </w:t>
            </w:r>
            <w:r w:rsidRPr="00D405BF">
              <w:rPr>
                <w:rFonts w:ascii="Arial" w:hAnsi="Arial" w:cs="Arial"/>
                <w:i/>
                <w:sz w:val="16"/>
                <w:szCs w:val="16"/>
              </w:rPr>
              <w:t>Yersinia enterocolitica</w:t>
            </w:r>
          </w:p>
        </w:tc>
      </w:tr>
      <w:tr w:rsidR="00B17BBA" w:rsidRPr="00D405BF" w14:paraId="7BF9AB28" w14:textId="77777777" w:rsidTr="00D405BF">
        <w:tc>
          <w:tcPr>
            <w:tcW w:w="3964" w:type="dxa"/>
          </w:tcPr>
          <w:p w14:paraId="11CF9AD5" w14:textId="166C4AA5" w:rsidR="00B17BBA" w:rsidRPr="00D405BF" w:rsidRDefault="00B17BBA" w:rsidP="00C17D1C">
            <w:pPr>
              <w:autoSpaceDE w:val="0"/>
              <w:autoSpaceDN w:val="0"/>
              <w:adjustRightInd w:val="0"/>
              <w:spacing w:before="0" w:after="0"/>
              <w:rPr>
                <w:rFonts w:ascii="Arial" w:hAnsi="Arial" w:cs="Arial"/>
                <w:bCs/>
                <w:sz w:val="16"/>
                <w:szCs w:val="16"/>
              </w:rPr>
            </w:pPr>
            <w:r w:rsidRPr="00D405BF">
              <w:rPr>
                <w:rFonts w:ascii="Arial" w:hAnsi="Arial" w:cs="Arial"/>
                <w:bCs/>
                <w:sz w:val="16"/>
                <w:szCs w:val="16"/>
              </w:rPr>
              <w:t>Mesni izdelki, namenjeni za neposredno uživanje</w:t>
            </w:r>
          </w:p>
        </w:tc>
        <w:tc>
          <w:tcPr>
            <w:tcW w:w="709" w:type="dxa"/>
          </w:tcPr>
          <w:p w14:paraId="64739DE4" w14:textId="1E23BAFA" w:rsidR="00B17BBA" w:rsidRPr="00D405BF" w:rsidRDefault="00B17BBA"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1</w:t>
            </w:r>
          </w:p>
        </w:tc>
        <w:tc>
          <w:tcPr>
            <w:tcW w:w="851" w:type="dxa"/>
          </w:tcPr>
          <w:p w14:paraId="427D1CBA" w14:textId="264EE795" w:rsidR="00B17BBA" w:rsidRPr="00D405BF" w:rsidRDefault="00B17BBA"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37</w:t>
            </w:r>
          </w:p>
        </w:tc>
        <w:tc>
          <w:tcPr>
            <w:tcW w:w="3543" w:type="dxa"/>
          </w:tcPr>
          <w:p w14:paraId="54C3F0CC" w14:textId="7CF64254" w:rsidR="00B17BBA" w:rsidRPr="00D405BF" w:rsidRDefault="00E15A1F"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0</w:t>
            </w:r>
          </w:p>
        </w:tc>
      </w:tr>
      <w:tr w:rsidR="00B17BBA" w:rsidRPr="00D405BF" w14:paraId="108534D2" w14:textId="77777777" w:rsidTr="00D405BF">
        <w:tc>
          <w:tcPr>
            <w:tcW w:w="3964" w:type="dxa"/>
          </w:tcPr>
          <w:p w14:paraId="342810B2" w14:textId="3C2D4250" w:rsidR="00B17BBA" w:rsidRPr="00D405BF" w:rsidRDefault="00B17BBA" w:rsidP="00C17D1C">
            <w:pPr>
              <w:autoSpaceDE w:val="0"/>
              <w:autoSpaceDN w:val="0"/>
              <w:adjustRightInd w:val="0"/>
              <w:spacing w:before="0" w:after="0"/>
              <w:rPr>
                <w:rFonts w:ascii="Arial" w:hAnsi="Arial" w:cs="Arial"/>
                <w:bCs/>
                <w:sz w:val="16"/>
                <w:szCs w:val="16"/>
              </w:rPr>
            </w:pPr>
            <w:r w:rsidRPr="00D405BF">
              <w:rPr>
                <w:rFonts w:ascii="Arial" w:hAnsi="Arial" w:cs="Arial"/>
                <w:bCs/>
                <w:sz w:val="16"/>
                <w:szCs w:val="16"/>
              </w:rPr>
              <w:t>Mesni pripravki (goveje, svinjsko meso)</w:t>
            </w:r>
          </w:p>
        </w:tc>
        <w:tc>
          <w:tcPr>
            <w:tcW w:w="709" w:type="dxa"/>
          </w:tcPr>
          <w:p w14:paraId="00155D8D" w14:textId="3587CE54" w:rsidR="00B17BBA" w:rsidRPr="00D405BF" w:rsidRDefault="00B17BBA"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1</w:t>
            </w:r>
          </w:p>
        </w:tc>
        <w:tc>
          <w:tcPr>
            <w:tcW w:w="851" w:type="dxa"/>
          </w:tcPr>
          <w:p w14:paraId="4EB29861" w14:textId="0BAB41D1" w:rsidR="00B17BBA" w:rsidRPr="00D405BF" w:rsidRDefault="00E15A1F"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30</w:t>
            </w:r>
          </w:p>
        </w:tc>
        <w:tc>
          <w:tcPr>
            <w:tcW w:w="3543" w:type="dxa"/>
          </w:tcPr>
          <w:p w14:paraId="348C96E2" w14:textId="4A4AB0AD" w:rsidR="00B17BBA" w:rsidRPr="00D405BF" w:rsidRDefault="00E15A1F"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0</w:t>
            </w:r>
          </w:p>
        </w:tc>
      </w:tr>
      <w:tr w:rsidR="00B17BBA" w:rsidRPr="00D405BF" w14:paraId="191BF586" w14:textId="77777777" w:rsidTr="00D405BF">
        <w:tc>
          <w:tcPr>
            <w:tcW w:w="3964" w:type="dxa"/>
          </w:tcPr>
          <w:p w14:paraId="61481229" w14:textId="65970793" w:rsidR="00B17BBA" w:rsidRPr="00D405BF" w:rsidRDefault="00E15A1F" w:rsidP="00C17D1C">
            <w:pPr>
              <w:autoSpaceDE w:val="0"/>
              <w:autoSpaceDN w:val="0"/>
              <w:adjustRightInd w:val="0"/>
              <w:spacing w:before="0" w:after="0"/>
              <w:rPr>
                <w:rFonts w:ascii="Arial" w:hAnsi="Arial" w:cs="Arial"/>
                <w:sz w:val="16"/>
                <w:szCs w:val="16"/>
                <w:lang w:val="it-IT"/>
              </w:rPr>
            </w:pPr>
            <w:r w:rsidRPr="00D405BF">
              <w:rPr>
                <w:rFonts w:ascii="Arial" w:hAnsi="Arial" w:cs="Arial"/>
                <w:bCs/>
                <w:sz w:val="16"/>
                <w:szCs w:val="16"/>
              </w:rPr>
              <w:t>Sveže meso prašičev</w:t>
            </w:r>
          </w:p>
        </w:tc>
        <w:tc>
          <w:tcPr>
            <w:tcW w:w="709" w:type="dxa"/>
          </w:tcPr>
          <w:p w14:paraId="24ED9FBD" w14:textId="1B9A5AD6" w:rsidR="00B17BBA" w:rsidRPr="00D405BF" w:rsidRDefault="00B17BBA"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1</w:t>
            </w:r>
          </w:p>
        </w:tc>
        <w:tc>
          <w:tcPr>
            <w:tcW w:w="851" w:type="dxa"/>
          </w:tcPr>
          <w:p w14:paraId="4B15DE44" w14:textId="26D7FF39" w:rsidR="00B17BBA" w:rsidRPr="00D405BF" w:rsidRDefault="00E15A1F" w:rsidP="00C17D1C">
            <w:pPr>
              <w:autoSpaceDE w:val="0"/>
              <w:autoSpaceDN w:val="0"/>
              <w:adjustRightInd w:val="0"/>
              <w:spacing w:before="0" w:after="0"/>
              <w:rPr>
                <w:rFonts w:ascii="Arial" w:hAnsi="Arial" w:cs="Arial"/>
                <w:sz w:val="16"/>
                <w:szCs w:val="16"/>
              </w:rPr>
            </w:pPr>
            <w:r w:rsidRPr="00D405BF">
              <w:rPr>
                <w:rFonts w:ascii="Arial" w:hAnsi="Arial" w:cs="Arial"/>
                <w:sz w:val="16"/>
                <w:szCs w:val="16"/>
              </w:rPr>
              <w:t>48</w:t>
            </w:r>
          </w:p>
        </w:tc>
        <w:tc>
          <w:tcPr>
            <w:tcW w:w="3543" w:type="dxa"/>
          </w:tcPr>
          <w:p w14:paraId="20FCB0EB" w14:textId="0B20205D" w:rsidR="00B17BBA" w:rsidRPr="00D405BF" w:rsidRDefault="00E15A1F" w:rsidP="00C17D1C">
            <w:pPr>
              <w:autoSpaceDE w:val="0"/>
              <w:autoSpaceDN w:val="0"/>
              <w:adjustRightInd w:val="0"/>
              <w:spacing w:before="0" w:after="0" w:line="240" w:lineRule="auto"/>
              <w:rPr>
                <w:rFonts w:ascii="Arial" w:hAnsi="Arial" w:cs="Arial"/>
                <w:sz w:val="16"/>
                <w:szCs w:val="16"/>
              </w:rPr>
            </w:pPr>
            <w:r w:rsidRPr="00D405BF">
              <w:rPr>
                <w:rFonts w:ascii="Arial" w:hAnsi="Arial" w:cs="Arial"/>
                <w:sz w:val="16"/>
                <w:szCs w:val="16"/>
              </w:rPr>
              <w:t>1x (biotip 4)</w:t>
            </w:r>
          </w:p>
        </w:tc>
      </w:tr>
    </w:tbl>
    <w:p w14:paraId="5F959AB6" w14:textId="6BB6C636" w:rsidR="00B17BBA" w:rsidRDefault="00B17BBA" w:rsidP="006D2CA8">
      <w:pPr>
        <w:spacing w:before="0" w:after="0" w:line="240" w:lineRule="auto"/>
        <w:jc w:val="both"/>
        <w:rPr>
          <w:rFonts w:cs="Arial"/>
          <w:sz w:val="22"/>
          <w:szCs w:val="22"/>
        </w:rPr>
      </w:pPr>
    </w:p>
    <w:p w14:paraId="5DDEF3E9" w14:textId="1284ACAC" w:rsidR="00B17BBA" w:rsidRDefault="00B17BBA" w:rsidP="006D2CA8">
      <w:pPr>
        <w:spacing w:before="0" w:after="0" w:line="240" w:lineRule="auto"/>
        <w:jc w:val="both"/>
        <w:rPr>
          <w:rFonts w:cs="Arial"/>
          <w:sz w:val="22"/>
          <w:szCs w:val="22"/>
        </w:rPr>
      </w:pPr>
    </w:p>
    <w:p w14:paraId="48FBC6FD" w14:textId="77777777" w:rsidR="00567112" w:rsidRPr="00D405BF" w:rsidRDefault="00567112" w:rsidP="00C17D1C">
      <w:pPr>
        <w:spacing w:before="0" w:afterLines="32" w:after="76" w:line="240" w:lineRule="auto"/>
        <w:rPr>
          <w:rFonts w:ascii="Arial" w:hAnsi="Arial" w:cs="Arial"/>
        </w:rPr>
      </w:pPr>
      <w:r w:rsidRPr="00D405BF">
        <w:rPr>
          <w:rFonts w:ascii="Arial" w:hAnsi="Arial" w:cs="Arial"/>
        </w:rPr>
        <w:t xml:space="preserve">Skupaj se je analiziralo 115 vzorcev živil. Prisotnost bakterije </w:t>
      </w:r>
      <w:r w:rsidRPr="00D405BF">
        <w:rPr>
          <w:rFonts w:ascii="Arial" w:hAnsi="Arial" w:cs="Arial"/>
          <w:i/>
        </w:rPr>
        <w:t>Yersinia enterocolitica</w:t>
      </w:r>
      <w:r w:rsidRPr="00D405BF">
        <w:rPr>
          <w:rFonts w:ascii="Arial" w:hAnsi="Arial" w:cs="Arial"/>
        </w:rPr>
        <w:t xml:space="preserve"> je bila ugotovljena pri 41 (35,6%) vzorcih, vendar so izolati, razen enega pripadali nepatogenim biotipom jersinije. Prisotnost patogenega biotipa bakterij </w:t>
      </w:r>
      <w:r w:rsidRPr="00D405BF">
        <w:rPr>
          <w:rFonts w:ascii="Arial" w:hAnsi="Arial" w:cs="Arial"/>
          <w:i/>
        </w:rPr>
        <w:t>Yersinia enterocolitica</w:t>
      </w:r>
      <w:r w:rsidRPr="00D405BF">
        <w:rPr>
          <w:rFonts w:ascii="Arial" w:hAnsi="Arial" w:cs="Arial"/>
        </w:rPr>
        <w:t xml:space="preserve"> se je v letu 2021 potrdil pri enem vzorcu svežega mesa prašičev (2%), vendar je bilo živilo zaradi navodil o termični obdelavi ocenjeno kot varno za prehrano ljudi, na podlagi 14. čl. Uredbe (ES) št. 178/2002.</w:t>
      </w:r>
    </w:p>
    <w:p w14:paraId="344D9E7C" w14:textId="77777777" w:rsidR="00E15A1F" w:rsidRPr="00D405BF" w:rsidRDefault="00E15A1F" w:rsidP="00C17D1C">
      <w:pPr>
        <w:spacing w:before="0" w:afterLines="32" w:after="76" w:line="240" w:lineRule="auto"/>
        <w:rPr>
          <w:rFonts w:ascii="Arial" w:hAnsi="Arial" w:cs="Arial"/>
        </w:rPr>
      </w:pPr>
    </w:p>
    <w:p w14:paraId="5825BDB9" w14:textId="409E307F" w:rsidR="00E15A1F" w:rsidRPr="00D405BF" w:rsidRDefault="00E15A1F" w:rsidP="00C17D1C">
      <w:pPr>
        <w:spacing w:before="0" w:afterLines="32" w:after="76" w:line="240" w:lineRule="auto"/>
        <w:rPr>
          <w:rFonts w:ascii="Arial" w:hAnsi="Arial" w:cs="Arial"/>
        </w:rPr>
      </w:pPr>
      <w:r w:rsidRPr="00D405BF">
        <w:rPr>
          <w:rFonts w:ascii="Arial" w:hAnsi="Arial" w:cs="Arial"/>
          <w:u w:val="single"/>
        </w:rPr>
        <w:t>Preglednica št. 1</w:t>
      </w:r>
      <w:r w:rsidR="00142BEB" w:rsidRPr="00D405BF">
        <w:rPr>
          <w:rFonts w:ascii="Arial" w:hAnsi="Arial" w:cs="Arial"/>
          <w:u w:val="single"/>
        </w:rPr>
        <w:t>6</w:t>
      </w:r>
      <w:r w:rsidRPr="00D405BF">
        <w:rPr>
          <w:rFonts w:ascii="Arial" w:hAnsi="Arial" w:cs="Arial"/>
        </w:rPr>
        <w:t xml:space="preserve">: </w:t>
      </w:r>
      <w:r w:rsidR="00567112" w:rsidRPr="00D405BF">
        <w:rPr>
          <w:rFonts w:ascii="Arial" w:hAnsi="Arial" w:cs="Arial"/>
        </w:rPr>
        <w:t xml:space="preserve">Podatki o vrstah bakterij </w:t>
      </w:r>
      <w:r w:rsidR="00567112" w:rsidRPr="00D405BF">
        <w:rPr>
          <w:rFonts w:ascii="Arial" w:hAnsi="Arial" w:cs="Arial"/>
          <w:i/>
        </w:rPr>
        <w:t>Yersinia enterociolitica</w:t>
      </w:r>
      <w:r w:rsidR="00567112" w:rsidRPr="00D405BF">
        <w:rPr>
          <w:rFonts w:ascii="Arial" w:hAnsi="Arial" w:cs="Arial"/>
        </w:rPr>
        <w:t>, katerih prisotnost se je potrdila v analiziranih vzorcih živil v letu 2021</w:t>
      </w:r>
      <w:r w:rsidR="00567112" w:rsidRPr="00D405BF">
        <w:rPr>
          <w:rFonts w:ascii="Arial" w:hAnsi="Arial" w:cs="Arial"/>
          <w:i/>
        </w:rPr>
        <w:t xml:space="preserve"> </w:t>
      </w:r>
    </w:p>
    <w:tbl>
      <w:tblPr>
        <w:tblStyle w:val="Tabelamrea1"/>
        <w:tblW w:w="9062" w:type="dxa"/>
        <w:tblLook w:val="04A0" w:firstRow="1" w:lastRow="0" w:firstColumn="1" w:lastColumn="0" w:noHBand="0" w:noVBand="1"/>
        <w:tblCaption w:val="Podatki o vrstah jersinij, ki so se potrdile v analiziranih vzorcih živil, v letu 2021 "/>
      </w:tblPr>
      <w:tblGrid>
        <w:gridCol w:w="3959"/>
        <w:gridCol w:w="5103"/>
      </w:tblGrid>
      <w:tr w:rsidR="003570F7" w:rsidRPr="00AF1570" w14:paraId="34038FA1" w14:textId="77777777" w:rsidTr="00694F54">
        <w:trPr>
          <w:cantSplit/>
          <w:trHeight w:val="264"/>
          <w:tblHeader/>
        </w:trPr>
        <w:tc>
          <w:tcPr>
            <w:tcW w:w="3959" w:type="dxa"/>
            <w:shd w:val="clear" w:color="auto" w:fill="F2F2F2" w:themeFill="background1" w:themeFillShade="F2"/>
            <w:noWrap/>
            <w:hideMark/>
          </w:tcPr>
          <w:p w14:paraId="155CDD76" w14:textId="7BBD02D7" w:rsidR="003570F7" w:rsidRPr="00AF1570" w:rsidRDefault="003570F7" w:rsidP="003570F7">
            <w:pPr>
              <w:spacing w:before="0" w:after="0" w:line="240" w:lineRule="auto"/>
              <w:jc w:val="both"/>
              <w:rPr>
                <w:rFonts w:ascii="Arial" w:eastAsia="Times New Roman" w:hAnsi="Arial" w:cs="Arial"/>
                <w:sz w:val="16"/>
                <w:szCs w:val="16"/>
              </w:rPr>
            </w:pPr>
            <w:r w:rsidRPr="00AF1570">
              <w:rPr>
                <w:rFonts w:ascii="Arial" w:hAnsi="Arial" w:cs="Arial"/>
                <w:sz w:val="16"/>
                <w:szCs w:val="16"/>
              </w:rPr>
              <w:t>Vrste živil</w:t>
            </w:r>
            <w:r w:rsidRPr="00AF1570">
              <w:rPr>
                <w:rFonts w:ascii="Arial" w:hAnsi="Arial" w:cs="Arial"/>
                <w:sz w:val="16"/>
                <w:szCs w:val="16"/>
              </w:rPr>
              <w:tab/>
            </w:r>
          </w:p>
        </w:tc>
        <w:tc>
          <w:tcPr>
            <w:tcW w:w="5103" w:type="dxa"/>
            <w:shd w:val="clear" w:color="auto" w:fill="F2F2F2" w:themeFill="background1" w:themeFillShade="F2"/>
            <w:noWrap/>
            <w:hideMark/>
          </w:tcPr>
          <w:p w14:paraId="26A8C7BE" w14:textId="5E32AF6A" w:rsidR="003570F7" w:rsidRPr="00AF1570" w:rsidRDefault="003570F7" w:rsidP="003570F7">
            <w:pPr>
              <w:spacing w:before="0" w:after="0" w:line="240" w:lineRule="auto"/>
              <w:jc w:val="both"/>
              <w:rPr>
                <w:rFonts w:ascii="Arial" w:eastAsia="Times New Roman" w:hAnsi="Arial" w:cs="Arial"/>
                <w:sz w:val="16"/>
                <w:szCs w:val="16"/>
              </w:rPr>
            </w:pPr>
            <w:r w:rsidRPr="00AF1570">
              <w:rPr>
                <w:rFonts w:ascii="Arial" w:hAnsi="Arial" w:cs="Arial"/>
                <w:sz w:val="16"/>
                <w:szCs w:val="16"/>
              </w:rPr>
              <w:t>Vrste jersinij</w:t>
            </w:r>
          </w:p>
        </w:tc>
      </w:tr>
      <w:tr w:rsidR="00D52EC6" w:rsidRPr="00AF1570" w14:paraId="34177264" w14:textId="77777777" w:rsidTr="00BF7D0D">
        <w:trPr>
          <w:trHeight w:val="264"/>
        </w:trPr>
        <w:tc>
          <w:tcPr>
            <w:tcW w:w="3959" w:type="dxa"/>
            <w:hideMark/>
          </w:tcPr>
          <w:p w14:paraId="07A9D188" w14:textId="685318AB" w:rsidR="00D52EC6" w:rsidRPr="00AF1570" w:rsidRDefault="00D52EC6" w:rsidP="00567112">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Sveže meso prašičev</w:t>
            </w:r>
          </w:p>
        </w:tc>
        <w:tc>
          <w:tcPr>
            <w:tcW w:w="5103" w:type="dxa"/>
            <w:hideMark/>
          </w:tcPr>
          <w:p w14:paraId="18D8112C" w14:textId="4E99B62D" w:rsidR="00D52EC6" w:rsidRPr="00AF1570" w:rsidRDefault="00D52EC6" w:rsidP="00567112">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19x </w:t>
            </w:r>
            <w:r w:rsidRPr="00AF1570">
              <w:rPr>
                <w:rFonts w:ascii="Arial" w:eastAsia="Times New Roman" w:hAnsi="Arial" w:cs="Arial"/>
                <w:i/>
                <w:iCs/>
                <w:sz w:val="16"/>
                <w:szCs w:val="16"/>
              </w:rPr>
              <w:t>Y. enterocolitica</w:t>
            </w:r>
            <w:r w:rsidRPr="00AF1570">
              <w:rPr>
                <w:rFonts w:ascii="Arial" w:eastAsia="Times New Roman" w:hAnsi="Arial" w:cs="Arial"/>
                <w:sz w:val="16"/>
                <w:szCs w:val="16"/>
              </w:rPr>
              <w:t xml:space="preserve"> – biotip 1A (nepatogen)</w:t>
            </w:r>
          </w:p>
        </w:tc>
      </w:tr>
      <w:tr w:rsidR="00D52EC6" w:rsidRPr="00AF1570" w14:paraId="76DB657B" w14:textId="77777777" w:rsidTr="00BF7D0D">
        <w:trPr>
          <w:trHeight w:val="264"/>
        </w:trPr>
        <w:tc>
          <w:tcPr>
            <w:tcW w:w="3959" w:type="dxa"/>
            <w:hideMark/>
          </w:tcPr>
          <w:p w14:paraId="028C4305" w14:textId="3BC30B78"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Sveže meso prašičev</w:t>
            </w:r>
          </w:p>
        </w:tc>
        <w:tc>
          <w:tcPr>
            <w:tcW w:w="5103" w:type="dxa"/>
            <w:hideMark/>
          </w:tcPr>
          <w:p w14:paraId="59F3BE61" w14:textId="53F02DB5"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1x </w:t>
            </w:r>
            <w:r w:rsidRPr="00AF1570">
              <w:rPr>
                <w:rFonts w:ascii="Arial" w:eastAsia="Times New Roman" w:hAnsi="Arial" w:cs="Arial"/>
                <w:i/>
                <w:iCs/>
                <w:sz w:val="16"/>
                <w:szCs w:val="16"/>
              </w:rPr>
              <w:t>Y. kristensenii</w:t>
            </w:r>
          </w:p>
        </w:tc>
      </w:tr>
      <w:tr w:rsidR="00D52EC6" w:rsidRPr="00AF1570" w14:paraId="3E2EBB90" w14:textId="77777777" w:rsidTr="00BF7D0D">
        <w:trPr>
          <w:trHeight w:val="264"/>
        </w:trPr>
        <w:tc>
          <w:tcPr>
            <w:tcW w:w="3959" w:type="dxa"/>
            <w:hideMark/>
          </w:tcPr>
          <w:p w14:paraId="59D11326" w14:textId="335F7656"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Sveže meso prašičev</w:t>
            </w:r>
          </w:p>
        </w:tc>
        <w:tc>
          <w:tcPr>
            <w:tcW w:w="5103" w:type="dxa"/>
            <w:hideMark/>
          </w:tcPr>
          <w:p w14:paraId="44D86F32" w14:textId="376AB4DA"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1x </w:t>
            </w:r>
            <w:r w:rsidRPr="00AF1570">
              <w:rPr>
                <w:rFonts w:ascii="Arial" w:eastAsia="Times New Roman" w:hAnsi="Arial" w:cs="Arial"/>
                <w:i/>
                <w:iCs/>
                <w:sz w:val="16"/>
                <w:szCs w:val="16"/>
              </w:rPr>
              <w:t>Y. frederiksenii</w:t>
            </w:r>
          </w:p>
        </w:tc>
      </w:tr>
      <w:tr w:rsidR="00D52EC6" w:rsidRPr="00AF1570" w14:paraId="5963976E" w14:textId="77777777" w:rsidTr="00BF7D0D">
        <w:trPr>
          <w:trHeight w:val="264"/>
        </w:trPr>
        <w:tc>
          <w:tcPr>
            <w:tcW w:w="3959" w:type="dxa"/>
            <w:hideMark/>
          </w:tcPr>
          <w:p w14:paraId="21DE5A75" w14:textId="1279ACBF"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Sveže meso prašičev</w:t>
            </w:r>
          </w:p>
        </w:tc>
        <w:tc>
          <w:tcPr>
            <w:tcW w:w="5103" w:type="dxa"/>
            <w:hideMark/>
          </w:tcPr>
          <w:p w14:paraId="6A40F77E" w14:textId="508B20C1"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1x </w:t>
            </w:r>
            <w:r w:rsidRPr="00AF1570">
              <w:rPr>
                <w:rFonts w:ascii="Arial" w:eastAsia="Times New Roman" w:hAnsi="Arial" w:cs="Arial"/>
                <w:i/>
                <w:iCs/>
                <w:sz w:val="16"/>
                <w:szCs w:val="16"/>
              </w:rPr>
              <w:t>Y.enterocolitica</w:t>
            </w:r>
            <w:r w:rsidRPr="00AF1570">
              <w:rPr>
                <w:rFonts w:ascii="Arial" w:eastAsia="Times New Roman" w:hAnsi="Arial" w:cs="Arial"/>
                <w:sz w:val="16"/>
                <w:szCs w:val="16"/>
              </w:rPr>
              <w:t xml:space="preserve"> – biotip 4 (patogen)</w:t>
            </w:r>
          </w:p>
        </w:tc>
      </w:tr>
      <w:tr w:rsidR="00D52EC6" w:rsidRPr="00AF1570" w14:paraId="0DC16D7B" w14:textId="77777777" w:rsidTr="00AF1570">
        <w:trPr>
          <w:trHeight w:val="264"/>
        </w:trPr>
        <w:tc>
          <w:tcPr>
            <w:tcW w:w="3959" w:type="dxa"/>
            <w:hideMark/>
          </w:tcPr>
          <w:p w14:paraId="5CB53E10" w14:textId="77777777"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Mesni pripravki (gov., sv.meso)</w:t>
            </w:r>
          </w:p>
        </w:tc>
        <w:tc>
          <w:tcPr>
            <w:tcW w:w="5103" w:type="dxa"/>
            <w:hideMark/>
          </w:tcPr>
          <w:p w14:paraId="301AC341" w14:textId="6A91A58A"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16x </w:t>
            </w:r>
            <w:r w:rsidRPr="00AF1570">
              <w:rPr>
                <w:rFonts w:ascii="Arial" w:eastAsia="Times New Roman" w:hAnsi="Arial" w:cs="Arial"/>
                <w:i/>
                <w:iCs/>
                <w:sz w:val="16"/>
                <w:szCs w:val="16"/>
              </w:rPr>
              <w:t>Y.enterocolitica</w:t>
            </w:r>
            <w:r w:rsidRPr="00AF1570">
              <w:rPr>
                <w:rFonts w:ascii="Arial" w:eastAsia="Times New Roman" w:hAnsi="Arial" w:cs="Arial"/>
                <w:sz w:val="16"/>
                <w:szCs w:val="16"/>
              </w:rPr>
              <w:t xml:space="preserve"> – biotip 1A (nepatogen)*</w:t>
            </w:r>
          </w:p>
        </w:tc>
      </w:tr>
      <w:tr w:rsidR="00D52EC6" w:rsidRPr="00AF1570" w14:paraId="07FAF13C" w14:textId="77777777" w:rsidTr="00AF1570">
        <w:trPr>
          <w:trHeight w:val="264"/>
        </w:trPr>
        <w:tc>
          <w:tcPr>
            <w:tcW w:w="3959" w:type="dxa"/>
            <w:hideMark/>
          </w:tcPr>
          <w:p w14:paraId="5091CB7E" w14:textId="0A15D227"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Mesni pripravki (gov., sv.meso)</w:t>
            </w:r>
          </w:p>
        </w:tc>
        <w:tc>
          <w:tcPr>
            <w:tcW w:w="5103" w:type="dxa"/>
            <w:noWrap/>
            <w:hideMark/>
          </w:tcPr>
          <w:p w14:paraId="04388961" w14:textId="59CD671B"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1x </w:t>
            </w:r>
            <w:r w:rsidRPr="00AF1570">
              <w:rPr>
                <w:rFonts w:ascii="Arial" w:eastAsia="Times New Roman" w:hAnsi="Arial" w:cs="Arial"/>
                <w:i/>
                <w:iCs/>
                <w:sz w:val="16"/>
                <w:szCs w:val="16"/>
              </w:rPr>
              <w:t>Y. kristensenii*</w:t>
            </w:r>
          </w:p>
        </w:tc>
      </w:tr>
      <w:tr w:rsidR="00D52EC6" w:rsidRPr="00AF1570" w14:paraId="3FAB4F91" w14:textId="77777777" w:rsidTr="00AF1570">
        <w:trPr>
          <w:trHeight w:val="264"/>
        </w:trPr>
        <w:tc>
          <w:tcPr>
            <w:tcW w:w="3959" w:type="dxa"/>
            <w:hideMark/>
          </w:tcPr>
          <w:p w14:paraId="4105379B" w14:textId="12E51F80"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Mesni pripravki (gov., sv.meso)</w:t>
            </w:r>
          </w:p>
        </w:tc>
        <w:tc>
          <w:tcPr>
            <w:tcW w:w="5103" w:type="dxa"/>
            <w:hideMark/>
          </w:tcPr>
          <w:p w14:paraId="0033009E" w14:textId="20B6C746"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1x </w:t>
            </w:r>
            <w:r w:rsidRPr="00AF1570">
              <w:rPr>
                <w:rFonts w:ascii="Arial" w:eastAsia="Times New Roman" w:hAnsi="Arial" w:cs="Arial"/>
                <w:i/>
                <w:iCs/>
                <w:sz w:val="16"/>
                <w:szCs w:val="16"/>
              </w:rPr>
              <w:t>Y. frederiksenii</w:t>
            </w:r>
          </w:p>
        </w:tc>
      </w:tr>
      <w:tr w:rsidR="00D52EC6" w:rsidRPr="00AF1570" w14:paraId="5920A84E" w14:textId="77777777" w:rsidTr="00AF1570">
        <w:trPr>
          <w:trHeight w:val="264"/>
        </w:trPr>
        <w:tc>
          <w:tcPr>
            <w:tcW w:w="3959" w:type="dxa"/>
            <w:hideMark/>
          </w:tcPr>
          <w:p w14:paraId="2A1840ED" w14:textId="3A2BDA93"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Mesni pripravki (gov., sv.meso)</w:t>
            </w:r>
          </w:p>
        </w:tc>
        <w:tc>
          <w:tcPr>
            <w:tcW w:w="5103" w:type="dxa"/>
            <w:hideMark/>
          </w:tcPr>
          <w:p w14:paraId="7F7F7E63" w14:textId="02566957" w:rsidR="00D52EC6" w:rsidRPr="00AF1570" w:rsidRDefault="00D52EC6" w:rsidP="00D52EC6">
            <w:pPr>
              <w:spacing w:before="0" w:after="0" w:line="240" w:lineRule="auto"/>
              <w:rPr>
                <w:rFonts w:ascii="Arial" w:eastAsia="Times New Roman" w:hAnsi="Arial" w:cs="Arial"/>
                <w:sz w:val="16"/>
                <w:szCs w:val="16"/>
              </w:rPr>
            </w:pPr>
            <w:r w:rsidRPr="00AF1570">
              <w:rPr>
                <w:rFonts w:ascii="Arial" w:eastAsia="Times New Roman" w:hAnsi="Arial" w:cs="Arial"/>
                <w:sz w:val="16"/>
                <w:szCs w:val="16"/>
              </w:rPr>
              <w:t xml:space="preserve">1x </w:t>
            </w:r>
            <w:r w:rsidRPr="00AF1570">
              <w:rPr>
                <w:rFonts w:ascii="Arial" w:eastAsia="Times New Roman" w:hAnsi="Arial" w:cs="Arial"/>
                <w:i/>
                <w:iCs/>
                <w:sz w:val="16"/>
                <w:szCs w:val="16"/>
              </w:rPr>
              <w:t>Y. intermedia</w:t>
            </w:r>
          </w:p>
        </w:tc>
      </w:tr>
    </w:tbl>
    <w:p w14:paraId="30A444FD" w14:textId="041241F7" w:rsidR="00253217" w:rsidRPr="00AF1570" w:rsidRDefault="00AF1570" w:rsidP="00AF1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rPr>
          <w:rFonts w:cs="Arial"/>
          <w:b/>
          <w:sz w:val="14"/>
          <w:szCs w:val="14"/>
          <w:u w:val="single"/>
        </w:rPr>
      </w:pPr>
      <w:r w:rsidRPr="00AF1570">
        <w:rPr>
          <w:rFonts w:ascii="Arial" w:eastAsia="Times New Roman" w:hAnsi="Arial" w:cs="Arial"/>
          <w:sz w:val="14"/>
          <w:szCs w:val="14"/>
        </w:rPr>
        <w:t xml:space="preserve">* Pri enem vzorcu mesnega pripravka se je potrdila prisotnost </w:t>
      </w:r>
      <w:r w:rsidRPr="00AF1570">
        <w:rPr>
          <w:rFonts w:ascii="Arial" w:eastAsia="Times New Roman" w:hAnsi="Arial" w:cs="Arial"/>
          <w:i/>
          <w:iCs/>
          <w:sz w:val="14"/>
          <w:szCs w:val="14"/>
        </w:rPr>
        <w:t>Y.enterocolitica</w:t>
      </w:r>
      <w:r w:rsidRPr="00AF1570">
        <w:rPr>
          <w:rFonts w:ascii="Arial" w:eastAsia="Times New Roman" w:hAnsi="Arial" w:cs="Arial"/>
          <w:sz w:val="14"/>
          <w:szCs w:val="14"/>
        </w:rPr>
        <w:t xml:space="preserve"> – biotip 1A (nepatogen) in </w:t>
      </w:r>
      <w:r w:rsidRPr="00AF1570">
        <w:rPr>
          <w:rFonts w:ascii="Arial" w:eastAsia="Times New Roman" w:hAnsi="Arial" w:cs="Arial"/>
          <w:i/>
          <w:iCs/>
          <w:sz w:val="14"/>
          <w:szCs w:val="14"/>
        </w:rPr>
        <w:t>Y. kristensenii</w:t>
      </w:r>
    </w:p>
    <w:p w14:paraId="2571C62D" w14:textId="77777777" w:rsidR="00AF1570" w:rsidRDefault="00AF1570" w:rsidP="00D0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cs="Arial"/>
          <w:b/>
          <w:sz w:val="22"/>
          <w:szCs w:val="22"/>
          <w:u w:val="single"/>
        </w:rPr>
      </w:pPr>
    </w:p>
    <w:p w14:paraId="4B46D6A7" w14:textId="28681509" w:rsidR="00D05FE1" w:rsidRPr="00AF1570" w:rsidRDefault="00D05FE1"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Arial" w:hAnsi="Arial" w:cs="Arial"/>
          <w:b/>
          <w:u w:val="single"/>
        </w:rPr>
      </w:pPr>
      <w:r w:rsidRPr="00AF1570">
        <w:rPr>
          <w:rFonts w:ascii="Arial" w:hAnsi="Arial" w:cs="Arial"/>
          <w:b/>
          <w:u w:val="single"/>
        </w:rPr>
        <w:t xml:space="preserve">Spremljanje večletnih trendov </w:t>
      </w:r>
      <w:r w:rsidR="00BF4203" w:rsidRPr="00AF1570">
        <w:rPr>
          <w:rFonts w:ascii="Arial" w:hAnsi="Arial" w:cs="Arial"/>
          <w:b/>
          <w:u w:val="single"/>
        </w:rPr>
        <w:t>kontaminacije živil z</w:t>
      </w:r>
      <w:r w:rsidRPr="00AF1570">
        <w:rPr>
          <w:rFonts w:ascii="Arial" w:hAnsi="Arial" w:cs="Arial"/>
          <w:b/>
          <w:u w:val="single"/>
        </w:rPr>
        <w:t xml:space="preserve"> bakterijo </w:t>
      </w:r>
      <w:r w:rsidRPr="00AF1570">
        <w:rPr>
          <w:rFonts w:ascii="Arial" w:hAnsi="Arial" w:cs="Arial"/>
          <w:b/>
          <w:i/>
          <w:u w:val="single"/>
        </w:rPr>
        <w:t>Yersinia enterocolitica</w:t>
      </w:r>
    </w:p>
    <w:p w14:paraId="7FCBACD2" w14:textId="67E20578" w:rsidR="00B87ABA" w:rsidRPr="00AF1570" w:rsidRDefault="00B87ABA" w:rsidP="00C17D1C">
      <w:pPr>
        <w:spacing w:before="0" w:after="0" w:line="240" w:lineRule="auto"/>
        <w:rPr>
          <w:rFonts w:ascii="Arial" w:hAnsi="Arial" w:cs="Arial"/>
        </w:rPr>
      </w:pPr>
      <w:r w:rsidRPr="00AF1570">
        <w:rPr>
          <w:rFonts w:ascii="Arial" w:hAnsi="Arial" w:cs="Arial"/>
        </w:rPr>
        <w:t>V letu 2013 se je analiziralo 184 vzorcev živil živalskega izvora (mesni izdelki, mleto meso, mesni pripravki in surovo mleko). Prisotnost bakterije se je potrdila pri 10,8 %. Ve</w:t>
      </w:r>
      <w:r w:rsidR="00BF4203" w:rsidRPr="00AF1570">
        <w:rPr>
          <w:rFonts w:ascii="Arial" w:hAnsi="Arial" w:cs="Arial"/>
        </w:rPr>
        <w:t xml:space="preserve">ndar pri vseh biotip 1A, ki </w:t>
      </w:r>
      <w:r w:rsidRPr="00AF1570">
        <w:rPr>
          <w:rFonts w:ascii="Arial" w:hAnsi="Arial" w:cs="Arial"/>
        </w:rPr>
        <w:t xml:space="preserve">ni patogen za ljudi. V obdobju 2014–2017 se prisotnosti bakterije </w:t>
      </w:r>
      <w:r w:rsidRPr="00AF1570">
        <w:rPr>
          <w:rFonts w:ascii="Arial" w:hAnsi="Arial" w:cs="Arial"/>
          <w:i/>
        </w:rPr>
        <w:t>Yersinia enterocolitica</w:t>
      </w:r>
      <w:r w:rsidRPr="00AF1570">
        <w:rPr>
          <w:rFonts w:ascii="Arial" w:hAnsi="Arial" w:cs="Arial"/>
        </w:rPr>
        <w:t xml:space="preserve"> pri živilih ni spremljalo. Ker je bila jersinioza v letu 2016 na tretjem mestu po številu prijavljenih primerov pri ljudeh na ravni EU</w:t>
      </w:r>
      <w:r w:rsidRPr="00AF1570">
        <w:rPr>
          <w:rStyle w:val="Sprotnaopomba-sklic"/>
          <w:rFonts w:ascii="Arial" w:hAnsi="Arial" w:cs="Arial"/>
        </w:rPr>
        <w:footnoteReference w:id="12"/>
      </w:r>
      <w:r w:rsidRPr="00AF1570">
        <w:rPr>
          <w:rFonts w:ascii="Arial" w:hAnsi="Arial" w:cs="Arial"/>
        </w:rPr>
        <w:t xml:space="preserve">, se je spremljanje pojavnosti jersinije od leta 2018 naprej vključilo v Program monitoringa zoonoz in povzročiteljev zoonoz. V obdobju 2018–2021 se je na prisotnost jersinije analiziralo več kot 500 vzorcev živil živalskega izvora. Prisotnost se je potrdila pri 26,2% analiziranih vzorcev, vendar je bilo od teh kar 98,6 % nepatogenih za ljudi. Patogena biotipa sta se potrdila pri dveh vzorcih živil (1x mleto mešano meso, 1x sveže meso prašičev). </w:t>
      </w:r>
    </w:p>
    <w:p w14:paraId="43B1F295" w14:textId="77777777" w:rsidR="00B87ABA" w:rsidRDefault="00B87ABA" w:rsidP="00C17D1C">
      <w:pPr>
        <w:spacing w:before="0" w:after="0" w:line="240" w:lineRule="auto"/>
        <w:rPr>
          <w:rFonts w:cs="Arial"/>
          <w:sz w:val="22"/>
          <w:szCs w:val="22"/>
        </w:rPr>
      </w:pPr>
    </w:p>
    <w:p w14:paraId="1CB40AC8" w14:textId="77777777" w:rsidR="00B87ABA" w:rsidRPr="00AF1570" w:rsidRDefault="00B87ABA" w:rsidP="00C17D1C">
      <w:pPr>
        <w:spacing w:before="0" w:after="0" w:line="240" w:lineRule="auto"/>
        <w:rPr>
          <w:rFonts w:ascii="Arial" w:hAnsi="Arial" w:cs="Arial"/>
        </w:rPr>
      </w:pPr>
      <w:r w:rsidRPr="00AF1570">
        <w:rPr>
          <w:rFonts w:ascii="Arial" w:hAnsi="Arial" w:cs="Arial"/>
        </w:rPr>
        <w:t>V sklopu implementacije Programa monitoringa zoonoz in povzročiteljev zoonoz se vzorčenje ni izvajalo vsako leto. Vzorčenje ni potekalo statistično reprezentativno, da bi lahko govorili o trendih. Gledano vse podatke skupaj (2013–2021) se je vzorčilo več kot 700 vzorcev živil. Prisotnost jersinije se je potrdila pri 22,2 % analiziranih vzorcev. Od teh se je patogeni tipa jersinije (</w:t>
      </w:r>
      <w:r w:rsidRPr="00AF1570">
        <w:rPr>
          <w:rFonts w:ascii="Arial" w:hAnsi="Arial" w:cs="Arial"/>
          <w:i/>
        </w:rPr>
        <w:t>Y. enterocolitica</w:t>
      </w:r>
      <w:r w:rsidRPr="00AF1570">
        <w:rPr>
          <w:rFonts w:ascii="Arial" w:hAnsi="Arial" w:cs="Arial"/>
        </w:rPr>
        <w:t xml:space="preserve"> </w:t>
      </w:r>
      <w:r w:rsidRPr="00AF1570">
        <w:rPr>
          <w:rFonts w:ascii="Arial" w:hAnsi="Arial" w:cs="Arial"/>
        </w:rPr>
        <w:lastRenderedPageBreak/>
        <w:t>biotip 4) potrdila pri dveh vzorcih (0,2 %); pri 0,6% (n = 1) od 158 analiziranih vzorcev svežega mesa prašičev, ter pri 1,4% (n = 1) od 70 analiziranih vzorcev mletega mešanega mesa.</w:t>
      </w:r>
    </w:p>
    <w:p w14:paraId="420E6D87" w14:textId="77777777" w:rsidR="00B87ABA" w:rsidRPr="00AF1570" w:rsidRDefault="00B87ABA" w:rsidP="00C17D1C">
      <w:pPr>
        <w:spacing w:before="0" w:after="0" w:line="240" w:lineRule="auto"/>
        <w:rPr>
          <w:rFonts w:ascii="Arial" w:hAnsi="Arial" w:cs="Arial"/>
        </w:rPr>
      </w:pPr>
    </w:p>
    <w:p w14:paraId="3E8CA9D6" w14:textId="77777777" w:rsidR="00B87ABA" w:rsidRPr="00AF1570" w:rsidRDefault="00B87ABA" w:rsidP="00C17D1C">
      <w:pPr>
        <w:spacing w:before="0" w:after="0" w:line="240" w:lineRule="auto"/>
        <w:rPr>
          <w:rFonts w:ascii="Arial" w:hAnsi="Arial" w:cs="Arial"/>
        </w:rPr>
      </w:pPr>
      <w:r w:rsidRPr="00AF1570">
        <w:rPr>
          <w:rFonts w:ascii="Arial" w:hAnsi="Arial" w:cs="Arial"/>
        </w:rPr>
        <w:t xml:space="preserve">V primeru potrjene prisotnosti bakterije </w:t>
      </w:r>
      <w:r w:rsidRPr="00AF1570">
        <w:rPr>
          <w:rFonts w:ascii="Arial" w:hAnsi="Arial" w:cs="Arial"/>
          <w:i/>
        </w:rPr>
        <w:t>Y. enterocolitica, je ta največkrat pripadala</w:t>
      </w:r>
      <w:r w:rsidRPr="00AF1570">
        <w:rPr>
          <w:rFonts w:ascii="Arial" w:hAnsi="Arial" w:cs="Arial"/>
        </w:rPr>
        <w:t xml:space="preserve"> biotipu 1A, ki je  nepatogen. Med bakterijami iz rodu </w:t>
      </w:r>
      <w:r w:rsidRPr="00AF1570">
        <w:rPr>
          <w:rFonts w:ascii="Arial" w:hAnsi="Arial" w:cs="Arial"/>
          <w:i/>
          <w:iCs/>
        </w:rPr>
        <w:t>Yersinia</w:t>
      </w:r>
      <w:r w:rsidRPr="00AF1570">
        <w:rPr>
          <w:rFonts w:ascii="Arial" w:hAnsi="Arial" w:cs="Arial"/>
        </w:rPr>
        <w:t xml:space="preserve"> so bile v vzorcih izolirane tudi </w:t>
      </w:r>
      <w:r w:rsidRPr="00AF1570">
        <w:rPr>
          <w:rFonts w:ascii="Arial" w:hAnsi="Arial" w:cs="Arial"/>
          <w:i/>
        </w:rPr>
        <w:t xml:space="preserve">Y. kristensenii, Y. frederiksenii </w:t>
      </w:r>
      <w:r w:rsidRPr="00AF1570">
        <w:rPr>
          <w:rFonts w:ascii="Arial" w:hAnsi="Arial" w:cs="Arial"/>
          <w:iCs/>
        </w:rPr>
        <w:t>in</w:t>
      </w:r>
      <w:r w:rsidRPr="00AF1570">
        <w:rPr>
          <w:rFonts w:ascii="Arial" w:hAnsi="Arial" w:cs="Arial"/>
          <w:i/>
        </w:rPr>
        <w:t xml:space="preserve"> Y. intermedia</w:t>
      </w:r>
      <w:r w:rsidRPr="00AF1570">
        <w:rPr>
          <w:rFonts w:ascii="Arial" w:hAnsi="Arial" w:cs="Arial"/>
        </w:rPr>
        <w:t>, ki za zdravje ljudi ne  predstavljajo tveganja</w:t>
      </w:r>
      <w:r w:rsidRPr="00AF1570">
        <w:rPr>
          <w:rFonts w:ascii="Arial" w:eastAsia="Times New Roman" w:hAnsi="Arial" w:cs="Arial"/>
        </w:rPr>
        <w:t>.</w:t>
      </w:r>
    </w:p>
    <w:p w14:paraId="719EDFFB" w14:textId="77777777" w:rsidR="000868DD" w:rsidRPr="00E53506" w:rsidRDefault="000868DD" w:rsidP="00C17D1C">
      <w:pPr>
        <w:spacing w:afterLines="32" w:after="76"/>
        <w:rPr>
          <w:rFonts w:cs="Arial"/>
          <w:sz w:val="22"/>
          <w:szCs w:val="22"/>
        </w:rPr>
      </w:pPr>
    </w:p>
    <w:p w14:paraId="7703A4CE" w14:textId="77777777" w:rsidR="006D2CA8" w:rsidRPr="00AF1570" w:rsidRDefault="006D2CA8" w:rsidP="00C17D1C">
      <w:pPr>
        <w:pStyle w:val="Naslov2"/>
        <w:rPr>
          <w:rFonts w:ascii="Arial" w:hAnsi="Arial" w:cs="Arial"/>
          <w:sz w:val="22"/>
          <w:szCs w:val="22"/>
        </w:rPr>
      </w:pPr>
      <w:bookmarkStart w:id="54" w:name="_Toc436296980"/>
      <w:bookmarkStart w:id="55" w:name="_Toc24377825"/>
      <w:bookmarkStart w:id="56" w:name="_Toc121763982"/>
      <w:r w:rsidRPr="00AF1570">
        <w:rPr>
          <w:rFonts w:ascii="Arial" w:hAnsi="Arial" w:cs="Arial"/>
          <w:sz w:val="22"/>
          <w:szCs w:val="22"/>
        </w:rPr>
        <w:t>Jersinioza pri živalih</w:t>
      </w:r>
      <w:bookmarkEnd w:id="54"/>
      <w:bookmarkEnd w:id="55"/>
      <w:bookmarkEnd w:id="56"/>
    </w:p>
    <w:p w14:paraId="61D66028" w14:textId="77777777" w:rsidR="006D2CA8" w:rsidRPr="00E53506" w:rsidRDefault="006D2CA8" w:rsidP="00C17D1C">
      <w:pPr>
        <w:spacing w:before="0" w:afterLines="32" w:after="76" w:line="240" w:lineRule="auto"/>
        <w:rPr>
          <w:rFonts w:cs="Arial"/>
          <w:sz w:val="22"/>
          <w:szCs w:val="22"/>
        </w:rPr>
      </w:pPr>
    </w:p>
    <w:p w14:paraId="4464C50A" w14:textId="6B4C9F04" w:rsidR="00D05FE1" w:rsidRPr="00AF1570" w:rsidRDefault="00D05FE1" w:rsidP="00C17D1C">
      <w:pPr>
        <w:spacing w:before="0" w:afterLines="32" w:after="76" w:line="240" w:lineRule="auto"/>
        <w:rPr>
          <w:rFonts w:ascii="Arial" w:hAnsi="Arial" w:cs="Arial"/>
        </w:rPr>
      </w:pPr>
      <w:r w:rsidRPr="00AF1570">
        <w:rPr>
          <w:rFonts w:ascii="Arial" w:hAnsi="Arial" w:cs="Arial"/>
        </w:rPr>
        <w:t xml:space="preserve">V letih 2008 in 2009 se je izvajalo spremljanje prisotnosti bakterije </w:t>
      </w:r>
      <w:r w:rsidRPr="00AF1570">
        <w:rPr>
          <w:rFonts w:ascii="Arial" w:hAnsi="Arial" w:cs="Arial"/>
          <w:i/>
        </w:rPr>
        <w:t>Y. enterocolitica,</w:t>
      </w:r>
      <w:r w:rsidRPr="00AF1570">
        <w:rPr>
          <w:rFonts w:ascii="Arial" w:hAnsi="Arial" w:cs="Arial"/>
        </w:rPr>
        <w:t xml:space="preserve"> v brisih mandljev prašičev. Primerjajoč rezultate analiz iz leta 2008 (19,3 % pozitivnih) in 2009 (19,8 % pozitivnih), ostaja odstotek pozitivnih vzorcev pri prašičih približno enak. V letih od 2010 do 202</w:t>
      </w:r>
      <w:r w:rsidR="00DC492F" w:rsidRPr="00AF1570">
        <w:rPr>
          <w:rFonts w:ascii="Arial" w:hAnsi="Arial" w:cs="Arial"/>
        </w:rPr>
        <w:t>1</w:t>
      </w:r>
      <w:r w:rsidRPr="00AF1570">
        <w:rPr>
          <w:rFonts w:ascii="Arial" w:hAnsi="Arial" w:cs="Arial"/>
        </w:rPr>
        <w:t xml:space="preserve"> se prisotnosti povzročitelja v Sloveniji pri živalih ni ugotavljalo. </w:t>
      </w:r>
    </w:p>
    <w:p w14:paraId="734BE525" w14:textId="77777777" w:rsidR="006D2CA8" w:rsidRPr="00E53506" w:rsidRDefault="006D2CA8" w:rsidP="006D2CA8">
      <w:pPr>
        <w:spacing w:before="0" w:afterLines="32" w:after="76" w:line="240" w:lineRule="auto"/>
        <w:rPr>
          <w:rFonts w:cs="Arial"/>
          <w:sz w:val="22"/>
          <w:szCs w:val="22"/>
        </w:rPr>
      </w:pPr>
    </w:p>
    <w:p w14:paraId="41A2C1BD" w14:textId="77777777" w:rsidR="00DB7290" w:rsidRDefault="00DB7290" w:rsidP="006D2CA8">
      <w:pPr>
        <w:spacing w:before="0" w:afterLines="32" w:after="76" w:line="240" w:lineRule="auto"/>
        <w:rPr>
          <w:rFonts w:cs="Arial"/>
          <w:sz w:val="22"/>
          <w:szCs w:val="22"/>
        </w:rPr>
      </w:pPr>
    </w:p>
    <w:p w14:paraId="1BEF4EE6" w14:textId="4D64442B" w:rsidR="00B608D9" w:rsidRDefault="00B608D9" w:rsidP="006D2CA8">
      <w:pPr>
        <w:spacing w:before="0" w:afterLines="32" w:after="76" w:line="240" w:lineRule="auto"/>
        <w:rPr>
          <w:rFonts w:cs="Arial"/>
          <w:sz w:val="22"/>
          <w:szCs w:val="22"/>
        </w:rPr>
      </w:pPr>
    </w:p>
    <w:p w14:paraId="1A9806E1" w14:textId="524CABBD" w:rsidR="00253217" w:rsidRDefault="00253217" w:rsidP="006D2CA8">
      <w:pPr>
        <w:spacing w:before="0" w:afterLines="32" w:after="76" w:line="240" w:lineRule="auto"/>
        <w:rPr>
          <w:rFonts w:cs="Arial"/>
          <w:sz w:val="22"/>
          <w:szCs w:val="22"/>
        </w:rPr>
      </w:pPr>
    </w:p>
    <w:p w14:paraId="62656100" w14:textId="1347CA68" w:rsidR="00253217" w:rsidRDefault="00253217" w:rsidP="006D2CA8">
      <w:pPr>
        <w:spacing w:before="0" w:afterLines="32" w:after="76" w:line="240" w:lineRule="auto"/>
        <w:rPr>
          <w:rFonts w:cs="Arial"/>
          <w:sz w:val="22"/>
          <w:szCs w:val="22"/>
        </w:rPr>
      </w:pPr>
    </w:p>
    <w:p w14:paraId="442CC063" w14:textId="7504ABD5" w:rsidR="00253217" w:rsidRDefault="00253217" w:rsidP="006D2CA8">
      <w:pPr>
        <w:spacing w:before="0" w:afterLines="32" w:after="76" w:line="240" w:lineRule="auto"/>
        <w:rPr>
          <w:rFonts w:cs="Arial"/>
          <w:sz w:val="22"/>
          <w:szCs w:val="22"/>
        </w:rPr>
      </w:pPr>
    </w:p>
    <w:p w14:paraId="4F40FAD8" w14:textId="0FD5A796" w:rsidR="00253217" w:rsidRDefault="00253217" w:rsidP="006D2CA8">
      <w:pPr>
        <w:spacing w:before="0" w:afterLines="32" w:after="76" w:line="240" w:lineRule="auto"/>
        <w:rPr>
          <w:rFonts w:cs="Arial"/>
          <w:sz w:val="22"/>
          <w:szCs w:val="22"/>
        </w:rPr>
      </w:pPr>
    </w:p>
    <w:p w14:paraId="128AEBA1" w14:textId="2263BF51" w:rsidR="00253217" w:rsidRDefault="00253217" w:rsidP="006D2CA8">
      <w:pPr>
        <w:spacing w:before="0" w:afterLines="32" w:after="76" w:line="240" w:lineRule="auto"/>
        <w:rPr>
          <w:rFonts w:cs="Arial"/>
          <w:sz w:val="22"/>
          <w:szCs w:val="22"/>
        </w:rPr>
      </w:pPr>
    </w:p>
    <w:p w14:paraId="67AF5A32" w14:textId="3BBBEDC1" w:rsidR="00253217" w:rsidRDefault="00253217" w:rsidP="006D2CA8">
      <w:pPr>
        <w:spacing w:before="0" w:afterLines="32" w:after="76" w:line="240" w:lineRule="auto"/>
        <w:rPr>
          <w:rFonts w:cs="Arial"/>
          <w:sz w:val="22"/>
          <w:szCs w:val="22"/>
        </w:rPr>
      </w:pPr>
    </w:p>
    <w:p w14:paraId="339CDCC8" w14:textId="7FC9745C" w:rsidR="00253217" w:rsidRDefault="00253217" w:rsidP="006D2CA8">
      <w:pPr>
        <w:spacing w:before="0" w:afterLines="32" w:after="76" w:line="240" w:lineRule="auto"/>
        <w:rPr>
          <w:rFonts w:cs="Arial"/>
          <w:sz w:val="22"/>
          <w:szCs w:val="22"/>
        </w:rPr>
      </w:pPr>
    </w:p>
    <w:p w14:paraId="6E81EEBF" w14:textId="63B6E851" w:rsidR="00253217" w:rsidRDefault="00253217" w:rsidP="006D2CA8">
      <w:pPr>
        <w:spacing w:before="0" w:afterLines="32" w:after="76" w:line="240" w:lineRule="auto"/>
        <w:rPr>
          <w:rFonts w:cs="Arial"/>
          <w:sz w:val="22"/>
          <w:szCs w:val="22"/>
        </w:rPr>
      </w:pPr>
    </w:p>
    <w:p w14:paraId="3D2BD58D" w14:textId="5392E89D" w:rsidR="005A7BBF" w:rsidRDefault="005A7BBF" w:rsidP="006D2CA8">
      <w:pPr>
        <w:spacing w:before="0" w:afterLines="32" w:after="76" w:line="240" w:lineRule="auto"/>
        <w:rPr>
          <w:rFonts w:cs="Arial"/>
          <w:sz w:val="22"/>
          <w:szCs w:val="22"/>
        </w:rPr>
      </w:pPr>
    </w:p>
    <w:p w14:paraId="45F2B623" w14:textId="23783833" w:rsidR="00E85E44" w:rsidRDefault="00E85E44" w:rsidP="006D2CA8">
      <w:pPr>
        <w:spacing w:before="0" w:afterLines="32" w:after="76" w:line="240" w:lineRule="auto"/>
        <w:rPr>
          <w:rFonts w:cs="Arial"/>
          <w:sz w:val="22"/>
          <w:szCs w:val="22"/>
        </w:rPr>
      </w:pPr>
    </w:p>
    <w:p w14:paraId="5610BB9E" w14:textId="4FB30662" w:rsidR="00E85E44" w:rsidRDefault="00E85E44" w:rsidP="006D2CA8">
      <w:pPr>
        <w:spacing w:before="0" w:afterLines="32" w:after="76" w:line="240" w:lineRule="auto"/>
        <w:rPr>
          <w:rFonts w:cs="Arial"/>
          <w:sz w:val="22"/>
          <w:szCs w:val="22"/>
        </w:rPr>
      </w:pPr>
    </w:p>
    <w:p w14:paraId="2208BF3C" w14:textId="4A447A77" w:rsidR="00E85E44" w:rsidRDefault="00E85E44" w:rsidP="006D2CA8">
      <w:pPr>
        <w:spacing w:before="0" w:afterLines="32" w:after="76" w:line="240" w:lineRule="auto"/>
        <w:rPr>
          <w:rFonts w:cs="Arial"/>
          <w:sz w:val="22"/>
          <w:szCs w:val="22"/>
        </w:rPr>
      </w:pPr>
    </w:p>
    <w:p w14:paraId="401B13A7" w14:textId="3A9FCB70" w:rsidR="00E85E44" w:rsidRDefault="00E85E44" w:rsidP="006D2CA8">
      <w:pPr>
        <w:spacing w:before="0" w:afterLines="32" w:after="76" w:line="240" w:lineRule="auto"/>
        <w:rPr>
          <w:rFonts w:cs="Arial"/>
          <w:sz w:val="22"/>
          <w:szCs w:val="22"/>
        </w:rPr>
      </w:pPr>
    </w:p>
    <w:p w14:paraId="1F4C6054" w14:textId="408A11D7" w:rsidR="00E85E44" w:rsidRDefault="00E85E44" w:rsidP="006D2CA8">
      <w:pPr>
        <w:spacing w:before="0" w:afterLines="32" w:after="76" w:line="240" w:lineRule="auto"/>
        <w:rPr>
          <w:rFonts w:cs="Arial"/>
          <w:sz w:val="22"/>
          <w:szCs w:val="22"/>
        </w:rPr>
      </w:pPr>
    </w:p>
    <w:p w14:paraId="0BDB2B8B" w14:textId="25A74124" w:rsidR="00E85E44" w:rsidRDefault="00E85E44" w:rsidP="006D2CA8">
      <w:pPr>
        <w:spacing w:before="0" w:afterLines="32" w:after="76" w:line="240" w:lineRule="auto"/>
        <w:rPr>
          <w:rFonts w:cs="Arial"/>
          <w:sz w:val="22"/>
          <w:szCs w:val="22"/>
        </w:rPr>
      </w:pPr>
    </w:p>
    <w:p w14:paraId="1C7ABABA" w14:textId="671F1A47" w:rsidR="00E85E44" w:rsidRDefault="00E85E44" w:rsidP="006D2CA8">
      <w:pPr>
        <w:spacing w:before="0" w:afterLines="32" w:after="76" w:line="240" w:lineRule="auto"/>
        <w:rPr>
          <w:rFonts w:cs="Arial"/>
          <w:sz w:val="22"/>
          <w:szCs w:val="22"/>
        </w:rPr>
      </w:pPr>
    </w:p>
    <w:p w14:paraId="2F4012A0" w14:textId="3559260A" w:rsidR="00E85E44" w:rsidRDefault="00E85E44" w:rsidP="006D2CA8">
      <w:pPr>
        <w:spacing w:before="0" w:afterLines="32" w:after="76" w:line="240" w:lineRule="auto"/>
        <w:rPr>
          <w:rFonts w:cs="Arial"/>
          <w:sz w:val="22"/>
          <w:szCs w:val="22"/>
        </w:rPr>
      </w:pPr>
    </w:p>
    <w:p w14:paraId="03E8EAF4" w14:textId="77777777" w:rsidR="000D5F3E" w:rsidRDefault="000D5F3E" w:rsidP="006D2CA8">
      <w:pPr>
        <w:spacing w:before="0" w:afterLines="32" w:after="76" w:line="240" w:lineRule="auto"/>
        <w:rPr>
          <w:rFonts w:cs="Arial"/>
          <w:sz w:val="22"/>
          <w:szCs w:val="22"/>
        </w:rPr>
      </w:pPr>
    </w:p>
    <w:p w14:paraId="198A42AC" w14:textId="77777777" w:rsidR="000D5F3E" w:rsidRDefault="000D5F3E" w:rsidP="006D2CA8">
      <w:pPr>
        <w:spacing w:before="0" w:afterLines="32" w:after="76" w:line="240" w:lineRule="auto"/>
        <w:rPr>
          <w:rFonts w:cs="Arial"/>
          <w:sz w:val="22"/>
          <w:szCs w:val="22"/>
        </w:rPr>
      </w:pPr>
    </w:p>
    <w:p w14:paraId="682C8484" w14:textId="77777777" w:rsidR="000D5F3E" w:rsidRDefault="000D5F3E" w:rsidP="006D2CA8">
      <w:pPr>
        <w:spacing w:before="0" w:afterLines="32" w:after="76" w:line="240" w:lineRule="auto"/>
        <w:rPr>
          <w:rFonts w:cs="Arial"/>
          <w:sz w:val="22"/>
          <w:szCs w:val="22"/>
        </w:rPr>
      </w:pPr>
    </w:p>
    <w:p w14:paraId="38153077" w14:textId="683FCBB1" w:rsidR="00E85E44" w:rsidRDefault="00E85E44" w:rsidP="006D2CA8">
      <w:pPr>
        <w:spacing w:before="0" w:afterLines="32" w:after="76" w:line="240" w:lineRule="auto"/>
        <w:rPr>
          <w:rFonts w:cs="Arial"/>
          <w:sz w:val="22"/>
          <w:szCs w:val="22"/>
        </w:rPr>
      </w:pPr>
    </w:p>
    <w:p w14:paraId="72762C06" w14:textId="77777777" w:rsidR="00E85E44" w:rsidRDefault="00E85E44" w:rsidP="006D2CA8">
      <w:pPr>
        <w:spacing w:before="0" w:afterLines="32" w:after="76" w:line="240" w:lineRule="auto"/>
        <w:rPr>
          <w:rFonts w:cs="Arial"/>
          <w:sz w:val="22"/>
          <w:szCs w:val="22"/>
        </w:rPr>
      </w:pPr>
    </w:p>
    <w:p w14:paraId="4F810CC4" w14:textId="77777777" w:rsidR="00AF1570" w:rsidRDefault="00AF1570" w:rsidP="006D2CA8">
      <w:pPr>
        <w:spacing w:before="0" w:afterLines="32" w:after="76" w:line="240" w:lineRule="auto"/>
        <w:rPr>
          <w:rFonts w:cs="Arial"/>
          <w:sz w:val="22"/>
          <w:szCs w:val="22"/>
        </w:rPr>
      </w:pPr>
    </w:p>
    <w:p w14:paraId="24D3896E" w14:textId="77777777" w:rsidR="00AF1570" w:rsidRDefault="00AF1570" w:rsidP="006D2CA8">
      <w:pPr>
        <w:spacing w:before="0" w:afterLines="32" w:after="76" w:line="240" w:lineRule="auto"/>
        <w:rPr>
          <w:rFonts w:cs="Arial"/>
          <w:sz w:val="22"/>
          <w:szCs w:val="22"/>
        </w:rPr>
      </w:pPr>
    </w:p>
    <w:p w14:paraId="624C0CB6" w14:textId="77777777" w:rsidR="00AF1570" w:rsidRDefault="00AF1570" w:rsidP="006D2CA8">
      <w:pPr>
        <w:spacing w:before="0" w:afterLines="32" w:after="76" w:line="240" w:lineRule="auto"/>
        <w:rPr>
          <w:rFonts w:cs="Arial"/>
          <w:sz w:val="22"/>
          <w:szCs w:val="22"/>
        </w:rPr>
      </w:pPr>
    </w:p>
    <w:p w14:paraId="1A909476" w14:textId="77777777" w:rsidR="00AF1570" w:rsidRDefault="00AF1570" w:rsidP="006D2CA8">
      <w:pPr>
        <w:spacing w:before="0" w:afterLines="32" w:after="76" w:line="240" w:lineRule="auto"/>
        <w:rPr>
          <w:rFonts w:cs="Arial"/>
          <w:sz w:val="22"/>
          <w:szCs w:val="22"/>
        </w:rPr>
      </w:pPr>
    </w:p>
    <w:p w14:paraId="12E50599" w14:textId="40B31EF2" w:rsidR="00632D67" w:rsidRPr="00E53506" w:rsidRDefault="00632D67" w:rsidP="006D2CA8">
      <w:pPr>
        <w:spacing w:before="0" w:afterLines="32" w:after="76" w:line="240" w:lineRule="auto"/>
        <w:rPr>
          <w:rFonts w:cs="Arial"/>
          <w:sz w:val="22"/>
          <w:szCs w:val="22"/>
        </w:rPr>
      </w:pPr>
    </w:p>
    <w:p w14:paraId="459FD1C5" w14:textId="77777777" w:rsidR="006D2CA8" w:rsidRPr="00AF1570" w:rsidRDefault="006D2CA8" w:rsidP="006D2CA8">
      <w:pPr>
        <w:pStyle w:val="Naslov1"/>
        <w:rPr>
          <w:rFonts w:ascii="Arial" w:hAnsi="Arial" w:cs="Arial"/>
          <w:b/>
          <w:color w:val="auto"/>
          <w:sz w:val="24"/>
          <w:szCs w:val="24"/>
        </w:rPr>
      </w:pPr>
      <w:bookmarkStart w:id="57" w:name="_Toc24377826"/>
      <w:bookmarkStart w:id="58" w:name="_Toc121763983"/>
      <w:r w:rsidRPr="00AF1570">
        <w:rPr>
          <w:rFonts w:ascii="Arial" w:hAnsi="Arial" w:cs="Arial"/>
          <w:b/>
          <w:color w:val="auto"/>
          <w:sz w:val="24"/>
          <w:szCs w:val="24"/>
        </w:rPr>
        <w:lastRenderedPageBreak/>
        <w:t>LISTERIOZA</w:t>
      </w:r>
      <w:bookmarkEnd w:id="57"/>
      <w:bookmarkEnd w:id="58"/>
    </w:p>
    <w:p w14:paraId="1F3F40DF" w14:textId="77777777" w:rsidR="006D2CA8" w:rsidRPr="00E53506" w:rsidRDefault="006D2CA8" w:rsidP="006D2CA8">
      <w:pPr>
        <w:spacing w:before="0" w:afterLines="32" w:after="76" w:line="240" w:lineRule="auto"/>
        <w:rPr>
          <w:rFonts w:cs="Arial"/>
          <w:sz w:val="22"/>
          <w:szCs w:val="22"/>
        </w:rPr>
      </w:pPr>
    </w:p>
    <w:p w14:paraId="58A86E5F" w14:textId="77777777" w:rsidR="006D2CA8" w:rsidRPr="00AF1570" w:rsidRDefault="006D2CA8" w:rsidP="00C17D1C">
      <w:pPr>
        <w:pStyle w:val="HTML-oblikovano"/>
        <w:rPr>
          <w:rFonts w:ascii="Arial" w:hAnsi="Arial" w:cs="Arial"/>
          <w:i/>
          <w:iCs/>
          <w:sz w:val="20"/>
          <w:szCs w:val="20"/>
        </w:rPr>
      </w:pPr>
      <w:r w:rsidRPr="00AF1570">
        <w:rPr>
          <w:rFonts w:ascii="Arial" w:hAnsi="Arial" w:cs="Arial"/>
          <w:sz w:val="20"/>
          <w:szCs w:val="20"/>
          <w:u w:val="single"/>
        </w:rPr>
        <w:t>Povzročitelj</w:t>
      </w:r>
      <w:r w:rsidRPr="00AF1570">
        <w:rPr>
          <w:rFonts w:ascii="Arial" w:hAnsi="Arial" w:cs="Arial"/>
          <w:sz w:val="20"/>
          <w:szCs w:val="20"/>
        </w:rPr>
        <w:t xml:space="preserve">: </w:t>
      </w:r>
      <w:r w:rsidRPr="00AF1570">
        <w:rPr>
          <w:rFonts w:ascii="Arial" w:hAnsi="Arial" w:cs="Arial"/>
          <w:i/>
          <w:iCs/>
          <w:sz w:val="20"/>
          <w:szCs w:val="20"/>
        </w:rPr>
        <w:t>Listeria monocytogenes</w:t>
      </w:r>
    </w:p>
    <w:p w14:paraId="509F17AA" w14:textId="77777777" w:rsidR="006D2CA8" w:rsidRPr="00AF1570" w:rsidRDefault="006D2CA8" w:rsidP="00C17D1C">
      <w:pPr>
        <w:spacing w:before="0" w:afterLines="32" w:after="76" w:line="240" w:lineRule="auto"/>
        <w:rPr>
          <w:rFonts w:ascii="Arial" w:hAnsi="Arial" w:cs="Arial"/>
        </w:rPr>
      </w:pPr>
    </w:p>
    <w:p w14:paraId="440A375F" w14:textId="77777777" w:rsidR="00CB2033" w:rsidRDefault="00107FC3" w:rsidP="00C17D1C">
      <w:pPr>
        <w:spacing w:before="0" w:after="0" w:line="240" w:lineRule="auto"/>
        <w:rPr>
          <w:rFonts w:ascii="Arial" w:hAnsi="Arial" w:cs="Arial"/>
        </w:rPr>
      </w:pPr>
      <w:r w:rsidRPr="00AF1570">
        <w:rPr>
          <w:rFonts w:ascii="Arial" w:hAnsi="Arial" w:cs="Arial"/>
        </w:rPr>
        <w:t xml:space="preserve">Listerioza je zoonoza, ki jo povzroča kratka, paličasta, nesporogena bakterija iz rodu </w:t>
      </w:r>
      <w:r w:rsidRPr="00AF1570">
        <w:rPr>
          <w:rFonts w:ascii="Arial" w:hAnsi="Arial" w:cs="Arial"/>
          <w:i/>
        </w:rPr>
        <w:t>Listeria</w:t>
      </w:r>
      <w:r w:rsidRPr="00AF1570">
        <w:rPr>
          <w:rFonts w:ascii="Arial" w:hAnsi="Arial" w:cs="Arial"/>
        </w:rPr>
        <w:t xml:space="preserve">. Od teh je najpogostejši povzročitelj obolenja pri ljudeh in živalih vrsta </w:t>
      </w:r>
      <w:r w:rsidRPr="00AF1570">
        <w:rPr>
          <w:rFonts w:ascii="Arial" w:hAnsi="Arial" w:cs="Arial"/>
          <w:i/>
        </w:rPr>
        <w:t xml:space="preserve">Listeria monocytogenes. </w:t>
      </w:r>
      <w:r w:rsidRPr="00AF1570">
        <w:rPr>
          <w:rFonts w:ascii="Arial" w:hAnsi="Arial" w:cs="Arial"/>
        </w:rPr>
        <w:t xml:space="preserve">Bakterija je patogena za toplokrvne živali in ljudi. Opisali so jo že pri več kot 50 živalskih vrstah. Je ubikvitarna bakterija, zato je razširjena povsod v okolju. V zunanjem okolju jo najdemo v blatu, zemlji, na rastlinah (kontaminacija z zemljo ali gnojilom), pokvarjeni silirani krmi, površinskih vodah in odplakah. Rezervoar listerij so lahko tudi okužene ali kolonizirane domače in divje živali in ljudje. Najdemo jo v surovih živilih (surovo meso in zelenjava), lahko pa tudi v obdelanih živilih zaradi </w:t>
      </w:r>
      <w:r w:rsidRPr="00AF1570">
        <w:rPr>
          <w:rFonts w:ascii="Arial" w:hAnsi="Arial" w:cs="Arial"/>
          <w:bCs/>
        </w:rPr>
        <w:t>sekundarne</w:t>
      </w:r>
      <w:r w:rsidRPr="00AF1570">
        <w:rPr>
          <w:rFonts w:ascii="Arial" w:hAnsi="Arial" w:cs="Arial"/>
        </w:rPr>
        <w:t xml:space="preserve"> kontaminacije. Za razliko od ostalih patogenih bakterij se razmnožuje tudi pri temperaturah hlajenja. Primeren pH za njeno razmnoževanje je med 5,0 in 9,6, vendar lahko preživi tudi pri nižjih vrednostih pH. </w:t>
      </w:r>
      <w:r w:rsidRPr="00AF1570">
        <w:rPr>
          <w:rFonts w:ascii="Arial" w:hAnsi="Arial" w:cs="Arial"/>
          <w:bCs/>
        </w:rPr>
        <w:t>Termična obdelava listerije uniči.</w:t>
      </w:r>
      <w:r w:rsidRPr="00AF1570">
        <w:rPr>
          <w:rFonts w:ascii="Arial" w:hAnsi="Arial" w:cs="Arial"/>
        </w:rPr>
        <w:t xml:space="preserve"> Navadno se človek okuži z zaužitjem živil, namenjenih za neposredno uživanje. Prenos med ljudmi je redek (fetalne in neonatalne okužbe). Zaradi dolgotrajne inkubacije je vir okužbe zelo težko ugotoviti. </w:t>
      </w:r>
      <w:r w:rsidR="00B87ABA" w:rsidRPr="00AF1570">
        <w:rPr>
          <w:rFonts w:ascii="Arial" w:hAnsi="Arial" w:cs="Arial"/>
        </w:rPr>
        <w:t xml:space="preserve">Inkubacijska doba traja od 3 do 70 dni, najpogosteje 3 tedne. </w:t>
      </w:r>
    </w:p>
    <w:p w14:paraId="184C697B" w14:textId="77777777" w:rsidR="00CB2033" w:rsidRDefault="00CB2033" w:rsidP="00C17D1C">
      <w:pPr>
        <w:spacing w:before="0" w:after="0" w:line="240" w:lineRule="auto"/>
        <w:rPr>
          <w:rFonts w:ascii="Arial" w:hAnsi="Arial" w:cs="Arial"/>
        </w:rPr>
      </w:pPr>
    </w:p>
    <w:p w14:paraId="348D3FF1" w14:textId="3F77F5C6" w:rsidR="00107FC3" w:rsidRPr="00AF1570" w:rsidRDefault="00B87ABA" w:rsidP="00C17D1C">
      <w:pPr>
        <w:spacing w:before="0" w:after="0" w:line="240" w:lineRule="auto"/>
        <w:rPr>
          <w:rFonts w:ascii="Arial" w:hAnsi="Arial" w:cs="Arial"/>
        </w:rPr>
      </w:pPr>
      <w:r w:rsidRPr="00AF1570">
        <w:rPr>
          <w:rFonts w:ascii="Arial" w:hAnsi="Arial" w:cs="Arial"/>
        </w:rPr>
        <w:t xml:space="preserve">Več o </w:t>
      </w:r>
      <w:hyperlink r:id="rId33" w:history="1">
        <w:r w:rsidR="00CB2033" w:rsidRPr="00CB2033">
          <w:rPr>
            <w:rStyle w:val="Hiperpovezava"/>
            <w:rFonts w:ascii="Arial" w:hAnsi="Arial" w:cs="Arial"/>
          </w:rPr>
          <w:t>listeriozi</w:t>
        </w:r>
      </w:hyperlink>
      <w:r w:rsidRPr="00AF1570">
        <w:rPr>
          <w:rFonts w:ascii="Arial" w:hAnsi="Arial" w:cs="Arial"/>
        </w:rPr>
        <w:t xml:space="preserve"> </w:t>
      </w:r>
      <w:r w:rsidR="00AF1570">
        <w:rPr>
          <w:rFonts w:ascii="Arial" w:hAnsi="Arial" w:cs="Arial"/>
        </w:rPr>
        <w:t xml:space="preserve">je objavljeno na </w:t>
      </w:r>
      <w:r w:rsidR="007E7434">
        <w:rPr>
          <w:rFonts w:ascii="Arial" w:hAnsi="Arial" w:cs="Arial"/>
        </w:rPr>
        <w:t xml:space="preserve">spletni strani </w:t>
      </w:r>
      <w:r w:rsidR="00AF1570">
        <w:rPr>
          <w:rFonts w:ascii="Arial" w:hAnsi="Arial" w:cs="Arial"/>
        </w:rPr>
        <w:t xml:space="preserve">NIJZ </w:t>
      </w:r>
      <w:r w:rsidR="00AF1570" w:rsidRPr="00AF1570">
        <w:rPr>
          <w:rFonts w:ascii="Arial" w:hAnsi="Arial" w:cs="Arial"/>
        </w:rPr>
        <w:t>(</w:t>
      </w:r>
      <w:r w:rsidR="00CB2033" w:rsidRPr="00694F54">
        <w:rPr>
          <w:rFonts w:ascii="Arial" w:hAnsi="Arial" w:cs="Arial"/>
        </w:rPr>
        <w:t>https://nijz.si/nalezljive-bolezni/nalezljive-bolezni-od-a-do-z/listerioza/</w:t>
      </w:r>
      <w:r w:rsidR="00AF1570" w:rsidRPr="00AF1570">
        <w:rPr>
          <w:rFonts w:ascii="Arial" w:hAnsi="Arial" w:cs="Arial"/>
        </w:rPr>
        <w:t>)</w:t>
      </w:r>
      <w:r w:rsidR="00107FC3" w:rsidRPr="00AF1570">
        <w:rPr>
          <w:rFonts w:ascii="Arial" w:hAnsi="Arial" w:cs="Arial"/>
        </w:rPr>
        <w:t>.</w:t>
      </w:r>
    </w:p>
    <w:p w14:paraId="0144B9E6" w14:textId="362E602A" w:rsidR="00DB7290" w:rsidRDefault="00DB7290" w:rsidP="006D2CA8">
      <w:pPr>
        <w:spacing w:before="0" w:afterLines="32" w:after="76" w:line="240" w:lineRule="auto"/>
        <w:jc w:val="both"/>
        <w:rPr>
          <w:rFonts w:ascii="Arial" w:hAnsi="Arial" w:cs="Arial"/>
        </w:rPr>
      </w:pPr>
    </w:p>
    <w:p w14:paraId="2C2C0A6B" w14:textId="77777777" w:rsidR="00CB2033" w:rsidRPr="00AF1570" w:rsidRDefault="00CB2033" w:rsidP="006D2CA8">
      <w:pPr>
        <w:spacing w:before="0" w:afterLines="32" w:after="76" w:line="240" w:lineRule="auto"/>
        <w:jc w:val="both"/>
        <w:rPr>
          <w:rFonts w:ascii="Arial" w:hAnsi="Arial" w:cs="Arial"/>
        </w:rPr>
      </w:pPr>
    </w:p>
    <w:p w14:paraId="449C6B7F" w14:textId="77777777" w:rsidR="006D2CA8" w:rsidRPr="00AF1570" w:rsidRDefault="006D2CA8" w:rsidP="006D2CA8">
      <w:pPr>
        <w:pStyle w:val="Naslov2"/>
        <w:spacing w:line="240" w:lineRule="auto"/>
        <w:rPr>
          <w:rFonts w:ascii="Arial" w:hAnsi="Arial" w:cs="Arial"/>
          <w:sz w:val="22"/>
          <w:szCs w:val="22"/>
        </w:rPr>
      </w:pPr>
      <w:bookmarkStart w:id="59" w:name="_Toc436296982"/>
      <w:bookmarkStart w:id="60" w:name="_Toc24377827"/>
      <w:bookmarkStart w:id="61" w:name="_Toc121763984"/>
      <w:r w:rsidRPr="00AF1570">
        <w:rPr>
          <w:rFonts w:ascii="Arial" w:hAnsi="Arial" w:cs="Arial"/>
          <w:sz w:val="22"/>
          <w:szCs w:val="22"/>
        </w:rPr>
        <w:t>Listerioza pri ljudeh</w:t>
      </w:r>
      <w:bookmarkEnd w:id="59"/>
      <w:bookmarkEnd w:id="60"/>
      <w:bookmarkEnd w:id="61"/>
    </w:p>
    <w:p w14:paraId="3FD4C7CA" w14:textId="77777777" w:rsidR="006D2CA8" w:rsidRPr="00AF1570" w:rsidRDefault="006D2CA8" w:rsidP="00C17D1C">
      <w:pPr>
        <w:spacing w:before="0" w:afterLines="32" w:after="76" w:line="240" w:lineRule="auto"/>
        <w:rPr>
          <w:rFonts w:ascii="Arial" w:hAnsi="Arial" w:cs="Arial"/>
        </w:rPr>
      </w:pPr>
    </w:p>
    <w:p w14:paraId="1E5EA518" w14:textId="3808C230" w:rsidR="00107FC3" w:rsidRPr="00AF1570" w:rsidRDefault="00107FC3" w:rsidP="00C17D1C">
      <w:pPr>
        <w:spacing w:before="0" w:afterLines="32" w:after="76" w:line="240" w:lineRule="auto"/>
        <w:rPr>
          <w:rFonts w:ascii="Arial" w:hAnsi="Arial" w:cs="Arial"/>
        </w:rPr>
      </w:pPr>
      <w:r w:rsidRPr="00AF1570">
        <w:rPr>
          <w:rFonts w:ascii="Arial" w:hAnsi="Arial" w:cs="Arial"/>
        </w:rPr>
        <w:t>Listerioza je v Sloveniji redko prijavljena nalezljiva bolezen. Od leta 2005 do 2021 beležimo od 0 do 26 primerov letno; večinoma so prijavljene težke oblike bolezni (encefalitisi in sepse). Letna incidenca je bila v letu 2020 nad evropskim povprečjem. Izbruhov v zadnjih letih nismo zaznali.</w:t>
      </w:r>
    </w:p>
    <w:p w14:paraId="1768F160" w14:textId="77777777" w:rsidR="00107FC3" w:rsidRPr="00AF1570" w:rsidRDefault="00107FC3" w:rsidP="00C17D1C">
      <w:pPr>
        <w:spacing w:before="0" w:after="0" w:line="240" w:lineRule="auto"/>
        <w:rPr>
          <w:rFonts w:ascii="Arial" w:hAnsi="Arial" w:cs="Arial"/>
        </w:rPr>
      </w:pPr>
    </w:p>
    <w:p w14:paraId="32288DA4" w14:textId="089B1432" w:rsidR="00107FC3" w:rsidRPr="00AF1570" w:rsidRDefault="00107FC3" w:rsidP="00C17D1C">
      <w:pPr>
        <w:pStyle w:val="HTML-oblikovano"/>
        <w:spacing w:before="0"/>
        <w:rPr>
          <w:rFonts w:ascii="Arial" w:eastAsia="Times New Roman" w:hAnsi="Arial" w:cs="Arial"/>
          <w:sz w:val="20"/>
          <w:szCs w:val="20"/>
        </w:rPr>
      </w:pPr>
      <w:r w:rsidRPr="00AF1570">
        <w:rPr>
          <w:rFonts w:ascii="Arial" w:hAnsi="Arial" w:cs="Arial"/>
          <w:sz w:val="20"/>
          <w:szCs w:val="20"/>
        </w:rPr>
        <w:t xml:space="preserve">Večinoma oboleli ne vedo, s katerim živilom so se okužili. </w:t>
      </w:r>
      <w:r w:rsidRPr="00AF1570">
        <w:rPr>
          <w:rFonts w:ascii="Arial" w:eastAsia="Times New Roman" w:hAnsi="Arial" w:cs="Arial"/>
          <w:sz w:val="20"/>
          <w:szCs w:val="20"/>
        </w:rPr>
        <w:t>Izbruhi, povezani z listerijo, pogosto niso povezani z določenim živilom. Lahko so posledica kontaminiranih površin proizvodnje linije, po kateri potuje več vrst živil.</w:t>
      </w:r>
      <w:r w:rsidR="004D534F" w:rsidRPr="00AF1570">
        <w:rPr>
          <w:rFonts w:ascii="Arial" w:eastAsia="Times New Roman" w:hAnsi="Arial" w:cs="Arial"/>
          <w:sz w:val="20"/>
          <w:szCs w:val="20"/>
        </w:rPr>
        <w:t xml:space="preserve"> </w:t>
      </w:r>
      <w:r w:rsidRPr="00AF1570">
        <w:rPr>
          <w:rFonts w:ascii="Arial" w:eastAsia="Times New Roman" w:hAnsi="Arial" w:cs="Arial"/>
          <w:sz w:val="20"/>
          <w:szCs w:val="20"/>
        </w:rPr>
        <w:t xml:space="preserve">Zato ostaja sledenje listerij v vzorcih živil in humanih izolatov z metodo sekvenciranja celotnega  genoma (WGS) pomembno. </w:t>
      </w:r>
    </w:p>
    <w:p w14:paraId="0D498A69" w14:textId="77777777" w:rsidR="00DB7290" w:rsidRPr="00DB7290" w:rsidRDefault="00DB7290" w:rsidP="00C17D1C">
      <w:pPr>
        <w:spacing w:before="0" w:afterLines="32" w:after="76" w:line="240" w:lineRule="auto"/>
        <w:rPr>
          <w:rFonts w:cs="Arial"/>
          <w:sz w:val="22"/>
          <w:szCs w:val="22"/>
        </w:rPr>
      </w:pPr>
    </w:p>
    <w:p w14:paraId="594F90CB" w14:textId="00E10931" w:rsidR="006D2CA8" w:rsidRPr="00AF1570" w:rsidRDefault="000866BE" w:rsidP="00C17D1C">
      <w:pPr>
        <w:pStyle w:val="HTML-oblikovano"/>
        <w:spacing w:before="0" w:line="276" w:lineRule="auto"/>
        <w:rPr>
          <w:rFonts w:ascii="Arial" w:hAnsi="Arial" w:cs="Arial"/>
          <w:sz w:val="20"/>
          <w:szCs w:val="20"/>
        </w:rPr>
      </w:pPr>
      <w:r w:rsidRPr="00AF1570">
        <w:rPr>
          <w:rFonts w:ascii="Arial" w:hAnsi="Arial" w:cs="Arial"/>
          <w:sz w:val="20"/>
          <w:szCs w:val="20"/>
          <w:u w:val="single"/>
        </w:rPr>
        <w:t>Preglednica z grafom št. 17</w:t>
      </w:r>
      <w:r w:rsidR="006D2CA8" w:rsidRPr="00AF1570">
        <w:rPr>
          <w:rFonts w:ascii="Arial" w:hAnsi="Arial" w:cs="Arial"/>
          <w:sz w:val="20"/>
          <w:szCs w:val="20"/>
        </w:rPr>
        <w:t xml:space="preserve">: </w:t>
      </w:r>
      <w:r w:rsidR="00B87ABA" w:rsidRPr="00AF1570">
        <w:rPr>
          <w:rFonts w:ascii="Arial" w:hAnsi="Arial" w:cs="Arial"/>
          <w:sz w:val="20"/>
          <w:szCs w:val="20"/>
        </w:rPr>
        <w:t>Prijavljeni primeri listerioze pri ljudeh v obdobju 2000–2021</w:t>
      </w:r>
    </w:p>
    <w:tbl>
      <w:tblPr>
        <w:tblStyle w:val="Tabelamrea1"/>
        <w:tblW w:w="9634" w:type="dxa"/>
        <w:tblLayout w:type="fixed"/>
        <w:tblLook w:val="04A0" w:firstRow="1" w:lastRow="0" w:firstColumn="1" w:lastColumn="0" w:noHBand="0" w:noVBand="1"/>
        <w:tblCaption w:val="Število prijavljenih primerov pri ljudeh in število umrlih zaradi listerioze od 2000 do 2021"/>
      </w:tblPr>
      <w:tblGrid>
        <w:gridCol w:w="688"/>
        <w:gridCol w:w="400"/>
        <w:gridCol w:w="400"/>
        <w:gridCol w:w="400"/>
        <w:gridCol w:w="400"/>
        <w:gridCol w:w="401"/>
        <w:gridCol w:w="400"/>
        <w:gridCol w:w="400"/>
        <w:gridCol w:w="400"/>
        <w:gridCol w:w="401"/>
        <w:gridCol w:w="400"/>
        <w:gridCol w:w="400"/>
        <w:gridCol w:w="400"/>
        <w:gridCol w:w="400"/>
        <w:gridCol w:w="484"/>
        <w:gridCol w:w="425"/>
        <w:gridCol w:w="426"/>
        <w:gridCol w:w="401"/>
        <w:gridCol w:w="402"/>
        <w:gridCol w:w="401"/>
        <w:gridCol w:w="402"/>
        <w:gridCol w:w="401"/>
        <w:gridCol w:w="402"/>
      </w:tblGrid>
      <w:tr w:rsidR="00AF1570" w:rsidRPr="00AF1570" w14:paraId="55CA60E5" w14:textId="1CA0EE81" w:rsidTr="00C1238F">
        <w:trPr>
          <w:trHeight w:val="684"/>
          <w:tblHeader/>
        </w:trPr>
        <w:tc>
          <w:tcPr>
            <w:tcW w:w="688" w:type="dxa"/>
            <w:shd w:val="clear" w:color="auto" w:fill="F2F2F2" w:themeFill="background1" w:themeFillShade="F2"/>
          </w:tcPr>
          <w:p w14:paraId="2EAB7F36" w14:textId="77777777" w:rsidR="00253217" w:rsidRPr="00AF1570" w:rsidRDefault="00253217" w:rsidP="00E257B0">
            <w:pPr>
              <w:pStyle w:val="HTML-oblikovano"/>
              <w:spacing w:before="0" w:line="276" w:lineRule="auto"/>
              <w:rPr>
                <w:rFonts w:ascii="Arial" w:hAnsi="Arial" w:cs="Arial"/>
                <w:sz w:val="16"/>
                <w:szCs w:val="16"/>
              </w:rPr>
            </w:pPr>
          </w:p>
          <w:p w14:paraId="5C72B3DB" w14:textId="73701A3D" w:rsidR="00DC492F" w:rsidRPr="00AF1570" w:rsidRDefault="00253217" w:rsidP="00E257B0">
            <w:pPr>
              <w:pStyle w:val="HTML-oblikovano"/>
              <w:spacing w:before="0" w:line="276" w:lineRule="auto"/>
              <w:rPr>
                <w:rFonts w:ascii="Arial" w:hAnsi="Arial" w:cs="Arial"/>
                <w:sz w:val="16"/>
                <w:szCs w:val="16"/>
              </w:rPr>
            </w:pPr>
            <w:r w:rsidRPr="00AF1570">
              <w:rPr>
                <w:rFonts w:ascii="Arial" w:hAnsi="Arial" w:cs="Arial"/>
                <w:sz w:val="16"/>
                <w:szCs w:val="16"/>
              </w:rPr>
              <w:t>Leto</w:t>
            </w:r>
          </w:p>
        </w:tc>
        <w:tc>
          <w:tcPr>
            <w:tcW w:w="400" w:type="dxa"/>
            <w:shd w:val="clear" w:color="auto" w:fill="F2F2F2" w:themeFill="background1" w:themeFillShade="F2"/>
            <w:textDirection w:val="btLr"/>
          </w:tcPr>
          <w:p w14:paraId="376AB8EB"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2000</w:t>
            </w:r>
          </w:p>
        </w:tc>
        <w:tc>
          <w:tcPr>
            <w:tcW w:w="400" w:type="dxa"/>
            <w:shd w:val="clear" w:color="auto" w:fill="F2F2F2" w:themeFill="background1" w:themeFillShade="F2"/>
            <w:textDirection w:val="btLr"/>
          </w:tcPr>
          <w:p w14:paraId="1444D97A"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2001</w:t>
            </w:r>
          </w:p>
        </w:tc>
        <w:tc>
          <w:tcPr>
            <w:tcW w:w="400" w:type="dxa"/>
            <w:shd w:val="clear" w:color="auto" w:fill="F2F2F2" w:themeFill="background1" w:themeFillShade="F2"/>
            <w:textDirection w:val="btLr"/>
          </w:tcPr>
          <w:p w14:paraId="3057E973"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2002</w:t>
            </w:r>
          </w:p>
        </w:tc>
        <w:tc>
          <w:tcPr>
            <w:tcW w:w="400" w:type="dxa"/>
            <w:shd w:val="clear" w:color="auto" w:fill="F2F2F2" w:themeFill="background1" w:themeFillShade="F2"/>
            <w:textDirection w:val="btLr"/>
          </w:tcPr>
          <w:p w14:paraId="37A3A93C"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2003</w:t>
            </w:r>
          </w:p>
        </w:tc>
        <w:tc>
          <w:tcPr>
            <w:tcW w:w="401" w:type="dxa"/>
            <w:shd w:val="clear" w:color="auto" w:fill="F2F2F2" w:themeFill="background1" w:themeFillShade="F2"/>
            <w:textDirection w:val="btLr"/>
          </w:tcPr>
          <w:p w14:paraId="1CA02F14"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2004</w:t>
            </w:r>
          </w:p>
        </w:tc>
        <w:tc>
          <w:tcPr>
            <w:tcW w:w="400" w:type="dxa"/>
            <w:shd w:val="clear" w:color="auto" w:fill="F2F2F2" w:themeFill="background1" w:themeFillShade="F2"/>
            <w:textDirection w:val="btLr"/>
          </w:tcPr>
          <w:p w14:paraId="483AC24B"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2005</w:t>
            </w:r>
          </w:p>
        </w:tc>
        <w:tc>
          <w:tcPr>
            <w:tcW w:w="400" w:type="dxa"/>
            <w:shd w:val="clear" w:color="auto" w:fill="F2F2F2" w:themeFill="background1" w:themeFillShade="F2"/>
            <w:textDirection w:val="btLr"/>
          </w:tcPr>
          <w:p w14:paraId="113CA1A6"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2006</w:t>
            </w:r>
          </w:p>
        </w:tc>
        <w:tc>
          <w:tcPr>
            <w:tcW w:w="400" w:type="dxa"/>
            <w:shd w:val="clear" w:color="auto" w:fill="F2F2F2" w:themeFill="background1" w:themeFillShade="F2"/>
            <w:textDirection w:val="btLr"/>
          </w:tcPr>
          <w:p w14:paraId="5E120E15"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2007</w:t>
            </w:r>
          </w:p>
        </w:tc>
        <w:tc>
          <w:tcPr>
            <w:tcW w:w="401" w:type="dxa"/>
            <w:shd w:val="clear" w:color="auto" w:fill="F2F2F2" w:themeFill="background1" w:themeFillShade="F2"/>
            <w:textDirection w:val="btLr"/>
          </w:tcPr>
          <w:p w14:paraId="75B31EFB"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2008</w:t>
            </w:r>
          </w:p>
        </w:tc>
        <w:tc>
          <w:tcPr>
            <w:tcW w:w="400" w:type="dxa"/>
            <w:shd w:val="clear" w:color="auto" w:fill="F2F2F2" w:themeFill="background1" w:themeFillShade="F2"/>
            <w:textDirection w:val="btLr"/>
          </w:tcPr>
          <w:p w14:paraId="73B87DD7"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2009</w:t>
            </w:r>
          </w:p>
        </w:tc>
        <w:tc>
          <w:tcPr>
            <w:tcW w:w="400" w:type="dxa"/>
            <w:shd w:val="clear" w:color="auto" w:fill="F2F2F2" w:themeFill="background1" w:themeFillShade="F2"/>
            <w:textDirection w:val="btLr"/>
          </w:tcPr>
          <w:p w14:paraId="07C08849"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2010</w:t>
            </w:r>
          </w:p>
        </w:tc>
        <w:tc>
          <w:tcPr>
            <w:tcW w:w="400" w:type="dxa"/>
            <w:shd w:val="clear" w:color="auto" w:fill="F2F2F2" w:themeFill="background1" w:themeFillShade="F2"/>
            <w:textDirection w:val="btLr"/>
          </w:tcPr>
          <w:p w14:paraId="003910A5"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2011</w:t>
            </w:r>
          </w:p>
        </w:tc>
        <w:tc>
          <w:tcPr>
            <w:tcW w:w="400" w:type="dxa"/>
            <w:shd w:val="clear" w:color="auto" w:fill="F2F2F2" w:themeFill="background1" w:themeFillShade="F2"/>
            <w:textDirection w:val="btLr"/>
          </w:tcPr>
          <w:p w14:paraId="28403F4B" w14:textId="77777777" w:rsidR="00DC492F" w:rsidRPr="00AF1570" w:rsidRDefault="00DC492F" w:rsidP="00E257B0">
            <w:pPr>
              <w:pStyle w:val="HTML-oblikovano"/>
              <w:spacing w:before="0" w:line="276" w:lineRule="auto"/>
              <w:ind w:left="113" w:right="113"/>
              <w:jc w:val="center"/>
              <w:rPr>
                <w:rFonts w:ascii="Arial" w:hAnsi="Arial" w:cs="Arial"/>
                <w:sz w:val="16"/>
                <w:szCs w:val="16"/>
              </w:rPr>
            </w:pPr>
            <w:r w:rsidRPr="00AF1570">
              <w:rPr>
                <w:rFonts w:ascii="Arial" w:hAnsi="Arial" w:cs="Arial"/>
                <w:sz w:val="16"/>
                <w:szCs w:val="16"/>
              </w:rPr>
              <w:t>2012</w:t>
            </w:r>
          </w:p>
        </w:tc>
        <w:tc>
          <w:tcPr>
            <w:tcW w:w="484" w:type="dxa"/>
            <w:shd w:val="clear" w:color="auto" w:fill="F2F2F2" w:themeFill="background1" w:themeFillShade="F2"/>
            <w:textDirection w:val="btLr"/>
          </w:tcPr>
          <w:p w14:paraId="43C8E050"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2013*</w:t>
            </w:r>
          </w:p>
        </w:tc>
        <w:tc>
          <w:tcPr>
            <w:tcW w:w="425" w:type="dxa"/>
            <w:shd w:val="clear" w:color="auto" w:fill="F2F2F2" w:themeFill="background1" w:themeFillShade="F2"/>
            <w:textDirection w:val="btLr"/>
          </w:tcPr>
          <w:p w14:paraId="0C522A8B"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2014</w:t>
            </w:r>
          </w:p>
          <w:p w14:paraId="4736C2EE" w14:textId="77777777" w:rsidR="00DC492F" w:rsidRPr="00AF1570" w:rsidRDefault="00DC492F" w:rsidP="00E257B0">
            <w:pPr>
              <w:pStyle w:val="HTML-oblikovano"/>
              <w:spacing w:before="0" w:line="276" w:lineRule="auto"/>
              <w:ind w:left="113" w:right="113"/>
              <w:rPr>
                <w:rFonts w:ascii="Arial" w:hAnsi="Arial" w:cs="Arial"/>
                <w:sz w:val="16"/>
                <w:szCs w:val="16"/>
              </w:rPr>
            </w:pPr>
          </w:p>
        </w:tc>
        <w:tc>
          <w:tcPr>
            <w:tcW w:w="426" w:type="dxa"/>
            <w:shd w:val="clear" w:color="auto" w:fill="F2F2F2" w:themeFill="background1" w:themeFillShade="F2"/>
            <w:textDirection w:val="btLr"/>
          </w:tcPr>
          <w:p w14:paraId="1AE0F34A"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2015</w:t>
            </w:r>
          </w:p>
        </w:tc>
        <w:tc>
          <w:tcPr>
            <w:tcW w:w="401" w:type="dxa"/>
            <w:shd w:val="clear" w:color="auto" w:fill="F2F2F2" w:themeFill="background1" w:themeFillShade="F2"/>
            <w:textDirection w:val="btLr"/>
          </w:tcPr>
          <w:p w14:paraId="42E214A8"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2016</w:t>
            </w:r>
          </w:p>
        </w:tc>
        <w:tc>
          <w:tcPr>
            <w:tcW w:w="402" w:type="dxa"/>
            <w:shd w:val="clear" w:color="auto" w:fill="F2F2F2" w:themeFill="background1" w:themeFillShade="F2"/>
            <w:textDirection w:val="btLr"/>
          </w:tcPr>
          <w:p w14:paraId="763F4267"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2017</w:t>
            </w:r>
          </w:p>
        </w:tc>
        <w:tc>
          <w:tcPr>
            <w:tcW w:w="401" w:type="dxa"/>
            <w:shd w:val="clear" w:color="auto" w:fill="F2F2F2" w:themeFill="background1" w:themeFillShade="F2"/>
            <w:textDirection w:val="btLr"/>
          </w:tcPr>
          <w:p w14:paraId="73E34D4B"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2018</w:t>
            </w:r>
          </w:p>
        </w:tc>
        <w:tc>
          <w:tcPr>
            <w:tcW w:w="402" w:type="dxa"/>
            <w:shd w:val="clear" w:color="auto" w:fill="F2F2F2" w:themeFill="background1" w:themeFillShade="F2"/>
            <w:textDirection w:val="btLr"/>
          </w:tcPr>
          <w:p w14:paraId="72193B64"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2019</w:t>
            </w:r>
          </w:p>
        </w:tc>
        <w:tc>
          <w:tcPr>
            <w:tcW w:w="401" w:type="dxa"/>
            <w:shd w:val="clear" w:color="auto" w:fill="F2F2F2" w:themeFill="background1" w:themeFillShade="F2"/>
            <w:textDirection w:val="btLr"/>
          </w:tcPr>
          <w:p w14:paraId="4D0862FD" w14:textId="77777777"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2020</w:t>
            </w:r>
          </w:p>
        </w:tc>
        <w:tc>
          <w:tcPr>
            <w:tcW w:w="402" w:type="dxa"/>
            <w:shd w:val="clear" w:color="auto" w:fill="F2F2F2" w:themeFill="background1" w:themeFillShade="F2"/>
            <w:textDirection w:val="btLr"/>
          </w:tcPr>
          <w:p w14:paraId="64EA9710" w14:textId="7126160A" w:rsidR="00DC492F" w:rsidRPr="00AF1570" w:rsidRDefault="00DC492F" w:rsidP="00E257B0">
            <w:pPr>
              <w:pStyle w:val="HTML-oblikovano"/>
              <w:spacing w:before="0" w:line="276" w:lineRule="auto"/>
              <w:ind w:left="113" w:right="113"/>
              <w:rPr>
                <w:rFonts w:ascii="Arial" w:hAnsi="Arial" w:cs="Arial"/>
                <w:sz w:val="16"/>
                <w:szCs w:val="16"/>
              </w:rPr>
            </w:pPr>
            <w:r w:rsidRPr="00AF1570">
              <w:rPr>
                <w:rFonts w:ascii="Arial" w:hAnsi="Arial" w:cs="Arial"/>
                <w:sz w:val="16"/>
                <w:szCs w:val="16"/>
              </w:rPr>
              <w:t>2021</w:t>
            </w:r>
          </w:p>
        </w:tc>
      </w:tr>
      <w:tr w:rsidR="00AF1570" w:rsidRPr="00AF1570" w14:paraId="40190852" w14:textId="16B2369A" w:rsidTr="00AF1570">
        <w:trPr>
          <w:trHeight w:val="284"/>
        </w:trPr>
        <w:tc>
          <w:tcPr>
            <w:tcW w:w="688" w:type="dxa"/>
          </w:tcPr>
          <w:p w14:paraId="4FF41AFD" w14:textId="77777777" w:rsidR="00DC492F" w:rsidRPr="00AF1570" w:rsidRDefault="00DC492F" w:rsidP="00023CFC">
            <w:pPr>
              <w:pStyle w:val="HTML-oblikovano"/>
              <w:spacing w:line="276" w:lineRule="auto"/>
              <w:rPr>
                <w:rFonts w:ascii="Arial" w:hAnsi="Arial" w:cs="Arial"/>
                <w:sz w:val="16"/>
                <w:szCs w:val="16"/>
              </w:rPr>
            </w:pPr>
            <w:r w:rsidRPr="00AF1570">
              <w:rPr>
                <w:rFonts w:ascii="Arial" w:hAnsi="Arial" w:cs="Arial"/>
                <w:sz w:val="16"/>
                <w:szCs w:val="16"/>
              </w:rPr>
              <w:t>Zboleli</w:t>
            </w:r>
          </w:p>
        </w:tc>
        <w:tc>
          <w:tcPr>
            <w:tcW w:w="400" w:type="dxa"/>
          </w:tcPr>
          <w:p w14:paraId="62BC4808"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2</w:t>
            </w:r>
          </w:p>
        </w:tc>
        <w:tc>
          <w:tcPr>
            <w:tcW w:w="400" w:type="dxa"/>
          </w:tcPr>
          <w:p w14:paraId="6C2438DD"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7</w:t>
            </w:r>
          </w:p>
        </w:tc>
        <w:tc>
          <w:tcPr>
            <w:tcW w:w="400" w:type="dxa"/>
          </w:tcPr>
          <w:p w14:paraId="44A66DF2"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0" w:type="dxa"/>
          </w:tcPr>
          <w:p w14:paraId="3FD4B9E7"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6</w:t>
            </w:r>
          </w:p>
        </w:tc>
        <w:tc>
          <w:tcPr>
            <w:tcW w:w="401" w:type="dxa"/>
          </w:tcPr>
          <w:p w14:paraId="5EEC965A"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0" w:type="dxa"/>
          </w:tcPr>
          <w:p w14:paraId="3550E6D1"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3</w:t>
            </w:r>
          </w:p>
        </w:tc>
        <w:tc>
          <w:tcPr>
            <w:tcW w:w="400" w:type="dxa"/>
          </w:tcPr>
          <w:p w14:paraId="7BB3BDE2"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7</w:t>
            </w:r>
          </w:p>
        </w:tc>
        <w:tc>
          <w:tcPr>
            <w:tcW w:w="400" w:type="dxa"/>
          </w:tcPr>
          <w:p w14:paraId="39887EC3"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4</w:t>
            </w:r>
          </w:p>
        </w:tc>
        <w:tc>
          <w:tcPr>
            <w:tcW w:w="401" w:type="dxa"/>
          </w:tcPr>
          <w:p w14:paraId="4473DBD3"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3</w:t>
            </w:r>
          </w:p>
        </w:tc>
        <w:tc>
          <w:tcPr>
            <w:tcW w:w="400" w:type="dxa"/>
          </w:tcPr>
          <w:p w14:paraId="2BC51774"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6</w:t>
            </w:r>
          </w:p>
        </w:tc>
        <w:tc>
          <w:tcPr>
            <w:tcW w:w="400" w:type="dxa"/>
          </w:tcPr>
          <w:p w14:paraId="432182E6"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11</w:t>
            </w:r>
          </w:p>
        </w:tc>
        <w:tc>
          <w:tcPr>
            <w:tcW w:w="400" w:type="dxa"/>
          </w:tcPr>
          <w:p w14:paraId="77A78F83"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5</w:t>
            </w:r>
          </w:p>
        </w:tc>
        <w:tc>
          <w:tcPr>
            <w:tcW w:w="400" w:type="dxa"/>
          </w:tcPr>
          <w:p w14:paraId="72398C3F"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7</w:t>
            </w:r>
          </w:p>
        </w:tc>
        <w:tc>
          <w:tcPr>
            <w:tcW w:w="484" w:type="dxa"/>
          </w:tcPr>
          <w:p w14:paraId="24C6503D"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16*</w:t>
            </w:r>
          </w:p>
        </w:tc>
        <w:tc>
          <w:tcPr>
            <w:tcW w:w="425" w:type="dxa"/>
          </w:tcPr>
          <w:p w14:paraId="6700F7AB"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18</w:t>
            </w:r>
          </w:p>
        </w:tc>
        <w:tc>
          <w:tcPr>
            <w:tcW w:w="426" w:type="dxa"/>
          </w:tcPr>
          <w:p w14:paraId="2B2A4E36"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13</w:t>
            </w:r>
          </w:p>
        </w:tc>
        <w:tc>
          <w:tcPr>
            <w:tcW w:w="401" w:type="dxa"/>
          </w:tcPr>
          <w:p w14:paraId="11074776"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15</w:t>
            </w:r>
          </w:p>
        </w:tc>
        <w:tc>
          <w:tcPr>
            <w:tcW w:w="402" w:type="dxa"/>
          </w:tcPr>
          <w:p w14:paraId="5F4D252D"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13</w:t>
            </w:r>
          </w:p>
        </w:tc>
        <w:tc>
          <w:tcPr>
            <w:tcW w:w="401" w:type="dxa"/>
          </w:tcPr>
          <w:p w14:paraId="2D9808BD"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10</w:t>
            </w:r>
          </w:p>
        </w:tc>
        <w:tc>
          <w:tcPr>
            <w:tcW w:w="402" w:type="dxa"/>
          </w:tcPr>
          <w:p w14:paraId="3C9408E3"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20</w:t>
            </w:r>
          </w:p>
        </w:tc>
        <w:tc>
          <w:tcPr>
            <w:tcW w:w="401" w:type="dxa"/>
          </w:tcPr>
          <w:p w14:paraId="1625B838"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26</w:t>
            </w:r>
          </w:p>
        </w:tc>
        <w:tc>
          <w:tcPr>
            <w:tcW w:w="402" w:type="dxa"/>
          </w:tcPr>
          <w:p w14:paraId="4DE57A1A" w14:textId="45F86B8B" w:rsidR="00DC492F" w:rsidRPr="00AF1570" w:rsidRDefault="004D534F" w:rsidP="00DC492F">
            <w:pPr>
              <w:pStyle w:val="HTML-oblikovano"/>
              <w:spacing w:line="276" w:lineRule="auto"/>
              <w:jc w:val="center"/>
              <w:rPr>
                <w:rFonts w:ascii="Arial" w:hAnsi="Arial" w:cs="Arial"/>
                <w:sz w:val="16"/>
                <w:szCs w:val="16"/>
              </w:rPr>
            </w:pPr>
            <w:r w:rsidRPr="00AF1570">
              <w:rPr>
                <w:rFonts w:ascii="Arial" w:hAnsi="Arial" w:cs="Arial"/>
                <w:sz w:val="16"/>
                <w:szCs w:val="16"/>
              </w:rPr>
              <w:t>19</w:t>
            </w:r>
          </w:p>
        </w:tc>
      </w:tr>
      <w:tr w:rsidR="00AF1570" w:rsidRPr="00AF1570" w14:paraId="2E6C8FD0" w14:textId="778A0E36" w:rsidTr="00AF1570">
        <w:tc>
          <w:tcPr>
            <w:tcW w:w="688" w:type="dxa"/>
          </w:tcPr>
          <w:p w14:paraId="1B6112AD" w14:textId="77777777" w:rsidR="00DC492F" w:rsidRPr="00AF1570" w:rsidRDefault="00DC492F" w:rsidP="00023CFC">
            <w:pPr>
              <w:pStyle w:val="HTML-oblikovano"/>
              <w:spacing w:line="276" w:lineRule="auto"/>
              <w:rPr>
                <w:rFonts w:ascii="Arial" w:hAnsi="Arial" w:cs="Arial"/>
                <w:sz w:val="16"/>
                <w:szCs w:val="16"/>
              </w:rPr>
            </w:pPr>
            <w:r w:rsidRPr="00AF1570">
              <w:rPr>
                <w:rFonts w:ascii="Arial" w:hAnsi="Arial" w:cs="Arial"/>
                <w:sz w:val="16"/>
                <w:szCs w:val="16"/>
              </w:rPr>
              <w:t>Umrli</w:t>
            </w:r>
          </w:p>
        </w:tc>
        <w:tc>
          <w:tcPr>
            <w:tcW w:w="400" w:type="dxa"/>
          </w:tcPr>
          <w:p w14:paraId="76162500"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0" w:type="dxa"/>
          </w:tcPr>
          <w:p w14:paraId="4A966D02"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0" w:type="dxa"/>
          </w:tcPr>
          <w:p w14:paraId="07E0B0E2"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0" w:type="dxa"/>
          </w:tcPr>
          <w:p w14:paraId="51EE88B2"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1" w:type="dxa"/>
          </w:tcPr>
          <w:p w14:paraId="46FEF027"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0" w:type="dxa"/>
          </w:tcPr>
          <w:p w14:paraId="3D4FD9B1"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0" w:type="dxa"/>
          </w:tcPr>
          <w:p w14:paraId="3B5F26C1"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0" w:type="dxa"/>
          </w:tcPr>
          <w:p w14:paraId="4C5E9095"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1" w:type="dxa"/>
          </w:tcPr>
          <w:p w14:paraId="62DD6F21"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0" w:type="dxa"/>
          </w:tcPr>
          <w:p w14:paraId="63FD3E5F"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3</w:t>
            </w:r>
          </w:p>
        </w:tc>
        <w:tc>
          <w:tcPr>
            <w:tcW w:w="400" w:type="dxa"/>
          </w:tcPr>
          <w:p w14:paraId="054EA63F"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5</w:t>
            </w:r>
          </w:p>
        </w:tc>
        <w:tc>
          <w:tcPr>
            <w:tcW w:w="400" w:type="dxa"/>
          </w:tcPr>
          <w:p w14:paraId="354C694C"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0" w:type="dxa"/>
          </w:tcPr>
          <w:p w14:paraId="4F705B1B"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84" w:type="dxa"/>
          </w:tcPr>
          <w:p w14:paraId="2463F420"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2*</w:t>
            </w:r>
          </w:p>
        </w:tc>
        <w:tc>
          <w:tcPr>
            <w:tcW w:w="425" w:type="dxa"/>
          </w:tcPr>
          <w:p w14:paraId="299936E2"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5</w:t>
            </w:r>
          </w:p>
        </w:tc>
        <w:tc>
          <w:tcPr>
            <w:tcW w:w="426" w:type="dxa"/>
          </w:tcPr>
          <w:p w14:paraId="75DB4BF9"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1" w:type="dxa"/>
          </w:tcPr>
          <w:p w14:paraId="78FE816B"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2" w:type="dxa"/>
          </w:tcPr>
          <w:p w14:paraId="56B7F0B6"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1</w:t>
            </w:r>
          </w:p>
        </w:tc>
        <w:tc>
          <w:tcPr>
            <w:tcW w:w="401" w:type="dxa"/>
          </w:tcPr>
          <w:p w14:paraId="699A6648"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2" w:type="dxa"/>
          </w:tcPr>
          <w:p w14:paraId="6352D523"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401" w:type="dxa"/>
          </w:tcPr>
          <w:p w14:paraId="7BC778A7" w14:textId="77777777" w:rsidR="00DC492F" w:rsidRPr="00AF1570" w:rsidRDefault="00DC492F" w:rsidP="00DC492F">
            <w:pPr>
              <w:pStyle w:val="HTML-oblikovano"/>
              <w:spacing w:line="276" w:lineRule="auto"/>
              <w:jc w:val="center"/>
              <w:rPr>
                <w:rFonts w:ascii="Arial" w:hAnsi="Arial" w:cs="Arial"/>
                <w:sz w:val="16"/>
                <w:szCs w:val="16"/>
              </w:rPr>
            </w:pPr>
            <w:r w:rsidRPr="00AF1570">
              <w:rPr>
                <w:rFonts w:ascii="Arial" w:hAnsi="Arial" w:cs="Arial"/>
                <w:sz w:val="16"/>
                <w:szCs w:val="16"/>
              </w:rPr>
              <w:t>2</w:t>
            </w:r>
          </w:p>
        </w:tc>
        <w:tc>
          <w:tcPr>
            <w:tcW w:w="402" w:type="dxa"/>
          </w:tcPr>
          <w:p w14:paraId="0650147F" w14:textId="7C197BB6" w:rsidR="00DC492F" w:rsidRPr="00AF1570" w:rsidRDefault="004D534F" w:rsidP="00DC492F">
            <w:pPr>
              <w:pStyle w:val="HTML-oblikovano"/>
              <w:spacing w:line="276" w:lineRule="auto"/>
              <w:jc w:val="center"/>
              <w:rPr>
                <w:rFonts w:ascii="Arial" w:hAnsi="Arial" w:cs="Arial"/>
                <w:sz w:val="16"/>
                <w:szCs w:val="16"/>
              </w:rPr>
            </w:pPr>
            <w:r w:rsidRPr="00AF1570">
              <w:rPr>
                <w:rFonts w:ascii="Arial" w:hAnsi="Arial" w:cs="Arial"/>
                <w:sz w:val="16"/>
                <w:szCs w:val="16"/>
              </w:rPr>
              <w:t>0</w:t>
            </w:r>
          </w:p>
        </w:tc>
      </w:tr>
    </w:tbl>
    <w:p w14:paraId="15D5DCD5" w14:textId="77777777" w:rsidR="006D2CA8" w:rsidRPr="00E93450" w:rsidRDefault="006D2CA8" w:rsidP="00E93450">
      <w:pPr>
        <w:pStyle w:val="HTML-oblikovano"/>
        <w:spacing w:before="0"/>
        <w:rPr>
          <w:rFonts w:asciiTheme="minorHAnsi" w:hAnsiTheme="minorHAnsi" w:cs="Arial"/>
          <w:sz w:val="14"/>
          <w:szCs w:val="14"/>
        </w:rPr>
      </w:pPr>
      <w:r w:rsidRPr="00E93450">
        <w:rPr>
          <w:rFonts w:asciiTheme="minorHAnsi" w:hAnsiTheme="minorHAnsi" w:cs="Arial"/>
          <w:sz w:val="14"/>
          <w:szCs w:val="14"/>
        </w:rPr>
        <w:t>Zaznamek: *prijavljeni primeri listerioze so potekali kot meningitisi in/ali sepse.</w:t>
      </w:r>
    </w:p>
    <w:p w14:paraId="53522E77" w14:textId="72425817" w:rsidR="004D534F" w:rsidRDefault="004D534F" w:rsidP="00FB56F4">
      <w:pPr>
        <w:pStyle w:val="HTML-oblikovano"/>
        <w:spacing w:line="276" w:lineRule="auto"/>
        <w:rPr>
          <w:rFonts w:asciiTheme="minorHAnsi" w:hAnsiTheme="minorHAnsi" w:cs="Arial"/>
          <w:sz w:val="22"/>
          <w:szCs w:val="22"/>
        </w:rPr>
      </w:pPr>
      <w:r w:rsidRPr="00776C14">
        <w:rPr>
          <w:rFonts w:asciiTheme="minorHAnsi" w:hAnsiTheme="minorHAnsi" w:cs="Arial"/>
          <w:noProof/>
          <w:sz w:val="22"/>
          <w:szCs w:val="22"/>
        </w:rPr>
        <w:drawing>
          <wp:inline distT="0" distB="0" distL="0" distR="0" wp14:anchorId="38E7F759" wp14:editId="5A153994">
            <wp:extent cx="4312693" cy="1668780"/>
            <wp:effectExtent l="0" t="0" r="0" b="7620"/>
            <wp:docPr id="30" name="Slika 30" title="Število prijavljenih primerov listerioz pri ljudeh in število umrli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8563" cy="1674921"/>
                    </a:xfrm>
                    <a:prstGeom prst="rect">
                      <a:avLst/>
                    </a:prstGeom>
                    <a:noFill/>
                  </pic:spPr>
                </pic:pic>
              </a:graphicData>
            </a:graphic>
          </wp:inline>
        </w:drawing>
      </w:r>
    </w:p>
    <w:p w14:paraId="763A61DD" w14:textId="77777777" w:rsidR="007A4262" w:rsidRDefault="007A4262" w:rsidP="00FB56F4">
      <w:pPr>
        <w:pStyle w:val="HTML-oblikovano"/>
        <w:spacing w:line="276" w:lineRule="auto"/>
        <w:rPr>
          <w:rFonts w:asciiTheme="minorHAnsi" w:hAnsiTheme="minorHAnsi" w:cs="Arial"/>
          <w:sz w:val="22"/>
          <w:szCs w:val="22"/>
        </w:rPr>
      </w:pPr>
    </w:p>
    <w:p w14:paraId="248F1613" w14:textId="77777777" w:rsidR="00E93450" w:rsidRDefault="00E93450" w:rsidP="00FB56F4">
      <w:pPr>
        <w:pStyle w:val="HTML-oblikovano"/>
        <w:spacing w:line="276" w:lineRule="auto"/>
        <w:rPr>
          <w:rFonts w:asciiTheme="minorHAnsi" w:hAnsiTheme="minorHAnsi" w:cs="Arial"/>
          <w:sz w:val="22"/>
          <w:szCs w:val="22"/>
        </w:rPr>
      </w:pPr>
    </w:p>
    <w:p w14:paraId="204EA1D5" w14:textId="77777777" w:rsidR="00E93450" w:rsidRDefault="00E93450" w:rsidP="00FB56F4">
      <w:pPr>
        <w:pStyle w:val="HTML-oblikovano"/>
        <w:spacing w:line="276" w:lineRule="auto"/>
        <w:rPr>
          <w:rFonts w:asciiTheme="minorHAnsi" w:hAnsiTheme="minorHAnsi" w:cs="Arial"/>
          <w:sz w:val="22"/>
          <w:szCs w:val="22"/>
        </w:rPr>
      </w:pPr>
    </w:p>
    <w:p w14:paraId="45D968FB" w14:textId="77777777" w:rsidR="006D2CA8" w:rsidRPr="00E93450" w:rsidRDefault="006D2CA8" w:rsidP="006D2CA8">
      <w:pPr>
        <w:pStyle w:val="Naslov2"/>
        <w:rPr>
          <w:rFonts w:ascii="Arial" w:hAnsi="Arial" w:cs="Arial"/>
          <w:sz w:val="22"/>
          <w:szCs w:val="22"/>
        </w:rPr>
      </w:pPr>
      <w:bookmarkStart w:id="62" w:name="_Toc436296983"/>
      <w:bookmarkStart w:id="63" w:name="_Toc24377828"/>
      <w:bookmarkStart w:id="64" w:name="_Toc121763985"/>
      <w:r w:rsidRPr="00E93450">
        <w:rPr>
          <w:rFonts w:ascii="Arial" w:hAnsi="Arial" w:cs="Arial"/>
          <w:sz w:val="22"/>
          <w:szCs w:val="22"/>
        </w:rPr>
        <w:t>ListeriJA v živilih</w:t>
      </w:r>
      <w:bookmarkEnd w:id="62"/>
      <w:bookmarkEnd w:id="63"/>
      <w:bookmarkEnd w:id="64"/>
    </w:p>
    <w:p w14:paraId="409D42FE" w14:textId="77777777" w:rsidR="006D2CA8" w:rsidRPr="00E53506" w:rsidRDefault="006D2CA8" w:rsidP="006D2CA8">
      <w:pPr>
        <w:spacing w:before="0" w:after="0"/>
        <w:jc w:val="both"/>
        <w:rPr>
          <w:rFonts w:cs="Arial"/>
          <w:sz w:val="22"/>
          <w:szCs w:val="22"/>
        </w:rPr>
      </w:pPr>
    </w:p>
    <w:p w14:paraId="6C1FF3FF" w14:textId="77777777" w:rsidR="006D2CA8" w:rsidRPr="00E93450" w:rsidRDefault="006D2CA8" w:rsidP="00C17D1C">
      <w:pPr>
        <w:spacing w:before="0" w:after="0" w:line="240" w:lineRule="auto"/>
        <w:rPr>
          <w:rFonts w:ascii="Arial" w:hAnsi="Arial" w:cs="Arial"/>
          <w:u w:val="single"/>
        </w:rPr>
      </w:pPr>
      <w:r w:rsidRPr="00E93450">
        <w:rPr>
          <w:rFonts w:ascii="Arial" w:hAnsi="Arial" w:cs="Arial"/>
          <w:u w:val="single"/>
        </w:rPr>
        <w:t>UVHVVR</w:t>
      </w:r>
    </w:p>
    <w:p w14:paraId="281F5E79" w14:textId="56781C40" w:rsidR="00BF4203" w:rsidRPr="00E93450" w:rsidRDefault="00297630" w:rsidP="00C17D1C">
      <w:pPr>
        <w:spacing w:before="0" w:after="0" w:line="240" w:lineRule="auto"/>
        <w:rPr>
          <w:rFonts w:ascii="Arial" w:hAnsi="Arial" w:cs="Arial"/>
        </w:rPr>
      </w:pPr>
      <w:r w:rsidRPr="00E93450">
        <w:rPr>
          <w:rFonts w:ascii="Arial" w:hAnsi="Arial" w:cs="Arial"/>
        </w:rPr>
        <w:t>V letu 2021 so se vzorčila živila živalskega in neživalskega izvora. Nabor vrst živil je razviden v Preglednici št. 18. Uradno vzorčenje in analize sta izvedla uradna laboratorija NVI in NLZOH. Vzorci živil so se analizirali s kvantitativno analizno metodo (kriterij: »100 cfu/g«, Uredba (ES) št. 2073/2005), ISO 11290-2:2017 ali NMKL 136:2010), ki je akreditirana glede na standardno metodo. Kadar je bila potrjena prisotnost listerije je uradni laboratorij opravil tudi analizo na aktivnost vode (aw) in pH. Uradno v</w:t>
      </w:r>
      <w:r w:rsidRPr="00E93450">
        <w:rPr>
          <w:rFonts w:ascii="Arial" w:hAnsi="Arial" w:cs="Arial"/>
          <w:lang w:eastAsia="zh-CN"/>
        </w:rPr>
        <w:t xml:space="preserve">zorčenje se je izvedlo v obratih prodaje na drobno; trgovinska in gostinska dejavnost. </w:t>
      </w:r>
      <w:r w:rsidRPr="00E93450">
        <w:rPr>
          <w:rFonts w:ascii="Arial" w:hAnsi="Arial" w:cs="Arial"/>
        </w:rPr>
        <w:t xml:space="preserve">V letu 2021 se je vzorčilo 528 vzorcev živil. Pri živilih živalskega izvora (n = 228) se je prisotnost listerije v količini ˃ 100 cfu/g potrdila pri 2 vzorcih (1x mesni izdelki, namenjeni za neposredno uživanje, 1x bakalar). Vzorca sta bila ocenjena kot neskladna in ne varna za prehrano ljudi. Prisotnost listerije v količini ˂ 100 cfu/g se je potrdila pri 5 vzorcih (4x mesni izdelki, namenjeni za neposredno uživanje, 1x prekajena riba, namenjena za neposredno uživanje). </w:t>
      </w:r>
      <w:r w:rsidR="00BF4203" w:rsidRPr="00E93450">
        <w:rPr>
          <w:rFonts w:ascii="Arial" w:hAnsi="Arial" w:cs="Arial"/>
        </w:rPr>
        <w:t xml:space="preserve">Pri 1 vzorcu prekajene ribe, namenjene za neposredno uživanje in 1 vzorcu mesnega izdelka za neposredno uživanje, pri katerih se je prisotnost listerije ugotovila v količini ˂ 100 cfu/g je uradni laboratorij glede na izmerjene vrednosti aw in pH, ocenil, da bi lahko, zaradi rasti listerije do konca roka uporabnosti njena koncentracija presegla merilo varnosti 100 cfu/g. V teh primerih laboratorij ni imel podatka,  da bi izvajalec dejavnosti za dotično živilo naredil študijo glede rasti omenjene bakterije, ki bi dokazovala nasprotno. Laboratorij je ti živili ocenil kot ne varni za prehrano ljudi. Pri živilih neživalskega izvora (n=300) se prisotnost listerije ni ugotovila pri nobenem analiziranem vzorcu. Vsi vzorci živil neživalskega izvora so se ocenili kot varni za prehrano ljudi. </w:t>
      </w:r>
    </w:p>
    <w:p w14:paraId="274713C5" w14:textId="6656B9B6" w:rsidR="002557BA" w:rsidRPr="00E93450" w:rsidRDefault="002557BA"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E93450">
        <w:rPr>
          <w:rFonts w:ascii="Arial" w:hAnsi="Arial" w:cs="Arial"/>
        </w:rPr>
        <w:t xml:space="preserve"> </w:t>
      </w:r>
    </w:p>
    <w:p w14:paraId="60C67E98" w14:textId="3A804AF5" w:rsidR="001A09D9" w:rsidRPr="00E93450" w:rsidRDefault="001A09D9" w:rsidP="00C17D1C">
      <w:pPr>
        <w:shd w:val="clear" w:color="auto" w:fill="FFFFFF" w:themeFill="background1"/>
        <w:autoSpaceDE w:val="0"/>
        <w:autoSpaceDN w:val="0"/>
        <w:adjustRightInd w:val="0"/>
        <w:spacing w:before="0" w:after="0" w:line="240" w:lineRule="auto"/>
        <w:rPr>
          <w:rFonts w:ascii="Arial" w:hAnsi="Arial" w:cs="Arial"/>
          <w:u w:val="single"/>
        </w:rPr>
      </w:pPr>
      <w:r w:rsidRPr="00E93450">
        <w:rPr>
          <w:rFonts w:ascii="Arial" w:hAnsi="Arial" w:cs="Arial"/>
          <w:u w:val="single"/>
        </w:rPr>
        <w:t>ZIRS</w:t>
      </w:r>
    </w:p>
    <w:p w14:paraId="54531BDE" w14:textId="77777777" w:rsidR="00297630" w:rsidRPr="00E93450" w:rsidRDefault="00297630" w:rsidP="00C17D1C">
      <w:pPr>
        <w:autoSpaceDE w:val="0"/>
        <w:autoSpaceDN w:val="0"/>
        <w:adjustRightInd w:val="0"/>
        <w:spacing w:before="0" w:after="0" w:line="240" w:lineRule="auto"/>
        <w:rPr>
          <w:rFonts w:ascii="Arial" w:hAnsi="Arial" w:cs="Arial"/>
          <w:lang w:val="it-IT"/>
        </w:rPr>
      </w:pPr>
      <w:r w:rsidRPr="00E93450">
        <w:rPr>
          <w:rFonts w:ascii="Arial" w:hAnsi="Arial" w:cs="Arial"/>
          <w:iCs/>
        </w:rPr>
        <w:t xml:space="preserve">V letu 2021 je bilo v okviru </w:t>
      </w:r>
      <w:r w:rsidRPr="00E93450">
        <w:rPr>
          <w:rFonts w:ascii="Arial" w:hAnsi="Arial" w:cs="Arial"/>
        </w:rPr>
        <w:t xml:space="preserve">Programa monitoringa zoonoz in povzročiteljev zoonoz za leto 2021 </w:t>
      </w:r>
      <w:r w:rsidRPr="00E93450">
        <w:rPr>
          <w:rFonts w:ascii="Arial" w:hAnsi="Arial" w:cs="Arial"/>
          <w:iCs/>
        </w:rPr>
        <w:t xml:space="preserve">na prisotnost bakterije </w:t>
      </w:r>
      <w:r w:rsidRPr="00E93450">
        <w:rPr>
          <w:rFonts w:ascii="Arial" w:hAnsi="Arial" w:cs="Arial"/>
          <w:i/>
          <w:iCs/>
        </w:rPr>
        <w:t>Listeria monocytogenes</w:t>
      </w:r>
      <w:r w:rsidRPr="00E93450">
        <w:rPr>
          <w:rFonts w:ascii="Arial" w:hAnsi="Arial" w:cs="Arial"/>
          <w:iCs/>
        </w:rPr>
        <w:t xml:space="preserve"> analiziranih 5 vzorcev otroške hrane, namenjene dojenčkom, v skladu z Uredbo (EU) št. 609/2013, za neposredno uživanje (</w:t>
      </w:r>
      <w:r w:rsidRPr="00E93450">
        <w:rPr>
          <w:rFonts w:ascii="Arial" w:hAnsi="Arial" w:cs="Arial"/>
        </w:rPr>
        <w:t>Preglednica št. 16</w:t>
      </w:r>
      <w:r w:rsidRPr="00E93450">
        <w:rPr>
          <w:rFonts w:ascii="Arial" w:hAnsi="Arial" w:cs="Arial"/>
          <w:iCs/>
        </w:rPr>
        <w:t xml:space="preserve">). </w:t>
      </w:r>
      <w:r w:rsidRPr="00E93450">
        <w:rPr>
          <w:rFonts w:ascii="Arial" w:hAnsi="Arial" w:cs="Arial"/>
          <w:iCs/>
          <w:lang w:val="it-IT"/>
        </w:rPr>
        <w:t xml:space="preserve">Analizirani so bili v NLZOH </w:t>
      </w:r>
      <w:r w:rsidRPr="00E93450">
        <w:rPr>
          <w:rFonts w:ascii="Arial" w:hAnsi="Arial" w:cs="Arial"/>
          <w:lang w:val="it-IT"/>
        </w:rPr>
        <w:t xml:space="preserve">z analizno metodo </w:t>
      </w:r>
      <w:r w:rsidRPr="00E93450">
        <w:rPr>
          <w:rFonts w:ascii="Arial" w:hAnsi="Arial" w:cs="Arial"/>
          <w:iCs/>
          <w:lang w:val="it-IT"/>
        </w:rPr>
        <w:t>EN/ISO 11290-1</w:t>
      </w:r>
      <w:r w:rsidRPr="00E93450">
        <w:rPr>
          <w:rFonts w:ascii="Arial" w:hAnsi="Arial" w:cs="Arial"/>
          <w:lang w:val="it-IT"/>
        </w:rPr>
        <w:t>:2017</w:t>
      </w:r>
      <w:r w:rsidRPr="00E93450">
        <w:rPr>
          <w:rFonts w:ascii="Arial" w:hAnsi="Arial" w:cs="Arial"/>
          <w:iCs/>
          <w:lang w:val="it-IT"/>
        </w:rPr>
        <w:t xml:space="preserve">, v petih enotah (n = 5). V vzorcih se je skladno z določili </w:t>
      </w:r>
      <w:r w:rsidRPr="00E93450">
        <w:rPr>
          <w:rFonts w:ascii="Arial" w:hAnsi="Arial" w:cs="Arial"/>
        </w:rPr>
        <w:t xml:space="preserve">Uredbe Komisije (ES) št. 2073/2005 določala prisotnost povzročitelja v 25 g (kriterij </w:t>
      </w:r>
      <w:r w:rsidRPr="00E93450">
        <w:rPr>
          <w:rFonts w:ascii="Arial" w:hAnsi="Arial" w:cs="Arial"/>
          <w:lang w:val="it-IT"/>
        </w:rPr>
        <w:t>“neodkrito v 25 g”)</w:t>
      </w:r>
      <w:r w:rsidRPr="00E93450">
        <w:rPr>
          <w:rFonts w:ascii="Arial" w:hAnsi="Arial" w:cs="Arial"/>
        </w:rPr>
        <w:t>, ki pa ni bila potrjena v nobenem vzorcu, zato so bili vsi (100 %) ocenjeni kot varni.</w:t>
      </w:r>
    </w:p>
    <w:p w14:paraId="2E209ADB" w14:textId="77777777" w:rsidR="007E7434" w:rsidRDefault="007E7434" w:rsidP="00C17D1C">
      <w:pPr>
        <w:pStyle w:val="HTML-oblikovano"/>
        <w:spacing w:before="0"/>
        <w:rPr>
          <w:rFonts w:asciiTheme="minorHAnsi" w:hAnsiTheme="minorHAnsi" w:cs="Arial"/>
          <w:sz w:val="22"/>
          <w:szCs w:val="22"/>
          <w:lang w:val="it-IT"/>
        </w:rPr>
      </w:pPr>
    </w:p>
    <w:p w14:paraId="6FD7FDB2" w14:textId="3AA0BDC2" w:rsidR="007706A2" w:rsidRPr="00E93450" w:rsidRDefault="00A116DE" w:rsidP="00C17D1C">
      <w:pPr>
        <w:pStyle w:val="HTML-oblikovano"/>
        <w:spacing w:before="0"/>
        <w:rPr>
          <w:rFonts w:ascii="Arial" w:hAnsi="Arial" w:cs="Arial"/>
          <w:sz w:val="20"/>
          <w:szCs w:val="20"/>
        </w:rPr>
      </w:pPr>
      <w:r w:rsidRPr="00E93450">
        <w:rPr>
          <w:rFonts w:ascii="Arial" w:hAnsi="Arial" w:cs="Arial"/>
          <w:sz w:val="20"/>
          <w:szCs w:val="20"/>
          <w:u w:val="single"/>
        </w:rPr>
        <w:t>Preglednica št.1</w:t>
      </w:r>
      <w:r w:rsidR="000866BE" w:rsidRPr="00E93450">
        <w:rPr>
          <w:rFonts w:ascii="Arial" w:hAnsi="Arial" w:cs="Arial"/>
          <w:sz w:val="20"/>
          <w:szCs w:val="20"/>
          <w:u w:val="single"/>
        </w:rPr>
        <w:t>8</w:t>
      </w:r>
      <w:r w:rsidR="006D2CA8" w:rsidRPr="00E93450">
        <w:rPr>
          <w:rFonts w:ascii="Arial" w:hAnsi="Arial" w:cs="Arial"/>
          <w:sz w:val="20"/>
          <w:szCs w:val="20"/>
        </w:rPr>
        <w:t xml:space="preserve">: </w:t>
      </w:r>
      <w:r w:rsidR="007706A2" w:rsidRPr="00B81702">
        <w:rPr>
          <w:rFonts w:ascii="Arial" w:hAnsi="Arial" w:cs="Arial"/>
          <w:sz w:val="20"/>
          <w:szCs w:val="20"/>
        </w:rPr>
        <w:t xml:space="preserve">Rezultati preiskav vzorcev </w:t>
      </w:r>
      <w:r w:rsidR="00E93450" w:rsidRPr="00B81702">
        <w:rPr>
          <w:rFonts w:ascii="Arial" w:hAnsi="Arial" w:cs="Arial"/>
          <w:sz w:val="20"/>
          <w:szCs w:val="20"/>
        </w:rPr>
        <w:t xml:space="preserve">živil </w:t>
      </w:r>
      <w:r w:rsidR="007706A2" w:rsidRPr="00B81702">
        <w:rPr>
          <w:rFonts w:ascii="Arial" w:hAnsi="Arial" w:cs="Arial"/>
          <w:sz w:val="20"/>
          <w:szCs w:val="20"/>
        </w:rPr>
        <w:t>na prisotnost listerijev letu 2021</w:t>
      </w:r>
      <w:r w:rsidR="00C17D1C" w:rsidRPr="00B81702">
        <w:rPr>
          <w:rStyle w:val="Sprotnaopomba-sklic"/>
          <w:rFonts w:ascii="Arial" w:hAnsi="Arial" w:cs="Arial"/>
          <w:sz w:val="20"/>
          <w:szCs w:val="20"/>
        </w:rPr>
        <w:footnoteReference w:id="13"/>
      </w:r>
      <w:r w:rsidR="00C17D1C" w:rsidRPr="00B81702">
        <w:rPr>
          <w:rFonts w:ascii="Arial" w:hAnsi="Arial" w:cs="Arial"/>
          <w:sz w:val="20"/>
          <w:szCs w:val="20"/>
        </w:rPr>
        <w:t xml:space="preserve"> </w:t>
      </w:r>
      <w:r w:rsidR="00C17D1C">
        <w:rPr>
          <w:rFonts w:ascii="Arial" w:hAnsi="Arial" w:cs="Arial"/>
          <w:sz w:val="20"/>
          <w:szCs w:val="20"/>
        </w:rPr>
        <w:t xml:space="preserve"> (UVHVVR,</w:t>
      </w:r>
      <w:r w:rsidR="007706A2" w:rsidRPr="00E93450">
        <w:rPr>
          <w:rFonts w:ascii="Arial" w:hAnsi="Arial" w:cs="Arial"/>
          <w:sz w:val="20"/>
          <w:szCs w:val="20"/>
        </w:rPr>
        <w:t xml:space="preserve"> ZIRS) </w:t>
      </w:r>
    </w:p>
    <w:tbl>
      <w:tblPr>
        <w:tblStyle w:val="Tabelamrea1"/>
        <w:tblW w:w="9634" w:type="dxa"/>
        <w:tblLayout w:type="fixed"/>
        <w:tblLook w:val="04A0" w:firstRow="1" w:lastRow="0" w:firstColumn="1" w:lastColumn="0" w:noHBand="0" w:noVBand="1"/>
        <w:tblCaption w:val="Vrste živil in rezultati preiskav vzorcev živil na listerijo v letu 2021"/>
      </w:tblPr>
      <w:tblGrid>
        <w:gridCol w:w="3539"/>
        <w:gridCol w:w="709"/>
        <w:gridCol w:w="567"/>
        <w:gridCol w:w="1134"/>
        <w:gridCol w:w="1417"/>
        <w:gridCol w:w="1134"/>
        <w:gridCol w:w="1134"/>
      </w:tblGrid>
      <w:tr w:rsidR="0029473C" w:rsidRPr="00E93450" w14:paraId="1AB559C3" w14:textId="6525FC9F" w:rsidTr="00001D27">
        <w:trPr>
          <w:cantSplit/>
          <w:trHeight w:val="971"/>
          <w:tblHeader/>
        </w:trPr>
        <w:tc>
          <w:tcPr>
            <w:tcW w:w="3539" w:type="dxa"/>
            <w:shd w:val="clear" w:color="auto" w:fill="F2F2F2" w:themeFill="background1" w:themeFillShade="F2"/>
          </w:tcPr>
          <w:p w14:paraId="4C86FA58" w14:textId="77777777"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E93450">
              <w:rPr>
                <w:rFonts w:ascii="Arial" w:hAnsi="Arial" w:cs="Arial"/>
                <w:sz w:val="16"/>
                <w:szCs w:val="16"/>
              </w:rPr>
              <w:t>Vrste živil</w:t>
            </w:r>
          </w:p>
        </w:tc>
        <w:tc>
          <w:tcPr>
            <w:tcW w:w="709" w:type="dxa"/>
            <w:shd w:val="clear" w:color="auto" w:fill="F2F2F2" w:themeFill="background1" w:themeFillShade="F2"/>
            <w:textDirection w:val="btLr"/>
          </w:tcPr>
          <w:p w14:paraId="0B297489" w14:textId="2D267D03"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rPr>
                <w:rFonts w:ascii="Arial" w:hAnsi="Arial" w:cs="Arial"/>
                <w:sz w:val="16"/>
                <w:szCs w:val="16"/>
              </w:rPr>
            </w:pPr>
            <w:r w:rsidRPr="00E93450">
              <w:rPr>
                <w:rFonts w:ascii="Arial" w:hAnsi="Arial" w:cs="Arial"/>
                <w:sz w:val="16"/>
                <w:szCs w:val="16"/>
              </w:rPr>
              <w:t>Št. enot/ vzorec</w:t>
            </w:r>
          </w:p>
        </w:tc>
        <w:tc>
          <w:tcPr>
            <w:tcW w:w="567" w:type="dxa"/>
            <w:shd w:val="clear" w:color="auto" w:fill="F2F2F2" w:themeFill="background1" w:themeFillShade="F2"/>
            <w:textDirection w:val="btLr"/>
          </w:tcPr>
          <w:p w14:paraId="713EF222" w14:textId="092A4762"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rPr>
                <w:rFonts w:ascii="Arial" w:hAnsi="Arial" w:cs="Arial"/>
                <w:sz w:val="16"/>
                <w:szCs w:val="16"/>
              </w:rPr>
            </w:pPr>
            <w:r w:rsidRPr="00E93450">
              <w:rPr>
                <w:rFonts w:ascii="Arial" w:hAnsi="Arial" w:cs="Arial"/>
                <w:sz w:val="16"/>
                <w:szCs w:val="16"/>
              </w:rPr>
              <w:t>Št. vzorcev</w:t>
            </w:r>
          </w:p>
        </w:tc>
        <w:tc>
          <w:tcPr>
            <w:tcW w:w="1134" w:type="dxa"/>
            <w:shd w:val="clear" w:color="auto" w:fill="F2F2F2" w:themeFill="background1" w:themeFillShade="F2"/>
          </w:tcPr>
          <w:p w14:paraId="16DBFF56" w14:textId="59D4C690"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Št. vz</w:t>
            </w:r>
            <w:r w:rsidR="00E93450">
              <w:rPr>
                <w:rFonts w:ascii="Arial" w:hAnsi="Arial" w:cs="Arial"/>
                <w:sz w:val="16"/>
                <w:szCs w:val="16"/>
              </w:rPr>
              <w:t>orcev</w:t>
            </w:r>
            <w:r w:rsidRPr="00E93450">
              <w:rPr>
                <w:rFonts w:ascii="Arial" w:hAnsi="Arial" w:cs="Arial"/>
                <w:sz w:val="16"/>
                <w:szCs w:val="16"/>
              </w:rPr>
              <w:t xml:space="preserve"> - </w:t>
            </w:r>
            <w:r w:rsidRPr="00E93450">
              <w:rPr>
                <w:rFonts w:ascii="Arial" w:hAnsi="Arial" w:cs="Arial"/>
                <w:bCs/>
                <w:sz w:val="16"/>
                <w:szCs w:val="16"/>
              </w:rPr>
              <w:t>potrjena prisotnost</w:t>
            </w:r>
            <w:r w:rsidRPr="00E93450">
              <w:rPr>
                <w:rFonts w:ascii="Arial" w:hAnsi="Arial" w:cs="Arial"/>
                <w:sz w:val="16"/>
                <w:szCs w:val="16"/>
              </w:rPr>
              <w:t xml:space="preserve"> v 25 g</w:t>
            </w:r>
          </w:p>
        </w:tc>
        <w:tc>
          <w:tcPr>
            <w:tcW w:w="1417" w:type="dxa"/>
            <w:shd w:val="clear" w:color="auto" w:fill="F2F2F2" w:themeFill="background1" w:themeFillShade="F2"/>
          </w:tcPr>
          <w:p w14:paraId="5E939B11" w14:textId="09AB0E33"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 </w:t>
            </w:r>
            <w:r w:rsidRPr="00E93450">
              <w:rPr>
                <w:rFonts w:ascii="Arial" w:hAnsi="Arial" w:cs="Arial"/>
                <w:bCs/>
                <w:sz w:val="16"/>
                <w:szCs w:val="16"/>
              </w:rPr>
              <w:t xml:space="preserve">koncentracija 10–100 cfu/g </w:t>
            </w:r>
          </w:p>
        </w:tc>
        <w:tc>
          <w:tcPr>
            <w:tcW w:w="1134" w:type="dxa"/>
            <w:shd w:val="clear" w:color="auto" w:fill="F2F2F2" w:themeFill="background1" w:themeFillShade="F2"/>
          </w:tcPr>
          <w:p w14:paraId="5FB0BFA7" w14:textId="46F74720"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 </w:t>
            </w:r>
            <w:r w:rsidRPr="00E93450">
              <w:rPr>
                <w:rFonts w:ascii="Arial" w:hAnsi="Arial" w:cs="Arial"/>
                <w:bCs/>
                <w:sz w:val="16"/>
                <w:szCs w:val="16"/>
              </w:rPr>
              <w:t>presežena vrednost</w:t>
            </w:r>
            <w:r w:rsidRPr="00E93450">
              <w:rPr>
                <w:rFonts w:ascii="Arial" w:hAnsi="Arial" w:cs="Arial"/>
                <w:sz w:val="16"/>
                <w:szCs w:val="16"/>
              </w:rPr>
              <w:t xml:space="preserve"> 100 cfu/g </w:t>
            </w:r>
          </w:p>
        </w:tc>
        <w:tc>
          <w:tcPr>
            <w:tcW w:w="1134" w:type="dxa"/>
            <w:shd w:val="clear" w:color="auto" w:fill="F2F2F2" w:themeFill="background1" w:themeFillShade="F2"/>
          </w:tcPr>
          <w:p w14:paraId="7D594A02" w14:textId="4E9A7949" w:rsidR="0029473C" w:rsidRPr="00E93450" w:rsidRDefault="0029473C"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ocenjenih kot ne varnih </w:t>
            </w:r>
          </w:p>
        </w:tc>
      </w:tr>
      <w:tr w:rsidR="00D461EC" w:rsidRPr="00E93450" w14:paraId="261FC370" w14:textId="65791E4B" w:rsidTr="00E93450">
        <w:tc>
          <w:tcPr>
            <w:tcW w:w="3539" w:type="dxa"/>
          </w:tcPr>
          <w:p w14:paraId="3A415D7D" w14:textId="79E9DB47" w:rsidR="00D461EC" w:rsidRPr="00E93450" w:rsidRDefault="00D461EC" w:rsidP="00C17D1C">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Mesni izdelki, namenjeni za neposredno uživanje</w:t>
            </w:r>
          </w:p>
        </w:tc>
        <w:tc>
          <w:tcPr>
            <w:tcW w:w="709" w:type="dxa"/>
          </w:tcPr>
          <w:p w14:paraId="4F6E21CF" w14:textId="53EB0D1F"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78AC6178" w14:textId="3284109D"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76</w:t>
            </w:r>
          </w:p>
        </w:tc>
        <w:tc>
          <w:tcPr>
            <w:tcW w:w="1134" w:type="dxa"/>
          </w:tcPr>
          <w:p w14:paraId="0824295D" w14:textId="260FCCB1"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17C16B71" w14:textId="505A31F5"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4</w:t>
            </w:r>
          </w:p>
        </w:tc>
        <w:tc>
          <w:tcPr>
            <w:tcW w:w="1134" w:type="dxa"/>
          </w:tcPr>
          <w:p w14:paraId="724397B4" w14:textId="368783A1"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w:t>
            </w:r>
          </w:p>
        </w:tc>
        <w:tc>
          <w:tcPr>
            <w:tcW w:w="1134" w:type="dxa"/>
          </w:tcPr>
          <w:p w14:paraId="728C0EEA" w14:textId="487B616D"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w:t>
            </w:r>
          </w:p>
        </w:tc>
      </w:tr>
      <w:tr w:rsidR="00D461EC" w:rsidRPr="00E93450" w14:paraId="424B56CB" w14:textId="022527E3" w:rsidTr="00E93450">
        <w:tc>
          <w:tcPr>
            <w:tcW w:w="3539" w:type="dxa"/>
          </w:tcPr>
          <w:p w14:paraId="2B995AA8" w14:textId="77777777" w:rsidR="00D461EC" w:rsidRPr="00E93450" w:rsidRDefault="00D461EC" w:rsidP="00C17D1C">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Mesni pripravki, namenjeni za neposredno uživanje (biftek)</w:t>
            </w:r>
          </w:p>
        </w:tc>
        <w:tc>
          <w:tcPr>
            <w:tcW w:w="709" w:type="dxa"/>
          </w:tcPr>
          <w:p w14:paraId="473265B6" w14:textId="3A3FC5BC"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3537B700" w14:textId="6CEB3D35"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14</w:t>
            </w:r>
          </w:p>
        </w:tc>
        <w:tc>
          <w:tcPr>
            <w:tcW w:w="1134" w:type="dxa"/>
          </w:tcPr>
          <w:p w14:paraId="357437EB" w14:textId="09703265"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6A0B3AE2" w14:textId="607EBA6C"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4BDEED88" w14:textId="25E3ED20"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6677F320" w14:textId="76E82EFE"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r>
      <w:tr w:rsidR="00D461EC" w:rsidRPr="00E93450" w14:paraId="37B27F09" w14:textId="22B6ED4B" w:rsidTr="00E93450">
        <w:tc>
          <w:tcPr>
            <w:tcW w:w="3539" w:type="dxa"/>
          </w:tcPr>
          <w:p w14:paraId="5F4D8229" w14:textId="77777777" w:rsidR="00D461EC" w:rsidRPr="00E93450" w:rsidRDefault="00D461EC" w:rsidP="00C17D1C">
            <w:pPr>
              <w:autoSpaceDE w:val="0"/>
              <w:autoSpaceDN w:val="0"/>
              <w:adjustRightInd w:val="0"/>
              <w:spacing w:before="0" w:after="0" w:line="240" w:lineRule="auto"/>
              <w:rPr>
                <w:rFonts w:ascii="Arial" w:hAnsi="Arial" w:cs="Arial"/>
                <w:bCs/>
                <w:sz w:val="16"/>
                <w:szCs w:val="16"/>
                <w:lang w:val="en-US"/>
              </w:rPr>
            </w:pPr>
            <w:r w:rsidRPr="00E93450">
              <w:rPr>
                <w:rFonts w:ascii="Arial" w:hAnsi="Arial" w:cs="Arial"/>
                <w:sz w:val="16"/>
                <w:szCs w:val="16"/>
                <w:lang w:val="en-US"/>
              </w:rPr>
              <w:t>Sir iz mleka krav</w:t>
            </w:r>
          </w:p>
        </w:tc>
        <w:tc>
          <w:tcPr>
            <w:tcW w:w="709" w:type="dxa"/>
          </w:tcPr>
          <w:p w14:paraId="6355FA9D" w14:textId="38B338B2"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3B87459F" w14:textId="767A7368"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29</w:t>
            </w:r>
          </w:p>
        </w:tc>
        <w:tc>
          <w:tcPr>
            <w:tcW w:w="1134" w:type="dxa"/>
          </w:tcPr>
          <w:p w14:paraId="4F86BFB9" w14:textId="3049F5C1"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6E5E1A25" w14:textId="79F68284"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2B1DF7A7" w14:textId="521AAA47"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5EBA187B" w14:textId="69627D79"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D461EC" w:rsidRPr="00E93450" w14:paraId="314F6CAE" w14:textId="244A1667" w:rsidTr="00E93450">
        <w:tc>
          <w:tcPr>
            <w:tcW w:w="3539" w:type="dxa"/>
          </w:tcPr>
          <w:p w14:paraId="55C04D0B" w14:textId="77777777" w:rsidR="00D461EC" w:rsidRPr="00E93450" w:rsidRDefault="00D461EC" w:rsidP="00C17D1C">
            <w:pPr>
              <w:autoSpaceDE w:val="0"/>
              <w:autoSpaceDN w:val="0"/>
              <w:adjustRightInd w:val="0"/>
              <w:spacing w:before="0" w:after="0" w:line="240" w:lineRule="auto"/>
              <w:rPr>
                <w:rFonts w:ascii="Arial" w:hAnsi="Arial" w:cs="Arial"/>
                <w:sz w:val="16"/>
                <w:szCs w:val="16"/>
              </w:rPr>
            </w:pPr>
            <w:r w:rsidRPr="00E93450">
              <w:rPr>
                <w:rFonts w:ascii="Arial" w:hAnsi="Arial" w:cs="Arial"/>
                <w:sz w:val="16"/>
                <w:szCs w:val="16"/>
              </w:rPr>
              <w:t>Sir iz mleka ovc, koz</w:t>
            </w:r>
          </w:p>
        </w:tc>
        <w:tc>
          <w:tcPr>
            <w:tcW w:w="709" w:type="dxa"/>
          </w:tcPr>
          <w:p w14:paraId="5F2DE537" w14:textId="1A941960"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4D58717E" w14:textId="5885201B"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22</w:t>
            </w:r>
          </w:p>
        </w:tc>
        <w:tc>
          <w:tcPr>
            <w:tcW w:w="1134" w:type="dxa"/>
          </w:tcPr>
          <w:p w14:paraId="5506C816" w14:textId="72B97646"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547A13E8" w14:textId="5EF51F79"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6A5A9D3F" w14:textId="1BA0294A"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494A4097" w14:textId="63879435" w:rsidR="00D461EC" w:rsidRPr="00E93450" w:rsidRDefault="00D47508"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r>
      <w:tr w:rsidR="00D461EC" w:rsidRPr="00E93450" w14:paraId="2AAC610F" w14:textId="409CAC29" w:rsidTr="00E93450">
        <w:tc>
          <w:tcPr>
            <w:tcW w:w="3539" w:type="dxa"/>
          </w:tcPr>
          <w:p w14:paraId="4F090D2D" w14:textId="3C7E9F9A" w:rsidR="00D461EC" w:rsidRPr="00E93450" w:rsidRDefault="00D461EC" w:rsidP="00C17D1C">
            <w:pPr>
              <w:autoSpaceDE w:val="0"/>
              <w:autoSpaceDN w:val="0"/>
              <w:adjustRightInd w:val="0"/>
              <w:spacing w:before="0" w:after="0" w:line="240" w:lineRule="auto"/>
              <w:rPr>
                <w:rFonts w:ascii="Arial" w:hAnsi="Arial" w:cs="Arial"/>
                <w:sz w:val="16"/>
                <w:szCs w:val="16"/>
                <w:lang w:val="en-US"/>
              </w:rPr>
            </w:pPr>
            <w:r w:rsidRPr="00E93450">
              <w:rPr>
                <w:rFonts w:ascii="Arial" w:hAnsi="Arial" w:cs="Arial"/>
                <w:sz w:val="16"/>
                <w:szCs w:val="16"/>
                <w:lang w:val="en-US"/>
              </w:rPr>
              <w:t>Sladoled (</w:t>
            </w:r>
            <w:r w:rsidR="009D7520" w:rsidRPr="00E93450">
              <w:rPr>
                <w:rFonts w:ascii="Arial" w:hAnsi="Arial" w:cs="Arial"/>
                <w:sz w:val="16"/>
                <w:szCs w:val="16"/>
                <w:lang w:val="en-US"/>
              </w:rPr>
              <w:t>na mlečni osnovi</w:t>
            </w:r>
            <w:r w:rsidRPr="00E93450">
              <w:rPr>
                <w:rFonts w:ascii="Arial" w:hAnsi="Arial" w:cs="Arial"/>
                <w:sz w:val="16"/>
                <w:szCs w:val="16"/>
                <w:lang w:val="en-US"/>
              </w:rPr>
              <w:t>)</w:t>
            </w:r>
          </w:p>
        </w:tc>
        <w:tc>
          <w:tcPr>
            <w:tcW w:w="709" w:type="dxa"/>
          </w:tcPr>
          <w:p w14:paraId="0ACF782C" w14:textId="27633BEB"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294B5981" w14:textId="1C68665F"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20</w:t>
            </w:r>
          </w:p>
        </w:tc>
        <w:tc>
          <w:tcPr>
            <w:tcW w:w="1134" w:type="dxa"/>
          </w:tcPr>
          <w:p w14:paraId="4AB581C1" w14:textId="4FFB3F3C" w:rsidR="00D461EC" w:rsidRPr="00E93450" w:rsidRDefault="00D461EC"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rPr>
              <w:t>/</w:t>
            </w:r>
          </w:p>
        </w:tc>
        <w:tc>
          <w:tcPr>
            <w:tcW w:w="1417" w:type="dxa"/>
          </w:tcPr>
          <w:p w14:paraId="14BA180C" w14:textId="6E593A36"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423948D8" w14:textId="3EFAAAE8"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5585696D" w14:textId="7A16333A"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D461EC" w:rsidRPr="00E93450" w14:paraId="48E9361E" w14:textId="7A2A4DD7" w:rsidTr="00E93450">
        <w:tc>
          <w:tcPr>
            <w:tcW w:w="3539" w:type="dxa"/>
          </w:tcPr>
          <w:p w14:paraId="32144714" w14:textId="77777777" w:rsidR="00D461EC" w:rsidRPr="00E93450" w:rsidRDefault="00D461EC" w:rsidP="00C17D1C">
            <w:pPr>
              <w:autoSpaceDE w:val="0"/>
              <w:autoSpaceDN w:val="0"/>
              <w:adjustRightInd w:val="0"/>
              <w:spacing w:before="0" w:after="0" w:line="240" w:lineRule="auto"/>
              <w:rPr>
                <w:rFonts w:ascii="Arial" w:hAnsi="Arial" w:cs="Arial"/>
                <w:sz w:val="16"/>
                <w:szCs w:val="16"/>
                <w:lang w:val="en-US"/>
              </w:rPr>
            </w:pPr>
            <w:r w:rsidRPr="00E93450">
              <w:rPr>
                <w:rFonts w:ascii="Arial" w:hAnsi="Arial" w:cs="Arial"/>
                <w:sz w:val="16"/>
                <w:szCs w:val="16"/>
                <w:lang w:val="en-US"/>
              </w:rPr>
              <w:t>Surovo mleko krav</w:t>
            </w:r>
          </w:p>
        </w:tc>
        <w:tc>
          <w:tcPr>
            <w:tcW w:w="709" w:type="dxa"/>
          </w:tcPr>
          <w:p w14:paraId="7F9A6DB5" w14:textId="46EA19BF"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4EF7A0CF" w14:textId="0002A6C4" w:rsidR="00D461EC" w:rsidRPr="00E93450" w:rsidRDefault="00D461EC"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34</w:t>
            </w:r>
          </w:p>
        </w:tc>
        <w:tc>
          <w:tcPr>
            <w:tcW w:w="1134" w:type="dxa"/>
          </w:tcPr>
          <w:p w14:paraId="0CE0F72D" w14:textId="34528381" w:rsidR="00D461EC" w:rsidRPr="00E93450" w:rsidRDefault="00D461EC"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rPr>
              <w:t>/</w:t>
            </w:r>
          </w:p>
        </w:tc>
        <w:tc>
          <w:tcPr>
            <w:tcW w:w="1417" w:type="dxa"/>
          </w:tcPr>
          <w:p w14:paraId="4E5BBF35" w14:textId="3C866ABE"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30C32182" w14:textId="54D286CB"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43F929BD" w14:textId="44FAD20B" w:rsidR="00D461EC" w:rsidRPr="00E93450" w:rsidRDefault="00D47508"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3910337C" w14:textId="48C32295" w:rsidTr="00E93450">
        <w:tc>
          <w:tcPr>
            <w:tcW w:w="3539" w:type="dxa"/>
          </w:tcPr>
          <w:p w14:paraId="35CDF816" w14:textId="77777777" w:rsidR="007A4262" w:rsidRPr="00E93450" w:rsidRDefault="007A4262" w:rsidP="00C17D1C">
            <w:pPr>
              <w:autoSpaceDE w:val="0"/>
              <w:autoSpaceDN w:val="0"/>
              <w:adjustRightInd w:val="0"/>
              <w:spacing w:before="0" w:after="0" w:line="240" w:lineRule="auto"/>
              <w:rPr>
                <w:rFonts w:ascii="Arial" w:hAnsi="Arial" w:cs="Arial"/>
                <w:sz w:val="16"/>
                <w:szCs w:val="16"/>
                <w:lang w:val="en-US"/>
              </w:rPr>
            </w:pPr>
            <w:r w:rsidRPr="00E93450">
              <w:rPr>
                <w:rFonts w:ascii="Arial" w:hAnsi="Arial" w:cs="Arial"/>
                <w:sz w:val="16"/>
                <w:szCs w:val="16"/>
                <w:lang w:val="en-US"/>
              </w:rPr>
              <w:t>Surovo mleko koz</w:t>
            </w:r>
          </w:p>
        </w:tc>
        <w:tc>
          <w:tcPr>
            <w:tcW w:w="709" w:type="dxa"/>
          </w:tcPr>
          <w:p w14:paraId="7214AC63" w14:textId="21F532F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39B34001" w14:textId="48CA2AC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13</w:t>
            </w:r>
          </w:p>
        </w:tc>
        <w:tc>
          <w:tcPr>
            <w:tcW w:w="1134" w:type="dxa"/>
          </w:tcPr>
          <w:p w14:paraId="2CAB424D" w14:textId="5C8BBBBC"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rPr>
              <w:t>/</w:t>
            </w:r>
          </w:p>
        </w:tc>
        <w:tc>
          <w:tcPr>
            <w:tcW w:w="1417" w:type="dxa"/>
          </w:tcPr>
          <w:p w14:paraId="512FEEA4" w14:textId="4A79D6DF"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36E2E24B" w14:textId="126B3DDD"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01128FB1" w14:textId="06CE8A25"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7C1767F6" w14:textId="401F1972" w:rsidTr="00E93450">
        <w:tc>
          <w:tcPr>
            <w:tcW w:w="3539" w:type="dxa"/>
          </w:tcPr>
          <w:p w14:paraId="3D93E687" w14:textId="77777777" w:rsidR="007A4262" w:rsidRPr="00E93450" w:rsidRDefault="007A4262" w:rsidP="00C17D1C">
            <w:pPr>
              <w:autoSpaceDE w:val="0"/>
              <w:autoSpaceDN w:val="0"/>
              <w:adjustRightInd w:val="0"/>
              <w:spacing w:before="0" w:after="0" w:line="240" w:lineRule="auto"/>
              <w:rPr>
                <w:rFonts w:ascii="Arial" w:hAnsi="Arial" w:cs="Arial"/>
                <w:bCs/>
                <w:sz w:val="16"/>
                <w:szCs w:val="16"/>
                <w:lang w:val="en-US"/>
              </w:rPr>
            </w:pPr>
            <w:r w:rsidRPr="00E93450">
              <w:rPr>
                <w:rFonts w:ascii="Arial" w:hAnsi="Arial" w:cs="Arial"/>
                <w:sz w:val="16"/>
                <w:szCs w:val="16"/>
                <w:lang w:val="en-US"/>
              </w:rPr>
              <w:t>Surovo mleko ovac</w:t>
            </w:r>
          </w:p>
        </w:tc>
        <w:tc>
          <w:tcPr>
            <w:tcW w:w="709" w:type="dxa"/>
          </w:tcPr>
          <w:p w14:paraId="3E3C7807" w14:textId="5AC8C3C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6DFF91A5" w14:textId="5DB7BFCA"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7</w:t>
            </w:r>
          </w:p>
        </w:tc>
        <w:tc>
          <w:tcPr>
            <w:tcW w:w="1134" w:type="dxa"/>
          </w:tcPr>
          <w:p w14:paraId="00836786" w14:textId="178E21CA"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1521EB62" w14:textId="7AD9A670"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514FC3CD" w14:textId="2881DB9C"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04200156" w14:textId="20DE62DF"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78D9F8C1" w14:textId="5ADFF3CB" w:rsidTr="00E93450">
        <w:tc>
          <w:tcPr>
            <w:tcW w:w="3539" w:type="dxa"/>
          </w:tcPr>
          <w:p w14:paraId="28FC3610" w14:textId="77777777" w:rsidR="007A4262" w:rsidRPr="00E93450" w:rsidRDefault="007A4262" w:rsidP="00C17D1C">
            <w:pPr>
              <w:autoSpaceDE w:val="0"/>
              <w:autoSpaceDN w:val="0"/>
              <w:adjustRightInd w:val="0"/>
              <w:spacing w:before="0" w:after="0" w:line="240" w:lineRule="auto"/>
              <w:rPr>
                <w:rFonts w:ascii="Arial" w:hAnsi="Arial" w:cs="Arial"/>
                <w:bCs/>
                <w:sz w:val="16"/>
                <w:szCs w:val="16"/>
                <w:lang w:val="en-US"/>
              </w:rPr>
            </w:pPr>
            <w:r w:rsidRPr="00E93450">
              <w:rPr>
                <w:rFonts w:ascii="Arial" w:hAnsi="Arial" w:cs="Arial"/>
                <w:sz w:val="16"/>
                <w:szCs w:val="16"/>
                <w:lang w:val="en-US"/>
              </w:rPr>
              <w:t>Bakalar</w:t>
            </w:r>
          </w:p>
        </w:tc>
        <w:tc>
          <w:tcPr>
            <w:tcW w:w="709" w:type="dxa"/>
          </w:tcPr>
          <w:p w14:paraId="08D16D9D" w14:textId="4CDEB23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6EB2DAA7" w14:textId="13DF19DF"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8</w:t>
            </w:r>
          </w:p>
        </w:tc>
        <w:tc>
          <w:tcPr>
            <w:tcW w:w="1134" w:type="dxa"/>
          </w:tcPr>
          <w:p w14:paraId="5E7B2683" w14:textId="42B306A5"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3D943F7E" w14:textId="1A5474E5"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7B54A20E" w14:textId="6FA02A30"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5C988B63" w14:textId="7E658D6B"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34C38AC5" w14:textId="63282A3B" w:rsidTr="00E93450">
        <w:tc>
          <w:tcPr>
            <w:tcW w:w="3539" w:type="dxa"/>
          </w:tcPr>
          <w:p w14:paraId="5D29061D" w14:textId="1F0376C1" w:rsidR="007A4262" w:rsidRPr="00E93450" w:rsidRDefault="007A4262" w:rsidP="00C17D1C">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lang w:val="it-IT"/>
              </w:rPr>
              <w:t>Prekajena riba, namenjena za neposredno uživanje</w:t>
            </w:r>
          </w:p>
        </w:tc>
        <w:tc>
          <w:tcPr>
            <w:tcW w:w="709" w:type="dxa"/>
          </w:tcPr>
          <w:p w14:paraId="363FE994" w14:textId="0F8856A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09DC6613" w14:textId="6B8FE66E"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20</w:t>
            </w:r>
          </w:p>
        </w:tc>
        <w:tc>
          <w:tcPr>
            <w:tcW w:w="1134" w:type="dxa"/>
          </w:tcPr>
          <w:p w14:paraId="67448AB7" w14:textId="5FBA7A3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1C8DECE3" w14:textId="13C36120"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w:t>
            </w:r>
          </w:p>
        </w:tc>
        <w:tc>
          <w:tcPr>
            <w:tcW w:w="1134" w:type="dxa"/>
          </w:tcPr>
          <w:p w14:paraId="0BC58D1F" w14:textId="5FE22250" w:rsidR="007A4262" w:rsidRPr="00E93450" w:rsidRDefault="007A4262" w:rsidP="00C17D1C">
            <w:pPr>
              <w:autoSpaceDE w:val="0"/>
              <w:autoSpaceDN w:val="0"/>
              <w:adjustRightInd w:val="0"/>
              <w:spacing w:before="0" w:after="0"/>
              <w:rPr>
                <w:rFonts w:ascii="Arial" w:hAnsi="Arial" w:cs="Arial"/>
                <w:sz w:val="16"/>
                <w:szCs w:val="16"/>
                <w:lang w:val="it-IT"/>
              </w:rPr>
            </w:pPr>
            <w:r w:rsidRPr="00E93450">
              <w:rPr>
                <w:rFonts w:ascii="Arial" w:hAnsi="Arial" w:cs="Arial"/>
                <w:sz w:val="16"/>
                <w:szCs w:val="16"/>
                <w:lang w:val="it-IT"/>
              </w:rPr>
              <w:t>0</w:t>
            </w:r>
          </w:p>
        </w:tc>
        <w:tc>
          <w:tcPr>
            <w:tcW w:w="1134" w:type="dxa"/>
          </w:tcPr>
          <w:p w14:paraId="16E90E66" w14:textId="32347927" w:rsidR="007A4262" w:rsidRPr="00E93450" w:rsidRDefault="007A4262" w:rsidP="00C17D1C">
            <w:pPr>
              <w:autoSpaceDE w:val="0"/>
              <w:autoSpaceDN w:val="0"/>
              <w:adjustRightInd w:val="0"/>
              <w:spacing w:before="0" w:after="0"/>
              <w:rPr>
                <w:rFonts w:ascii="Arial" w:hAnsi="Arial" w:cs="Arial"/>
                <w:sz w:val="16"/>
                <w:szCs w:val="16"/>
                <w:lang w:val="it-IT"/>
              </w:rPr>
            </w:pPr>
            <w:r w:rsidRPr="00E93450">
              <w:rPr>
                <w:rFonts w:ascii="Arial" w:hAnsi="Arial" w:cs="Arial"/>
                <w:sz w:val="16"/>
                <w:szCs w:val="16"/>
                <w:lang w:val="it-IT"/>
              </w:rPr>
              <w:t>1</w:t>
            </w:r>
          </w:p>
        </w:tc>
      </w:tr>
      <w:tr w:rsidR="007A4262" w:rsidRPr="00E93450" w14:paraId="48A177A6" w14:textId="05DA274A" w:rsidTr="00E93450">
        <w:tc>
          <w:tcPr>
            <w:tcW w:w="3539" w:type="dxa"/>
          </w:tcPr>
          <w:p w14:paraId="74960D9B" w14:textId="0CF76E08"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Kuhani raki</w:t>
            </w:r>
          </w:p>
        </w:tc>
        <w:tc>
          <w:tcPr>
            <w:tcW w:w="709" w:type="dxa"/>
          </w:tcPr>
          <w:p w14:paraId="3B94F8C2" w14:textId="10A14D5D"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5D17F148" w14:textId="008FFC2D"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1134" w:type="dxa"/>
          </w:tcPr>
          <w:p w14:paraId="7A9049F1" w14:textId="4D7DDB94"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001005C2" w14:textId="2B40E58D"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01B99BFA" w14:textId="3848365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w:t>
            </w:r>
          </w:p>
        </w:tc>
        <w:tc>
          <w:tcPr>
            <w:tcW w:w="1134" w:type="dxa"/>
          </w:tcPr>
          <w:p w14:paraId="1D21F942" w14:textId="3AD4B008"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w:t>
            </w:r>
          </w:p>
        </w:tc>
      </w:tr>
      <w:tr w:rsidR="007A4262" w:rsidRPr="00E93450" w14:paraId="386737A2" w14:textId="3B64155F" w:rsidTr="00E93450">
        <w:tc>
          <w:tcPr>
            <w:tcW w:w="3539" w:type="dxa"/>
          </w:tcPr>
          <w:p w14:paraId="60E26490" w14:textId="611ABBAE" w:rsidR="007A4262" w:rsidRPr="00E93450" w:rsidRDefault="007A4262" w:rsidP="00C17D1C">
            <w:pPr>
              <w:autoSpaceDE w:val="0"/>
              <w:autoSpaceDN w:val="0"/>
              <w:adjustRightInd w:val="0"/>
              <w:spacing w:before="0" w:after="0"/>
              <w:rPr>
                <w:rFonts w:ascii="Arial" w:hAnsi="Arial" w:cs="Arial"/>
                <w:sz w:val="16"/>
                <w:szCs w:val="16"/>
              </w:rPr>
            </w:pPr>
            <w:r w:rsidRPr="00365BD4">
              <w:rPr>
                <w:rFonts w:ascii="Arial" w:hAnsi="Arial" w:cs="Arial"/>
                <w:sz w:val="16"/>
                <w:szCs w:val="16"/>
                <w:lang w:val="de-AT"/>
              </w:rPr>
              <w:t>Kalčki in semena, ki kalijo</w:t>
            </w:r>
          </w:p>
        </w:tc>
        <w:tc>
          <w:tcPr>
            <w:tcW w:w="709" w:type="dxa"/>
          </w:tcPr>
          <w:p w14:paraId="6838C6CC" w14:textId="1784F953"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652F5BD2" w14:textId="53C7DC5D"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9</w:t>
            </w:r>
          </w:p>
        </w:tc>
        <w:tc>
          <w:tcPr>
            <w:tcW w:w="1134" w:type="dxa"/>
          </w:tcPr>
          <w:p w14:paraId="64E26DB7" w14:textId="5C8D215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281CAA6B" w14:textId="100FFD9E"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6EC28B4F" w14:textId="740F9CB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0994A06D" w14:textId="5F344AC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r>
      <w:tr w:rsidR="007A4262" w:rsidRPr="00E93450" w14:paraId="434F76D8" w14:textId="25DB30F1" w:rsidTr="00E93450">
        <w:tc>
          <w:tcPr>
            <w:tcW w:w="3539" w:type="dxa"/>
          </w:tcPr>
          <w:p w14:paraId="4CAF7D5C" w14:textId="77777777" w:rsidR="007A4262" w:rsidRPr="00E93450" w:rsidRDefault="007A4262" w:rsidP="00C17D1C">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Vnaprej narezana zelenjava, namenjena za neposredno uživanje</w:t>
            </w:r>
          </w:p>
        </w:tc>
        <w:tc>
          <w:tcPr>
            <w:tcW w:w="709" w:type="dxa"/>
          </w:tcPr>
          <w:p w14:paraId="48DB1F51" w14:textId="4540396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03690B71" w14:textId="32FA01B8"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25</w:t>
            </w:r>
          </w:p>
        </w:tc>
        <w:tc>
          <w:tcPr>
            <w:tcW w:w="1134" w:type="dxa"/>
          </w:tcPr>
          <w:p w14:paraId="6FE8996F" w14:textId="2D45B910"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13C05ED5" w14:textId="5451441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5602C514" w14:textId="432CB3D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64F161FE" w14:textId="7F929AF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r>
      <w:tr w:rsidR="007A4262" w:rsidRPr="00E93450" w14:paraId="1F7C66BD" w14:textId="1B494250" w:rsidTr="00E93450">
        <w:tc>
          <w:tcPr>
            <w:tcW w:w="3539" w:type="dxa"/>
          </w:tcPr>
          <w:p w14:paraId="031255B9" w14:textId="2B497383" w:rsidR="007A4262" w:rsidRPr="00E93450" w:rsidRDefault="007A4262" w:rsidP="00C17D1C">
            <w:pPr>
              <w:autoSpaceDE w:val="0"/>
              <w:autoSpaceDN w:val="0"/>
              <w:adjustRightInd w:val="0"/>
              <w:spacing w:before="0" w:after="0" w:line="240" w:lineRule="auto"/>
              <w:rPr>
                <w:rFonts w:ascii="Arial" w:hAnsi="Arial" w:cs="Arial"/>
                <w:sz w:val="16"/>
                <w:szCs w:val="16"/>
              </w:rPr>
            </w:pPr>
            <w:r w:rsidRPr="00E93450">
              <w:rPr>
                <w:rFonts w:ascii="Arial" w:hAnsi="Arial" w:cs="Arial"/>
                <w:bCs/>
                <w:sz w:val="16"/>
                <w:szCs w:val="16"/>
              </w:rPr>
              <w:lastRenderedPageBreak/>
              <w:t>Zelenjava, ki se jo lahko uživa tudi brez predhodne termične obdelave, vzorčena na tržnici</w:t>
            </w:r>
          </w:p>
        </w:tc>
        <w:tc>
          <w:tcPr>
            <w:tcW w:w="709" w:type="dxa"/>
          </w:tcPr>
          <w:p w14:paraId="716F4B22" w14:textId="5B9C315A"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55A248A5" w14:textId="1B33E42A"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20</w:t>
            </w:r>
          </w:p>
        </w:tc>
        <w:tc>
          <w:tcPr>
            <w:tcW w:w="1134" w:type="dxa"/>
          </w:tcPr>
          <w:p w14:paraId="4DC9C512" w14:textId="00A14153"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452EEF59" w14:textId="71F8432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34A0FFA7" w14:textId="0CD918AF"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6481C643" w14:textId="309D766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r>
      <w:tr w:rsidR="007A4262" w:rsidRPr="00E93450" w14:paraId="1A1B0B8D" w14:textId="619FD1F4" w:rsidTr="00E93450">
        <w:tc>
          <w:tcPr>
            <w:tcW w:w="3539" w:type="dxa"/>
          </w:tcPr>
          <w:p w14:paraId="5A8F097E" w14:textId="77777777"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Predpakirana zamrznjena zelenjava</w:t>
            </w:r>
          </w:p>
        </w:tc>
        <w:tc>
          <w:tcPr>
            <w:tcW w:w="709" w:type="dxa"/>
          </w:tcPr>
          <w:p w14:paraId="4273B037" w14:textId="6BD83D40"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3C6C1C7C" w14:textId="2DB0649D"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23</w:t>
            </w:r>
          </w:p>
        </w:tc>
        <w:tc>
          <w:tcPr>
            <w:tcW w:w="1134" w:type="dxa"/>
          </w:tcPr>
          <w:p w14:paraId="1A8DA89A" w14:textId="4553C161"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0D0F7219" w14:textId="06DA0B59"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2498EF24" w14:textId="2A49208F"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4B4660C5" w14:textId="2B11333B"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7B07BA33" w14:textId="65FB4B51" w:rsidTr="00E93450">
        <w:tc>
          <w:tcPr>
            <w:tcW w:w="3539" w:type="dxa"/>
          </w:tcPr>
          <w:p w14:paraId="7CFFFA93" w14:textId="4EA6C260" w:rsidR="007A4262" w:rsidRPr="00E93450" w:rsidRDefault="007A4262" w:rsidP="00C17D1C">
            <w:pPr>
              <w:autoSpaceDE w:val="0"/>
              <w:autoSpaceDN w:val="0"/>
              <w:adjustRightInd w:val="0"/>
              <w:spacing w:before="0" w:after="0" w:line="240" w:lineRule="auto"/>
              <w:rPr>
                <w:rFonts w:ascii="Arial" w:hAnsi="Arial" w:cs="Arial"/>
                <w:sz w:val="16"/>
                <w:szCs w:val="16"/>
              </w:rPr>
            </w:pPr>
            <w:r w:rsidRPr="00E93450">
              <w:rPr>
                <w:rFonts w:ascii="Arial" w:hAnsi="Arial" w:cs="Arial"/>
                <w:sz w:val="16"/>
                <w:szCs w:val="16"/>
              </w:rPr>
              <w:t>Vnaprej narezano sadje, namenjeno za neposredno uživanje</w:t>
            </w:r>
          </w:p>
        </w:tc>
        <w:tc>
          <w:tcPr>
            <w:tcW w:w="709" w:type="dxa"/>
          </w:tcPr>
          <w:p w14:paraId="033CC441" w14:textId="37211BE2"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4D41B160" w14:textId="3E963AB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32</w:t>
            </w:r>
          </w:p>
        </w:tc>
        <w:tc>
          <w:tcPr>
            <w:tcW w:w="1134" w:type="dxa"/>
          </w:tcPr>
          <w:p w14:paraId="6C3E9FD1" w14:textId="4F1DC03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67BA4699" w14:textId="74122A28"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70334C6C" w14:textId="20F2C4D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748555E3" w14:textId="2DECEF28"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r>
      <w:tr w:rsidR="007A4262" w:rsidRPr="00E93450" w14:paraId="1ABC7C50" w14:textId="3A3CE225" w:rsidTr="00E93450">
        <w:tc>
          <w:tcPr>
            <w:tcW w:w="3539" w:type="dxa"/>
          </w:tcPr>
          <w:p w14:paraId="019011A0" w14:textId="1BB7CBF5" w:rsidR="007A4262" w:rsidRPr="00E93450" w:rsidRDefault="007A4262" w:rsidP="00C17D1C">
            <w:pPr>
              <w:autoSpaceDE w:val="0"/>
              <w:autoSpaceDN w:val="0"/>
              <w:adjustRightInd w:val="0"/>
              <w:spacing w:before="0" w:after="0" w:line="240" w:lineRule="auto"/>
              <w:rPr>
                <w:rFonts w:ascii="Arial" w:hAnsi="Arial" w:cs="Arial"/>
                <w:sz w:val="16"/>
                <w:szCs w:val="16"/>
                <w:lang w:val="it-IT"/>
              </w:rPr>
            </w:pPr>
            <w:r w:rsidRPr="00E93450">
              <w:rPr>
                <w:rFonts w:ascii="Arial" w:hAnsi="Arial" w:cs="Arial"/>
                <w:sz w:val="16"/>
                <w:szCs w:val="16"/>
                <w:lang w:val="it-IT"/>
              </w:rPr>
              <w:t>Zamrznjeno sadje</w:t>
            </w:r>
          </w:p>
        </w:tc>
        <w:tc>
          <w:tcPr>
            <w:tcW w:w="709" w:type="dxa"/>
          </w:tcPr>
          <w:p w14:paraId="0F00D73B" w14:textId="171D0DC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2E4DBD70" w14:textId="5CAC673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25</w:t>
            </w:r>
          </w:p>
        </w:tc>
        <w:tc>
          <w:tcPr>
            <w:tcW w:w="1134" w:type="dxa"/>
          </w:tcPr>
          <w:p w14:paraId="77695035" w14:textId="4364728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3D2D5F26" w14:textId="3DFA3A29"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10A811B8" w14:textId="27055E49" w:rsidR="007A4262" w:rsidRPr="00E93450" w:rsidRDefault="007A4262" w:rsidP="00C17D1C">
            <w:pPr>
              <w:autoSpaceDE w:val="0"/>
              <w:autoSpaceDN w:val="0"/>
              <w:adjustRightInd w:val="0"/>
              <w:spacing w:before="0" w:after="0"/>
              <w:rPr>
                <w:rFonts w:ascii="Arial" w:hAnsi="Arial" w:cs="Arial"/>
                <w:sz w:val="16"/>
                <w:szCs w:val="16"/>
                <w:lang w:val="it-IT"/>
              </w:rPr>
            </w:pPr>
            <w:r w:rsidRPr="00E93450">
              <w:rPr>
                <w:rFonts w:ascii="Arial" w:hAnsi="Arial" w:cs="Arial"/>
                <w:sz w:val="16"/>
                <w:szCs w:val="16"/>
                <w:lang w:val="it-IT"/>
              </w:rPr>
              <w:t>0</w:t>
            </w:r>
          </w:p>
        </w:tc>
        <w:tc>
          <w:tcPr>
            <w:tcW w:w="1134" w:type="dxa"/>
          </w:tcPr>
          <w:p w14:paraId="4CBC88DF" w14:textId="16A6D474" w:rsidR="007A4262" w:rsidRPr="00E93450" w:rsidRDefault="007A4262" w:rsidP="00C17D1C">
            <w:pPr>
              <w:autoSpaceDE w:val="0"/>
              <w:autoSpaceDN w:val="0"/>
              <w:adjustRightInd w:val="0"/>
              <w:spacing w:before="0" w:after="0"/>
              <w:rPr>
                <w:rFonts w:ascii="Arial" w:hAnsi="Arial" w:cs="Arial"/>
                <w:sz w:val="16"/>
                <w:szCs w:val="16"/>
                <w:lang w:val="it-IT"/>
              </w:rPr>
            </w:pPr>
            <w:r w:rsidRPr="00E93450">
              <w:rPr>
                <w:rFonts w:ascii="Arial" w:hAnsi="Arial" w:cs="Arial"/>
                <w:sz w:val="16"/>
                <w:szCs w:val="16"/>
                <w:lang w:val="it-IT"/>
              </w:rPr>
              <w:t>0</w:t>
            </w:r>
          </w:p>
        </w:tc>
      </w:tr>
      <w:tr w:rsidR="007A4262" w:rsidRPr="00E93450" w14:paraId="04FBC039" w14:textId="77DBAE45" w:rsidTr="00E93450">
        <w:tc>
          <w:tcPr>
            <w:tcW w:w="3539" w:type="dxa"/>
          </w:tcPr>
          <w:p w14:paraId="1A96E10A" w14:textId="77777777" w:rsidR="007A4262" w:rsidRPr="00E93450" w:rsidRDefault="007A4262" w:rsidP="00C17D1C">
            <w:pPr>
              <w:autoSpaceDE w:val="0"/>
              <w:autoSpaceDN w:val="0"/>
              <w:adjustRightInd w:val="0"/>
              <w:spacing w:before="0" w:after="0" w:line="240" w:lineRule="auto"/>
              <w:rPr>
                <w:rFonts w:ascii="Arial" w:hAnsi="Arial" w:cs="Arial"/>
                <w:sz w:val="16"/>
                <w:szCs w:val="16"/>
                <w:lang w:val="it-IT"/>
              </w:rPr>
            </w:pPr>
            <w:r w:rsidRPr="00E93450">
              <w:rPr>
                <w:rFonts w:ascii="Arial" w:hAnsi="Arial" w:cs="Arial"/>
                <w:sz w:val="16"/>
                <w:szCs w:val="16"/>
                <w:lang w:val="it-IT"/>
              </w:rPr>
              <w:t>Nepasterizirani sadni in zelenjavni sokovi, namenjeni za neposredno uživanje</w:t>
            </w:r>
          </w:p>
        </w:tc>
        <w:tc>
          <w:tcPr>
            <w:tcW w:w="709" w:type="dxa"/>
          </w:tcPr>
          <w:p w14:paraId="760B173B" w14:textId="574A30C5"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2943F4AE" w14:textId="7F679680"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20</w:t>
            </w:r>
          </w:p>
        </w:tc>
        <w:tc>
          <w:tcPr>
            <w:tcW w:w="1134" w:type="dxa"/>
          </w:tcPr>
          <w:p w14:paraId="2F0E8BF5" w14:textId="72184B2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3859E884" w14:textId="557DA43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6C39EB10" w14:textId="75D56188" w:rsidR="007A4262" w:rsidRPr="00E93450" w:rsidRDefault="007A4262" w:rsidP="00C17D1C">
            <w:pPr>
              <w:autoSpaceDE w:val="0"/>
              <w:autoSpaceDN w:val="0"/>
              <w:adjustRightInd w:val="0"/>
              <w:spacing w:before="0" w:after="0"/>
              <w:rPr>
                <w:rFonts w:ascii="Arial" w:hAnsi="Arial" w:cs="Arial"/>
                <w:sz w:val="16"/>
                <w:szCs w:val="16"/>
                <w:lang w:val="it-IT"/>
              </w:rPr>
            </w:pPr>
          </w:p>
        </w:tc>
        <w:tc>
          <w:tcPr>
            <w:tcW w:w="1134" w:type="dxa"/>
          </w:tcPr>
          <w:p w14:paraId="41B99669" w14:textId="61295A97" w:rsidR="007A4262" w:rsidRPr="00E93450" w:rsidRDefault="007A4262" w:rsidP="00C17D1C">
            <w:pPr>
              <w:autoSpaceDE w:val="0"/>
              <w:autoSpaceDN w:val="0"/>
              <w:adjustRightInd w:val="0"/>
              <w:spacing w:before="0" w:after="0"/>
              <w:rPr>
                <w:rFonts w:ascii="Arial" w:hAnsi="Arial" w:cs="Arial"/>
                <w:sz w:val="16"/>
                <w:szCs w:val="16"/>
                <w:lang w:val="it-IT"/>
              </w:rPr>
            </w:pPr>
            <w:r w:rsidRPr="00E93450">
              <w:rPr>
                <w:rFonts w:ascii="Arial" w:hAnsi="Arial" w:cs="Arial"/>
                <w:sz w:val="16"/>
                <w:szCs w:val="16"/>
                <w:lang w:val="it-IT"/>
              </w:rPr>
              <w:t>0</w:t>
            </w:r>
          </w:p>
        </w:tc>
      </w:tr>
      <w:tr w:rsidR="007A4262" w:rsidRPr="00E93450" w14:paraId="06EBAB7A" w14:textId="41AE8894" w:rsidTr="00E93450">
        <w:tc>
          <w:tcPr>
            <w:tcW w:w="3539" w:type="dxa"/>
          </w:tcPr>
          <w:p w14:paraId="2CD745CE" w14:textId="77777777" w:rsidR="007A4262" w:rsidRPr="00E93450" w:rsidRDefault="007A4262" w:rsidP="00C17D1C">
            <w:pPr>
              <w:autoSpaceDE w:val="0"/>
              <w:autoSpaceDN w:val="0"/>
              <w:adjustRightInd w:val="0"/>
              <w:spacing w:before="0" w:after="0"/>
              <w:rPr>
                <w:rFonts w:ascii="Arial" w:hAnsi="Arial" w:cs="Arial"/>
                <w:bCs/>
                <w:sz w:val="16"/>
                <w:szCs w:val="16"/>
              </w:rPr>
            </w:pPr>
            <w:r w:rsidRPr="00E93450">
              <w:rPr>
                <w:rFonts w:ascii="Arial" w:hAnsi="Arial" w:cs="Arial"/>
                <w:sz w:val="16"/>
                <w:szCs w:val="16"/>
                <w:lang w:val="en-US"/>
              </w:rPr>
              <w:t>Kremne slaščice</w:t>
            </w:r>
          </w:p>
        </w:tc>
        <w:tc>
          <w:tcPr>
            <w:tcW w:w="709" w:type="dxa"/>
          </w:tcPr>
          <w:p w14:paraId="5C20E24E" w14:textId="682D0B5B"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599DAF00" w14:textId="794A954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53</w:t>
            </w:r>
          </w:p>
        </w:tc>
        <w:tc>
          <w:tcPr>
            <w:tcW w:w="1134" w:type="dxa"/>
          </w:tcPr>
          <w:p w14:paraId="114F7190" w14:textId="61EDEF44"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1B48CBCC" w14:textId="73335763"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52BF1093" w14:textId="3378F1BD"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5FBA5A40" w14:textId="2E521279"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2040D66A" w14:textId="0B2523D8" w:rsidTr="00E93450">
        <w:tc>
          <w:tcPr>
            <w:tcW w:w="3539" w:type="dxa"/>
          </w:tcPr>
          <w:p w14:paraId="1A1E1328" w14:textId="77777777" w:rsidR="007A4262" w:rsidRPr="00E93450" w:rsidRDefault="007A4262" w:rsidP="00C17D1C">
            <w:pPr>
              <w:autoSpaceDE w:val="0"/>
              <w:autoSpaceDN w:val="0"/>
              <w:adjustRightInd w:val="0"/>
              <w:spacing w:before="0" w:after="0"/>
              <w:rPr>
                <w:rFonts w:ascii="Arial" w:hAnsi="Arial" w:cs="Arial"/>
                <w:bCs/>
                <w:sz w:val="16"/>
                <w:szCs w:val="16"/>
              </w:rPr>
            </w:pPr>
            <w:r w:rsidRPr="00E93450">
              <w:rPr>
                <w:rFonts w:ascii="Arial" w:hAnsi="Arial" w:cs="Arial"/>
                <w:sz w:val="16"/>
                <w:szCs w:val="16"/>
                <w:lang w:val="en-US"/>
              </w:rPr>
              <w:t>Sendviči</w:t>
            </w:r>
          </w:p>
        </w:tc>
        <w:tc>
          <w:tcPr>
            <w:tcW w:w="709" w:type="dxa"/>
          </w:tcPr>
          <w:p w14:paraId="53169928" w14:textId="1B8A8B72"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1</w:t>
            </w:r>
            <w:r w:rsidRPr="00E93450">
              <w:rPr>
                <w:rStyle w:val="Sprotnaopomba-sklic"/>
                <w:rFonts w:ascii="Arial" w:hAnsi="Arial" w:cs="Arial"/>
                <w:sz w:val="16"/>
                <w:szCs w:val="16"/>
              </w:rPr>
              <w:footnoteReference w:id="14"/>
            </w:r>
          </w:p>
        </w:tc>
        <w:tc>
          <w:tcPr>
            <w:tcW w:w="567" w:type="dxa"/>
          </w:tcPr>
          <w:p w14:paraId="0ED1A2FA" w14:textId="27AED21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20</w:t>
            </w:r>
          </w:p>
        </w:tc>
        <w:tc>
          <w:tcPr>
            <w:tcW w:w="1134" w:type="dxa"/>
          </w:tcPr>
          <w:p w14:paraId="1B660233" w14:textId="0000F0F4"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4B1A739B" w14:textId="6A99F84D"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50D1EB68" w14:textId="3ABB0414"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2ADCB9BC" w14:textId="04C01C5F"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4A8348F8" w14:textId="70CE37D6" w:rsidTr="00E93450">
        <w:tc>
          <w:tcPr>
            <w:tcW w:w="3539" w:type="dxa"/>
          </w:tcPr>
          <w:p w14:paraId="726E6DFB" w14:textId="77777777" w:rsidR="007A4262" w:rsidRPr="00E93450" w:rsidRDefault="007A4262" w:rsidP="00C17D1C">
            <w:pPr>
              <w:autoSpaceDE w:val="0"/>
              <w:autoSpaceDN w:val="0"/>
              <w:adjustRightInd w:val="0"/>
              <w:spacing w:before="0" w:after="0"/>
              <w:rPr>
                <w:rFonts w:ascii="Arial" w:hAnsi="Arial" w:cs="Arial"/>
                <w:bCs/>
                <w:sz w:val="16"/>
                <w:szCs w:val="16"/>
              </w:rPr>
            </w:pPr>
            <w:r w:rsidRPr="00E93450">
              <w:rPr>
                <w:rFonts w:ascii="Arial" w:hAnsi="Arial" w:cs="Arial"/>
                <w:sz w:val="16"/>
                <w:szCs w:val="16"/>
                <w:lang w:val="en-US"/>
              </w:rPr>
              <w:t>Delikatesna živila</w:t>
            </w:r>
          </w:p>
        </w:tc>
        <w:tc>
          <w:tcPr>
            <w:tcW w:w="709" w:type="dxa"/>
          </w:tcPr>
          <w:p w14:paraId="4F88A941" w14:textId="063A5C43"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117E2F59" w14:textId="1D983477"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53</w:t>
            </w:r>
          </w:p>
        </w:tc>
        <w:tc>
          <w:tcPr>
            <w:tcW w:w="1134" w:type="dxa"/>
          </w:tcPr>
          <w:p w14:paraId="30EB11DF" w14:textId="0A0962BC"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417" w:type="dxa"/>
          </w:tcPr>
          <w:p w14:paraId="77FB9A5C" w14:textId="5D7B64DE"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134" w:type="dxa"/>
          </w:tcPr>
          <w:p w14:paraId="0A5DC60B" w14:textId="60BD59E1"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c>
          <w:tcPr>
            <w:tcW w:w="1134" w:type="dxa"/>
          </w:tcPr>
          <w:p w14:paraId="32410514" w14:textId="093501EF"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r w:rsidR="007A4262" w:rsidRPr="00E93450" w14:paraId="5098CBA8" w14:textId="036C9F52" w:rsidTr="00E93450">
        <w:tc>
          <w:tcPr>
            <w:tcW w:w="3539" w:type="dxa"/>
          </w:tcPr>
          <w:p w14:paraId="763BC37A" w14:textId="3AAE9BF6" w:rsidR="007A4262" w:rsidRPr="00E93450" w:rsidRDefault="007A4262" w:rsidP="00C17D1C">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Otroška hrana, namenjena dojenčkom,  v skladu z Uredbo (EU) št. 609/2013, za neposredno uživanje</w:t>
            </w:r>
          </w:p>
        </w:tc>
        <w:tc>
          <w:tcPr>
            <w:tcW w:w="709" w:type="dxa"/>
          </w:tcPr>
          <w:p w14:paraId="6466CB73" w14:textId="57A1F100"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567" w:type="dxa"/>
          </w:tcPr>
          <w:p w14:paraId="6DC70C57" w14:textId="7AA77586"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5</w:t>
            </w:r>
          </w:p>
        </w:tc>
        <w:tc>
          <w:tcPr>
            <w:tcW w:w="1134" w:type="dxa"/>
          </w:tcPr>
          <w:p w14:paraId="08314A8A" w14:textId="05547E6F"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0</w:t>
            </w:r>
          </w:p>
        </w:tc>
        <w:tc>
          <w:tcPr>
            <w:tcW w:w="1417" w:type="dxa"/>
          </w:tcPr>
          <w:p w14:paraId="711C9F11" w14:textId="61725D48" w:rsidR="007A4262" w:rsidRPr="00E93450" w:rsidRDefault="007A4262" w:rsidP="00C17D1C">
            <w:pPr>
              <w:autoSpaceDE w:val="0"/>
              <w:autoSpaceDN w:val="0"/>
              <w:adjustRightInd w:val="0"/>
              <w:spacing w:before="0" w:after="0"/>
              <w:rPr>
                <w:rFonts w:ascii="Arial" w:hAnsi="Arial" w:cs="Arial"/>
                <w:sz w:val="16"/>
                <w:szCs w:val="16"/>
              </w:rPr>
            </w:pPr>
            <w:r w:rsidRPr="00E93450">
              <w:rPr>
                <w:rFonts w:ascii="Arial" w:hAnsi="Arial" w:cs="Arial"/>
                <w:sz w:val="16"/>
                <w:szCs w:val="16"/>
              </w:rPr>
              <w:t>/</w:t>
            </w:r>
          </w:p>
        </w:tc>
        <w:tc>
          <w:tcPr>
            <w:tcW w:w="1134" w:type="dxa"/>
          </w:tcPr>
          <w:p w14:paraId="720F50B9" w14:textId="4BE1E81D"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w:t>
            </w:r>
          </w:p>
        </w:tc>
        <w:tc>
          <w:tcPr>
            <w:tcW w:w="1134" w:type="dxa"/>
          </w:tcPr>
          <w:p w14:paraId="7928B21A" w14:textId="34929041" w:rsidR="007A4262" w:rsidRPr="00E93450" w:rsidRDefault="007A4262" w:rsidP="00C17D1C">
            <w:pPr>
              <w:autoSpaceDE w:val="0"/>
              <w:autoSpaceDN w:val="0"/>
              <w:adjustRightInd w:val="0"/>
              <w:spacing w:before="0" w:after="0"/>
              <w:rPr>
                <w:rFonts w:ascii="Arial" w:hAnsi="Arial" w:cs="Arial"/>
                <w:sz w:val="16"/>
                <w:szCs w:val="16"/>
                <w:lang w:val="en-US"/>
              </w:rPr>
            </w:pPr>
            <w:r w:rsidRPr="00E93450">
              <w:rPr>
                <w:rFonts w:ascii="Arial" w:hAnsi="Arial" w:cs="Arial"/>
                <w:sz w:val="16"/>
                <w:szCs w:val="16"/>
                <w:lang w:val="en-US"/>
              </w:rPr>
              <w:t>0</w:t>
            </w:r>
          </w:p>
        </w:tc>
      </w:tr>
    </w:tbl>
    <w:p w14:paraId="40545206" w14:textId="76F359DF" w:rsidR="008120B4" w:rsidRDefault="008120B4" w:rsidP="002A6602">
      <w:pPr>
        <w:spacing w:before="0" w:after="0" w:line="360" w:lineRule="auto"/>
        <w:jc w:val="both"/>
        <w:rPr>
          <w:rFonts w:cs="Arial"/>
          <w:b/>
          <w:sz w:val="22"/>
          <w:szCs w:val="22"/>
          <w:u w:val="single"/>
        </w:rPr>
      </w:pPr>
    </w:p>
    <w:p w14:paraId="046C3B91" w14:textId="4EBDE042" w:rsidR="0029473C" w:rsidRPr="00E93450" w:rsidRDefault="0029473C" w:rsidP="00C17D1C">
      <w:pPr>
        <w:spacing w:before="0" w:after="0" w:line="360" w:lineRule="auto"/>
        <w:rPr>
          <w:rFonts w:ascii="Arial" w:hAnsi="Arial" w:cs="Arial"/>
          <w:b/>
          <w:u w:val="single"/>
        </w:rPr>
      </w:pPr>
      <w:r w:rsidRPr="00E93450">
        <w:rPr>
          <w:rFonts w:ascii="Arial" w:hAnsi="Arial" w:cs="Arial"/>
          <w:b/>
          <w:u w:val="single"/>
        </w:rPr>
        <w:t xml:space="preserve">Spremljanje večletnih trendov </w:t>
      </w:r>
      <w:r w:rsidR="00BF4203" w:rsidRPr="00E93450">
        <w:rPr>
          <w:rFonts w:ascii="Arial" w:hAnsi="Arial" w:cs="Arial"/>
          <w:b/>
          <w:u w:val="single"/>
        </w:rPr>
        <w:t>kontaminacije živil z</w:t>
      </w:r>
      <w:r w:rsidRPr="00E93450">
        <w:rPr>
          <w:rFonts w:ascii="Arial" w:hAnsi="Arial" w:cs="Arial"/>
          <w:b/>
          <w:u w:val="single"/>
        </w:rPr>
        <w:t xml:space="preserve"> listerijo</w:t>
      </w:r>
      <w:r w:rsidRPr="00E93450">
        <w:rPr>
          <w:rStyle w:val="Sprotnaopomba-sklic"/>
          <w:rFonts w:ascii="Arial" w:hAnsi="Arial" w:cs="Arial"/>
        </w:rPr>
        <w:footnoteReference w:id="15"/>
      </w:r>
    </w:p>
    <w:p w14:paraId="2B33E410" w14:textId="77777777" w:rsidR="0029473C" w:rsidRPr="00E93450" w:rsidRDefault="0029473C" w:rsidP="00C17D1C">
      <w:pPr>
        <w:spacing w:before="0" w:after="0" w:line="240" w:lineRule="auto"/>
        <w:rPr>
          <w:rFonts w:ascii="Arial" w:hAnsi="Arial" w:cs="Arial"/>
        </w:rPr>
      </w:pPr>
      <w:r w:rsidRPr="00E93450">
        <w:rPr>
          <w:rFonts w:ascii="Arial" w:hAnsi="Arial" w:cs="Arial"/>
        </w:rPr>
        <w:t xml:space="preserve">V obdobju 2007–2021 se je v sklopu Programa monitoringa zoonoz in povzročiteljev zoonoz vzorčilo živila živalskega in neživalskega izvora (več kot 11.000). </w:t>
      </w:r>
      <w:r w:rsidR="00F11DC9" w:rsidRPr="00E93450">
        <w:rPr>
          <w:rFonts w:ascii="Arial" w:hAnsi="Arial" w:cs="Arial"/>
        </w:rPr>
        <w:t>V primerjavi z živili ne</w:t>
      </w:r>
      <w:r w:rsidR="007C0667" w:rsidRPr="00E93450">
        <w:rPr>
          <w:rFonts w:ascii="Arial" w:hAnsi="Arial" w:cs="Arial"/>
        </w:rPr>
        <w:t>živalskega izvora</w:t>
      </w:r>
      <w:r w:rsidR="00740787" w:rsidRPr="00E93450">
        <w:rPr>
          <w:rFonts w:ascii="Arial" w:hAnsi="Arial" w:cs="Arial"/>
        </w:rPr>
        <w:t xml:space="preserve"> </w:t>
      </w:r>
      <w:r w:rsidR="006D2CA8" w:rsidRPr="00E93450">
        <w:rPr>
          <w:rFonts w:ascii="Arial" w:hAnsi="Arial" w:cs="Arial"/>
        </w:rPr>
        <w:t>se je prisotnost listerije v večjem deležu potrdila pri živilih živalskega izvora</w:t>
      </w:r>
      <w:r w:rsidR="007C0667" w:rsidRPr="00E93450">
        <w:rPr>
          <w:rFonts w:ascii="Arial" w:hAnsi="Arial" w:cs="Arial"/>
        </w:rPr>
        <w:t>; n</w:t>
      </w:r>
      <w:r w:rsidR="006D2CA8" w:rsidRPr="00E93450">
        <w:rPr>
          <w:rFonts w:ascii="Arial" w:hAnsi="Arial" w:cs="Arial"/>
        </w:rPr>
        <w:t>ajveč pri proizvodih ribištva, namenjenih za</w:t>
      </w:r>
      <w:r w:rsidR="00740787" w:rsidRPr="00E93450">
        <w:rPr>
          <w:rFonts w:ascii="Arial" w:hAnsi="Arial" w:cs="Arial"/>
        </w:rPr>
        <w:t xml:space="preserve"> neposredno uživanje</w:t>
      </w:r>
      <w:r w:rsidR="006D2CA8" w:rsidRPr="00E93450">
        <w:rPr>
          <w:rFonts w:ascii="Arial" w:hAnsi="Arial" w:cs="Arial"/>
        </w:rPr>
        <w:t xml:space="preserve">, </w:t>
      </w:r>
      <w:r w:rsidR="00740787" w:rsidRPr="00E93450">
        <w:rPr>
          <w:rFonts w:ascii="Arial" w:hAnsi="Arial" w:cs="Arial"/>
        </w:rPr>
        <w:t>sledijo mesni izdelki, namenjeni za neposredno uživanje, mesni pripravki, namenjeni</w:t>
      </w:r>
      <w:r w:rsidR="006D2CA8" w:rsidRPr="00E93450">
        <w:rPr>
          <w:rFonts w:ascii="Arial" w:hAnsi="Arial" w:cs="Arial"/>
        </w:rPr>
        <w:t xml:space="preserve"> za nepos</w:t>
      </w:r>
      <w:r w:rsidR="00B608D9" w:rsidRPr="00E93450">
        <w:rPr>
          <w:rFonts w:ascii="Arial" w:hAnsi="Arial" w:cs="Arial"/>
        </w:rPr>
        <w:t>redno uživanje (biftek). V manjšem deležu sledijo</w:t>
      </w:r>
      <w:r w:rsidR="00503455" w:rsidRPr="00E93450">
        <w:rPr>
          <w:rFonts w:ascii="Arial" w:hAnsi="Arial" w:cs="Arial"/>
        </w:rPr>
        <w:t xml:space="preserve"> delikatesna živila in sendviči</w:t>
      </w:r>
      <w:r w:rsidR="006D2CA8" w:rsidRPr="00E93450">
        <w:rPr>
          <w:rFonts w:ascii="Arial" w:hAnsi="Arial" w:cs="Arial"/>
        </w:rPr>
        <w:t xml:space="preserve"> ter v zelo majhnem deležu kremne slašči</w:t>
      </w:r>
      <w:r w:rsidR="007C0667" w:rsidRPr="00E93450">
        <w:rPr>
          <w:rFonts w:ascii="Arial" w:hAnsi="Arial" w:cs="Arial"/>
        </w:rPr>
        <w:t xml:space="preserve">ce, surovo mleko, </w:t>
      </w:r>
      <w:r w:rsidR="006D2CA8" w:rsidRPr="00E93450">
        <w:rPr>
          <w:rFonts w:ascii="Arial" w:hAnsi="Arial" w:cs="Arial"/>
        </w:rPr>
        <w:t>m</w:t>
      </w:r>
      <w:r w:rsidR="007C0667" w:rsidRPr="00E93450">
        <w:rPr>
          <w:rFonts w:ascii="Arial" w:hAnsi="Arial" w:cs="Arial"/>
        </w:rPr>
        <w:t>lečni izdelki in zelenjava</w:t>
      </w:r>
      <w:r w:rsidR="006D2CA8" w:rsidRPr="00E93450">
        <w:rPr>
          <w:rFonts w:ascii="Arial" w:hAnsi="Arial" w:cs="Arial"/>
        </w:rPr>
        <w:t xml:space="preserve">. V vzorcih kalčkov, namenjenih za neposredno uživanje, </w:t>
      </w:r>
      <w:r w:rsidR="007C0667" w:rsidRPr="00E93450">
        <w:rPr>
          <w:rFonts w:ascii="Arial" w:hAnsi="Arial" w:cs="Arial"/>
        </w:rPr>
        <w:t xml:space="preserve">semenih, ki kalijo, </w:t>
      </w:r>
      <w:r w:rsidR="006D2CA8" w:rsidRPr="00E93450">
        <w:rPr>
          <w:rFonts w:ascii="Arial" w:hAnsi="Arial" w:cs="Arial"/>
        </w:rPr>
        <w:t>živilih za neposredno u</w:t>
      </w:r>
      <w:r w:rsidR="007C0667" w:rsidRPr="00E93450">
        <w:rPr>
          <w:rFonts w:ascii="Arial" w:hAnsi="Arial" w:cs="Arial"/>
        </w:rPr>
        <w:t xml:space="preserve">živanje namenjenih dojenčkom, </w:t>
      </w:r>
      <w:r w:rsidR="006D2CA8" w:rsidRPr="00E93450">
        <w:rPr>
          <w:rFonts w:ascii="Arial" w:hAnsi="Arial" w:cs="Arial"/>
        </w:rPr>
        <w:t>živilih za neposredno uživanje za posebne zdravstvene namene</w:t>
      </w:r>
      <w:r w:rsidR="007C0667" w:rsidRPr="00E93450">
        <w:rPr>
          <w:rFonts w:ascii="Arial" w:hAnsi="Arial" w:cs="Arial"/>
        </w:rPr>
        <w:t xml:space="preserve"> in gobah</w:t>
      </w:r>
      <w:r w:rsidR="006D2CA8" w:rsidRPr="00E93450">
        <w:rPr>
          <w:rFonts w:ascii="Arial" w:hAnsi="Arial" w:cs="Arial"/>
        </w:rPr>
        <w:t xml:space="preserve"> se prisotnost listerije v vseh teh letih ni potrdila pri nobenem analiziran</w:t>
      </w:r>
      <w:r w:rsidR="0097611E" w:rsidRPr="00E93450">
        <w:rPr>
          <w:rFonts w:ascii="Arial" w:hAnsi="Arial" w:cs="Arial"/>
        </w:rPr>
        <w:t xml:space="preserve">em vzorcu. </w:t>
      </w:r>
      <w:r w:rsidRPr="00E93450">
        <w:rPr>
          <w:rFonts w:ascii="Arial" w:hAnsi="Arial" w:cs="Arial"/>
        </w:rPr>
        <w:t xml:space="preserve">Vzorčili so se tudi brisi proizvodnih površin in opreme (več kot 800 vzorcev). V obdobju 2007–2021 se je prisotnost listerije potrdila pri manj kot 1 % vseh analiziranih vzorcev brisov. </w:t>
      </w:r>
    </w:p>
    <w:p w14:paraId="3F95A24D" w14:textId="2629C33E" w:rsidR="00B7586E" w:rsidRPr="00E93450" w:rsidRDefault="00B7586E" w:rsidP="00C17D1C">
      <w:pPr>
        <w:spacing w:before="0" w:after="0" w:line="240" w:lineRule="auto"/>
        <w:rPr>
          <w:rFonts w:ascii="Arial" w:hAnsi="Arial" w:cs="Arial"/>
        </w:rPr>
      </w:pPr>
    </w:p>
    <w:p w14:paraId="03DF4FD2" w14:textId="4A99E23B" w:rsidR="007A4262" w:rsidRPr="00E93450" w:rsidRDefault="007A4262" w:rsidP="00C17D1C">
      <w:pPr>
        <w:autoSpaceDE w:val="0"/>
        <w:autoSpaceDN w:val="0"/>
        <w:adjustRightInd w:val="0"/>
        <w:spacing w:before="0" w:after="0" w:line="240" w:lineRule="auto"/>
        <w:rPr>
          <w:rFonts w:ascii="Arial" w:hAnsi="Arial" w:cs="Arial"/>
          <w:b/>
          <w:u w:val="single"/>
        </w:rPr>
      </w:pPr>
    </w:p>
    <w:p w14:paraId="7A92EBBF" w14:textId="77777777" w:rsidR="0029473C" w:rsidRPr="00E93450" w:rsidRDefault="0029473C" w:rsidP="00C17D1C">
      <w:pPr>
        <w:autoSpaceDE w:val="0"/>
        <w:autoSpaceDN w:val="0"/>
        <w:adjustRightInd w:val="0"/>
        <w:spacing w:before="0" w:after="0"/>
        <w:rPr>
          <w:rFonts w:ascii="Arial" w:hAnsi="Arial" w:cs="Arial"/>
          <w:b/>
          <w:u w:val="single"/>
        </w:rPr>
      </w:pPr>
      <w:r w:rsidRPr="00E93450">
        <w:rPr>
          <w:rFonts w:ascii="Arial" w:hAnsi="Arial" w:cs="Arial"/>
          <w:b/>
          <w:u w:val="single"/>
        </w:rPr>
        <w:t xml:space="preserve">Tipizacija izolatov bakterije </w:t>
      </w:r>
      <w:r w:rsidRPr="00E93450">
        <w:rPr>
          <w:rFonts w:ascii="Arial" w:hAnsi="Arial" w:cs="Arial"/>
          <w:b/>
          <w:i/>
          <w:u w:val="single"/>
        </w:rPr>
        <w:t xml:space="preserve">L. monocytogenes </w:t>
      </w:r>
      <w:r w:rsidRPr="00E93450">
        <w:rPr>
          <w:rFonts w:ascii="Arial" w:hAnsi="Arial" w:cs="Arial"/>
          <w:b/>
          <w:u w:val="single"/>
        </w:rPr>
        <w:t>s sekvenciranjem celotnih genomov (WGS)</w:t>
      </w:r>
      <w:r w:rsidRPr="00E93450">
        <w:rPr>
          <w:rStyle w:val="Sprotnaopomba-sklic"/>
          <w:rFonts w:ascii="Arial" w:hAnsi="Arial" w:cs="Arial"/>
          <w:b/>
          <w:u w:val="single"/>
        </w:rPr>
        <w:footnoteReference w:id="16"/>
      </w:r>
    </w:p>
    <w:p w14:paraId="716AF093" w14:textId="77777777" w:rsidR="0029473C" w:rsidRPr="00E93450" w:rsidRDefault="0029473C" w:rsidP="00C17D1C">
      <w:pPr>
        <w:spacing w:line="240" w:lineRule="auto"/>
        <w:rPr>
          <w:rFonts w:ascii="Arial" w:hAnsi="Arial" w:cs="Arial"/>
        </w:rPr>
      </w:pPr>
      <w:r w:rsidRPr="00E93450">
        <w:rPr>
          <w:rFonts w:ascii="Arial" w:hAnsi="Arial" w:cs="Arial"/>
        </w:rPr>
        <w:t xml:space="preserve">V okviru Programa monitoringa zoonoz in povzročiteljev zoonoz v letih 2018 do 2020 se je izvedla tipizacija izolatov s sekvenciranjem celotnih genomov (WGS). Namen tega je, da se bo lahko primerjalo izolate iz živil s kliničnimi izolati iz ljudi, ugotavljalo njihovo genetsko povezavo in s tem ugotavljalo vir okužbe pri ljudeh. Analiziralo se je 28 izolatov bakterije </w:t>
      </w:r>
      <w:r w:rsidRPr="00E93450">
        <w:rPr>
          <w:rFonts w:ascii="Arial" w:hAnsi="Arial" w:cs="Arial"/>
          <w:i/>
        </w:rPr>
        <w:t>Listeria monocytogenes</w:t>
      </w:r>
      <w:r w:rsidRPr="00E93450">
        <w:rPr>
          <w:rFonts w:ascii="Arial" w:hAnsi="Arial" w:cs="Arial"/>
        </w:rPr>
        <w:t xml:space="preserve">. Analiza sorodnosti je pokazala obstoj dveh genetsko povezanih (klonalnih) izolatov </w:t>
      </w:r>
      <w:r w:rsidRPr="00E93450">
        <w:rPr>
          <w:rFonts w:ascii="Arial" w:hAnsi="Arial" w:cs="Arial"/>
          <w:i/>
        </w:rPr>
        <w:t>L. monocytogenes</w:t>
      </w:r>
      <w:r w:rsidRPr="00E93450">
        <w:rPr>
          <w:rFonts w:ascii="Arial" w:hAnsi="Arial" w:cs="Arial"/>
        </w:rPr>
        <w:t xml:space="preserve"> iz bakalarja iz leta 2019, kar kaže na morebitno kontaminacijo opreme ali proizvodnih prostorov v proizvodnem obratu. Ostali izolati niso bili klonalni. Presenetljiva in alarmantna je prisotnost hipervirulentnega klona CC1 v živilih, namenjenih za neposredno uživanje, saj predstavlja povečano tveganje za potrošnika in je povezan z živčno obliko listerioze pri ljudeh in živalih. Pomembna ugotovitev je, da so klon ugotovili v živilih, ki niso povezana z mlekom, saj je klon CC1 značilno povezan z mlekom in mlečnimi izdelki. </w:t>
      </w:r>
    </w:p>
    <w:p w14:paraId="3B0FF766" w14:textId="42E56B87" w:rsidR="00503455" w:rsidRDefault="0029473C" w:rsidP="00C17D1C">
      <w:pPr>
        <w:spacing w:line="240" w:lineRule="auto"/>
        <w:rPr>
          <w:rFonts w:ascii="Arial" w:hAnsi="Arial" w:cs="Arial"/>
        </w:rPr>
      </w:pPr>
      <w:r w:rsidRPr="00E93450">
        <w:rPr>
          <w:rFonts w:ascii="Arial" w:hAnsi="Arial" w:cs="Arial"/>
        </w:rPr>
        <w:t xml:space="preserve">Tudi v letu 2021 se je izvajalo analize WGS. Analiza sorodnosti je pokazala obstoj štirih genetsko povezanih (klonalnih) izolatov </w:t>
      </w:r>
      <w:r w:rsidRPr="00E93450">
        <w:rPr>
          <w:rFonts w:ascii="Arial" w:hAnsi="Arial" w:cs="Arial"/>
          <w:i/>
          <w:iCs/>
        </w:rPr>
        <w:t xml:space="preserve">L. monocytogenes, </w:t>
      </w:r>
      <w:r w:rsidRPr="00E93450">
        <w:rPr>
          <w:rFonts w:ascii="Arial" w:hAnsi="Arial" w:cs="Arial"/>
        </w:rPr>
        <w:t xml:space="preserve">ki so pripadali CC9. Ti izolati so bili pridobljeni iz tatarskega biftka ali mesnih izdelkov namenjenih za neposredno uživanje iz leta 2020, kar kaže na morebitno kontaminacijo izdelkov z govejim mesom iz istega vira. Ostali izolati niso bili genetsko </w:t>
      </w:r>
      <w:r w:rsidRPr="00E93450">
        <w:rPr>
          <w:rFonts w:ascii="Arial" w:hAnsi="Arial" w:cs="Arial"/>
        </w:rPr>
        <w:lastRenderedPageBreak/>
        <w:t>povezani. Največ izolatov (7 od 16) je pripadalo klonu CC9; gre za hipovirulentni klon, ki je značilno</w:t>
      </w:r>
      <w:r>
        <w:rPr>
          <w:sz w:val="22"/>
          <w:szCs w:val="22"/>
        </w:rPr>
        <w:t xml:space="preserve"> </w:t>
      </w:r>
      <w:r w:rsidRPr="00E93450">
        <w:rPr>
          <w:rFonts w:ascii="Arial" w:hAnsi="Arial" w:cs="Arial"/>
        </w:rPr>
        <w:t xml:space="preserve">povezan z živili, zlasti mesnimi izdelki, zato njegova visoka zastopanost ni presenetljiva (Maury in sod., 2016, 2019). Nekoliko bolj presenetljiva in alarmantna je prisotnost hipervirulentenga klona CC1 v vzorcih bakalarja, saj je povezan z živčno obliko listerioze pri ljudeh in živalih (Dreyer in sod., 2016; Maury in sod., 2016). Klon CC1 se je ugotovil tudi v surovem kravjem mleku, kar je v skladu s predhodno raziskavo, ki je pokazala značilno povezanost z mlekom in mlečnimi izdelki (Maury in sod., 2019). </w:t>
      </w:r>
    </w:p>
    <w:p w14:paraId="765B021E" w14:textId="77777777" w:rsidR="007E7434" w:rsidRPr="00E93450" w:rsidRDefault="007E7434" w:rsidP="0097611E">
      <w:pPr>
        <w:spacing w:line="240" w:lineRule="auto"/>
        <w:jc w:val="both"/>
        <w:rPr>
          <w:rFonts w:ascii="Arial" w:hAnsi="Arial" w:cs="Arial"/>
        </w:rPr>
      </w:pPr>
    </w:p>
    <w:p w14:paraId="04C3AA96" w14:textId="77777777" w:rsidR="006D2CA8" w:rsidRPr="00E93450" w:rsidRDefault="006D2CA8" w:rsidP="00C17D1C">
      <w:pPr>
        <w:pStyle w:val="Naslov2"/>
        <w:rPr>
          <w:rFonts w:ascii="Arial" w:hAnsi="Arial" w:cs="Arial"/>
          <w:sz w:val="22"/>
          <w:szCs w:val="22"/>
        </w:rPr>
      </w:pPr>
      <w:bookmarkStart w:id="65" w:name="_Toc436296984"/>
      <w:bookmarkStart w:id="66" w:name="_Toc24377829"/>
      <w:bookmarkStart w:id="67" w:name="_Toc121763986"/>
      <w:r w:rsidRPr="00E93450">
        <w:rPr>
          <w:rFonts w:ascii="Arial" w:hAnsi="Arial" w:cs="Arial"/>
          <w:sz w:val="22"/>
          <w:szCs w:val="22"/>
        </w:rPr>
        <w:t>Listerioza pri živalih</w:t>
      </w:r>
      <w:bookmarkEnd w:id="65"/>
      <w:bookmarkEnd w:id="66"/>
      <w:bookmarkEnd w:id="67"/>
    </w:p>
    <w:p w14:paraId="6173DD02" w14:textId="77777777" w:rsidR="006D2CA8" w:rsidRPr="00E93450" w:rsidRDefault="006D2CA8" w:rsidP="00C17D1C">
      <w:pPr>
        <w:pStyle w:val="HTML-oblikovano"/>
        <w:spacing w:before="0"/>
        <w:rPr>
          <w:rFonts w:ascii="Arial" w:hAnsi="Arial" w:cs="Arial"/>
          <w:sz w:val="20"/>
          <w:szCs w:val="20"/>
        </w:rPr>
      </w:pPr>
    </w:p>
    <w:p w14:paraId="5B8E0D0C" w14:textId="77777777" w:rsidR="00B549E0" w:rsidRPr="00E93450" w:rsidRDefault="0097611E" w:rsidP="00C17D1C">
      <w:pPr>
        <w:pStyle w:val="HTML-oblikovano"/>
        <w:rPr>
          <w:rFonts w:ascii="Arial" w:hAnsi="Arial" w:cs="Arial"/>
          <w:sz w:val="20"/>
          <w:szCs w:val="20"/>
        </w:rPr>
      </w:pPr>
      <w:r w:rsidRPr="00E93450">
        <w:rPr>
          <w:rFonts w:ascii="Arial" w:hAnsi="Arial" w:cs="Arial"/>
          <w:sz w:val="20"/>
          <w:szCs w:val="20"/>
        </w:rPr>
        <w:t xml:space="preserve">Bolezen se najpogosteje pojavlja pri drobnici in govedu. Spremljanje bolezni se pri živalih izvaja na podlagi zbiranja podatkov o potrjenih primerih listerioze pri živalih, ki kažejo klinične znake listerioze ali v sklopu diferencialno diagnostičnih preiskav pri sumih na bolezni centralnega živčnega sistema. Ko se listerioza potrdi z diagnostičnim izvidom, mora veterinarska organizacija o tem obvestiti pristojni Območni urad UVHVVR. Če se pojavijo klinični znaki oziroma na podlagi ugotovitve prisotnosti listerioze pri drugih živalih na istem gospodarstvu mora veterinarska organizacija z laboratorijsko preiskavo sum ovreči ali potrditi v skladu s pravilnikom, ki ureja bolezni živali. Veterinarski ukrepi se izvedejo tudi v primeru obvestila zdravstvene službe o pojavu kliničnih znakov pri ljudeh. Na podlagi pridobljenih podatkov UVHVVR izvede epizootiološko preiskavo in odredi nadaljnje ukrepe na podlagi ugotovitev izvedene preiskave. </w:t>
      </w:r>
    </w:p>
    <w:p w14:paraId="71EB7EFC" w14:textId="77777777" w:rsidR="00B549E0" w:rsidRPr="00E93450" w:rsidRDefault="00B549E0" w:rsidP="00C17D1C">
      <w:pPr>
        <w:pStyle w:val="HTML-oblikovano"/>
        <w:spacing w:before="0"/>
        <w:rPr>
          <w:rFonts w:ascii="Arial" w:hAnsi="Arial" w:cs="Arial"/>
          <w:sz w:val="20"/>
          <w:szCs w:val="20"/>
        </w:rPr>
      </w:pPr>
    </w:p>
    <w:p w14:paraId="3BA93C4B" w14:textId="3989AE2B" w:rsidR="0097611E" w:rsidRPr="00E93450" w:rsidRDefault="0097611E" w:rsidP="00C17D1C">
      <w:pPr>
        <w:pStyle w:val="HTML-oblikovano"/>
        <w:spacing w:before="0"/>
        <w:rPr>
          <w:rFonts w:ascii="Arial" w:hAnsi="Arial" w:cs="Arial"/>
          <w:sz w:val="20"/>
          <w:szCs w:val="20"/>
        </w:rPr>
      </w:pPr>
      <w:r w:rsidRPr="00E93450">
        <w:rPr>
          <w:rFonts w:ascii="Arial" w:hAnsi="Arial" w:cs="Arial"/>
          <w:sz w:val="20"/>
          <w:szCs w:val="20"/>
        </w:rPr>
        <w:t>V letu 202</w:t>
      </w:r>
      <w:r w:rsidR="00B549E0" w:rsidRPr="00E93450">
        <w:rPr>
          <w:rFonts w:ascii="Arial" w:hAnsi="Arial" w:cs="Arial"/>
          <w:sz w:val="20"/>
          <w:szCs w:val="20"/>
        </w:rPr>
        <w:t>1</w:t>
      </w:r>
      <w:r w:rsidRPr="00E93450">
        <w:rPr>
          <w:rFonts w:ascii="Arial" w:hAnsi="Arial" w:cs="Arial"/>
          <w:sz w:val="20"/>
          <w:szCs w:val="20"/>
        </w:rPr>
        <w:t xml:space="preserve"> je bilo zaradi suma na listeriozo pregledanih skupno </w:t>
      </w:r>
      <w:r w:rsidR="00B549E0" w:rsidRPr="00E93450">
        <w:rPr>
          <w:rFonts w:ascii="Arial" w:hAnsi="Arial" w:cs="Arial"/>
          <w:sz w:val="20"/>
          <w:szCs w:val="20"/>
        </w:rPr>
        <w:t>43</w:t>
      </w:r>
      <w:r w:rsidRPr="00E93450">
        <w:rPr>
          <w:rFonts w:ascii="Arial" w:hAnsi="Arial" w:cs="Arial"/>
          <w:sz w:val="20"/>
          <w:szCs w:val="20"/>
        </w:rPr>
        <w:t xml:space="preserve"> živali (govedo, drobnica in cervidi). Prisotnost bakterije </w:t>
      </w:r>
      <w:r w:rsidRPr="00E93450">
        <w:rPr>
          <w:rFonts w:ascii="Arial" w:hAnsi="Arial" w:cs="Arial"/>
          <w:i/>
          <w:sz w:val="20"/>
          <w:szCs w:val="20"/>
        </w:rPr>
        <w:t>L. monocytogenes</w:t>
      </w:r>
      <w:r w:rsidRPr="00E93450">
        <w:rPr>
          <w:rFonts w:ascii="Arial" w:hAnsi="Arial" w:cs="Arial"/>
          <w:sz w:val="20"/>
          <w:szCs w:val="20"/>
        </w:rPr>
        <w:t xml:space="preserve"> je bila potrjena pri 1</w:t>
      </w:r>
      <w:r w:rsidR="00B549E0" w:rsidRPr="00E93450">
        <w:rPr>
          <w:rFonts w:ascii="Arial" w:hAnsi="Arial" w:cs="Arial"/>
          <w:sz w:val="20"/>
          <w:szCs w:val="20"/>
        </w:rPr>
        <w:t>9</w:t>
      </w:r>
      <w:r w:rsidRPr="00E93450">
        <w:rPr>
          <w:rFonts w:ascii="Arial" w:hAnsi="Arial" w:cs="Arial"/>
          <w:sz w:val="20"/>
          <w:szCs w:val="20"/>
        </w:rPr>
        <w:t xml:space="preserve"> živalih. </w:t>
      </w:r>
    </w:p>
    <w:p w14:paraId="667ACE2E" w14:textId="6E49EADE" w:rsidR="0097611E" w:rsidRDefault="0097611E" w:rsidP="0097611E">
      <w:pPr>
        <w:pStyle w:val="HTML-oblikovano"/>
        <w:spacing w:before="0" w:line="276" w:lineRule="auto"/>
        <w:jc w:val="both"/>
        <w:rPr>
          <w:rFonts w:asciiTheme="minorHAnsi" w:hAnsiTheme="minorHAnsi" w:cs="Arial"/>
          <w:sz w:val="22"/>
          <w:szCs w:val="22"/>
          <w:u w:val="single"/>
        </w:rPr>
      </w:pPr>
    </w:p>
    <w:p w14:paraId="42242CA3" w14:textId="77777777" w:rsidR="00503455" w:rsidRPr="00E53506" w:rsidRDefault="00503455" w:rsidP="0097611E">
      <w:pPr>
        <w:pStyle w:val="HTML-oblikovano"/>
        <w:spacing w:before="0" w:line="276" w:lineRule="auto"/>
        <w:jc w:val="both"/>
        <w:rPr>
          <w:rFonts w:asciiTheme="minorHAnsi" w:hAnsiTheme="minorHAnsi" w:cs="Arial"/>
          <w:sz w:val="22"/>
          <w:szCs w:val="22"/>
          <w:u w:val="single"/>
        </w:rPr>
      </w:pPr>
    </w:p>
    <w:p w14:paraId="1044A437" w14:textId="0C75107B" w:rsidR="0097611E" w:rsidRPr="007E7434" w:rsidRDefault="0097611E" w:rsidP="0097611E">
      <w:pPr>
        <w:pStyle w:val="HTML-oblikovano"/>
        <w:spacing w:before="0" w:line="276" w:lineRule="auto"/>
        <w:jc w:val="both"/>
        <w:rPr>
          <w:rFonts w:ascii="Arial" w:hAnsi="Arial" w:cs="Arial"/>
          <w:sz w:val="20"/>
          <w:szCs w:val="20"/>
        </w:rPr>
      </w:pPr>
      <w:r w:rsidRPr="007E7434">
        <w:rPr>
          <w:rFonts w:ascii="Arial" w:hAnsi="Arial" w:cs="Arial"/>
          <w:sz w:val="20"/>
          <w:szCs w:val="20"/>
          <w:u w:val="single"/>
        </w:rPr>
        <w:t>Preglednica št. 1</w:t>
      </w:r>
      <w:r w:rsidR="00503455" w:rsidRPr="007E7434">
        <w:rPr>
          <w:rFonts w:ascii="Arial" w:hAnsi="Arial" w:cs="Arial"/>
          <w:sz w:val="20"/>
          <w:szCs w:val="20"/>
          <w:u w:val="single"/>
        </w:rPr>
        <w:t>9</w:t>
      </w:r>
      <w:r w:rsidRPr="007E7434">
        <w:rPr>
          <w:rFonts w:ascii="Arial" w:hAnsi="Arial" w:cs="Arial"/>
          <w:sz w:val="20"/>
          <w:szCs w:val="20"/>
        </w:rPr>
        <w:t xml:space="preserve">: </w:t>
      </w:r>
      <w:r w:rsidR="0029473C" w:rsidRPr="007E7434">
        <w:rPr>
          <w:rFonts w:ascii="Arial" w:hAnsi="Arial" w:cs="Arial"/>
          <w:sz w:val="20"/>
          <w:szCs w:val="20"/>
        </w:rPr>
        <w:t>Število potrjenih primerov listerioze pri živalih v letu 2021</w:t>
      </w:r>
    </w:p>
    <w:tbl>
      <w:tblPr>
        <w:tblStyle w:val="Tabelamrea1"/>
        <w:tblW w:w="9067" w:type="dxa"/>
        <w:tblLayout w:type="fixed"/>
        <w:tblLook w:val="04A0" w:firstRow="1" w:lastRow="0" w:firstColumn="1" w:lastColumn="0" w:noHBand="0" w:noVBand="1"/>
        <w:tblCaption w:val="Število potrjenih primerov listerioze pri posameznih živalskih vrstah v letu 2021"/>
      </w:tblPr>
      <w:tblGrid>
        <w:gridCol w:w="2122"/>
        <w:gridCol w:w="2976"/>
        <w:gridCol w:w="3969"/>
      </w:tblGrid>
      <w:tr w:rsidR="0097611E" w:rsidRPr="007E7434" w14:paraId="798624EE" w14:textId="77777777" w:rsidTr="00694F54">
        <w:trPr>
          <w:cantSplit/>
          <w:trHeight w:val="284"/>
          <w:tblHeader/>
        </w:trPr>
        <w:tc>
          <w:tcPr>
            <w:tcW w:w="2122" w:type="dxa"/>
            <w:shd w:val="clear" w:color="auto" w:fill="F2F2F2" w:themeFill="background1" w:themeFillShade="F2"/>
          </w:tcPr>
          <w:p w14:paraId="345C7BDE" w14:textId="4045423B" w:rsidR="0097611E" w:rsidRPr="007E7434" w:rsidRDefault="0097611E" w:rsidP="00B549E0">
            <w:pPr>
              <w:pStyle w:val="HTML-oblikovano"/>
              <w:spacing w:line="276" w:lineRule="auto"/>
              <w:rPr>
                <w:rFonts w:ascii="Arial" w:hAnsi="Arial" w:cs="Arial"/>
                <w:sz w:val="16"/>
                <w:szCs w:val="16"/>
              </w:rPr>
            </w:pPr>
            <w:r w:rsidRPr="007E7434">
              <w:rPr>
                <w:rFonts w:ascii="Arial" w:hAnsi="Arial" w:cs="Arial"/>
                <w:sz w:val="16"/>
                <w:szCs w:val="16"/>
              </w:rPr>
              <w:t>Leto 202</w:t>
            </w:r>
            <w:r w:rsidR="00B549E0" w:rsidRPr="007E7434">
              <w:rPr>
                <w:rFonts w:ascii="Arial" w:hAnsi="Arial" w:cs="Arial"/>
                <w:sz w:val="16"/>
                <w:szCs w:val="16"/>
              </w:rPr>
              <w:t>1</w:t>
            </w:r>
          </w:p>
        </w:tc>
        <w:tc>
          <w:tcPr>
            <w:tcW w:w="2976" w:type="dxa"/>
            <w:shd w:val="clear" w:color="auto" w:fill="F2F2F2" w:themeFill="background1" w:themeFillShade="F2"/>
          </w:tcPr>
          <w:p w14:paraId="5B08BBBA" w14:textId="77777777" w:rsidR="0097611E" w:rsidRPr="007E7434" w:rsidRDefault="0097611E" w:rsidP="007E7434">
            <w:pPr>
              <w:pStyle w:val="HTML-oblikovano"/>
              <w:spacing w:line="276" w:lineRule="auto"/>
              <w:rPr>
                <w:rFonts w:ascii="Arial" w:hAnsi="Arial" w:cs="Arial"/>
                <w:sz w:val="16"/>
                <w:szCs w:val="16"/>
              </w:rPr>
            </w:pPr>
            <w:r w:rsidRPr="007E7434">
              <w:rPr>
                <w:rFonts w:ascii="Arial" w:hAnsi="Arial" w:cs="Arial"/>
                <w:sz w:val="16"/>
                <w:szCs w:val="16"/>
              </w:rPr>
              <w:t>Število pregledanih</w:t>
            </w:r>
          </w:p>
        </w:tc>
        <w:tc>
          <w:tcPr>
            <w:tcW w:w="3969" w:type="dxa"/>
            <w:shd w:val="clear" w:color="auto" w:fill="F2F2F2" w:themeFill="background1" w:themeFillShade="F2"/>
          </w:tcPr>
          <w:p w14:paraId="7916C4BB" w14:textId="77777777" w:rsidR="0097611E" w:rsidRPr="007E7434" w:rsidRDefault="0097611E" w:rsidP="007E7434">
            <w:pPr>
              <w:pStyle w:val="HTML-oblikovano"/>
              <w:spacing w:line="276" w:lineRule="auto"/>
              <w:rPr>
                <w:rFonts w:ascii="Arial" w:hAnsi="Arial" w:cs="Arial"/>
                <w:sz w:val="16"/>
                <w:szCs w:val="16"/>
              </w:rPr>
            </w:pPr>
            <w:r w:rsidRPr="007E7434">
              <w:rPr>
                <w:rFonts w:ascii="Arial" w:hAnsi="Arial" w:cs="Arial"/>
                <w:sz w:val="16"/>
                <w:szCs w:val="16"/>
              </w:rPr>
              <w:t xml:space="preserve">Število pozitivnih </w:t>
            </w:r>
          </w:p>
        </w:tc>
      </w:tr>
      <w:tr w:rsidR="0029473C" w:rsidRPr="007E7434" w14:paraId="10A62EBE" w14:textId="77777777" w:rsidTr="007E7434">
        <w:trPr>
          <w:trHeight w:val="202"/>
        </w:trPr>
        <w:tc>
          <w:tcPr>
            <w:tcW w:w="2122" w:type="dxa"/>
          </w:tcPr>
          <w:p w14:paraId="2A43A6FD" w14:textId="6CF88FD5" w:rsidR="0029473C" w:rsidRPr="007E7434" w:rsidRDefault="0029473C" w:rsidP="0029473C">
            <w:pPr>
              <w:pStyle w:val="HTML-oblikovano"/>
              <w:spacing w:before="0"/>
              <w:rPr>
                <w:rFonts w:ascii="Arial" w:hAnsi="Arial" w:cs="Arial"/>
                <w:sz w:val="16"/>
                <w:szCs w:val="16"/>
              </w:rPr>
            </w:pPr>
            <w:r w:rsidRPr="007E7434">
              <w:rPr>
                <w:rFonts w:ascii="Arial" w:hAnsi="Arial" w:cs="Arial"/>
                <w:sz w:val="16"/>
                <w:szCs w:val="16"/>
              </w:rPr>
              <w:t>Ovce</w:t>
            </w:r>
          </w:p>
        </w:tc>
        <w:tc>
          <w:tcPr>
            <w:tcW w:w="2976" w:type="dxa"/>
          </w:tcPr>
          <w:p w14:paraId="0069FA60" w14:textId="21E6431E" w:rsidR="0029473C" w:rsidRPr="007E7434" w:rsidRDefault="0029473C" w:rsidP="007E7434">
            <w:pPr>
              <w:pStyle w:val="HTML-oblikovano"/>
              <w:spacing w:before="0"/>
              <w:rPr>
                <w:rFonts w:ascii="Arial" w:hAnsi="Arial" w:cs="Arial"/>
                <w:sz w:val="16"/>
                <w:szCs w:val="16"/>
              </w:rPr>
            </w:pPr>
            <w:r w:rsidRPr="007E7434">
              <w:rPr>
                <w:rFonts w:ascii="Arial" w:hAnsi="Arial" w:cs="Arial"/>
                <w:sz w:val="16"/>
                <w:szCs w:val="16"/>
              </w:rPr>
              <w:t>17</w:t>
            </w:r>
          </w:p>
        </w:tc>
        <w:tc>
          <w:tcPr>
            <w:tcW w:w="3969" w:type="dxa"/>
          </w:tcPr>
          <w:p w14:paraId="7CB6ECC5" w14:textId="49E25385" w:rsidR="0029473C" w:rsidRPr="007E7434" w:rsidRDefault="0029473C" w:rsidP="007E7434">
            <w:pPr>
              <w:pStyle w:val="HTML-oblikovano"/>
              <w:spacing w:before="0"/>
              <w:rPr>
                <w:rFonts w:ascii="Arial" w:hAnsi="Arial" w:cs="Arial"/>
                <w:sz w:val="16"/>
                <w:szCs w:val="16"/>
              </w:rPr>
            </w:pPr>
            <w:r w:rsidRPr="007E7434">
              <w:rPr>
                <w:rFonts w:ascii="Arial" w:hAnsi="Arial" w:cs="Arial"/>
                <w:sz w:val="16"/>
                <w:szCs w:val="16"/>
              </w:rPr>
              <w:t xml:space="preserve">10 (9x </w:t>
            </w:r>
            <w:r w:rsidRPr="007E7434">
              <w:rPr>
                <w:rFonts w:ascii="Arial" w:hAnsi="Arial" w:cs="Arial"/>
                <w:i/>
                <w:iCs/>
                <w:sz w:val="16"/>
                <w:szCs w:val="16"/>
              </w:rPr>
              <w:t>L. monocytogenes</w:t>
            </w:r>
            <w:r w:rsidRPr="007E7434">
              <w:rPr>
                <w:rFonts w:ascii="Arial" w:hAnsi="Arial" w:cs="Arial"/>
                <w:sz w:val="16"/>
                <w:szCs w:val="16"/>
              </w:rPr>
              <w:t xml:space="preserve">, 1x </w:t>
            </w:r>
            <w:r w:rsidRPr="007E7434">
              <w:rPr>
                <w:rFonts w:ascii="Arial" w:hAnsi="Arial" w:cs="Arial"/>
                <w:i/>
                <w:iCs/>
                <w:sz w:val="16"/>
                <w:szCs w:val="16"/>
              </w:rPr>
              <w:t>L. innocua</w:t>
            </w:r>
            <w:r w:rsidRPr="007E7434">
              <w:rPr>
                <w:rFonts w:ascii="Arial" w:hAnsi="Arial" w:cs="Arial"/>
                <w:sz w:val="16"/>
                <w:szCs w:val="16"/>
              </w:rPr>
              <w:t>)</w:t>
            </w:r>
          </w:p>
        </w:tc>
      </w:tr>
      <w:tr w:rsidR="0029473C" w:rsidRPr="007E7434" w14:paraId="463A82A5" w14:textId="77777777" w:rsidTr="007E7434">
        <w:trPr>
          <w:trHeight w:val="256"/>
        </w:trPr>
        <w:tc>
          <w:tcPr>
            <w:tcW w:w="2122" w:type="dxa"/>
          </w:tcPr>
          <w:p w14:paraId="4C7A6ACF" w14:textId="3C6F981C" w:rsidR="0029473C" w:rsidRPr="007E7434" w:rsidRDefault="0029473C" w:rsidP="0029473C">
            <w:pPr>
              <w:pStyle w:val="HTML-oblikovano"/>
              <w:spacing w:before="0"/>
              <w:rPr>
                <w:rFonts w:ascii="Arial" w:hAnsi="Arial" w:cs="Arial"/>
                <w:sz w:val="16"/>
                <w:szCs w:val="16"/>
              </w:rPr>
            </w:pPr>
            <w:r w:rsidRPr="007E7434">
              <w:rPr>
                <w:rFonts w:ascii="Arial" w:hAnsi="Arial" w:cs="Arial"/>
                <w:sz w:val="16"/>
                <w:szCs w:val="16"/>
              </w:rPr>
              <w:t>Koze</w:t>
            </w:r>
          </w:p>
        </w:tc>
        <w:tc>
          <w:tcPr>
            <w:tcW w:w="2976" w:type="dxa"/>
          </w:tcPr>
          <w:p w14:paraId="0F605DAB" w14:textId="378CBB3A" w:rsidR="0029473C" w:rsidRPr="007E7434" w:rsidRDefault="0029473C" w:rsidP="007E7434">
            <w:pPr>
              <w:pStyle w:val="HTML-oblikovano"/>
              <w:spacing w:before="0"/>
              <w:rPr>
                <w:rFonts w:ascii="Arial" w:hAnsi="Arial" w:cs="Arial"/>
                <w:sz w:val="16"/>
                <w:szCs w:val="16"/>
              </w:rPr>
            </w:pPr>
            <w:r w:rsidRPr="007E7434">
              <w:rPr>
                <w:rFonts w:ascii="Arial" w:hAnsi="Arial" w:cs="Arial"/>
                <w:sz w:val="16"/>
                <w:szCs w:val="16"/>
              </w:rPr>
              <w:t>7</w:t>
            </w:r>
          </w:p>
        </w:tc>
        <w:tc>
          <w:tcPr>
            <w:tcW w:w="3969" w:type="dxa"/>
          </w:tcPr>
          <w:p w14:paraId="7EF6341F" w14:textId="3EB7CE5C" w:rsidR="0029473C" w:rsidRPr="007E7434" w:rsidRDefault="0029473C" w:rsidP="007E7434">
            <w:pPr>
              <w:pStyle w:val="HTML-oblikovano"/>
              <w:spacing w:before="0"/>
              <w:rPr>
                <w:rFonts w:ascii="Arial" w:hAnsi="Arial" w:cs="Arial"/>
                <w:sz w:val="16"/>
                <w:szCs w:val="16"/>
              </w:rPr>
            </w:pPr>
            <w:r w:rsidRPr="007E7434">
              <w:rPr>
                <w:rFonts w:ascii="Arial" w:hAnsi="Arial" w:cs="Arial"/>
                <w:sz w:val="16"/>
                <w:szCs w:val="16"/>
              </w:rPr>
              <w:t xml:space="preserve">3 </w:t>
            </w:r>
            <w:r w:rsidR="007E7434">
              <w:rPr>
                <w:rFonts w:ascii="Arial" w:hAnsi="Arial" w:cs="Arial"/>
                <w:sz w:val="16"/>
                <w:szCs w:val="16"/>
              </w:rPr>
              <w:t xml:space="preserve">  </w:t>
            </w:r>
            <w:r w:rsidRPr="007E7434">
              <w:rPr>
                <w:rFonts w:ascii="Arial" w:hAnsi="Arial" w:cs="Arial"/>
                <w:sz w:val="16"/>
                <w:szCs w:val="16"/>
              </w:rPr>
              <w:t xml:space="preserve">(2x </w:t>
            </w:r>
            <w:r w:rsidRPr="007E7434">
              <w:rPr>
                <w:rFonts w:ascii="Arial" w:hAnsi="Arial" w:cs="Arial"/>
                <w:i/>
                <w:iCs/>
                <w:sz w:val="16"/>
                <w:szCs w:val="16"/>
              </w:rPr>
              <w:t>L. monocytogenes</w:t>
            </w:r>
            <w:r w:rsidRPr="007E7434">
              <w:rPr>
                <w:rFonts w:ascii="Arial" w:hAnsi="Arial" w:cs="Arial"/>
                <w:sz w:val="16"/>
                <w:szCs w:val="16"/>
              </w:rPr>
              <w:t xml:space="preserve">, 1x </w:t>
            </w:r>
            <w:r w:rsidRPr="007E7434">
              <w:rPr>
                <w:rFonts w:ascii="Arial" w:hAnsi="Arial" w:cs="Arial"/>
                <w:i/>
                <w:iCs/>
                <w:sz w:val="16"/>
                <w:szCs w:val="16"/>
              </w:rPr>
              <w:t>L. ivanovii</w:t>
            </w:r>
            <w:r w:rsidRPr="007E7434">
              <w:rPr>
                <w:rFonts w:ascii="Arial" w:hAnsi="Arial" w:cs="Arial"/>
                <w:sz w:val="16"/>
                <w:szCs w:val="16"/>
              </w:rPr>
              <w:t>)</w:t>
            </w:r>
          </w:p>
        </w:tc>
      </w:tr>
      <w:tr w:rsidR="0029473C" w:rsidRPr="007E7434" w14:paraId="18990AF1" w14:textId="77777777" w:rsidTr="007E7434">
        <w:trPr>
          <w:trHeight w:val="256"/>
        </w:trPr>
        <w:tc>
          <w:tcPr>
            <w:tcW w:w="2122" w:type="dxa"/>
          </w:tcPr>
          <w:p w14:paraId="525BE38C" w14:textId="26DBFF6A" w:rsidR="0029473C" w:rsidRPr="007E7434" w:rsidRDefault="0029473C" w:rsidP="0029473C">
            <w:pPr>
              <w:pStyle w:val="HTML-oblikovano"/>
              <w:spacing w:before="0"/>
              <w:rPr>
                <w:rFonts w:ascii="Arial" w:hAnsi="Arial" w:cs="Arial"/>
                <w:sz w:val="16"/>
                <w:szCs w:val="16"/>
              </w:rPr>
            </w:pPr>
            <w:r w:rsidRPr="007E7434">
              <w:rPr>
                <w:rFonts w:ascii="Arial" w:hAnsi="Arial" w:cs="Arial"/>
                <w:sz w:val="16"/>
                <w:szCs w:val="16"/>
              </w:rPr>
              <w:t>Govedo</w:t>
            </w:r>
          </w:p>
        </w:tc>
        <w:tc>
          <w:tcPr>
            <w:tcW w:w="2976" w:type="dxa"/>
          </w:tcPr>
          <w:p w14:paraId="2A35585D" w14:textId="3639BF4E" w:rsidR="0029473C" w:rsidRPr="007E7434" w:rsidRDefault="0029473C" w:rsidP="007E7434">
            <w:pPr>
              <w:pStyle w:val="HTML-oblikovano"/>
              <w:spacing w:before="0"/>
              <w:rPr>
                <w:rFonts w:ascii="Arial" w:hAnsi="Arial" w:cs="Arial"/>
                <w:sz w:val="16"/>
                <w:szCs w:val="16"/>
              </w:rPr>
            </w:pPr>
            <w:r w:rsidRPr="007E7434">
              <w:rPr>
                <w:rFonts w:ascii="Arial" w:hAnsi="Arial" w:cs="Arial"/>
                <w:sz w:val="16"/>
                <w:szCs w:val="16"/>
              </w:rPr>
              <w:t>17</w:t>
            </w:r>
          </w:p>
        </w:tc>
        <w:tc>
          <w:tcPr>
            <w:tcW w:w="3969" w:type="dxa"/>
          </w:tcPr>
          <w:p w14:paraId="5B8BADD7" w14:textId="2C7474B1" w:rsidR="0029473C" w:rsidRPr="007E7434" w:rsidRDefault="0029473C" w:rsidP="007E7434">
            <w:pPr>
              <w:pStyle w:val="HTML-oblikovano"/>
              <w:spacing w:before="0"/>
              <w:jc w:val="both"/>
              <w:rPr>
                <w:rFonts w:ascii="Arial" w:hAnsi="Arial" w:cs="Arial"/>
                <w:sz w:val="16"/>
                <w:szCs w:val="16"/>
              </w:rPr>
            </w:pPr>
            <w:r w:rsidRPr="007E7434">
              <w:rPr>
                <w:rFonts w:ascii="Arial" w:hAnsi="Arial" w:cs="Arial"/>
                <w:sz w:val="16"/>
                <w:szCs w:val="16"/>
              </w:rPr>
              <w:t xml:space="preserve">8 </w:t>
            </w:r>
            <w:r w:rsidR="007E7434">
              <w:rPr>
                <w:rFonts w:ascii="Arial" w:hAnsi="Arial" w:cs="Arial"/>
                <w:sz w:val="16"/>
                <w:szCs w:val="16"/>
              </w:rPr>
              <w:t xml:space="preserve">  </w:t>
            </w:r>
            <w:r w:rsidRPr="007E7434">
              <w:rPr>
                <w:rFonts w:ascii="Arial" w:hAnsi="Arial" w:cs="Arial"/>
                <w:sz w:val="16"/>
                <w:szCs w:val="16"/>
              </w:rPr>
              <w:t xml:space="preserve">(7x </w:t>
            </w:r>
            <w:r w:rsidRPr="007E7434">
              <w:rPr>
                <w:rFonts w:ascii="Arial" w:hAnsi="Arial" w:cs="Arial"/>
                <w:i/>
                <w:iCs/>
                <w:sz w:val="16"/>
                <w:szCs w:val="16"/>
              </w:rPr>
              <w:t>L. monocytogenes</w:t>
            </w:r>
            <w:r w:rsidRPr="007E7434">
              <w:rPr>
                <w:rFonts w:ascii="Arial" w:hAnsi="Arial" w:cs="Arial"/>
                <w:sz w:val="16"/>
                <w:szCs w:val="16"/>
              </w:rPr>
              <w:t xml:space="preserve">, 1x </w:t>
            </w:r>
            <w:r w:rsidRPr="007E7434">
              <w:rPr>
                <w:rFonts w:ascii="Arial" w:hAnsi="Arial" w:cs="Arial"/>
                <w:i/>
                <w:iCs/>
                <w:sz w:val="16"/>
                <w:szCs w:val="16"/>
              </w:rPr>
              <w:t>L. seeligeri</w:t>
            </w:r>
            <w:r w:rsidRPr="007E7434">
              <w:rPr>
                <w:rFonts w:ascii="Arial" w:hAnsi="Arial" w:cs="Arial"/>
                <w:sz w:val="16"/>
                <w:szCs w:val="16"/>
              </w:rPr>
              <w:t>)</w:t>
            </w:r>
          </w:p>
        </w:tc>
      </w:tr>
      <w:tr w:rsidR="0029473C" w:rsidRPr="007E7434" w14:paraId="513AB6E7" w14:textId="77777777" w:rsidTr="007E7434">
        <w:trPr>
          <w:trHeight w:val="274"/>
        </w:trPr>
        <w:tc>
          <w:tcPr>
            <w:tcW w:w="2122" w:type="dxa"/>
          </w:tcPr>
          <w:p w14:paraId="4245805D" w14:textId="77777777" w:rsidR="0029473C" w:rsidRPr="007E7434" w:rsidRDefault="0029473C" w:rsidP="0029473C">
            <w:pPr>
              <w:pStyle w:val="HTML-oblikovano"/>
              <w:spacing w:before="0"/>
              <w:rPr>
                <w:rFonts w:ascii="Arial" w:hAnsi="Arial" w:cs="Arial"/>
                <w:sz w:val="16"/>
                <w:szCs w:val="16"/>
              </w:rPr>
            </w:pPr>
            <w:r w:rsidRPr="007E7434">
              <w:rPr>
                <w:rFonts w:ascii="Arial" w:hAnsi="Arial" w:cs="Arial"/>
                <w:sz w:val="16"/>
                <w:szCs w:val="16"/>
              </w:rPr>
              <w:t>Cervidi</w:t>
            </w:r>
          </w:p>
        </w:tc>
        <w:tc>
          <w:tcPr>
            <w:tcW w:w="2976" w:type="dxa"/>
          </w:tcPr>
          <w:p w14:paraId="7F5A4E31" w14:textId="34067B9D" w:rsidR="0029473C" w:rsidRPr="007E7434" w:rsidRDefault="0029473C" w:rsidP="007E7434">
            <w:pPr>
              <w:pStyle w:val="HTML-oblikovano"/>
              <w:spacing w:before="0"/>
              <w:rPr>
                <w:rFonts w:ascii="Arial" w:hAnsi="Arial" w:cs="Arial"/>
                <w:sz w:val="16"/>
                <w:szCs w:val="16"/>
              </w:rPr>
            </w:pPr>
            <w:r w:rsidRPr="007E7434">
              <w:rPr>
                <w:rFonts w:ascii="Arial" w:hAnsi="Arial" w:cs="Arial"/>
                <w:sz w:val="16"/>
                <w:szCs w:val="16"/>
              </w:rPr>
              <w:t>2</w:t>
            </w:r>
          </w:p>
        </w:tc>
        <w:tc>
          <w:tcPr>
            <w:tcW w:w="3969" w:type="dxa"/>
          </w:tcPr>
          <w:p w14:paraId="4676A8E8" w14:textId="0AAD78E7" w:rsidR="0029473C" w:rsidRPr="007E7434" w:rsidRDefault="0029473C" w:rsidP="007E7434">
            <w:pPr>
              <w:pStyle w:val="HTML-oblikovano"/>
              <w:spacing w:before="0"/>
              <w:jc w:val="both"/>
              <w:rPr>
                <w:rFonts w:ascii="Arial" w:hAnsi="Arial" w:cs="Arial"/>
                <w:sz w:val="16"/>
                <w:szCs w:val="16"/>
              </w:rPr>
            </w:pPr>
            <w:r w:rsidRPr="007E7434">
              <w:rPr>
                <w:rFonts w:ascii="Arial" w:hAnsi="Arial" w:cs="Arial"/>
                <w:sz w:val="16"/>
                <w:szCs w:val="16"/>
              </w:rPr>
              <w:t xml:space="preserve">1 </w:t>
            </w:r>
            <w:r w:rsidR="007E7434">
              <w:rPr>
                <w:rFonts w:ascii="Arial" w:hAnsi="Arial" w:cs="Arial"/>
                <w:sz w:val="16"/>
                <w:szCs w:val="16"/>
              </w:rPr>
              <w:t xml:space="preserve">  </w:t>
            </w:r>
            <w:r w:rsidRPr="007E7434">
              <w:rPr>
                <w:rFonts w:ascii="Arial" w:hAnsi="Arial" w:cs="Arial"/>
                <w:sz w:val="16"/>
                <w:szCs w:val="16"/>
              </w:rPr>
              <w:t>(</w:t>
            </w:r>
            <w:r w:rsidRPr="007E7434">
              <w:rPr>
                <w:rFonts w:ascii="Arial" w:hAnsi="Arial" w:cs="Arial"/>
                <w:i/>
                <w:iCs/>
                <w:sz w:val="16"/>
                <w:szCs w:val="16"/>
              </w:rPr>
              <w:t>L. monocytogenes</w:t>
            </w:r>
            <w:r w:rsidRPr="007E7434">
              <w:rPr>
                <w:rFonts w:ascii="Arial" w:hAnsi="Arial" w:cs="Arial"/>
                <w:sz w:val="16"/>
                <w:szCs w:val="16"/>
              </w:rPr>
              <w:t>)</w:t>
            </w:r>
          </w:p>
        </w:tc>
      </w:tr>
    </w:tbl>
    <w:p w14:paraId="734385B8" w14:textId="0A4E10D1" w:rsidR="0097611E" w:rsidRDefault="0097611E" w:rsidP="0097611E">
      <w:pPr>
        <w:spacing w:before="0" w:after="0" w:line="360" w:lineRule="auto"/>
        <w:jc w:val="both"/>
        <w:rPr>
          <w:rFonts w:cs="Arial"/>
          <w:b/>
          <w:sz w:val="22"/>
          <w:szCs w:val="22"/>
          <w:u w:val="single"/>
        </w:rPr>
      </w:pPr>
    </w:p>
    <w:p w14:paraId="6FE7C630" w14:textId="77777777" w:rsidR="00503455" w:rsidRDefault="00503455" w:rsidP="0097611E">
      <w:pPr>
        <w:spacing w:before="0" w:after="0" w:line="360" w:lineRule="auto"/>
        <w:jc w:val="both"/>
        <w:rPr>
          <w:rFonts w:cs="Arial"/>
          <w:b/>
          <w:sz w:val="22"/>
          <w:szCs w:val="22"/>
          <w:u w:val="single"/>
        </w:rPr>
      </w:pPr>
    </w:p>
    <w:p w14:paraId="006DDFA1" w14:textId="5AF01E21" w:rsidR="0097611E" w:rsidRPr="007E7434" w:rsidRDefault="0097611E" w:rsidP="00C17D1C">
      <w:pPr>
        <w:spacing w:before="0" w:after="0" w:line="360" w:lineRule="auto"/>
        <w:rPr>
          <w:rFonts w:ascii="Arial" w:hAnsi="Arial" w:cs="Arial"/>
          <w:b/>
          <w:u w:val="single"/>
        </w:rPr>
      </w:pPr>
      <w:r w:rsidRPr="007E7434">
        <w:rPr>
          <w:rFonts w:ascii="Arial" w:hAnsi="Arial" w:cs="Arial"/>
          <w:b/>
          <w:u w:val="single"/>
        </w:rPr>
        <w:t>Spremljanje večletnih trendov za listerijo pri živalih v obdobju 2006–202</w:t>
      </w:r>
      <w:r w:rsidR="00B549E0" w:rsidRPr="007E7434">
        <w:rPr>
          <w:rFonts w:ascii="Arial" w:hAnsi="Arial" w:cs="Arial"/>
          <w:b/>
          <w:u w:val="single"/>
        </w:rPr>
        <w:t>1</w:t>
      </w:r>
    </w:p>
    <w:p w14:paraId="1228D9AA" w14:textId="5C761FD6" w:rsidR="0097611E" w:rsidRPr="007E7434" w:rsidRDefault="0097611E" w:rsidP="00C17D1C">
      <w:pPr>
        <w:spacing w:before="0" w:afterLines="32" w:after="76" w:line="240" w:lineRule="auto"/>
        <w:rPr>
          <w:rFonts w:ascii="Arial" w:hAnsi="Arial" w:cs="Arial"/>
        </w:rPr>
      </w:pPr>
      <w:r w:rsidRPr="007E7434">
        <w:rPr>
          <w:rFonts w:ascii="Arial" w:hAnsi="Arial" w:cs="Arial"/>
        </w:rPr>
        <w:t>Večletni trend kaže na rahel porast liste</w:t>
      </w:r>
      <w:r w:rsidR="00B549E0" w:rsidRPr="007E7434">
        <w:rPr>
          <w:rFonts w:ascii="Arial" w:hAnsi="Arial" w:cs="Arial"/>
        </w:rPr>
        <w:t xml:space="preserve">rioze pri drobnici kljub </w:t>
      </w:r>
      <w:r w:rsidRPr="007E7434">
        <w:rPr>
          <w:rFonts w:ascii="Arial" w:hAnsi="Arial" w:cs="Arial"/>
        </w:rPr>
        <w:t>manjšemu številu potrjenih listerioz v letu 2020</w:t>
      </w:r>
      <w:r w:rsidR="00B549E0" w:rsidRPr="007E7434">
        <w:rPr>
          <w:rFonts w:ascii="Arial" w:hAnsi="Arial" w:cs="Arial"/>
        </w:rPr>
        <w:t xml:space="preserve"> in 2021</w:t>
      </w:r>
      <w:r w:rsidRPr="007E7434">
        <w:rPr>
          <w:rFonts w:ascii="Arial" w:hAnsi="Arial" w:cs="Arial"/>
        </w:rPr>
        <w:t xml:space="preserve"> v primerjavi z letom 2019. Pri govedu ostaja trend potrjenih listerioz enak skozi vse obdobje. Podatki so bili pridobljeni v okviru pasivnega monitoringa (zbiranja podatkov o potrjenih primerih listerioze pri živalih, ki kažejo klinične znake listerioze ali v sklopu diferencialno diagnostičnih preiskav pri sumih na bolezni centralnega živčnega sistema).</w:t>
      </w:r>
    </w:p>
    <w:p w14:paraId="44330EBF" w14:textId="77777777" w:rsidR="0097611E" w:rsidRPr="00E53506" w:rsidRDefault="0097611E" w:rsidP="0097611E">
      <w:pPr>
        <w:spacing w:before="0" w:afterLines="32" w:after="76" w:line="240" w:lineRule="auto"/>
        <w:jc w:val="both"/>
        <w:rPr>
          <w:rFonts w:cs="Arial"/>
          <w:sz w:val="22"/>
          <w:szCs w:val="22"/>
        </w:rPr>
      </w:pPr>
    </w:p>
    <w:p w14:paraId="1440B3FC" w14:textId="6F1B30BF" w:rsidR="001B4D75" w:rsidRDefault="001B4D75" w:rsidP="006D2CA8">
      <w:pPr>
        <w:spacing w:before="0" w:afterLines="32" w:after="76" w:line="240" w:lineRule="auto"/>
        <w:jc w:val="both"/>
        <w:rPr>
          <w:rFonts w:cs="Arial"/>
          <w:sz w:val="22"/>
          <w:szCs w:val="22"/>
        </w:rPr>
      </w:pPr>
    </w:p>
    <w:p w14:paraId="0129EFF9" w14:textId="75A58C6D" w:rsidR="00503455" w:rsidRDefault="00503455" w:rsidP="006D2CA8">
      <w:pPr>
        <w:spacing w:before="0" w:afterLines="32" w:after="76" w:line="240" w:lineRule="auto"/>
        <w:jc w:val="both"/>
        <w:rPr>
          <w:rFonts w:cs="Arial"/>
          <w:sz w:val="22"/>
          <w:szCs w:val="22"/>
        </w:rPr>
      </w:pPr>
    </w:p>
    <w:p w14:paraId="6B093A6A" w14:textId="2142B0F7" w:rsidR="00503455" w:rsidRDefault="00503455" w:rsidP="006D2CA8">
      <w:pPr>
        <w:spacing w:before="0" w:afterLines="32" w:after="76" w:line="240" w:lineRule="auto"/>
        <w:jc w:val="both"/>
        <w:rPr>
          <w:rFonts w:cs="Arial"/>
          <w:sz w:val="22"/>
          <w:szCs w:val="22"/>
        </w:rPr>
      </w:pPr>
    </w:p>
    <w:p w14:paraId="168BC960" w14:textId="1912FA6C" w:rsidR="00503455" w:rsidRDefault="00503455" w:rsidP="006D2CA8">
      <w:pPr>
        <w:spacing w:before="0" w:afterLines="32" w:after="76" w:line="240" w:lineRule="auto"/>
        <w:jc w:val="both"/>
        <w:rPr>
          <w:rFonts w:cs="Arial"/>
          <w:sz w:val="22"/>
          <w:szCs w:val="22"/>
        </w:rPr>
      </w:pPr>
    </w:p>
    <w:p w14:paraId="081DB829" w14:textId="06D11F92" w:rsidR="00503455" w:rsidRDefault="00503455" w:rsidP="006D2CA8">
      <w:pPr>
        <w:spacing w:before="0" w:afterLines="32" w:after="76" w:line="240" w:lineRule="auto"/>
        <w:jc w:val="both"/>
        <w:rPr>
          <w:rFonts w:cs="Arial"/>
          <w:sz w:val="22"/>
          <w:szCs w:val="22"/>
        </w:rPr>
      </w:pPr>
    </w:p>
    <w:p w14:paraId="1FB4D6B1" w14:textId="3EC5A75C" w:rsidR="00503455" w:rsidRDefault="00503455" w:rsidP="006D2CA8">
      <w:pPr>
        <w:spacing w:before="0" w:afterLines="32" w:after="76" w:line="240" w:lineRule="auto"/>
        <w:jc w:val="both"/>
        <w:rPr>
          <w:rFonts w:cs="Arial"/>
          <w:sz w:val="22"/>
          <w:szCs w:val="22"/>
        </w:rPr>
      </w:pPr>
    </w:p>
    <w:p w14:paraId="3FB2427F" w14:textId="222F7C42" w:rsidR="00503455" w:rsidRDefault="00503455" w:rsidP="006D2CA8">
      <w:pPr>
        <w:spacing w:before="0" w:afterLines="32" w:after="76" w:line="240" w:lineRule="auto"/>
        <w:jc w:val="both"/>
        <w:rPr>
          <w:rFonts w:cs="Arial"/>
          <w:sz w:val="22"/>
          <w:szCs w:val="22"/>
        </w:rPr>
      </w:pPr>
    </w:p>
    <w:p w14:paraId="12BEAD6C" w14:textId="089BB0FF" w:rsidR="00503455" w:rsidRDefault="00503455" w:rsidP="006D2CA8">
      <w:pPr>
        <w:spacing w:before="0" w:afterLines="32" w:after="76" w:line="240" w:lineRule="auto"/>
        <w:jc w:val="both"/>
        <w:rPr>
          <w:rFonts w:cs="Arial"/>
          <w:sz w:val="22"/>
          <w:szCs w:val="22"/>
        </w:rPr>
      </w:pPr>
    </w:p>
    <w:p w14:paraId="7C15714D" w14:textId="41FDBF62" w:rsidR="00CB2033" w:rsidRDefault="00CB2033" w:rsidP="006D2CA8">
      <w:pPr>
        <w:spacing w:before="0" w:afterLines="32" w:after="76" w:line="240" w:lineRule="auto"/>
        <w:jc w:val="both"/>
        <w:rPr>
          <w:rFonts w:cs="Arial"/>
          <w:sz w:val="22"/>
          <w:szCs w:val="22"/>
        </w:rPr>
      </w:pPr>
    </w:p>
    <w:p w14:paraId="6AAC9D59" w14:textId="12CE4CCC" w:rsidR="006D2CA8" w:rsidRPr="007E7434" w:rsidRDefault="006D2CA8" w:rsidP="006D2CA8">
      <w:pPr>
        <w:pStyle w:val="Naslov1"/>
        <w:rPr>
          <w:rFonts w:ascii="Arial" w:hAnsi="Arial" w:cs="Arial"/>
          <w:b/>
          <w:color w:val="auto"/>
          <w:sz w:val="24"/>
          <w:szCs w:val="24"/>
        </w:rPr>
      </w:pPr>
      <w:bookmarkStart w:id="68" w:name="_Toc24377838"/>
      <w:bookmarkStart w:id="69" w:name="_Toc121763987"/>
      <w:r w:rsidRPr="007E7434">
        <w:rPr>
          <w:rFonts w:ascii="Arial" w:hAnsi="Arial" w:cs="Arial"/>
          <w:b/>
          <w:color w:val="auto"/>
          <w:sz w:val="24"/>
          <w:szCs w:val="24"/>
        </w:rPr>
        <w:lastRenderedPageBreak/>
        <w:t xml:space="preserve">VROČICA </w:t>
      </w:r>
      <w:r w:rsidR="00056A67" w:rsidRPr="007E7434">
        <w:rPr>
          <w:rFonts w:ascii="Arial" w:hAnsi="Arial" w:cs="Arial"/>
          <w:b/>
          <w:color w:val="auto"/>
          <w:sz w:val="24"/>
          <w:szCs w:val="24"/>
        </w:rPr>
        <w:t xml:space="preserve">Q </w:t>
      </w:r>
      <w:r w:rsidR="00264EC8" w:rsidRPr="007E7434">
        <w:rPr>
          <w:rFonts w:ascii="Arial" w:hAnsi="Arial" w:cs="Arial"/>
          <w:b/>
          <w:color w:val="auto"/>
          <w:sz w:val="24"/>
          <w:szCs w:val="24"/>
        </w:rPr>
        <w:t xml:space="preserve">/ </w:t>
      </w:r>
      <w:r w:rsidRPr="007E7434">
        <w:rPr>
          <w:rFonts w:ascii="Arial" w:hAnsi="Arial" w:cs="Arial"/>
          <w:b/>
          <w:color w:val="auto"/>
          <w:sz w:val="24"/>
          <w:szCs w:val="24"/>
        </w:rPr>
        <w:t>MRZLICA</w:t>
      </w:r>
      <w:r w:rsidR="00056A67" w:rsidRPr="007E7434">
        <w:rPr>
          <w:rFonts w:ascii="Arial" w:hAnsi="Arial" w:cs="Arial"/>
          <w:b/>
          <w:color w:val="auto"/>
          <w:sz w:val="24"/>
          <w:szCs w:val="24"/>
        </w:rPr>
        <w:t xml:space="preserve"> Q</w:t>
      </w:r>
      <w:bookmarkEnd w:id="68"/>
      <w:bookmarkEnd w:id="69"/>
    </w:p>
    <w:p w14:paraId="7B1D56C4" w14:textId="77777777" w:rsidR="006D2CA8" w:rsidRPr="00E53506" w:rsidRDefault="006D2CA8" w:rsidP="006D2CA8">
      <w:pPr>
        <w:spacing w:before="0" w:afterLines="32" w:after="76" w:line="240" w:lineRule="auto"/>
        <w:rPr>
          <w:rFonts w:cs="Arial"/>
          <w:sz w:val="22"/>
          <w:szCs w:val="22"/>
        </w:rPr>
      </w:pPr>
    </w:p>
    <w:p w14:paraId="2F968B93" w14:textId="033F047E" w:rsidR="006D2CA8" w:rsidRPr="00C17D1C" w:rsidRDefault="006D2CA8" w:rsidP="00C17D1C">
      <w:pPr>
        <w:pStyle w:val="HTML-oblikovano"/>
        <w:spacing w:before="0"/>
        <w:rPr>
          <w:rFonts w:ascii="Arial" w:hAnsi="Arial" w:cs="Arial"/>
          <w:sz w:val="20"/>
          <w:szCs w:val="20"/>
        </w:rPr>
      </w:pPr>
      <w:r w:rsidRPr="00C17D1C">
        <w:rPr>
          <w:rFonts w:ascii="Arial" w:hAnsi="Arial" w:cs="Arial"/>
          <w:sz w:val="20"/>
          <w:szCs w:val="20"/>
          <w:u w:val="single"/>
        </w:rPr>
        <w:t>Povzročitelj</w:t>
      </w:r>
      <w:r w:rsidRPr="00C17D1C">
        <w:rPr>
          <w:rFonts w:ascii="Arial" w:hAnsi="Arial" w:cs="Arial"/>
          <w:sz w:val="20"/>
          <w:szCs w:val="20"/>
        </w:rPr>
        <w:t xml:space="preserve">: </w:t>
      </w:r>
      <w:r w:rsidRPr="00C17D1C">
        <w:rPr>
          <w:rFonts w:ascii="Arial" w:hAnsi="Arial" w:cs="Arial"/>
          <w:i/>
          <w:iCs/>
          <w:sz w:val="20"/>
          <w:szCs w:val="20"/>
        </w:rPr>
        <w:t>Coxiella burnetii</w:t>
      </w:r>
    </w:p>
    <w:p w14:paraId="3D754F4F" w14:textId="77777777" w:rsidR="006D2CA8" w:rsidRPr="00E53506" w:rsidRDefault="006D2CA8" w:rsidP="00C17D1C">
      <w:pPr>
        <w:spacing w:before="0" w:afterLines="32" w:after="76" w:line="240" w:lineRule="auto"/>
        <w:rPr>
          <w:rFonts w:cs="Arial"/>
          <w:sz w:val="22"/>
          <w:szCs w:val="22"/>
        </w:rPr>
      </w:pPr>
    </w:p>
    <w:p w14:paraId="1DE864FB" w14:textId="77777777" w:rsidR="007E7434" w:rsidRDefault="006D2CA8" w:rsidP="00C17D1C">
      <w:pPr>
        <w:pStyle w:val="Pa3"/>
        <w:spacing w:after="0" w:line="240" w:lineRule="auto"/>
        <w:rPr>
          <w:rFonts w:ascii="Arial" w:hAnsi="Arial" w:cs="Arial"/>
          <w:sz w:val="20"/>
          <w:szCs w:val="20"/>
        </w:rPr>
      </w:pPr>
      <w:r w:rsidRPr="007E7434">
        <w:rPr>
          <w:rFonts w:ascii="Arial" w:hAnsi="Arial" w:cs="Arial"/>
          <w:sz w:val="20"/>
          <w:szCs w:val="20"/>
        </w:rPr>
        <w:t xml:space="preserve">Vročica Q (mrzlica Q) je po vsem svetu razširjena zoonoza. Povzročitelj bolezni je bakterija </w:t>
      </w:r>
      <w:r w:rsidRPr="007E7434">
        <w:rPr>
          <w:rFonts w:ascii="Arial" w:hAnsi="Arial" w:cs="Arial"/>
          <w:i/>
          <w:sz w:val="20"/>
          <w:szCs w:val="20"/>
        </w:rPr>
        <w:t xml:space="preserve">Coxiella burnetii. </w:t>
      </w:r>
      <w:r w:rsidRPr="007E7434">
        <w:rPr>
          <w:rFonts w:ascii="Arial" w:hAnsi="Arial" w:cs="Arial"/>
          <w:sz w:val="20"/>
          <w:szCs w:val="20"/>
        </w:rPr>
        <w:t xml:space="preserve">V primerjavi z drugimi rikecijami je zelo obstojna zunaj telesa in zelo odporna proti fizikalnim in kemičnim agensom. </w:t>
      </w:r>
      <w:r w:rsidR="004D534F" w:rsidRPr="007E7434">
        <w:rPr>
          <w:rFonts w:ascii="Arial" w:hAnsi="Arial" w:cs="Arial"/>
          <w:sz w:val="20"/>
          <w:szCs w:val="20"/>
        </w:rPr>
        <w:t xml:space="preserve">Med naravne gostitelje in prenašalce </w:t>
      </w:r>
      <w:r w:rsidR="004D534F" w:rsidRPr="007E7434">
        <w:rPr>
          <w:rFonts w:ascii="Arial" w:hAnsi="Arial" w:cs="Arial"/>
          <w:i/>
          <w:sz w:val="20"/>
          <w:szCs w:val="20"/>
        </w:rPr>
        <w:t>C. burnetii</w:t>
      </w:r>
      <w:r w:rsidR="004D534F" w:rsidRPr="007E7434">
        <w:rPr>
          <w:rFonts w:ascii="Arial" w:hAnsi="Arial" w:cs="Arial"/>
          <w:sz w:val="20"/>
          <w:szCs w:val="20"/>
        </w:rPr>
        <w:t xml:space="preserve"> prištevamo okoli 125 vrst sesalcev in veliko vrst členonožcev, vključno s pršicami, klopi, ušmi, bolhami in muhami. Med domačimi živalmi so ovce, koze, govedo, konji, prašiči, mačke, psi in kunci glavni rezervoar povzročitelja. Povzročitelj se zaradi prikrite infekcije  pogosto izloča v okolico. </w:t>
      </w:r>
      <w:r w:rsidRPr="007E7434">
        <w:rPr>
          <w:rFonts w:ascii="Arial" w:hAnsi="Arial" w:cs="Arial"/>
          <w:sz w:val="20"/>
          <w:szCs w:val="20"/>
        </w:rPr>
        <w:t xml:space="preserve">Okužene živali navadno ne kažejo znakov bolezni, ali pa so zelo blagi. Žival še dolgo po okužbi izloča bakterije v okolico. </w:t>
      </w:r>
      <w:r w:rsidRPr="007E7434">
        <w:rPr>
          <w:rFonts w:ascii="Arial" w:hAnsi="Arial" w:cs="Arial"/>
          <w:bCs/>
          <w:sz w:val="20"/>
          <w:szCs w:val="20"/>
        </w:rPr>
        <w:t>Zelo kužen je</w:t>
      </w:r>
      <w:r w:rsidR="0019382E" w:rsidRPr="007E7434">
        <w:rPr>
          <w:rFonts w:ascii="Arial" w:hAnsi="Arial" w:cs="Arial"/>
          <w:bCs/>
          <w:sz w:val="20"/>
          <w:szCs w:val="20"/>
        </w:rPr>
        <w:t xml:space="preserve"> </w:t>
      </w:r>
      <w:r w:rsidRPr="007E7434">
        <w:rPr>
          <w:rFonts w:ascii="Arial" w:hAnsi="Arial" w:cs="Arial"/>
          <w:bCs/>
          <w:sz w:val="20"/>
          <w:szCs w:val="20"/>
        </w:rPr>
        <w:t xml:space="preserve">feces živali, v času kotenja pa posteljica. </w:t>
      </w:r>
      <w:r w:rsidRPr="007E7434">
        <w:rPr>
          <w:rFonts w:ascii="Arial" w:hAnsi="Arial" w:cs="Arial"/>
          <w:sz w:val="20"/>
          <w:szCs w:val="20"/>
        </w:rPr>
        <w:t xml:space="preserve">V prahu, slami, mleku, na živalskih kožah in zemlji lahko preživi več mesecev. Dokazana je povezava med seropozitivnimi ovcami, kozami in kravami ter izločanjem okuženega mleka. Izločanje je različno intenzivno in traja različno dolgo, dlje pri kravah kot pri ovcah. Pasterizacija mleka povzročitelja uniči. Zaužitje kontaminirane hrane lahko pri ljudeh povzroči serokonverzijo, ne pa klinične oblike bolezni, po do sedaj znanih podatkih (EFSA mnenje, 2010). Inkubacijska doba za obolenje pri ljudeh je od 9 do 40 dni. </w:t>
      </w:r>
    </w:p>
    <w:p w14:paraId="155CB189" w14:textId="77777777" w:rsidR="007E7434" w:rsidRDefault="007E7434" w:rsidP="00C17D1C">
      <w:pPr>
        <w:pStyle w:val="Pa3"/>
        <w:spacing w:after="0" w:line="240" w:lineRule="auto"/>
        <w:rPr>
          <w:rFonts w:ascii="Arial" w:hAnsi="Arial" w:cs="Arial"/>
          <w:sz w:val="20"/>
          <w:szCs w:val="20"/>
        </w:rPr>
      </w:pPr>
    </w:p>
    <w:p w14:paraId="69236843" w14:textId="482D08C4" w:rsidR="006D2CA8" w:rsidRPr="007E7434" w:rsidRDefault="006D2CA8" w:rsidP="00C17D1C">
      <w:pPr>
        <w:pStyle w:val="Pa3"/>
        <w:spacing w:after="0" w:line="240" w:lineRule="auto"/>
        <w:rPr>
          <w:rFonts w:ascii="Arial" w:hAnsi="Arial" w:cs="Arial"/>
          <w:sz w:val="20"/>
          <w:szCs w:val="20"/>
        </w:rPr>
      </w:pPr>
      <w:r w:rsidRPr="007E7434">
        <w:rPr>
          <w:rFonts w:ascii="Arial" w:hAnsi="Arial" w:cs="Arial"/>
          <w:sz w:val="20"/>
          <w:szCs w:val="20"/>
        </w:rPr>
        <w:t xml:space="preserve">Več o </w:t>
      </w:r>
      <w:hyperlink r:id="rId35" w:history="1">
        <w:r w:rsidR="00CB2033" w:rsidRPr="00CB2033">
          <w:rPr>
            <w:rStyle w:val="Hiperpovezava"/>
            <w:rFonts w:ascii="Arial" w:hAnsi="Arial" w:cs="Arial"/>
            <w:sz w:val="20"/>
            <w:szCs w:val="20"/>
          </w:rPr>
          <w:t>vročici Q</w:t>
        </w:r>
      </w:hyperlink>
      <w:r w:rsidR="00CB2033">
        <w:rPr>
          <w:rFonts w:ascii="Arial" w:hAnsi="Arial" w:cs="Arial"/>
          <w:sz w:val="20"/>
          <w:szCs w:val="20"/>
        </w:rPr>
        <w:t xml:space="preserve"> </w:t>
      </w:r>
      <w:r w:rsidRPr="007E7434">
        <w:rPr>
          <w:rFonts w:ascii="Arial" w:hAnsi="Arial" w:cs="Arial"/>
          <w:sz w:val="20"/>
          <w:szCs w:val="20"/>
        </w:rPr>
        <w:t xml:space="preserve">je </w:t>
      </w:r>
      <w:r w:rsidR="003314EE" w:rsidRPr="007E7434">
        <w:rPr>
          <w:rFonts w:ascii="Arial" w:hAnsi="Arial" w:cs="Arial"/>
          <w:sz w:val="20"/>
          <w:szCs w:val="20"/>
        </w:rPr>
        <w:t xml:space="preserve">opisano </w:t>
      </w:r>
      <w:r w:rsidR="007E7434">
        <w:rPr>
          <w:rFonts w:ascii="Arial" w:hAnsi="Arial" w:cs="Arial"/>
          <w:sz w:val="20"/>
          <w:szCs w:val="20"/>
        </w:rPr>
        <w:t>na spletni strani</w:t>
      </w:r>
      <w:r w:rsidR="004D534F" w:rsidRPr="007E7434">
        <w:rPr>
          <w:rFonts w:ascii="Arial" w:hAnsi="Arial" w:cs="Arial"/>
          <w:sz w:val="20"/>
          <w:szCs w:val="20"/>
        </w:rPr>
        <w:t xml:space="preserve"> </w:t>
      </w:r>
      <w:r w:rsidR="007E7434">
        <w:rPr>
          <w:rFonts w:ascii="Arial" w:hAnsi="Arial" w:cs="Arial"/>
          <w:sz w:val="20"/>
          <w:szCs w:val="20"/>
        </w:rPr>
        <w:t xml:space="preserve">NIJZ </w:t>
      </w:r>
      <w:r w:rsidR="007E7434" w:rsidRPr="007E7434">
        <w:rPr>
          <w:rFonts w:ascii="Arial" w:hAnsi="Arial" w:cs="Arial"/>
          <w:sz w:val="20"/>
          <w:szCs w:val="20"/>
        </w:rPr>
        <w:t>(</w:t>
      </w:r>
      <w:r w:rsidR="00CB2033" w:rsidRPr="00CB2033">
        <w:rPr>
          <w:rFonts w:ascii="Arial" w:hAnsi="Arial" w:cs="Arial"/>
          <w:sz w:val="20"/>
          <w:szCs w:val="20"/>
          <w:lang w:eastAsia="sl-SI"/>
        </w:rPr>
        <w:t>https://nijz.si/nalezljive-bolezni/nalezljive-bolezni-od-a-do-z/vrocica-q/</w:t>
      </w:r>
      <w:r w:rsidR="007E7434" w:rsidRPr="007E7434">
        <w:rPr>
          <w:rFonts w:ascii="Arial" w:hAnsi="Arial" w:cs="Arial"/>
          <w:sz w:val="20"/>
          <w:szCs w:val="20"/>
          <w:lang w:eastAsia="sl-SI"/>
        </w:rPr>
        <w:t>).</w:t>
      </w:r>
    </w:p>
    <w:p w14:paraId="0E63BEFD" w14:textId="77777777" w:rsidR="006D2CA8" w:rsidRPr="007E7434" w:rsidRDefault="006D2CA8" w:rsidP="00C17D1C">
      <w:pPr>
        <w:spacing w:before="0" w:afterLines="32" w:after="76" w:line="240" w:lineRule="auto"/>
        <w:rPr>
          <w:rFonts w:ascii="Arial" w:hAnsi="Arial" w:cs="Arial"/>
          <w:color w:val="002060"/>
        </w:rPr>
      </w:pPr>
    </w:p>
    <w:p w14:paraId="2DAE68DA" w14:textId="7E6B5155" w:rsidR="00264EC8" w:rsidRPr="007E7434" w:rsidRDefault="00264EC8" w:rsidP="00C17D1C">
      <w:pPr>
        <w:spacing w:before="0" w:afterLines="32" w:after="76" w:line="240" w:lineRule="auto"/>
        <w:rPr>
          <w:rFonts w:ascii="Arial" w:hAnsi="Arial" w:cs="Arial"/>
        </w:rPr>
      </w:pPr>
    </w:p>
    <w:p w14:paraId="3390858C" w14:textId="77777777" w:rsidR="006D2CA8" w:rsidRPr="007E7434" w:rsidRDefault="006D2CA8" w:rsidP="00C17D1C">
      <w:pPr>
        <w:pStyle w:val="Naslov2"/>
        <w:spacing w:line="240" w:lineRule="auto"/>
        <w:rPr>
          <w:rFonts w:ascii="Arial" w:hAnsi="Arial" w:cs="Arial"/>
        </w:rPr>
      </w:pPr>
      <w:bookmarkStart w:id="70" w:name="_Toc436296994"/>
      <w:bookmarkStart w:id="71" w:name="_Toc24377839"/>
      <w:bookmarkStart w:id="72" w:name="_Toc121763988"/>
      <w:r w:rsidRPr="007E7434">
        <w:rPr>
          <w:rFonts w:ascii="Arial" w:hAnsi="Arial" w:cs="Arial"/>
        </w:rPr>
        <w:t>VROČICA Q pri ljudeh</w:t>
      </w:r>
      <w:bookmarkEnd w:id="70"/>
      <w:bookmarkEnd w:id="71"/>
      <w:bookmarkEnd w:id="72"/>
    </w:p>
    <w:p w14:paraId="359694C1" w14:textId="77777777" w:rsidR="007E7434" w:rsidRPr="007E7434" w:rsidRDefault="007E7434" w:rsidP="00C17D1C">
      <w:pPr>
        <w:spacing w:before="0" w:after="0" w:line="240" w:lineRule="auto"/>
        <w:rPr>
          <w:rFonts w:ascii="Arial" w:hAnsi="Arial" w:cs="Arial"/>
        </w:rPr>
      </w:pPr>
    </w:p>
    <w:p w14:paraId="6D3F075E" w14:textId="3494D4B3" w:rsidR="004D534F" w:rsidRPr="007E7434" w:rsidRDefault="004D534F" w:rsidP="00C17D1C">
      <w:pPr>
        <w:spacing w:before="0" w:after="0" w:line="240" w:lineRule="auto"/>
        <w:rPr>
          <w:rFonts w:ascii="Arial" w:hAnsi="Arial" w:cs="Arial"/>
        </w:rPr>
      </w:pPr>
      <w:r w:rsidRPr="007E7434">
        <w:rPr>
          <w:rFonts w:ascii="Arial" w:hAnsi="Arial" w:cs="Arial"/>
        </w:rPr>
        <w:t xml:space="preserve">Vročica Q je v Sloveniji redko prijavljena bolezen. V Sloveniji so vročico Q pri ljudeh prvič ugotovili leta 1949. Leta 1990 je bila na Primorskem ugotovljena enzootija vročice Q med ljudmi. V letu 2007 smo zabeležili izbruh vročice Q na učni kmetiji Vremščica. Zbolelo je 93 oseb. Med zbolelimi so bili dijaki srednje veterinarske šole, študenti Veterinarske in Biotehniške fakultete ter v manjši meri učitelji. Oboleli so na kmetiji opravljali prakso in so imeli stik s kužnimi ovcami (1). Zabeležen je bil tudi manjši izbruh, v katerem so zboleli trije družinski člani, ki so se najverjetneje okužili v stiku z ovcami na področju Velebita. V letu 2019 so se bolniki verjetno okužili na domači ali bližnji kmetiji, kjer gojijo ovce in koze. En primer je bil vnesen iz Bosne, za ostale primere podatka ni na voljo. Tudi v letu 2020 je bil primer vnesen iz Bosne. </w:t>
      </w:r>
      <w:r w:rsidR="00BB458F" w:rsidRPr="007E7434">
        <w:rPr>
          <w:rFonts w:ascii="Arial" w:hAnsi="Arial" w:cs="Arial"/>
        </w:rPr>
        <w:t xml:space="preserve">Leta 2021 primerov nismo zaznali. </w:t>
      </w:r>
    </w:p>
    <w:p w14:paraId="58B29F81" w14:textId="77777777" w:rsidR="006D2CA8" w:rsidRPr="007E7434" w:rsidRDefault="006D2CA8" w:rsidP="00C17D1C">
      <w:pPr>
        <w:spacing w:before="0" w:afterLines="32" w:after="76" w:line="240" w:lineRule="auto"/>
        <w:rPr>
          <w:rFonts w:ascii="Arial" w:hAnsi="Arial" w:cs="Arial"/>
        </w:rPr>
      </w:pPr>
    </w:p>
    <w:p w14:paraId="579E0AE1" w14:textId="14A36392" w:rsidR="006D2CA8" w:rsidRPr="007E7434" w:rsidRDefault="006D2CA8" w:rsidP="00C17D1C">
      <w:pPr>
        <w:pStyle w:val="SlogPreglednica9pt"/>
        <w:spacing w:line="360" w:lineRule="auto"/>
        <w:jc w:val="left"/>
        <w:rPr>
          <w:rFonts w:ascii="Arial" w:hAnsi="Arial" w:cs="Arial"/>
          <w:b w:val="0"/>
          <w:sz w:val="20"/>
          <w:szCs w:val="20"/>
        </w:rPr>
      </w:pPr>
      <w:r w:rsidRPr="007E7434">
        <w:rPr>
          <w:rFonts w:ascii="Arial" w:hAnsi="Arial" w:cs="Arial"/>
          <w:b w:val="0"/>
          <w:sz w:val="20"/>
          <w:szCs w:val="20"/>
          <w:u w:val="single"/>
        </w:rPr>
        <w:t>Preglednica z grafom št.</w:t>
      </w:r>
      <w:r w:rsidR="0027571E" w:rsidRPr="007E7434">
        <w:rPr>
          <w:rFonts w:ascii="Arial" w:hAnsi="Arial" w:cs="Arial"/>
          <w:b w:val="0"/>
          <w:sz w:val="20"/>
          <w:szCs w:val="20"/>
          <w:u w:val="single"/>
        </w:rPr>
        <w:t>20</w:t>
      </w:r>
      <w:r w:rsidRPr="007E7434">
        <w:rPr>
          <w:rFonts w:ascii="Arial" w:hAnsi="Arial" w:cs="Arial"/>
          <w:b w:val="0"/>
          <w:sz w:val="20"/>
          <w:szCs w:val="20"/>
        </w:rPr>
        <w:t xml:space="preserve">: </w:t>
      </w:r>
      <w:r w:rsidR="0029473C" w:rsidRPr="007E7434">
        <w:rPr>
          <w:rFonts w:ascii="Arial" w:hAnsi="Arial" w:cs="Arial"/>
          <w:b w:val="0"/>
          <w:sz w:val="20"/>
          <w:szCs w:val="20"/>
        </w:rPr>
        <w:t>Prijavljeni primeri vročice Q pri ljudeh v obdobju 1999–2021</w:t>
      </w:r>
    </w:p>
    <w:tbl>
      <w:tblPr>
        <w:tblStyle w:val="Tabelamrea1"/>
        <w:tblW w:w="9214" w:type="dxa"/>
        <w:tblLayout w:type="fixed"/>
        <w:tblLook w:val="04A0" w:firstRow="1" w:lastRow="0" w:firstColumn="1" w:lastColumn="0" w:noHBand="0" w:noVBand="1"/>
        <w:tblCaption w:val="Število prijavljenih primerov Q vročice pri ljudeh od 2012 do 2021"/>
      </w:tblPr>
      <w:tblGrid>
        <w:gridCol w:w="851"/>
        <w:gridCol w:w="363"/>
        <w:gridCol w:w="364"/>
        <w:gridCol w:w="363"/>
        <w:gridCol w:w="364"/>
        <w:gridCol w:w="364"/>
        <w:gridCol w:w="363"/>
        <w:gridCol w:w="364"/>
        <w:gridCol w:w="363"/>
        <w:gridCol w:w="492"/>
        <w:gridCol w:w="354"/>
        <w:gridCol w:w="355"/>
        <w:gridCol w:w="354"/>
        <w:gridCol w:w="355"/>
        <w:gridCol w:w="354"/>
        <w:gridCol w:w="355"/>
        <w:gridCol w:w="354"/>
        <w:gridCol w:w="355"/>
        <w:gridCol w:w="354"/>
        <w:gridCol w:w="355"/>
        <w:gridCol w:w="354"/>
        <w:gridCol w:w="355"/>
        <w:gridCol w:w="354"/>
        <w:gridCol w:w="355"/>
      </w:tblGrid>
      <w:tr w:rsidR="007E7434" w:rsidRPr="00255C79" w14:paraId="2AEC9BF0" w14:textId="13BB68AA" w:rsidTr="00C1238F">
        <w:trPr>
          <w:trHeight w:val="597"/>
          <w:tblHeader/>
        </w:trPr>
        <w:tc>
          <w:tcPr>
            <w:tcW w:w="851" w:type="dxa"/>
            <w:shd w:val="clear" w:color="auto" w:fill="F2F2F2" w:themeFill="background1" w:themeFillShade="F2"/>
            <w:vAlign w:val="center"/>
          </w:tcPr>
          <w:p w14:paraId="65142C9B"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Leto</w:t>
            </w:r>
          </w:p>
        </w:tc>
        <w:tc>
          <w:tcPr>
            <w:tcW w:w="363" w:type="dxa"/>
            <w:shd w:val="clear" w:color="auto" w:fill="F2F2F2" w:themeFill="background1" w:themeFillShade="F2"/>
            <w:textDirection w:val="btLr"/>
            <w:vAlign w:val="center"/>
          </w:tcPr>
          <w:p w14:paraId="52003277"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1999</w:t>
            </w:r>
          </w:p>
        </w:tc>
        <w:tc>
          <w:tcPr>
            <w:tcW w:w="364" w:type="dxa"/>
            <w:shd w:val="clear" w:color="auto" w:fill="F2F2F2" w:themeFill="background1" w:themeFillShade="F2"/>
            <w:textDirection w:val="btLr"/>
            <w:vAlign w:val="center"/>
          </w:tcPr>
          <w:p w14:paraId="6C9CD83E"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2000</w:t>
            </w:r>
          </w:p>
        </w:tc>
        <w:tc>
          <w:tcPr>
            <w:tcW w:w="363" w:type="dxa"/>
            <w:shd w:val="clear" w:color="auto" w:fill="F2F2F2" w:themeFill="background1" w:themeFillShade="F2"/>
            <w:textDirection w:val="btLr"/>
            <w:vAlign w:val="center"/>
          </w:tcPr>
          <w:p w14:paraId="5820BAA2"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2001</w:t>
            </w:r>
          </w:p>
        </w:tc>
        <w:tc>
          <w:tcPr>
            <w:tcW w:w="364" w:type="dxa"/>
            <w:shd w:val="clear" w:color="auto" w:fill="F2F2F2" w:themeFill="background1" w:themeFillShade="F2"/>
            <w:textDirection w:val="btLr"/>
            <w:vAlign w:val="center"/>
          </w:tcPr>
          <w:p w14:paraId="7AA4B948"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2002</w:t>
            </w:r>
          </w:p>
        </w:tc>
        <w:tc>
          <w:tcPr>
            <w:tcW w:w="364" w:type="dxa"/>
            <w:shd w:val="clear" w:color="auto" w:fill="F2F2F2" w:themeFill="background1" w:themeFillShade="F2"/>
            <w:textDirection w:val="btLr"/>
            <w:vAlign w:val="center"/>
          </w:tcPr>
          <w:p w14:paraId="1C64F698"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2003</w:t>
            </w:r>
          </w:p>
        </w:tc>
        <w:tc>
          <w:tcPr>
            <w:tcW w:w="363" w:type="dxa"/>
            <w:shd w:val="clear" w:color="auto" w:fill="F2F2F2" w:themeFill="background1" w:themeFillShade="F2"/>
            <w:textDirection w:val="btLr"/>
            <w:vAlign w:val="center"/>
          </w:tcPr>
          <w:p w14:paraId="6854ED5F"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2004</w:t>
            </w:r>
          </w:p>
        </w:tc>
        <w:tc>
          <w:tcPr>
            <w:tcW w:w="364" w:type="dxa"/>
            <w:shd w:val="clear" w:color="auto" w:fill="F2F2F2" w:themeFill="background1" w:themeFillShade="F2"/>
            <w:textDirection w:val="btLr"/>
            <w:vAlign w:val="center"/>
          </w:tcPr>
          <w:p w14:paraId="1D2352A5"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2005</w:t>
            </w:r>
          </w:p>
        </w:tc>
        <w:tc>
          <w:tcPr>
            <w:tcW w:w="363" w:type="dxa"/>
            <w:shd w:val="clear" w:color="auto" w:fill="F2F2F2" w:themeFill="background1" w:themeFillShade="F2"/>
            <w:textDirection w:val="btLr"/>
            <w:vAlign w:val="center"/>
          </w:tcPr>
          <w:p w14:paraId="6F264474"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2006</w:t>
            </w:r>
          </w:p>
        </w:tc>
        <w:tc>
          <w:tcPr>
            <w:tcW w:w="492" w:type="dxa"/>
            <w:shd w:val="clear" w:color="auto" w:fill="F2F2F2" w:themeFill="background1" w:themeFillShade="F2"/>
            <w:textDirection w:val="btLr"/>
            <w:vAlign w:val="center"/>
          </w:tcPr>
          <w:p w14:paraId="2A1CFF0B"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2007</w:t>
            </w:r>
          </w:p>
        </w:tc>
        <w:tc>
          <w:tcPr>
            <w:tcW w:w="354" w:type="dxa"/>
            <w:shd w:val="clear" w:color="auto" w:fill="F2F2F2" w:themeFill="background1" w:themeFillShade="F2"/>
            <w:textDirection w:val="btLr"/>
            <w:vAlign w:val="center"/>
          </w:tcPr>
          <w:p w14:paraId="357107DD"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2008</w:t>
            </w:r>
          </w:p>
        </w:tc>
        <w:tc>
          <w:tcPr>
            <w:tcW w:w="355" w:type="dxa"/>
            <w:shd w:val="clear" w:color="auto" w:fill="F2F2F2" w:themeFill="background1" w:themeFillShade="F2"/>
            <w:textDirection w:val="btLr"/>
            <w:vAlign w:val="center"/>
          </w:tcPr>
          <w:p w14:paraId="4C476BF9"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2009</w:t>
            </w:r>
          </w:p>
        </w:tc>
        <w:tc>
          <w:tcPr>
            <w:tcW w:w="354" w:type="dxa"/>
            <w:shd w:val="clear" w:color="auto" w:fill="F2F2F2" w:themeFill="background1" w:themeFillShade="F2"/>
            <w:textDirection w:val="btLr"/>
            <w:vAlign w:val="center"/>
          </w:tcPr>
          <w:p w14:paraId="6B05FC42"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2010</w:t>
            </w:r>
          </w:p>
        </w:tc>
        <w:tc>
          <w:tcPr>
            <w:tcW w:w="355" w:type="dxa"/>
            <w:shd w:val="clear" w:color="auto" w:fill="F2F2F2" w:themeFill="background1" w:themeFillShade="F2"/>
            <w:textDirection w:val="btLr"/>
            <w:vAlign w:val="center"/>
          </w:tcPr>
          <w:p w14:paraId="5FAB50C8"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2011</w:t>
            </w:r>
          </w:p>
        </w:tc>
        <w:tc>
          <w:tcPr>
            <w:tcW w:w="354" w:type="dxa"/>
            <w:shd w:val="clear" w:color="auto" w:fill="F2F2F2" w:themeFill="background1" w:themeFillShade="F2"/>
            <w:textDirection w:val="btLr"/>
            <w:vAlign w:val="center"/>
          </w:tcPr>
          <w:p w14:paraId="4A46FC92"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2012</w:t>
            </w:r>
          </w:p>
        </w:tc>
        <w:tc>
          <w:tcPr>
            <w:tcW w:w="355" w:type="dxa"/>
            <w:shd w:val="clear" w:color="auto" w:fill="F2F2F2" w:themeFill="background1" w:themeFillShade="F2"/>
            <w:textDirection w:val="btLr"/>
            <w:vAlign w:val="center"/>
          </w:tcPr>
          <w:p w14:paraId="205446CE"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2013</w:t>
            </w:r>
          </w:p>
          <w:p w14:paraId="5C2D178A" w14:textId="77777777" w:rsidR="004D534F" w:rsidRPr="00255C79" w:rsidRDefault="004D534F" w:rsidP="00255C79">
            <w:pPr>
              <w:pStyle w:val="SlogPreglednica9pt"/>
              <w:spacing w:before="0" w:line="276" w:lineRule="auto"/>
              <w:ind w:left="113" w:right="113"/>
              <w:jc w:val="left"/>
              <w:rPr>
                <w:rFonts w:ascii="Arial" w:hAnsi="Arial" w:cs="Arial"/>
                <w:b w:val="0"/>
              </w:rPr>
            </w:pPr>
          </w:p>
        </w:tc>
        <w:tc>
          <w:tcPr>
            <w:tcW w:w="354" w:type="dxa"/>
            <w:shd w:val="clear" w:color="auto" w:fill="F2F2F2" w:themeFill="background1" w:themeFillShade="F2"/>
            <w:textDirection w:val="btLr"/>
            <w:vAlign w:val="center"/>
          </w:tcPr>
          <w:p w14:paraId="48ECE6A5"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2014</w:t>
            </w:r>
          </w:p>
        </w:tc>
        <w:tc>
          <w:tcPr>
            <w:tcW w:w="355" w:type="dxa"/>
            <w:shd w:val="clear" w:color="auto" w:fill="F2F2F2" w:themeFill="background1" w:themeFillShade="F2"/>
            <w:textDirection w:val="btLr"/>
            <w:vAlign w:val="center"/>
          </w:tcPr>
          <w:p w14:paraId="435915CB"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2015</w:t>
            </w:r>
          </w:p>
        </w:tc>
        <w:tc>
          <w:tcPr>
            <w:tcW w:w="354" w:type="dxa"/>
            <w:shd w:val="clear" w:color="auto" w:fill="F2F2F2" w:themeFill="background1" w:themeFillShade="F2"/>
            <w:textDirection w:val="btLr"/>
            <w:vAlign w:val="center"/>
          </w:tcPr>
          <w:p w14:paraId="4BA5DC05"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2016</w:t>
            </w:r>
          </w:p>
        </w:tc>
        <w:tc>
          <w:tcPr>
            <w:tcW w:w="355" w:type="dxa"/>
            <w:shd w:val="clear" w:color="auto" w:fill="F2F2F2" w:themeFill="background1" w:themeFillShade="F2"/>
            <w:textDirection w:val="btLr"/>
            <w:vAlign w:val="center"/>
          </w:tcPr>
          <w:p w14:paraId="34F68C66"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2017</w:t>
            </w:r>
          </w:p>
        </w:tc>
        <w:tc>
          <w:tcPr>
            <w:tcW w:w="354" w:type="dxa"/>
            <w:shd w:val="clear" w:color="auto" w:fill="F2F2F2" w:themeFill="background1" w:themeFillShade="F2"/>
            <w:textDirection w:val="btLr"/>
            <w:vAlign w:val="center"/>
          </w:tcPr>
          <w:p w14:paraId="71750410"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2018</w:t>
            </w:r>
          </w:p>
        </w:tc>
        <w:tc>
          <w:tcPr>
            <w:tcW w:w="355" w:type="dxa"/>
            <w:shd w:val="clear" w:color="auto" w:fill="F2F2F2" w:themeFill="background1" w:themeFillShade="F2"/>
            <w:textDirection w:val="btLr"/>
            <w:vAlign w:val="center"/>
          </w:tcPr>
          <w:p w14:paraId="3129BFF1"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2019</w:t>
            </w:r>
          </w:p>
        </w:tc>
        <w:tc>
          <w:tcPr>
            <w:tcW w:w="354" w:type="dxa"/>
            <w:shd w:val="clear" w:color="auto" w:fill="F2F2F2" w:themeFill="background1" w:themeFillShade="F2"/>
            <w:textDirection w:val="btLr"/>
            <w:vAlign w:val="center"/>
          </w:tcPr>
          <w:p w14:paraId="29B54A35" w14:textId="77777777"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2020</w:t>
            </w:r>
          </w:p>
        </w:tc>
        <w:tc>
          <w:tcPr>
            <w:tcW w:w="355" w:type="dxa"/>
            <w:shd w:val="clear" w:color="auto" w:fill="F2F2F2" w:themeFill="background1" w:themeFillShade="F2"/>
            <w:textDirection w:val="btLr"/>
            <w:vAlign w:val="center"/>
          </w:tcPr>
          <w:p w14:paraId="17AB039F" w14:textId="69FDFDDD" w:rsidR="004D534F" w:rsidRPr="00255C79" w:rsidRDefault="004D534F" w:rsidP="00255C79">
            <w:pPr>
              <w:pStyle w:val="SlogPreglednica9pt"/>
              <w:spacing w:before="0" w:line="276" w:lineRule="auto"/>
              <w:ind w:left="113" w:right="113"/>
              <w:jc w:val="left"/>
              <w:rPr>
                <w:rFonts w:ascii="Arial" w:hAnsi="Arial" w:cs="Arial"/>
                <w:b w:val="0"/>
              </w:rPr>
            </w:pPr>
            <w:r w:rsidRPr="00255C79">
              <w:rPr>
                <w:rFonts w:ascii="Arial" w:hAnsi="Arial" w:cs="Arial"/>
                <w:b w:val="0"/>
              </w:rPr>
              <w:t>2021</w:t>
            </w:r>
          </w:p>
        </w:tc>
      </w:tr>
      <w:tr w:rsidR="007E7434" w:rsidRPr="00255C79" w14:paraId="789A8E3D" w14:textId="16B6B7A4" w:rsidTr="00255C79">
        <w:tc>
          <w:tcPr>
            <w:tcW w:w="851" w:type="dxa"/>
            <w:vAlign w:val="center"/>
          </w:tcPr>
          <w:p w14:paraId="52270101"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Št.prijavljenih primerov</w:t>
            </w:r>
          </w:p>
        </w:tc>
        <w:tc>
          <w:tcPr>
            <w:tcW w:w="363" w:type="dxa"/>
            <w:vAlign w:val="center"/>
          </w:tcPr>
          <w:p w14:paraId="3D5E73C2"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64" w:type="dxa"/>
            <w:vAlign w:val="center"/>
          </w:tcPr>
          <w:p w14:paraId="6B8B9EA2"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63" w:type="dxa"/>
            <w:vAlign w:val="center"/>
          </w:tcPr>
          <w:p w14:paraId="66519FCA"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64" w:type="dxa"/>
            <w:vAlign w:val="center"/>
          </w:tcPr>
          <w:p w14:paraId="646BFACC"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64" w:type="dxa"/>
            <w:vAlign w:val="center"/>
          </w:tcPr>
          <w:p w14:paraId="1D814BF6"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63" w:type="dxa"/>
            <w:vAlign w:val="center"/>
          </w:tcPr>
          <w:p w14:paraId="044BECC5"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64" w:type="dxa"/>
            <w:vAlign w:val="center"/>
          </w:tcPr>
          <w:p w14:paraId="6FC6F138"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3</w:t>
            </w:r>
          </w:p>
        </w:tc>
        <w:tc>
          <w:tcPr>
            <w:tcW w:w="363" w:type="dxa"/>
            <w:vAlign w:val="center"/>
          </w:tcPr>
          <w:p w14:paraId="3E20DF44"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3</w:t>
            </w:r>
          </w:p>
        </w:tc>
        <w:tc>
          <w:tcPr>
            <w:tcW w:w="492" w:type="dxa"/>
            <w:vAlign w:val="center"/>
          </w:tcPr>
          <w:p w14:paraId="0E21F92A"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93</w:t>
            </w:r>
          </w:p>
        </w:tc>
        <w:tc>
          <w:tcPr>
            <w:tcW w:w="354" w:type="dxa"/>
            <w:vAlign w:val="center"/>
          </w:tcPr>
          <w:p w14:paraId="48608258"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55" w:type="dxa"/>
            <w:vAlign w:val="center"/>
          </w:tcPr>
          <w:p w14:paraId="39754BC0"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54" w:type="dxa"/>
            <w:vAlign w:val="center"/>
          </w:tcPr>
          <w:p w14:paraId="63E7E029"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55" w:type="dxa"/>
            <w:vAlign w:val="center"/>
          </w:tcPr>
          <w:p w14:paraId="518F75D0"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c>
          <w:tcPr>
            <w:tcW w:w="354" w:type="dxa"/>
            <w:vAlign w:val="center"/>
          </w:tcPr>
          <w:p w14:paraId="07A77C24"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55" w:type="dxa"/>
            <w:vAlign w:val="center"/>
          </w:tcPr>
          <w:p w14:paraId="3F5220CF"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54" w:type="dxa"/>
            <w:vAlign w:val="center"/>
          </w:tcPr>
          <w:p w14:paraId="4CC173B9"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3</w:t>
            </w:r>
          </w:p>
        </w:tc>
        <w:tc>
          <w:tcPr>
            <w:tcW w:w="355" w:type="dxa"/>
            <w:vAlign w:val="center"/>
          </w:tcPr>
          <w:p w14:paraId="348167D5"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54" w:type="dxa"/>
            <w:vAlign w:val="center"/>
          </w:tcPr>
          <w:p w14:paraId="6379383C"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55" w:type="dxa"/>
            <w:vAlign w:val="center"/>
          </w:tcPr>
          <w:p w14:paraId="3C6F382E"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3</w:t>
            </w:r>
          </w:p>
        </w:tc>
        <w:tc>
          <w:tcPr>
            <w:tcW w:w="354" w:type="dxa"/>
            <w:vAlign w:val="center"/>
          </w:tcPr>
          <w:p w14:paraId="11CB0326"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55" w:type="dxa"/>
            <w:vAlign w:val="center"/>
          </w:tcPr>
          <w:p w14:paraId="34447264"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6</w:t>
            </w:r>
          </w:p>
        </w:tc>
        <w:tc>
          <w:tcPr>
            <w:tcW w:w="354" w:type="dxa"/>
            <w:vAlign w:val="center"/>
          </w:tcPr>
          <w:p w14:paraId="40E538E6" w14:textId="77777777" w:rsidR="004D534F" w:rsidRPr="00255C79" w:rsidRDefault="004D534F" w:rsidP="00255C79">
            <w:pPr>
              <w:pStyle w:val="SlogPreglednica9pt"/>
              <w:spacing w:before="0" w:line="276" w:lineRule="auto"/>
              <w:jc w:val="left"/>
              <w:rPr>
                <w:rFonts w:ascii="Arial" w:hAnsi="Arial" w:cs="Arial"/>
                <w:b w:val="0"/>
              </w:rPr>
            </w:pPr>
          </w:p>
          <w:p w14:paraId="34C4AFD7" w14:textId="77777777"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1</w:t>
            </w:r>
          </w:p>
        </w:tc>
        <w:tc>
          <w:tcPr>
            <w:tcW w:w="355" w:type="dxa"/>
            <w:vAlign w:val="center"/>
          </w:tcPr>
          <w:p w14:paraId="460446F0" w14:textId="77777777" w:rsidR="004D534F" w:rsidRPr="00255C79" w:rsidRDefault="004D534F" w:rsidP="00255C79">
            <w:pPr>
              <w:pStyle w:val="SlogPreglednica9pt"/>
              <w:spacing w:before="0" w:line="276" w:lineRule="auto"/>
              <w:jc w:val="left"/>
              <w:rPr>
                <w:rFonts w:ascii="Arial" w:hAnsi="Arial" w:cs="Arial"/>
                <w:b w:val="0"/>
              </w:rPr>
            </w:pPr>
          </w:p>
          <w:p w14:paraId="7AAFCFFD" w14:textId="77C119B6" w:rsidR="004D534F" w:rsidRPr="00255C79" w:rsidRDefault="004D534F" w:rsidP="00255C79">
            <w:pPr>
              <w:pStyle w:val="SlogPreglednica9pt"/>
              <w:spacing w:before="0" w:line="276" w:lineRule="auto"/>
              <w:jc w:val="left"/>
              <w:rPr>
                <w:rFonts w:ascii="Arial" w:hAnsi="Arial" w:cs="Arial"/>
                <w:b w:val="0"/>
              </w:rPr>
            </w:pPr>
            <w:r w:rsidRPr="00255C79">
              <w:rPr>
                <w:rFonts w:ascii="Arial" w:hAnsi="Arial" w:cs="Arial"/>
                <w:b w:val="0"/>
              </w:rPr>
              <w:t>0</w:t>
            </w:r>
          </w:p>
        </w:tc>
      </w:tr>
    </w:tbl>
    <w:p w14:paraId="783D6415" w14:textId="4C140EF1" w:rsidR="006D2CA8" w:rsidRDefault="004D534F" w:rsidP="006D2CA8">
      <w:pPr>
        <w:spacing w:afterLines="32" w:after="76"/>
        <w:rPr>
          <w:rFonts w:cs="Arial"/>
          <w:sz w:val="22"/>
          <w:szCs w:val="22"/>
        </w:rPr>
      </w:pPr>
      <w:r w:rsidRPr="00776C14">
        <w:rPr>
          <w:rFonts w:cs="Arial"/>
          <w:noProof/>
          <w:sz w:val="22"/>
          <w:szCs w:val="22"/>
        </w:rPr>
        <w:drawing>
          <wp:inline distT="0" distB="0" distL="0" distR="0" wp14:anchorId="388E231F" wp14:editId="5F63D2AE">
            <wp:extent cx="3896436" cy="1555750"/>
            <wp:effectExtent l="0" t="0" r="8890" b="6350"/>
            <wp:docPr id="38" name="Slika 38" title="Število prijavljenih primerov Q vročice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4427" cy="1566926"/>
                    </a:xfrm>
                    <a:prstGeom prst="rect">
                      <a:avLst/>
                    </a:prstGeom>
                    <a:noFill/>
                  </pic:spPr>
                </pic:pic>
              </a:graphicData>
            </a:graphic>
          </wp:inline>
        </w:drawing>
      </w:r>
    </w:p>
    <w:p w14:paraId="766D4055" w14:textId="39E53AC3" w:rsidR="00FB56F4" w:rsidRPr="00E53506" w:rsidRDefault="00FB56F4" w:rsidP="006D2CA8">
      <w:pPr>
        <w:spacing w:afterLines="32" w:after="76"/>
        <w:rPr>
          <w:rFonts w:cs="Arial"/>
          <w:sz w:val="22"/>
          <w:szCs w:val="22"/>
        </w:rPr>
      </w:pPr>
    </w:p>
    <w:p w14:paraId="191F9E69" w14:textId="77777777" w:rsidR="007E7434" w:rsidRDefault="007E7434" w:rsidP="00205ED8">
      <w:pPr>
        <w:pStyle w:val="SlogPreglednica9pt"/>
        <w:spacing w:line="276" w:lineRule="auto"/>
        <w:rPr>
          <w:rFonts w:asciiTheme="minorHAnsi" w:hAnsiTheme="minorHAnsi" w:cs="Arial"/>
          <w:b w:val="0"/>
          <w:sz w:val="22"/>
          <w:szCs w:val="22"/>
          <w:u w:val="single"/>
        </w:rPr>
      </w:pPr>
    </w:p>
    <w:p w14:paraId="10D96863" w14:textId="21DBBF2B" w:rsidR="00205ED8" w:rsidRPr="007E7434" w:rsidRDefault="006D2CA8" w:rsidP="00205ED8">
      <w:pPr>
        <w:pStyle w:val="SlogPreglednica9pt"/>
        <w:spacing w:line="276" w:lineRule="auto"/>
        <w:rPr>
          <w:rFonts w:ascii="Arial" w:hAnsi="Arial" w:cs="Arial"/>
          <w:b w:val="0"/>
          <w:sz w:val="20"/>
          <w:szCs w:val="20"/>
        </w:rPr>
      </w:pPr>
      <w:r w:rsidRPr="007E7434">
        <w:rPr>
          <w:rFonts w:ascii="Arial" w:hAnsi="Arial" w:cs="Arial"/>
          <w:b w:val="0"/>
          <w:sz w:val="20"/>
          <w:szCs w:val="20"/>
          <w:u w:val="single"/>
        </w:rPr>
        <w:lastRenderedPageBreak/>
        <w:t xml:space="preserve">Preglednica št. </w:t>
      </w:r>
      <w:r w:rsidR="0027571E" w:rsidRPr="007E7434">
        <w:rPr>
          <w:rFonts w:ascii="Arial" w:hAnsi="Arial" w:cs="Arial"/>
          <w:b w:val="0"/>
          <w:sz w:val="20"/>
          <w:szCs w:val="20"/>
          <w:u w:val="single"/>
        </w:rPr>
        <w:t>21</w:t>
      </w:r>
      <w:r w:rsidRPr="007E7434">
        <w:rPr>
          <w:rFonts w:ascii="Arial" w:hAnsi="Arial" w:cs="Arial"/>
          <w:b w:val="0"/>
          <w:sz w:val="20"/>
          <w:szCs w:val="20"/>
        </w:rPr>
        <w:t xml:space="preserve">: </w:t>
      </w:r>
      <w:r w:rsidR="00205ED8" w:rsidRPr="007E7434">
        <w:rPr>
          <w:rFonts w:ascii="Arial" w:hAnsi="Arial" w:cs="Arial"/>
          <w:b w:val="0"/>
          <w:sz w:val="20"/>
          <w:szCs w:val="20"/>
        </w:rPr>
        <w:t>Prijavljeni primeri vročice Q pri ljudeh po regijah v obdobju 1999–2021</w:t>
      </w:r>
      <w:r w:rsidR="00337EB1">
        <w:rPr>
          <w:rStyle w:val="Sprotnaopomba-sklic"/>
          <w:rFonts w:ascii="Arial" w:hAnsi="Arial" w:cs="Arial"/>
          <w:b w:val="0"/>
          <w:sz w:val="20"/>
          <w:szCs w:val="20"/>
        </w:rPr>
        <w:footnoteReference w:id="17"/>
      </w:r>
    </w:p>
    <w:p w14:paraId="29F79AF2" w14:textId="77777777" w:rsidR="006D2CA8" w:rsidRPr="00E53506" w:rsidRDefault="006D2CA8" w:rsidP="006D2CA8">
      <w:pPr>
        <w:pStyle w:val="SlogPreglednica9pt"/>
        <w:spacing w:before="0"/>
        <w:rPr>
          <w:rFonts w:asciiTheme="minorHAnsi" w:hAnsiTheme="minorHAnsi" w:cs="Arial"/>
          <w:b w:val="0"/>
          <w:sz w:val="22"/>
          <w:szCs w:val="22"/>
        </w:rPr>
      </w:pPr>
    </w:p>
    <w:tbl>
      <w:tblPr>
        <w:tblStyle w:val="Tabelamrea1"/>
        <w:tblW w:w="9351" w:type="dxa"/>
        <w:tblLayout w:type="fixed"/>
        <w:tblLook w:val="04A0" w:firstRow="1" w:lastRow="0" w:firstColumn="1" w:lastColumn="0" w:noHBand="0" w:noVBand="1"/>
        <w:tblCaption w:val="Število prijavljenih primerov vročice Q pri ljudeh po regijah v Sloveniji od 1999 do 2021"/>
      </w:tblPr>
      <w:tblGrid>
        <w:gridCol w:w="988"/>
        <w:gridCol w:w="721"/>
        <w:gridCol w:w="722"/>
        <w:gridCol w:w="721"/>
        <w:gridCol w:w="722"/>
        <w:gridCol w:w="722"/>
        <w:gridCol w:w="721"/>
        <w:gridCol w:w="722"/>
        <w:gridCol w:w="722"/>
        <w:gridCol w:w="721"/>
        <w:gridCol w:w="722"/>
        <w:gridCol w:w="1147"/>
      </w:tblGrid>
      <w:tr w:rsidR="006D2CA8" w:rsidRPr="00B54537" w14:paraId="44961113" w14:textId="77777777" w:rsidTr="00694F54">
        <w:trPr>
          <w:cantSplit/>
          <w:trHeight w:val="319"/>
          <w:tblHeader/>
        </w:trPr>
        <w:tc>
          <w:tcPr>
            <w:tcW w:w="988" w:type="dxa"/>
            <w:shd w:val="clear" w:color="auto" w:fill="F2F2F2" w:themeFill="background1" w:themeFillShade="F2"/>
          </w:tcPr>
          <w:p w14:paraId="6A72276A" w14:textId="77777777" w:rsidR="006D2CA8" w:rsidRPr="00B54537" w:rsidRDefault="006D2CA8" w:rsidP="007E7434">
            <w:pPr>
              <w:spacing w:before="0" w:after="0"/>
              <w:rPr>
                <w:rFonts w:ascii="Arial" w:hAnsi="Arial" w:cs="Arial"/>
                <w:sz w:val="16"/>
                <w:szCs w:val="16"/>
              </w:rPr>
            </w:pPr>
            <w:r w:rsidRPr="00B54537">
              <w:rPr>
                <w:rFonts w:ascii="Arial" w:hAnsi="Arial" w:cs="Arial"/>
                <w:sz w:val="16"/>
                <w:szCs w:val="16"/>
              </w:rPr>
              <w:t>Leto</w:t>
            </w:r>
          </w:p>
        </w:tc>
        <w:tc>
          <w:tcPr>
            <w:tcW w:w="721" w:type="dxa"/>
            <w:shd w:val="clear" w:color="auto" w:fill="F2F2F2" w:themeFill="background1" w:themeFillShade="F2"/>
          </w:tcPr>
          <w:p w14:paraId="385F058B"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CE</w:t>
            </w:r>
          </w:p>
        </w:tc>
        <w:tc>
          <w:tcPr>
            <w:tcW w:w="722" w:type="dxa"/>
            <w:shd w:val="clear" w:color="auto" w:fill="F2F2F2" w:themeFill="background1" w:themeFillShade="F2"/>
          </w:tcPr>
          <w:p w14:paraId="30647EE3"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NG</w:t>
            </w:r>
          </w:p>
        </w:tc>
        <w:tc>
          <w:tcPr>
            <w:tcW w:w="721" w:type="dxa"/>
            <w:shd w:val="clear" w:color="auto" w:fill="F2F2F2" w:themeFill="background1" w:themeFillShade="F2"/>
          </w:tcPr>
          <w:p w14:paraId="1A6498B1"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KP</w:t>
            </w:r>
          </w:p>
        </w:tc>
        <w:tc>
          <w:tcPr>
            <w:tcW w:w="722" w:type="dxa"/>
            <w:shd w:val="clear" w:color="auto" w:fill="F2F2F2" w:themeFill="background1" w:themeFillShade="F2"/>
          </w:tcPr>
          <w:p w14:paraId="20428A0E"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KR</w:t>
            </w:r>
          </w:p>
        </w:tc>
        <w:tc>
          <w:tcPr>
            <w:tcW w:w="722" w:type="dxa"/>
            <w:shd w:val="clear" w:color="auto" w:fill="F2F2F2" w:themeFill="background1" w:themeFillShade="F2"/>
          </w:tcPr>
          <w:p w14:paraId="33B70710"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LJ</w:t>
            </w:r>
          </w:p>
        </w:tc>
        <w:tc>
          <w:tcPr>
            <w:tcW w:w="721" w:type="dxa"/>
            <w:shd w:val="clear" w:color="auto" w:fill="F2F2F2" w:themeFill="background1" w:themeFillShade="F2"/>
          </w:tcPr>
          <w:p w14:paraId="0F96D1B3"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MB</w:t>
            </w:r>
          </w:p>
        </w:tc>
        <w:tc>
          <w:tcPr>
            <w:tcW w:w="722" w:type="dxa"/>
            <w:shd w:val="clear" w:color="auto" w:fill="F2F2F2" w:themeFill="background1" w:themeFillShade="F2"/>
          </w:tcPr>
          <w:p w14:paraId="27F76E2F"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MS</w:t>
            </w:r>
          </w:p>
        </w:tc>
        <w:tc>
          <w:tcPr>
            <w:tcW w:w="722" w:type="dxa"/>
            <w:shd w:val="clear" w:color="auto" w:fill="F2F2F2" w:themeFill="background1" w:themeFillShade="F2"/>
          </w:tcPr>
          <w:p w14:paraId="5A4AD6B7"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NM</w:t>
            </w:r>
          </w:p>
        </w:tc>
        <w:tc>
          <w:tcPr>
            <w:tcW w:w="721" w:type="dxa"/>
            <w:shd w:val="clear" w:color="auto" w:fill="F2F2F2" w:themeFill="background1" w:themeFillShade="F2"/>
          </w:tcPr>
          <w:p w14:paraId="041C1BED"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RAVNE</w:t>
            </w:r>
          </w:p>
        </w:tc>
        <w:tc>
          <w:tcPr>
            <w:tcW w:w="722" w:type="dxa"/>
            <w:shd w:val="clear" w:color="auto" w:fill="F2F2F2" w:themeFill="background1" w:themeFillShade="F2"/>
          </w:tcPr>
          <w:p w14:paraId="456806B9"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skupaj</w:t>
            </w:r>
          </w:p>
        </w:tc>
        <w:tc>
          <w:tcPr>
            <w:tcW w:w="1147" w:type="dxa"/>
            <w:shd w:val="clear" w:color="auto" w:fill="F2F2F2" w:themeFill="background1" w:themeFillShade="F2"/>
          </w:tcPr>
          <w:p w14:paraId="42D6C6D1"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INC/100.000</w:t>
            </w:r>
          </w:p>
        </w:tc>
      </w:tr>
      <w:tr w:rsidR="006D2CA8" w:rsidRPr="00B54537" w14:paraId="0B6E741F" w14:textId="77777777" w:rsidTr="00503A1D">
        <w:trPr>
          <w:trHeight w:val="265"/>
        </w:trPr>
        <w:tc>
          <w:tcPr>
            <w:tcW w:w="988" w:type="dxa"/>
          </w:tcPr>
          <w:p w14:paraId="4C19D4E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1999</w:t>
            </w:r>
          </w:p>
        </w:tc>
        <w:tc>
          <w:tcPr>
            <w:tcW w:w="721" w:type="dxa"/>
          </w:tcPr>
          <w:p w14:paraId="1608807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F3484E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7CDB9CE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01F6E5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20D7BA9F"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0F1F2B2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39C70BEC"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242142A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2B064241"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2A2885B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6F9D951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4E649D09" w14:textId="77777777" w:rsidTr="00503A1D">
        <w:trPr>
          <w:trHeight w:val="188"/>
        </w:trPr>
        <w:tc>
          <w:tcPr>
            <w:tcW w:w="988" w:type="dxa"/>
          </w:tcPr>
          <w:p w14:paraId="27698309"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2000</w:t>
            </w:r>
          </w:p>
        </w:tc>
        <w:tc>
          <w:tcPr>
            <w:tcW w:w="721" w:type="dxa"/>
          </w:tcPr>
          <w:p w14:paraId="15D4A579"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9DCC51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4581A45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989DAFF"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8A3301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0779D3A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67BA797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77D2164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51AE8CE5"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3060100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7053800E"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023DE99F" w14:textId="77777777" w:rsidTr="00503A1D">
        <w:trPr>
          <w:trHeight w:val="148"/>
        </w:trPr>
        <w:tc>
          <w:tcPr>
            <w:tcW w:w="988" w:type="dxa"/>
          </w:tcPr>
          <w:p w14:paraId="04E9372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2001</w:t>
            </w:r>
          </w:p>
        </w:tc>
        <w:tc>
          <w:tcPr>
            <w:tcW w:w="721" w:type="dxa"/>
          </w:tcPr>
          <w:p w14:paraId="01F6186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9121E1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27189AC5"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75F6363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018A636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3514194C"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F1B38E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3262AF0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0EE25FA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D7BC8D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30D54ED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29F6B8E0" w14:textId="77777777" w:rsidTr="00503A1D">
        <w:trPr>
          <w:trHeight w:val="148"/>
        </w:trPr>
        <w:tc>
          <w:tcPr>
            <w:tcW w:w="988" w:type="dxa"/>
          </w:tcPr>
          <w:p w14:paraId="1C381AA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2002</w:t>
            </w:r>
          </w:p>
        </w:tc>
        <w:tc>
          <w:tcPr>
            <w:tcW w:w="721" w:type="dxa"/>
          </w:tcPr>
          <w:p w14:paraId="2F62703A"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6E78347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w:t>
            </w:r>
          </w:p>
        </w:tc>
        <w:tc>
          <w:tcPr>
            <w:tcW w:w="721" w:type="dxa"/>
          </w:tcPr>
          <w:p w14:paraId="14819971"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AE8403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AF478B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1FC7CC3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EF120C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3828BB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1236D22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C28365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0DB9BF9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6D2CA8" w:rsidRPr="00B54537" w14:paraId="082321F3" w14:textId="77777777" w:rsidTr="00503A1D">
        <w:trPr>
          <w:trHeight w:val="148"/>
        </w:trPr>
        <w:tc>
          <w:tcPr>
            <w:tcW w:w="988" w:type="dxa"/>
          </w:tcPr>
          <w:p w14:paraId="791F40B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2003</w:t>
            </w:r>
          </w:p>
        </w:tc>
        <w:tc>
          <w:tcPr>
            <w:tcW w:w="721" w:type="dxa"/>
          </w:tcPr>
          <w:p w14:paraId="3F038AEC"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05F547BF"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2DCE0CD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4CFF65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929433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4F045AE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751FA25C"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9A492D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19A21FD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7BAC5DD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1E99AA3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1B2DB0C8" w14:textId="77777777" w:rsidTr="00503A1D">
        <w:trPr>
          <w:trHeight w:val="148"/>
        </w:trPr>
        <w:tc>
          <w:tcPr>
            <w:tcW w:w="988" w:type="dxa"/>
          </w:tcPr>
          <w:p w14:paraId="46DA1C5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2004</w:t>
            </w:r>
          </w:p>
        </w:tc>
        <w:tc>
          <w:tcPr>
            <w:tcW w:w="721" w:type="dxa"/>
          </w:tcPr>
          <w:p w14:paraId="387D8D1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399BB1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7BAC1DA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4F9780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17DF2B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17D5385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69DF1D9F"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2F80498F"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6792C2E5"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044BC42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69AFDFE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3C268E6C" w14:textId="77777777" w:rsidTr="00503A1D">
        <w:trPr>
          <w:trHeight w:val="148"/>
        </w:trPr>
        <w:tc>
          <w:tcPr>
            <w:tcW w:w="988" w:type="dxa"/>
          </w:tcPr>
          <w:p w14:paraId="42E3B8E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2005</w:t>
            </w:r>
          </w:p>
        </w:tc>
        <w:tc>
          <w:tcPr>
            <w:tcW w:w="721" w:type="dxa"/>
          </w:tcPr>
          <w:p w14:paraId="3539645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w:t>
            </w:r>
          </w:p>
        </w:tc>
        <w:tc>
          <w:tcPr>
            <w:tcW w:w="722" w:type="dxa"/>
          </w:tcPr>
          <w:p w14:paraId="75CC1395"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31182621"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w:t>
            </w:r>
          </w:p>
        </w:tc>
        <w:tc>
          <w:tcPr>
            <w:tcW w:w="722" w:type="dxa"/>
          </w:tcPr>
          <w:p w14:paraId="067B822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B3CD48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77B322E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2E4DDCA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7C17582C"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269E77D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w:t>
            </w:r>
          </w:p>
        </w:tc>
        <w:tc>
          <w:tcPr>
            <w:tcW w:w="722" w:type="dxa"/>
          </w:tcPr>
          <w:p w14:paraId="28681D4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3</w:t>
            </w:r>
          </w:p>
        </w:tc>
        <w:tc>
          <w:tcPr>
            <w:tcW w:w="1147" w:type="dxa"/>
          </w:tcPr>
          <w:p w14:paraId="3D3883D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0,15</w:t>
            </w:r>
          </w:p>
        </w:tc>
      </w:tr>
      <w:tr w:rsidR="006D2CA8" w:rsidRPr="00B54537" w14:paraId="244B5F75" w14:textId="77777777" w:rsidTr="00503A1D">
        <w:trPr>
          <w:trHeight w:val="148"/>
        </w:trPr>
        <w:tc>
          <w:tcPr>
            <w:tcW w:w="988" w:type="dxa"/>
          </w:tcPr>
          <w:p w14:paraId="2E328B5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2006</w:t>
            </w:r>
          </w:p>
        </w:tc>
        <w:tc>
          <w:tcPr>
            <w:tcW w:w="721" w:type="dxa"/>
          </w:tcPr>
          <w:p w14:paraId="64196F9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3EDAB08C"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66B3C9A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w:t>
            </w:r>
          </w:p>
        </w:tc>
        <w:tc>
          <w:tcPr>
            <w:tcW w:w="722" w:type="dxa"/>
          </w:tcPr>
          <w:p w14:paraId="1A4B902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FE6713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w:t>
            </w:r>
          </w:p>
        </w:tc>
        <w:tc>
          <w:tcPr>
            <w:tcW w:w="721" w:type="dxa"/>
          </w:tcPr>
          <w:p w14:paraId="2691987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3A93703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4543C28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538B37E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EED220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3</w:t>
            </w:r>
          </w:p>
        </w:tc>
        <w:tc>
          <w:tcPr>
            <w:tcW w:w="1147" w:type="dxa"/>
          </w:tcPr>
          <w:p w14:paraId="0A3EBFA9"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0,15</w:t>
            </w:r>
          </w:p>
        </w:tc>
      </w:tr>
      <w:tr w:rsidR="006D2CA8" w:rsidRPr="00B54537" w14:paraId="20130071" w14:textId="77777777" w:rsidTr="00503A1D">
        <w:trPr>
          <w:trHeight w:val="148"/>
        </w:trPr>
        <w:tc>
          <w:tcPr>
            <w:tcW w:w="988" w:type="dxa"/>
          </w:tcPr>
          <w:p w14:paraId="7A99D3A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2007</w:t>
            </w:r>
          </w:p>
        </w:tc>
        <w:tc>
          <w:tcPr>
            <w:tcW w:w="721" w:type="dxa"/>
          </w:tcPr>
          <w:p w14:paraId="7A59D129"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7</w:t>
            </w:r>
          </w:p>
        </w:tc>
        <w:tc>
          <w:tcPr>
            <w:tcW w:w="722" w:type="dxa"/>
          </w:tcPr>
          <w:p w14:paraId="62B9F8E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5</w:t>
            </w:r>
          </w:p>
        </w:tc>
        <w:tc>
          <w:tcPr>
            <w:tcW w:w="721" w:type="dxa"/>
          </w:tcPr>
          <w:p w14:paraId="138F4649"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19</w:t>
            </w:r>
          </w:p>
        </w:tc>
        <w:tc>
          <w:tcPr>
            <w:tcW w:w="722" w:type="dxa"/>
          </w:tcPr>
          <w:p w14:paraId="7A881C1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6</w:t>
            </w:r>
          </w:p>
        </w:tc>
        <w:tc>
          <w:tcPr>
            <w:tcW w:w="722" w:type="dxa"/>
          </w:tcPr>
          <w:p w14:paraId="52AB43D9"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40</w:t>
            </w:r>
          </w:p>
        </w:tc>
        <w:tc>
          <w:tcPr>
            <w:tcW w:w="721" w:type="dxa"/>
          </w:tcPr>
          <w:p w14:paraId="0F56C86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4</w:t>
            </w:r>
          </w:p>
        </w:tc>
        <w:tc>
          <w:tcPr>
            <w:tcW w:w="722" w:type="dxa"/>
          </w:tcPr>
          <w:p w14:paraId="0F52F8D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4</w:t>
            </w:r>
          </w:p>
        </w:tc>
        <w:tc>
          <w:tcPr>
            <w:tcW w:w="722" w:type="dxa"/>
          </w:tcPr>
          <w:p w14:paraId="7D209595"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w:t>
            </w:r>
          </w:p>
        </w:tc>
        <w:tc>
          <w:tcPr>
            <w:tcW w:w="721" w:type="dxa"/>
          </w:tcPr>
          <w:p w14:paraId="66177AA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6</w:t>
            </w:r>
          </w:p>
        </w:tc>
        <w:tc>
          <w:tcPr>
            <w:tcW w:w="722" w:type="dxa"/>
          </w:tcPr>
          <w:p w14:paraId="2DC9268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93</w:t>
            </w:r>
          </w:p>
        </w:tc>
        <w:tc>
          <w:tcPr>
            <w:tcW w:w="1147" w:type="dxa"/>
          </w:tcPr>
          <w:p w14:paraId="18D78B9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4,6</w:t>
            </w:r>
          </w:p>
        </w:tc>
      </w:tr>
      <w:tr w:rsidR="006D2CA8" w:rsidRPr="00B54537" w14:paraId="42239607" w14:textId="77777777" w:rsidTr="00503A1D">
        <w:trPr>
          <w:trHeight w:val="148"/>
        </w:trPr>
        <w:tc>
          <w:tcPr>
            <w:tcW w:w="988" w:type="dxa"/>
          </w:tcPr>
          <w:p w14:paraId="1404A7B3"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2008</w:t>
            </w:r>
          </w:p>
        </w:tc>
        <w:tc>
          <w:tcPr>
            <w:tcW w:w="721" w:type="dxa"/>
          </w:tcPr>
          <w:p w14:paraId="11A23DC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18295E54"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06147E3B"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B3B5C5F"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0F539888"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150F621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0A32C72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590FD360"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1" w:type="dxa"/>
          </w:tcPr>
          <w:p w14:paraId="4F2CF56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0</w:t>
            </w:r>
          </w:p>
        </w:tc>
        <w:tc>
          <w:tcPr>
            <w:tcW w:w="722" w:type="dxa"/>
          </w:tcPr>
          <w:p w14:paraId="0ACF16A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45A410C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701F8D99" w14:textId="77777777" w:rsidTr="00503A1D">
        <w:trPr>
          <w:trHeight w:val="148"/>
        </w:trPr>
        <w:tc>
          <w:tcPr>
            <w:tcW w:w="988" w:type="dxa"/>
          </w:tcPr>
          <w:p w14:paraId="6A3F632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2009</w:t>
            </w:r>
          </w:p>
        </w:tc>
        <w:tc>
          <w:tcPr>
            <w:tcW w:w="721" w:type="dxa"/>
          </w:tcPr>
          <w:p w14:paraId="1CCCD75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96E199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FD7BE4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2AB3AC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DFBAD3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1B317359"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322D8A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ADF394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60A5C0E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1E6ED1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2322262F"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326C1545" w14:textId="77777777" w:rsidTr="00503A1D">
        <w:trPr>
          <w:trHeight w:val="148"/>
        </w:trPr>
        <w:tc>
          <w:tcPr>
            <w:tcW w:w="988" w:type="dxa"/>
          </w:tcPr>
          <w:p w14:paraId="05880D16"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2010</w:t>
            </w:r>
          </w:p>
        </w:tc>
        <w:tc>
          <w:tcPr>
            <w:tcW w:w="721" w:type="dxa"/>
          </w:tcPr>
          <w:p w14:paraId="4F6ACB0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EFC853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488E8FF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2036483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D7DD42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F41ACE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592B24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7CDDC2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2F84A5C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ED7BD4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0583F57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1261EDA6" w14:textId="77777777" w:rsidTr="00503A1D">
        <w:trPr>
          <w:trHeight w:val="148"/>
        </w:trPr>
        <w:tc>
          <w:tcPr>
            <w:tcW w:w="988" w:type="dxa"/>
          </w:tcPr>
          <w:p w14:paraId="7778BF65"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2011</w:t>
            </w:r>
          </w:p>
        </w:tc>
        <w:tc>
          <w:tcPr>
            <w:tcW w:w="721" w:type="dxa"/>
          </w:tcPr>
          <w:p w14:paraId="6E5382E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4D1791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432012FE"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08582B9"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CF4D4F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79BC95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E873FB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5A3D25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8C8B6C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7180CF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10B5329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6D2CA8" w:rsidRPr="00B54537" w14:paraId="1A66FDE3" w14:textId="77777777" w:rsidTr="00503A1D">
        <w:trPr>
          <w:trHeight w:val="148"/>
        </w:trPr>
        <w:tc>
          <w:tcPr>
            <w:tcW w:w="988" w:type="dxa"/>
          </w:tcPr>
          <w:p w14:paraId="51E6AE47"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2012</w:t>
            </w:r>
          </w:p>
        </w:tc>
        <w:tc>
          <w:tcPr>
            <w:tcW w:w="721" w:type="dxa"/>
          </w:tcPr>
          <w:p w14:paraId="19B8C3BF"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03A23B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1791F9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EBCA95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6BA0449"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1" w:type="dxa"/>
          </w:tcPr>
          <w:p w14:paraId="59436AD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A67945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2B3020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6861D5B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C51453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24D855F9"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6D2CA8" w:rsidRPr="00B54537" w14:paraId="633F625A" w14:textId="77777777" w:rsidTr="00503A1D">
        <w:trPr>
          <w:trHeight w:val="120"/>
        </w:trPr>
        <w:tc>
          <w:tcPr>
            <w:tcW w:w="988" w:type="dxa"/>
          </w:tcPr>
          <w:p w14:paraId="7C26AB6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2013</w:t>
            </w:r>
          </w:p>
        </w:tc>
        <w:tc>
          <w:tcPr>
            <w:tcW w:w="721" w:type="dxa"/>
          </w:tcPr>
          <w:p w14:paraId="728B7D1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C4BBFF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10F448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1C425D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CEC713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1" w:type="dxa"/>
          </w:tcPr>
          <w:p w14:paraId="25BF0E3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2D91FEC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4E89A4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7A7331D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04AF63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46D48D59"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6D2CA8" w:rsidRPr="00B54537" w14:paraId="6579D765" w14:textId="77777777" w:rsidTr="00503A1D">
        <w:trPr>
          <w:trHeight w:val="120"/>
        </w:trPr>
        <w:tc>
          <w:tcPr>
            <w:tcW w:w="988" w:type="dxa"/>
          </w:tcPr>
          <w:p w14:paraId="11ACFA6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2014</w:t>
            </w:r>
          </w:p>
        </w:tc>
        <w:tc>
          <w:tcPr>
            <w:tcW w:w="721" w:type="dxa"/>
          </w:tcPr>
          <w:p w14:paraId="340FF85F"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3B8270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2ABD510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3BDADA4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55F3BF7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305EA0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4EF597F"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D491FE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959A55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F285B2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2</w:t>
            </w:r>
          </w:p>
        </w:tc>
        <w:tc>
          <w:tcPr>
            <w:tcW w:w="1147" w:type="dxa"/>
          </w:tcPr>
          <w:p w14:paraId="0A3D1C7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0,1</w:t>
            </w:r>
          </w:p>
        </w:tc>
      </w:tr>
      <w:tr w:rsidR="006D2CA8" w:rsidRPr="00B54537" w14:paraId="095D0D27" w14:textId="77777777" w:rsidTr="00503A1D">
        <w:trPr>
          <w:trHeight w:val="120"/>
        </w:trPr>
        <w:tc>
          <w:tcPr>
            <w:tcW w:w="988" w:type="dxa"/>
          </w:tcPr>
          <w:p w14:paraId="0E49398D"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2015</w:t>
            </w:r>
          </w:p>
        </w:tc>
        <w:tc>
          <w:tcPr>
            <w:tcW w:w="721" w:type="dxa"/>
          </w:tcPr>
          <w:p w14:paraId="2A31935E"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AEF390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566B2D5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8B62E4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019457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1" w:type="dxa"/>
          </w:tcPr>
          <w:p w14:paraId="54899AA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DFEBEA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0E4D92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166C31E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FC3E26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28D1880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6D2CA8" w:rsidRPr="00B54537" w14:paraId="7C6B290A" w14:textId="77777777" w:rsidTr="00503A1D">
        <w:trPr>
          <w:trHeight w:val="120"/>
        </w:trPr>
        <w:tc>
          <w:tcPr>
            <w:tcW w:w="988" w:type="dxa"/>
          </w:tcPr>
          <w:p w14:paraId="51CE4E0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2016</w:t>
            </w:r>
          </w:p>
        </w:tc>
        <w:tc>
          <w:tcPr>
            <w:tcW w:w="721" w:type="dxa"/>
          </w:tcPr>
          <w:p w14:paraId="72938F7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21F2F7C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117A45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307A54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75C2CD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1" w:type="dxa"/>
          </w:tcPr>
          <w:p w14:paraId="06314B9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2C2CFD4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4FC589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6FDF789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B22FE1E"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387BB21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6D2CA8" w:rsidRPr="00B54537" w14:paraId="232064F6" w14:textId="77777777" w:rsidTr="00503A1D">
        <w:trPr>
          <w:trHeight w:val="120"/>
        </w:trPr>
        <w:tc>
          <w:tcPr>
            <w:tcW w:w="988" w:type="dxa"/>
          </w:tcPr>
          <w:p w14:paraId="36124FE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2017</w:t>
            </w:r>
          </w:p>
        </w:tc>
        <w:tc>
          <w:tcPr>
            <w:tcW w:w="721" w:type="dxa"/>
          </w:tcPr>
          <w:p w14:paraId="77913B7E"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9A44F6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4F86FB5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0865C33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2FE600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2</w:t>
            </w:r>
          </w:p>
        </w:tc>
        <w:tc>
          <w:tcPr>
            <w:tcW w:w="721" w:type="dxa"/>
          </w:tcPr>
          <w:p w14:paraId="33B5F67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6BCB62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0A4D33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7E4848D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61F21D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3</w:t>
            </w:r>
          </w:p>
        </w:tc>
        <w:tc>
          <w:tcPr>
            <w:tcW w:w="1147" w:type="dxa"/>
          </w:tcPr>
          <w:p w14:paraId="6361344D"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6D2CA8" w:rsidRPr="00B54537" w14:paraId="2053C7C4" w14:textId="77777777" w:rsidTr="00503A1D">
        <w:trPr>
          <w:trHeight w:val="120"/>
        </w:trPr>
        <w:tc>
          <w:tcPr>
            <w:tcW w:w="988" w:type="dxa"/>
          </w:tcPr>
          <w:p w14:paraId="2CCDF5E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2018</w:t>
            </w:r>
          </w:p>
        </w:tc>
        <w:tc>
          <w:tcPr>
            <w:tcW w:w="721" w:type="dxa"/>
          </w:tcPr>
          <w:p w14:paraId="746066A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314F018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EFAE22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9C1BB0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831718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7BDD54C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50974F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6D8DD2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48A90EA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8A36B8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50607AC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0,15</w:t>
            </w:r>
          </w:p>
        </w:tc>
      </w:tr>
      <w:tr w:rsidR="006D2CA8" w:rsidRPr="00B54537" w14:paraId="5159B124" w14:textId="77777777" w:rsidTr="00503A1D">
        <w:trPr>
          <w:trHeight w:val="65"/>
        </w:trPr>
        <w:tc>
          <w:tcPr>
            <w:tcW w:w="988" w:type="dxa"/>
          </w:tcPr>
          <w:p w14:paraId="4923740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2019</w:t>
            </w:r>
          </w:p>
        </w:tc>
        <w:tc>
          <w:tcPr>
            <w:tcW w:w="721" w:type="dxa"/>
          </w:tcPr>
          <w:p w14:paraId="7026475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78BD3E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1A4D5C8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24E25F9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1B79C31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5</w:t>
            </w:r>
          </w:p>
        </w:tc>
        <w:tc>
          <w:tcPr>
            <w:tcW w:w="721" w:type="dxa"/>
          </w:tcPr>
          <w:p w14:paraId="293E8C7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F9FB12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C5B418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23ED287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C3629F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6</w:t>
            </w:r>
          </w:p>
        </w:tc>
        <w:tc>
          <w:tcPr>
            <w:tcW w:w="1147" w:type="dxa"/>
          </w:tcPr>
          <w:p w14:paraId="24F475D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0,3</w:t>
            </w:r>
          </w:p>
        </w:tc>
      </w:tr>
      <w:tr w:rsidR="00FB56F4" w:rsidRPr="00B54537" w14:paraId="57475837" w14:textId="77777777" w:rsidTr="00503A1D">
        <w:trPr>
          <w:trHeight w:val="65"/>
        </w:trPr>
        <w:tc>
          <w:tcPr>
            <w:tcW w:w="988" w:type="dxa"/>
          </w:tcPr>
          <w:p w14:paraId="78ED8B77" w14:textId="77777777" w:rsidR="00FB56F4" w:rsidRPr="00B54537" w:rsidRDefault="00FB56F4" w:rsidP="007E7434">
            <w:pPr>
              <w:spacing w:before="0" w:after="0" w:line="240" w:lineRule="auto"/>
              <w:rPr>
                <w:rFonts w:ascii="Arial" w:hAnsi="Arial" w:cs="Arial"/>
                <w:sz w:val="16"/>
                <w:szCs w:val="16"/>
              </w:rPr>
            </w:pPr>
            <w:r w:rsidRPr="00B54537">
              <w:rPr>
                <w:rFonts w:ascii="Arial" w:hAnsi="Arial" w:cs="Arial"/>
                <w:sz w:val="16"/>
                <w:szCs w:val="16"/>
              </w:rPr>
              <w:t>2020</w:t>
            </w:r>
          </w:p>
        </w:tc>
        <w:tc>
          <w:tcPr>
            <w:tcW w:w="721" w:type="dxa"/>
          </w:tcPr>
          <w:p w14:paraId="4C0C48D2"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E526C0C"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B07ADFA"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0AA0A57"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65B8020"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1" w:type="dxa"/>
          </w:tcPr>
          <w:p w14:paraId="0F4F2145"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9BC1F24"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103A86D"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4616392"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735A930"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00A8656B"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E23D62" w:rsidRPr="00B54537" w14:paraId="41490201" w14:textId="77777777" w:rsidTr="00503A1D">
        <w:trPr>
          <w:trHeight w:val="65"/>
        </w:trPr>
        <w:tc>
          <w:tcPr>
            <w:tcW w:w="988" w:type="dxa"/>
          </w:tcPr>
          <w:p w14:paraId="78924531" w14:textId="558DFB39" w:rsidR="00E23D62" w:rsidRPr="00B54537" w:rsidRDefault="00E23D62" w:rsidP="007E7434">
            <w:pPr>
              <w:spacing w:before="0" w:after="0" w:line="240" w:lineRule="auto"/>
              <w:rPr>
                <w:rFonts w:ascii="Arial" w:hAnsi="Arial" w:cs="Arial"/>
                <w:sz w:val="16"/>
                <w:szCs w:val="16"/>
              </w:rPr>
            </w:pPr>
            <w:r w:rsidRPr="00B54537">
              <w:rPr>
                <w:rFonts w:ascii="Arial" w:hAnsi="Arial" w:cs="Arial"/>
                <w:sz w:val="16"/>
                <w:szCs w:val="16"/>
              </w:rPr>
              <w:t>2021</w:t>
            </w:r>
          </w:p>
        </w:tc>
        <w:tc>
          <w:tcPr>
            <w:tcW w:w="721" w:type="dxa"/>
          </w:tcPr>
          <w:p w14:paraId="1E75620A" w14:textId="36173012"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83EC937" w14:textId="329BEDB1"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BBA0392" w14:textId="22FA8043"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A27C18B" w14:textId="7F173F76"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238D29B" w14:textId="39EA89C1"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28F4475F" w14:textId="75B37C90"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E62D0CB" w14:textId="01BE9D26"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FF0C7F2" w14:textId="089F5F99"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33384B5" w14:textId="65232B2D"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A76B58B" w14:textId="113C4FD5"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671F92A0" w14:textId="51CF578C"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r>
    </w:tbl>
    <w:p w14:paraId="732AA45B" w14:textId="77777777" w:rsidR="00503A1D" w:rsidRPr="00E53506" w:rsidRDefault="00503A1D" w:rsidP="006D2CA8">
      <w:pPr>
        <w:spacing w:afterLines="32" w:after="76"/>
        <w:rPr>
          <w:rFonts w:cs="Arial"/>
          <w:sz w:val="22"/>
          <w:szCs w:val="22"/>
        </w:rPr>
      </w:pPr>
    </w:p>
    <w:p w14:paraId="5D9CAAD4" w14:textId="77777777" w:rsidR="006D2CA8" w:rsidRPr="007E7434" w:rsidRDefault="006D2CA8" w:rsidP="00C17D1C">
      <w:pPr>
        <w:pStyle w:val="Naslov2"/>
        <w:rPr>
          <w:rFonts w:ascii="Arial" w:hAnsi="Arial" w:cs="Arial"/>
          <w:sz w:val="22"/>
          <w:szCs w:val="22"/>
        </w:rPr>
      </w:pPr>
      <w:bookmarkStart w:id="73" w:name="_Toc436296996"/>
      <w:bookmarkStart w:id="74" w:name="_Toc24377840"/>
      <w:bookmarkStart w:id="75" w:name="_Toc121763989"/>
      <w:r w:rsidRPr="007E7434">
        <w:rPr>
          <w:rFonts w:ascii="Arial" w:hAnsi="Arial" w:cs="Arial"/>
          <w:i/>
          <w:sz w:val="22"/>
          <w:szCs w:val="22"/>
        </w:rPr>
        <w:t>Coxiella burnetii</w:t>
      </w:r>
      <w:r w:rsidRPr="007E7434">
        <w:rPr>
          <w:rFonts w:ascii="Arial" w:hAnsi="Arial" w:cs="Arial"/>
          <w:sz w:val="22"/>
          <w:szCs w:val="22"/>
        </w:rPr>
        <w:t xml:space="preserve"> v živilih</w:t>
      </w:r>
      <w:bookmarkEnd w:id="73"/>
      <w:bookmarkEnd w:id="74"/>
      <w:bookmarkEnd w:id="75"/>
    </w:p>
    <w:p w14:paraId="5E527A67" w14:textId="77777777" w:rsidR="006D2CA8" w:rsidRPr="007E7434" w:rsidRDefault="006D2CA8" w:rsidP="00C17D1C">
      <w:pPr>
        <w:spacing w:before="0" w:afterLines="32" w:after="76"/>
        <w:rPr>
          <w:rFonts w:ascii="Arial" w:hAnsi="Arial" w:cs="Arial"/>
        </w:rPr>
      </w:pPr>
    </w:p>
    <w:p w14:paraId="0CB7B2A3" w14:textId="5C1A8D2C" w:rsidR="00B55C4D" w:rsidRPr="007E7434" w:rsidRDefault="001B4D75" w:rsidP="00C17D1C">
      <w:pPr>
        <w:spacing w:before="0" w:afterLines="32" w:after="76" w:line="240" w:lineRule="auto"/>
        <w:rPr>
          <w:rFonts w:ascii="Arial" w:hAnsi="Arial" w:cs="Arial"/>
        </w:rPr>
      </w:pPr>
      <w:r w:rsidRPr="007E7434">
        <w:rPr>
          <w:rFonts w:ascii="Arial" w:hAnsi="Arial" w:cs="Arial"/>
        </w:rPr>
        <w:t xml:space="preserve">Slovenija ima od leta 2007 status države, uradno proste bruceloze, in od leta 2009 tudi status države proste tuberkuloze govedi. Zaradi odsotnosti povzročiteljev teh dveh pomembnih zoonoz pri govedu, se je po pridobitvi statusa države uradno proste tuberkuloze govedi pričelo v Sloveniji tržiti surovo mleko. V obdobju od prvih registriranih mlekomatov (avgust 2009) pa do aprila 2010 se je število izvajalcev dejavnosti poslovanja z mlekomati povišalo za 92 %, število mlekomatov pa za 119 %. </w:t>
      </w:r>
      <w:r w:rsidR="00B55C4D" w:rsidRPr="007E7434">
        <w:rPr>
          <w:rFonts w:ascii="Arial" w:hAnsi="Arial" w:cs="Arial"/>
        </w:rPr>
        <w:t xml:space="preserve">V letih 2008 in 2009 se je izvedel aktivni monitoring pri živih živalih, v letih 2011 in 2012 se je vzorčilo in analiziralo surovo mleko na prisotnost bakterije </w:t>
      </w:r>
      <w:r w:rsidR="00B55C4D" w:rsidRPr="007E7434">
        <w:rPr>
          <w:rFonts w:ascii="Arial" w:hAnsi="Arial" w:cs="Arial"/>
          <w:i/>
        </w:rPr>
        <w:t>C. burnetii</w:t>
      </w:r>
      <w:r w:rsidR="00B55C4D" w:rsidRPr="007E7434">
        <w:rPr>
          <w:rFonts w:ascii="Arial" w:hAnsi="Arial" w:cs="Arial"/>
        </w:rPr>
        <w:t xml:space="preserve">, z namenom ugotoviti pojavnost omenjene bakterije v surovem mleku. Vzorci so se odvzeli na vseh mlekomatih. Prisotnost bakterije </w:t>
      </w:r>
      <w:r w:rsidR="00B55C4D" w:rsidRPr="007E7434">
        <w:rPr>
          <w:rFonts w:ascii="Arial" w:hAnsi="Arial" w:cs="Arial"/>
          <w:i/>
        </w:rPr>
        <w:t>C. burnetii</w:t>
      </w:r>
      <w:r w:rsidR="00B55C4D" w:rsidRPr="007E7434">
        <w:rPr>
          <w:rFonts w:ascii="Arial" w:hAnsi="Arial" w:cs="Arial"/>
        </w:rPr>
        <w:t xml:space="preserve"> se je potrdila pri 32,3 % (41 pozitivnih) vzorcev, v letu 2011, oziroma pri 27,4 % (34 pozitivnih</w:t>
      </w:r>
      <w:r w:rsidR="00503A1D">
        <w:rPr>
          <w:rFonts w:ascii="Arial" w:hAnsi="Arial" w:cs="Arial"/>
        </w:rPr>
        <w:t xml:space="preserve">) vzorcev v letu 2012. </w:t>
      </w:r>
      <w:r w:rsidR="00B55C4D" w:rsidRPr="007E7434">
        <w:rPr>
          <w:rFonts w:ascii="Arial" w:hAnsi="Arial" w:cs="Arial"/>
        </w:rPr>
        <w:t xml:space="preserve">V letih od 2013–2021 se analize na prisotnost bakterije </w:t>
      </w:r>
      <w:r w:rsidR="00B55C4D" w:rsidRPr="007E7434">
        <w:rPr>
          <w:rFonts w:ascii="Arial" w:hAnsi="Arial" w:cs="Arial"/>
          <w:i/>
        </w:rPr>
        <w:t xml:space="preserve">C. burnetii </w:t>
      </w:r>
      <w:r w:rsidR="00B55C4D" w:rsidRPr="007E7434">
        <w:rPr>
          <w:rFonts w:ascii="Arial" w:hAnsi="Arial" w:cs="Arial"/>
        </w:rPr>
        <w:t>v surovem mleku niso izvajale.</w:t>
      </w:r>
    </w:p>
    <w:p w14:paraId="0ED192DA" w14:textId="480F55E6" w:rsidR="006D2CA8" w:rsidRDefault="006D2CA8" w:rsidP="00C17D1C">
      <w:pPr>
        <w:spacing w:before="0" w:afterLines="32" w:after="76" w:line="240" w:lineRule="auto"/>
        <w:rPr>
          <w:rFonts w:ascii="Arial" w:hAnsi="Arial" w:cs="Arial"/>
        </w:rPr>
      </w:pPr>
    </w:p>
    <w:p w14:paraId="45F01FBC" w14:textId="77777777" w:rsidR="00503A1D" w:rsidRPr="007E7434" w:rsidRDefault="00503A1D" w:rsidP="00C17D1C">
      <w:pPr>
        <w:spacing w:before="0" w:afterLines="32" w:after="76" w:line="240" w:lineRule="auto"/>
        <w:rPr>
          <w:rFonts w:ascii="Arial" w:hAnsi="Arial" w:cs="Arial"/>
        </w:rPr>
      </w:pPr>
    </w:p>
    <w:p w14:paraId="18FB624E" w14:textId="2AD2F17B" w:rsidR="006D2CA8" w:rsidRPr="007E7434" w:rsidRDefault="006D2CA8" w:rsidP="00C17D1C">
      <w:pPr>
        <w:pStyle w:val="Naslov2"/>
        <w:spacing w:line="240" w:lineRule="auto"/>
        <w:rPr>
          <w:rFonts w:ascii="Arial" w:hAnsi="Arial" w:cs="Arial"/>
          <w:sz w:val="22"/>
          <w:szCs w:val="22"/>
        </w:rPr>
      </w:pPr>
      <w:bookmarkStart w:id="76" w:name="_Toc436296995"/>
      <w:r w:rsidRPr="007E7434">
        <w:rPr>
          <w:rFonts w:ascii="Arial" w:hAnsi="Arial" w:cs="Arial"/>
          <w:sz w:val="22"/>
          <w:szCs w:val="22"/>
        </w:rPr>
        <w:t xml:space="preserve"> </w:t>
      </w:r>
      <w:bookmarkStart w:id="77" w:name="_Toc24377841"/>
      <w:bookmarkStart w:id="78" w:name="_Toc121763990"/>
      <w:r w:rsidR="001B4D75" w:rsidRPr="007E7434">
        <w:rPr>
          <w:rFonts w:ascii="Arial" w:hAnsi="Arial" w:cs="Arial"/>
          <w:sz w:val="22"/>
          <w:szCs w:val="22"/>
        </w:rPr>
        <w:t>MRZLICA</w:t>
      </w:r>
      <w:r w:rsidR="002D300A" w:rsidRPr="007E7434">
        <w:rPr>
          <w:rFonts w:ascii="Arial" w:hAnsi="Arial" w:cs="Arial"/>
          <w:sz w:val="22"/>
          <w:szCs w:val="22"/>
        </w:rPr>
        <w:t xml:space="preserve"> </w:t>
      </w:r>
      <w:r w:rsidR="007635B4" w:rsidRPr="007E7434">
        <w:rPr>
          <w:rFonts w:ascii="Arial" w:hAnsi="Arial" w:cs="Arial"/>
          <w:sz w:val="22"/>
          <w:szCs w:val="22"/>
        </w:rPr>
        <w:t>Q</w:t>
      </w:r>
      <w:r w:rsidRPr="007E7434">
        <w:rPr>
          <w:rFonts w:ascii="Arial" w:hAnsi="Arial" w:cs="Arial"/>
          <w:sz w:val="22"/>
          <w:szCs w:val="22"/>
        </w:rPr>
        <w:t xml:space="preserve"> pri živalih</w:t>
      </w:r>
      <w:bookmarkEnd w:id="76"/>
      <w:bookmarkEnd w:id="77"/>
      <w:bookmarkEnd w:id="78"/>
    </w:p>
    <w:p w14:paraId="7EF70B25" w14:textId="77777777" w:rsidR="006D2CA8" w:rsidRPr="007E7434" w:rsidRDefault="006D2CA8" w:rsidP="00C17D1C">
      <w:pPr>
        <w:spacing w:before="0" w:after="0" w:line="240" w:lineRule="auto"/>
        <w:rPr>
          <w:rFonts w:ascii="Arial" w:hAnsi="Arial" w:cs="Arial"/>
        </w:rPr>
      </w:pPr>
    </w:p>
    <w:p w14:paraId="5A2AB154" w14:textId="222E9C1F" w:rsidR="001B4D75" w:rsidRPr="007E7434" w:rsidRDefault="001B4D75" w:rsidP="00C17D1C">
      <w:pPr>
        <w:spacing w:before="0" w:after="0" w:line="240" w:lineRule="auto"/>
        <w:rPr>
          <w:rFonts w:ascii="Arial" w:eastAsia="Times New Roman" w:hAnsi="Arial" w:cs="Arial"/>
          <w:u w:val="single"/>
        </w:rPr>
      </w:pPr>
      <w:r w:rsidRPr="007E7434">
        <w:rPr>
          <w:rFonts w:ascii="Arial" w:hAnsi="Arial" w:cs="Arial"/>
        </w:rPr>
        <w:t>V letu 202</w:t>
      </w:r>
      <w:r w:rsidR="007D32F8" w:rsidRPr="007E7434">
        <w:rPr>
          <w:rFonts w:ascii="Arial" w:hAnsi="Arial" w:cs="Arial"/>
        </w:rPr>
        <w:t>1</w:t>
      </w:r>
      <w:r w:rsidRPr="007E7434">
        <w:rPr>
          <w:rFonts w:ascii="Arial" w:hAnsi="Arial" w:cs="Arial"/>
        </w:rPr>
        <w:t xml:space="preserve"> se aktivni monitoring pri živalih ni izvajal. Nobena žival ni bila testirana zaradi kliničnih znakov. Ugotavljanje prisotnosti protiteles na bakterijo </w:t>
      </w:r>
      <w:r w:rsidRPr="007E7434">
        <w:rPr>
          <w:rFonts w:ascii="Arial" w:hAnsi="Arial" w:cs="Arial"/>
          <w:i/>
        </w:rPr>
        <w:t>Coxiella burnetii</w:t>
      </w:r>
      <w:r w:rsidRPr="007E7434">
        <w:rPr>
          <w:rFonts w:ascii="Arial" w:hAnsi="Arial" w:cs="Arial"/>
        </w:rPr>
        <w:t xml:space="preserve"> se je izvajalo zaradi zahtev trga (licenciranje, postopki pri določanju plemenjakov, sejem, izvoz</w:t>
      </w:r>
      <w:r w:rsidR="00264EC8" w:rsidRPr="007E7434">
        <w:rPr>
          <w:rFonts w:ascii="Arial" w:hAnsi="Arial" w:cs="Arial"/>
        </w:rPr>
        <w:t>,</w:t>
      </w:r>
      <w:r w:rsidRPr="007E7434">
        <w:rPr>
          <w:rFonts w:ascii="Arial" w:hAnsi="Arial" w:cs="Arial"/>
        </w:rPr>
        <w:t xml:space="preserve"> idr.). </w:t>
      </w:r>
    </w:p>
    <w:p w14:paraId="22F78CC8" w14:textId="77777777" w:rsidR="007D32F8" w:rsidRDefault="007D32F8" w:rsidP="00C17D1C">
      <w:pPr>
        <w:spacing w:before="0" w:after="0" w:line="240" w:lineRule="auto"/>
        <w:rPr>
          <w:rFonts w:eastAsia="Times New Roman" w:cs="Arial"/>
          <w:sz w:val="22"/>
          <w:szCs w:val="22"/>
          <w:u w:val="single"/>
        </w:rPr>
      </w:pPr>
    </w:p>
    <w:p w14:paraId="534237C3" w14:textId="53CF110E" w:rsidR="007D32F8" w:rsidRPr="007E7434" w:rsidRDefault="001B4D75" w:rsidP="00C17D1C">
      <w:pPr>
        <w:spacing w:before="0" w:after="0" w:line="240" w:lineRule="auto"/>
        <w:rPr>
          <w:rFonts w:ascii="Arial" w:hAnsi="Arial" w:cs="Arial"/>
        </w:rPr>
      </w:pPr>
      <w:r w:rsidRPr="007E7434">
        <w:rPr>
          <w:rFonts w:ascii="Arial" w:eastAsia="Times New Roman" w:hAnsi="Arial" w:cs="Arial"/>
          <w:u w:val="single"/>
        </w:rPr>
        <w:t>Govedo</w:t>
      </w:r>
      <w:r w:rsidRPr="007E7434">
        <w:rPr>
          <w:rFonts w:ascii="Arial" w:eastAsia="Times New Roman" w:hAnsi="Arial" w:cs="Arial"/>
        </w:rPr>
        <w:t xml:space="preserve">: </w:t>
      </w:r>
      <w:r w:rsidRPr="007E7434">
        <w:rPr>
          <w:rFonts w:ascii="Arial" w:hAnsi="Arial" w:cs="Arial"/>
        </w:rPr>
        <w:t xml:space="preserve">V skladu s Pravilnikom o izvajanju sistematičnega spremljanja stanja bolezni in cepljenj živali se je aktivno spremljanje </w:t>
      </w:r>
      <w:r w:rsidR="00264EC8" w:rsidRPr="007E7434">
        <w:rPr>
          <w:rFonts w:ascii="Arial" w:hAnsi="Arial" w:cs="Arial"/>
        </w:rPr>
        <w:t>mrzlice</w:t>
      </w:r>
      <w:r w:rsidRPr="007E7434">
        <w:rPr>
          <w:rFonts w:ascii="Arial" w:hAnsi="Arial" w:cs="Arial"/>
        </w:rPr>
        <w:t xml:space="preserve"> Q pri živalih izvajalo v letih 2008 in 2009, po večjem izbruhu </w:t>
      </w:r>
      <w:r w:rsidR="00264EC8" w:rsidRPr="007E7434">
        <w:rPr>
          <w:rFonts w:ascii="Arial" w:hAnsi="Arial" w:cs="Arial"/>
        </w:rPr>
        <w:t>mrzlice</w:t>
      </w:r>
      <w:r w:rsidRPr="007E7434">
        <w:rPr>
          <w:rFonts w:ascii="Arial" w:hAnsi="Arial" w:cs="Arial"/>
        </w:rPr>
        <w:t xml:space="preserve"> Q pri ljudeh (leto 2007)</w:t>
      </w:r>
      <w:r w:rsidRPr="007E7434">
        <w:rPr>
          <w:rFonts w:ascii="Arial" w:eastAsia="Times New Roman" w:hAnsi="Arial" w:cs="Arial"/>
        </w:rPr>
        <w:t xml:space="preserve">, po programu VURS. Delež serološko pozitivnih živali na prisotnost bakterije </w:t>
      </w:r>
      <w:r w:rsidRPr="007E7434">
        <w:rPr>
          <w:rFonts w:ascii="Arial" w:eastAsia="Times New Roman" w:hAnsi="Arial" w:cs="Arial"/>
          <w:i/>
        </w:rPr>
        <w:lastRenderedPageBreak/>
        <w:t>C. burnetii</w:t>
      </w:r>
      <w:r w:rsidRPr="007E7434">
        <w:rPr>
          <w:rFonts w:ascii="Arial" w:eastAsia="Times New Roman" w:hAnsi="Arial" w:cs="Arial"/>
        </w:rPr>
        <w:t xml:space="preserve"> v obdobju 2008–2009 je bil 4,9 % (4,8 % v letu 2008 in 5,1 % v letu 2009). </w:t>
      </w:r>
      <w:r w:rsidR="00B55C4D" w:rsidRPr="007E7434">
        <w:rPr>
          <w:rFonts w:ascii="Arial" w:hAnsi="Arial" w:cs="Arial"/>
        </w:rPr>
        <w:t xml:space="preserve">V obdobju 2010–2021 se aktivni monitoring pri živalih ni izvajal. V letu 2021 se je v sklopu pasivnega monitoringa izvajalo selektivno vzorčenje. Testiranih je bilo 77 živali. </w:t>
      </w:r>
      <w:r w:rsidR="007D32F8" w:rsidRPr="007E7434">
        <w:rPr>
          <w:rFonts w:ascii="Arial" w:hAnsi="Arial" w:cs="Arial"/>
        </w:rPr>
        <w:t xml:space="preserve">Serološko pozitivni sta bili 2 živali. </w:t>
      </w:r>
    </w:p>
    <w:p w14:paraId="01A6B2EB" w14:textId="77777777" w:rsidR="00503A1D" w:rsidRDefault="00503A1D" w:rsidP="00C17D1C">
      <w:pPr>
        <w:spacing w:before="0" w:after="0" w:line="240" w:lineRule="auto"/>
        <w:rPr>
          <w:rFonts w:ascii="Arial" w:hAnsi="Arial" w:cs="Arial"/>
          <w:u w:val="single"/>
        </w:rPr>
      </w:pPr>
    </w:p>
    <w:p w14:paraId="4E3540D5" w14:textId="6707A650" w:rsidR="006D2CA8" w:rsidRPr="007E7434" w:rsidRDefault="001B4D75" w:rsidP="00C17D1C">
      <w:pPr>
        <w:spacing w:before="0" w:after="0" w:line="240" w:lineRule="auto"/>
        <w:rPr>
          <w:rFonts w:ascii="Arial" w:hAnsi="Arial" w:cs="Arial"/>
        </w:rPr>
      </w:pPr>
      <w:r w:rsidRPr="007E7434">
        <w:rPr>
          <w:rFonts w:ascii="Arial" w:hAnsi="Arial" w:cs="Arial"/>
          <w:u w:val="single"/>
        </w:rPr>
        <w:t>Drobnica</w:t>
      </w:r>
      <w:r w:rsidRPr="007E7434">
        <w:rPr>
          <w:rFonts w:ascii="Arial" w:hAnsi="Arial" w:cs="Arial"/>
        </w:rPr>
        <w:t xml:space="preserve">: </w:t>
      </w:r>
      <w:r w:rsidR="00B55C4D" w:rsidRPr="007E7434">
        <w:rPr>
          <w:rFonts w:ascii="Arial" w:eastAsia="Times New Roman" w:hAnsi="Arial" w:cs="Arial"/>
        </w:rPr>
        <w:t xml:space="preserve">Na prisotnost povzročitelja mrzlice Q se je v obdobju 2008–2009 serološko preiskalo krvne vzorce drobnice, po programu VURS. Delež serološko pozitivnih živali na prisotnost </w:t>
      </w:r>
      <w:r w:rsidR="00B55C4D" w:rsidRPr="007E7434">
        <w:rPr>
          <w:rFonts w:ascii="Arial" w:eastAsia="Times New Roman" w:hAnsi="Arial" w:cs="Arial"/>
          <w:i/>
        </w:rPr>
        <w:t>C. burnetii</w:t>
      </w:r>
      <w:r w:rsidR="00B55C4D" w:rsidRPr="007E7434">
        <w:rPr>
          <w:rFonts w:ascii="Arial" w:eastAsia="Times New Roman" w:hAnsi="Arial" w:cs="Arial"/>
        </w:rPr>
        <w:t xml:space="preserve"> je bil 2,2 % (1,1 % leta 2008, oz. 3,3 % leta 2009). </w:t>
      </w:r>
      <w:r w:rsidR="00B55C4D" w:rsidRPr="007E7434">
        <w:rPr>
          <w:rFonts w:ascii="Arial" w:hAnsi="Arial" w:cs="Arial"/>
        </w:rPr>
        <w:t>V obdobju 2010–2021 se aktivni monitoring pri živalih ni izvajal. V letu 2021 se ni vzorčilo živali.</w:t>
      </w:r>
    </w:p>
    <w:p w14:paraId="6C050C42" w14:textId="77777777" w:rsidR="006D2CA8" w:rsidRPr="00E53506" w:rsidRDefault="006D2CA8" w:rsidP="006D2CA8">
      <w:pPr>
        <w:spacing w:before="0" w:afterLines="32" w:after="76" w:line="240" w:lineRule="auto"/>
        <w:jc w:val="both"/>
        <w:rPr>
          <w:rFonts w:cs="Arial"/>
          <w:sz w:val="22"/>
          <w:szCs w:val="22"/>
        </w:rPr>
      </w:pPr>
    </w:p>
    <w:p w14:paraId="18B43ADD" w14:textId="77777777" w:rsidR="006D2CA8" w:rsidRPr="00E53506" w:rsidRDefault="006D2CA8" w:rsidP="006D2CA8">
      <w:pPr>
        <w:spacing w:afterLines="32" w:after="76" w:line="240" w:lineRule="auto"/>
        <w:rPr>
          <w:rFonts w:cs="Arial"/>
          <w:sz w:val="22"/>
          <w:szCs w:val="22"/>
        </w:rPr>
      </w:pPr>
    </w:p>
    <w:p w14:paraId="5542DF90" w14:textId="77777777" w:rsidR="006D2CA8" w:rsidRPr="00E53506" w:rsidRDefault="006D2CA8" w:rsidP="006D2CA8">
      <w:pPr>
        <w:spacing w:afterLines="32" w:after="76" w:line="240" w:lineRule="auto"/>
        <w:rPr>
          <w:rFonts w:cs="Arial"/>
          <w:sz w:val="22"/>
          <w:szCs w:val="22"/>
        </w:rPr>
      </w:pPr>
    </w:p>
    <w:p w14:paraId="018788C2" w14:textId="6E78D7C2" w:rsidR="006D2CA8" w:rsidRDefault="006D2CA8" w:rsidP="006D2CA8">
      <w:pPr>
        <w:spacing w:afterLines="32" w:after="76"/>
        <w:rPr>
          <w:rFonts w:cs="Arial"/>
          <w:sz w:val="22"/>
          <w:szCs w:val="22"/>
        </w:rPr>
      </w:pPr>
    </w:p>
    <w:p w14:paraId="2CFA25AA" w14:textId="0D1D6B51" w:rsidR="007D32F8" w:rsidRDefault="007D32F8" w:rsidP="006D2CA8">
      <w:pPr>
        <w:spacing w:afterLines="32" w:after="76"/>
        <w:rPr>
          <w:rFonts w:cs="Arial"/>
          <w:sz w:val="22"/>
          <w:szCs w:val="22"/>
        </w:rPr>
      </w:pPr>
    </w:p>
    <w:p w14:paraId="3CAACAA8" w14:textId="77777777" w:rsidR="007D32F8" w:rsidRPr="00E53506" w:rsidRDefault="007D32F8" w:rsidP="006D2CA8">
      <w:pPr>
        <w:spacing w:afterLines="32" w:after="76"/>
        <w:rPr>
          <w:rFonts w:cs="Arial"/>
          <w:sz w:val="22"/>
          <w:szCs w:val="22"/>
        </w:rPr>
      </w:pPr>
    </w:p>
    <w:p w14:paraId="47962E1A" w14:textId="77777777" w:rsidR="006D2CA8" w:rsidRPr="00E53506" w:rsidRDefault="006D2CA8" w:rsidP="006D2CA8">
      <w:pPr>
        <w:spacing w:afterLines="32" w:after="76" w:line="240" w:lineRule="auto"/>
        <w:rPr>
          <w:rFonts w:cs="Arial"/>
          <w:sz w:val="22"/>
          <w:szCs w:val="22"/>
        </w:rPr>
      </w:pPr>
    </w:p>
    <w:p w14:paraId="67737B0E" w14:textId="77777777" w:rsidR="006D2CA8" w:rsidRPr="00E53506" w:rsidRDefault="006D2CA8" w:rsidP="006D2CA8">
      <w:pPr>
        <w:spacing w:afterLines="32" w:after="76" w:line="240" w:lineRule="auto"/>
        <w:rPr>
          <w:rFonts w:cs="Arial"/>
          <w:sz w:val="22"/>
          <w:szCs w:val="22"/>
        </w:rPr>
      </w:pPr>
    </w:p>
    <w:p w14:paraId="5444A4B2" w14:textId="2363EE16" w:rsidR="006D2CA8" w:rsidRDefault="006D2CA8" w:rsidP="006D2CA8">
      <w:pPr>
        <w:spacing w:afterLines="32" w:after="76" w:line="240" w:lineRule="auto"/>
        <w:rPr>
          <w:rFonts w:cs="Arial"/>
          <w:sz w:val="22"/>
          <w:szCs w:val="22"/>
        </w:rPr>
      </w:pPr>
    </w:p>
    <w:p w14:paraId="4BB17DB6" w14:textId="3DC52D8D" w:rsidR="0027571E" w:rsidRDefault="0027571E" w:rsidP="006D2CA8">
      <w:pPr>
        <w:spacing w:afterLines="32" w:after="76" w:line="240" w:lineRule="auto"/>
        <w:rPr>
          <w:rFonts w:cs="Arial"/>
          <w:sz w:val="22"/>
          <w:szCs w:val="22"/>
        </w:rPr>
      </w:pPr>
    </w:p>
    <w:p w14:paraId="50714AD8" w14:textId="0074AD35" w:rsidR="0027571E" w:rsidRDefault="0027571E" w:rsidP="006D2CA8">
      <w:pPr>
        <w:spacing w:afterLines="32" w:after="76" w:line="240" w:lineRule="auto"/>
        <w:rPr>
          <w:rFonts w:cs="Arial"/>
          <w:sz w:val="22"/>
          <w:szCs w:val="22"/>
        </w:rPr>
      </w:pPr>
    </w:p>
    <w:p w14:paraId="172588D2" w14:textId="3E836F45" w:rsidR="0027571E" w:rsidRDefault="0027571E" w:rsidP="006D2CA8">
      <w:pPr>
        <w:spacing w:afterLines="32" w:after="76" w:line="240" w:lineRule="auto"/>
        <w:rPr>
          <w:rFonts w:cs="Arial"/>
          <w:sz w:val="22"/>
          <w:szCs w:val="22"/>
        </w:rPr>
      </w:pPr>
    </w:p>
    <w:p w14:paraId="53508242" w14:textId="363B3E2C" w:rsidR="0027571E" w:rsidRDefault="0027571E" w:rsidP="006D2CA8">
      <w:pPr>
        <w:spacing w:afterLines="32" w:after="76" w:line="240" w:lineRule="auto"/>
        <w:rPr>
          <w:rFonts w:cs="Arial"/>
          <w:sz w:val="22"/>
          <w:szCs w:val="22"/>
        </w:rPr>
      </w:pPr>
    </w:p>
    <w:p w14:paraId="19CD0085" w14:textId="16E3FBEF" w:rsidR="0027571E" w:rsidRDefault="0027571E" w:rsidP="006D2CA8">
      <w:pPr>
        <w:spacing w:afterLines="32" w:after="76" w:line="240" w:lineRule="auto"/>
        <w:rPr>
          <w:rFonts w:cs="Arial"/>
          <w:sz w:val="22"/>
          <w:szCs w:val="22"/>
        </w:rPr>
      </w:pPr>
    </w:p>
    <w:p w14:paraId="4344B386" w14:textId="0C45D119" w:rsidR="0027571E" w:rsidRDefault="0027571E" w:rsidP="006D2CA8">
      <w:pPr>
        <w:spacing w:afterLines="32" w:after="76" w:line="240" w:lineRule="auto"/>
        <w:rPr>
          <w:rFonts w:cs="Arial"/>
          <w:sz w:val="22"/>
          <w:szCs w:val="22"/>
        </w:rPr>
      </w:pPr>
    </w:p>
    <w:p w14:paraId="6D736939" w14:textId="22CA6EC1" w:rsidR="0027571E" w:rsidRDefault="0027571E" w:rsidP="006D2CA8">
      <w:pPr>
        <w:spacing w:afterLines="32" w:after="76" w:line="240" w:lineRule="auto"/>
        <w:rPr>
          <w:rFonts w:cs="Arial"/>
          <w:sz w:val="22"/>
          <w:szCs w:val="22"/>
        </w:rPr>
      </w:pPr>
    </w:p>
    <w:p w14:paraId="4B07B37C" w14:textId="3812B5C8" w:rsidR="0027571E" w:rsidRDefault="0027571E" w:rsidP="006D2CA8">
      <w:pPr>
        <w:spacing w:afterLines="32" w:after="76" w:line="240" w:lineRule="auto"/>
        <w:rPr>
          <w:rFonts w:cs="Arial"/>
          <w:sz w:val="22"/>
          <w:szCs w:val="22"/>
        </w:rPr>
      </w:pPr>
    </w:p>
    <w:p w14:paraId="40D48BDA" w14:textId="009F6034" w:rsidR="0027571E" w:rsidRDefault="0027571E" w:rsidP="006D2CA8">
      <w:pPr>
        <w:spacing w:afterLines="32" w:after="76" w:line="240" w:lineRule="auto"/>
        <w:rPr>
          <w:rFonts w:cs="Arial"/>
          <w:sz w:val="22"/>
          <w:szCs w:val="22"/>
        </w:rPr>
      </w:pPr>
    </w:p>
    <w:p w14:paraId="7D3A5899" w14:textId="01DA4AB3" w:rsidR="0027571E" w:rsidRDefault="0027571E" w:rsidP="006D2CA8">
      <w:pPr>
        <w:spacing w:afterLines="32" w:after="76" w:line="240" w:lineRule="auto"/>
        <w:rPr>
          <w:rFonts w:cs="Arial"/>
          <w:sz w:val="22"/>
          <w:szCs w:val="22"/>
        </w:rPr>
      </w:pPr>
    </w:p>
    <w:p w14:paraId="2E7060F0" w14:textId="150E7E6A" w:rsidR="0027571E" w:rsidRDefault="0027571E" w:rsidP="006D2CA8">
      <w:pPr>
        <w:spacing w:afterLines="32" w:after="76" w:line="240" w:lineRule="auto"/>
        <w:rPr>
          <w:rFonts w:cs="Arial"/>
          <w:sz w:val="22"/>
          <w:szCs w:val="22"/>
        </w:rPr>
      </w:pPr>
    </w:p>
    <w:p w14:paraId="71EC151F" w14:textId="77777777" w:rsidR="000D5F3E" w:rsidRDefault="000D5F3E" w:rsidP="006D2CA8">
      <w:pPr>
        <w:spacing w:afterLines="32" w:after="76" w:line="240" w:lineRule="auto"/>
        <w:rPr>
          <w:rFonts w:cs="Arial"/>
          <w:sz w:val="22"/>
          <w:szCs w:val="22"/>
        </w:rPr>
      </w:pPr>
    </w:p>
    <w:p w14:paraId="08F32965" w14:textId="77777777" w:rsidR="000D5F3E" w:rsidRDefault="000D5F3E" w:rsidP="006D2CA8">
      <w:pPr>
        <w:spacing w:afterLines="32" w:after="76" w:line="240" w:lineRule="auto"/>
        <w:rPr>
          <w:rFonts w:cs="Arial"/>
          <w:sz w:val="22"/>
          <w:szCs w:val="22"/>
        </w:rPr>
      </w:pPr>
    </w:p>
    <w:p w14:paraId="6814540A" w14:textId="401F9567" w:rsidR="0027571E" w:rsidRDefault="0027571E" w:rsidP="006D2CA8">
      <w:pPr>
        <w:spacing w:afterLines="32" w:after="76" w:line="240" w:lineRule="auto"/>
        <w:rPr>
          <w:rFonts w:cs="Arial"/>
          <w:sz w:val="22"/>
          <w:szCs w:val="22"/>
        </w:rPr>
      </w:pPr>
    </w:p>
    <w:p w14:paraId="16B35E92" w14:textId="77777777" w:rsidR="0027571E" w:rsidRPr="00E53506" w:rsidRDefault="0027571E" w:rsidP="006D2CA8">
      <w:pPr>
        <w:spacing w:afterLines="32" w:after="76" w:line="240" w:lineRule="auto"/>
        <w:rPr>
          <w:rFonts w:cs="Arial"/>
          <w:sz w:val="22"/>
          <w:szCs w:val="22"/>
        </w:rPr>
      </w:pPr>
    </w:p>
    <w:p w14:paraId="686F2DFB" w14:textId="77777777" w:rsidR="006D2CA8" w:rsidRDefault="006D2CA8" w:rsidP="006D2CA8">
      <w:pPr>
        <w:pStyle w:val="HTML-oblikovano"/>
        <w:spacing w:line="276" w:lineRule="auto"/>
        <w:rPr>
          <w:rFonts w:asciiTheme="minorHAnsi" w:hAnsiTheme="minorHAnsi" w:cs="Arial"/>
          <w:sz w:val="22"/>
          <w:szCs w:val="22"/>
        </w:rPr>
      </w:pPr>
    </w:p>
    <w:p w14:paraId="484B654B" w14:textId="77777777" w:rsidR="00503A1D" w:rsidRDefault="00503A1D" w:rsidP="006D2CA8">
      <w:pPr>
        <w:pStyle w:val="HTML-oblikovano"/>
        <w:spacing w:line="276" w:lineRule="auto"/>
        <w:rPr>
          <w:rFonts w:asciiTheme="minorHAnsi" w:hAnsiTheme="minorHAnsi" w:cs="Arial"/>
          <w:sz w:val="22"/>
          <w:szCs w:val="22"/>
        </w:rPr>
      </w:pPr>
    </w:p>
    <w:p w14:paraId="2574AFCA" w14:textId="77777777" w:rsidR="00503A1D" w:rsidRDefault="00503A1D" w:rsidP="006D2CA8">
      <w:pPr>
        <w:pStyle w:val="HTML-oblikovano"/>
        <w:spacing w:line="276" w:lineRule="auto"/>
        <w:rPr>
          <w:rFonts w:asciiTheme="minorHAnsi" w:hAnsiTheme="minorHAnsi" w:cs="Arial"/>
          <w:sz w:val="22"/>
          <w:szCs w:val="22"/>
        </w:rPr>
      </w:pPr>
    </w:p>
    <w:p w14:paraId="0888A0FE" w14:textId="77777777" w:rsidR="00503A1D" w:rsidRDefault="00503A1D" w:rsidP="006D2CA8">
      <w:pPr>
        <w:pStyle w:val="HTML-oblikovano"/>
        <w:spacing w:line="276" w:lineRule="auto"/>
        <w:rPr>
          <w:rFonts w:asciiTheme="minorHAnsi" w:hAnsiTheme="minorHAnsi" w:cs="Arial"/>
          <w:sz w:val="22"/>
          <w:szCs w:val="22"/>
        </w:rPr>
      </w:pPr>
    </w:p>
    <w:p w14:paraId="7C94E41F" w14:textId="77777777" w:rsidR="00503A1D" w:rsidRDefault="00503A1D" w:rsidP="006D2CA8">
      <w:pPr>
        <w:pStyle w:val="HTML-oblikovano"/>
        <w:spacing w:line="276" w:lineRule="auto"/>
        <w:rPr>
          <w:rFonts w:asciiTheme="minorHAnsi" w:hAnsiTheme="minorHAnsi" w:cs="Arial"/>
          <w:sz w:val="22"/>
          <w:szCs w:val="22"/>
        </w:rPr>
      </w:pPr>
    </w:p>
    <w:p w14:paraId="77006DC6" w14:textId="77777777" w:rsidR="00503A1D" w:rsidRDefault="00503A1D" w:rsidP="006D2CA8">
      <w:pPr>
        <w:pStyle w:val="HTML-oblikovano"/>
        <w:spacing w:line="276" w:lineRule="auto"/>
        <w:rPr>
          <w:rFonts w:asciiTheme="minorHAnsi" w:hAnsiTheme="minorHAnsi" w:cs="Arial"/>
          <w:sz w:val="22"/>
          <w:szCs w:val="22"/>
        </w:rPr>
      </w:pPr>
    </w:p>
    <w:p w14:paraId="137E2E58" w14:textId="33C67D49" w:rsidR="00503A1D" w:rsidRDefault="00503A1D" w:rsidP="006D2CA8">
      <w:pPr>
        <w:pStyle w:val="HTML-oblikovano"/>
        <w:spacing w:line="276" w:lineRule="auto"/>
        <w:rPr>
          <w:rFonts w:asciiTheme="minorHAnsi" w:hAnsiTheme="minorHAnsi" w:cs="Arial"/>
          <w:sz w:val="22"/>
          <w:szCs w:val="22"/>
        </w:rPr>
      </w:pPr>
    </w:p>
    <w:p w14:paraId="60C1177C" w14:textId="77777777" w:rsidR="00C17D1C" w:rsidRPr="00E53506" w:rsidRDefault="00C17D1C" w:rsidP="006D2CA8">
      <w:pPr>
        <w:pStyle w:val="HTML-oblikovano"/>
        <w:spacing w:line="276" w:lineRule="auto"/>
        <w:rPr>
          <w:rFonts w:asciiTheme="minorHAnsi" w:hAnsiTheme="minorHAnsi" w:cs="Arial"/>
          <w:sz w:val="22"/>
          <w:szCs w:val="22"/>
        </w:rPr>
      </w:pPr>
    </w:p>
    <w:p w14:paraId="0C43F6EA" w14:textId="77777777" w:rsidR="006D2CA8" w:rsidRPr="00503A1D" w:rsidRDefault="006D2CA8" w:rsidP="006D2CA8">
      <w:pPr>
        <w:pStyle w:val="Naslov1"/>
        <w:rPr>
          <w:rFonts w:ascii="Arial" w:hAnsi="Arial" w:cs="Arial"/>
          <w:b/>
          <w:color w:val="auto"/>
          <w:sz w:val="24"/>
          <w:szCs w:val="24"/>
        </w:rPr>
      </w:pPr>
      <w:bookmarkStart w:id="79" w:name="_Toc24377850"/>
      <w:bookmarkStart w:id="80" w:name="_Toc121763991"/>
      <w:r w:rsidRPr="00503A1D">
        <w:rPr>
          <w:rFonts w:ascii="Arial" w:hAnsi="Arial" w:cs="Arial"/>
          <w:b/>
          <w:color w:val="auto"/>
          <w:sz w:val="24"/>
          <w:szCs w:val="24"/>
        </w:rPr>
        <w:lastRenderedPageBreak/>
        <w:t>BRUCELOZA</w:t>
      </w:r>
      <w:bookmarkEnd w:id="79"/>
      <w:bookmarkEnd w:id="80"/>
    </w:p>
    <w:p w14:paraId="266424BC" w14:textId="77777777" w:rsidR="006D2CA8" w:rsidRPr="00503A1D" w:rsidRDefault="006D2CA8" w:rsidP="006D2CA8">
      <w:pPr>
        <w:spacing w:afterLines="32" w:after="76" w:line="240" w:lineRule="auto"/>
        <w:rPr>
          <w:rFonts w:ascii="Arial" w:hAnsi="Arial" w:cs="Arial"/>
        </w:rPr>
      </w:pPr>
    </w:p>
    <w:p w14:paraId="6AE1FCD6" w14:textId="6A9D8DA5" w:rsidR="006D2CA8" w:rsidRPr="00503A1D" w:rsidRDefault="006D2CA8" w:rsidP="00C17D1C">
      <w:pPr>
        <w:pStyle w:val="HTML-oblikovano"/>
        <w:spacing w:before="0"/>
        <w:rPr>
          <w:rFonts w:ascii="Arial" w:hAnsi="Arial" w:cs="Arial"/>
          <w:i/>
          <w:sz w:val="20"/>
          <w:szCs w:val="20"/>
        </w:rPr>
      </w:pPr>
      <w:r w:rsidRPr="00503A1D">
        <w:rPr>
          <w:rFonts w:ascii="Arial" w:hAnsi="Arial" w:cs="Arial"/>
          <w:sz w:val="20"/>
          <w:szCs w:val="20"/>
          <w:u w:val="single"/>
        </w:rPr>
        <w:t>Povzročitelj</w:t>
      </w:r>
      <w:r w:rsidRPr="00503A1D">
        <w:rPr>
          <w:rFonts w:ascii="Arial" w:hAnsi="Arial" w:cs="Arial"/>
          <w:sz w:val="20"/>
          <w:szCs w:val="20"/>
        </w:rPr>
        <w:t xml:space="preserve">: </w:t>
      </w:r>
      <w:r w:rsidR="00B55C4D" w:rsidRPr="00503A1D">
        <w:rPr>
          <w:rFonts w:ascii="Arial" w:hAnsi="Arial" w:cs="Arial"/>
          <w:i/>
          <w:iCs/>
          <w:sz w:val="20"/>
          <w:szCs w:val="20"/>
        </w:rPr>
        <w:t>Brucella</w:t>
      </w:r>
      <w:r w:rsidR="00B55C4D" w:rsidRPr="00503A1D">
        <w:rPr>
          <w:rFonts w:ascii="Arial" w:hAnsi="Arial" w:cs="Arial"/>
          <w:sz w:val="20"/>
          <w:szCs w:val="20"/>
        </w:rPr>
        <w:t xml:space="preserve"> spp.: </w:t>
      </w:r>
      <w:r w:rsidR="00B55C4D" w:rsidRPr="00503A1D">
        <w:rPr>
          <w:rFonts w:ascii="Arial" w:hAnsi="Arial" w:cs="Arial"/>
          <w:i/>
          <w:iCs/>
          <w:sz w:val="20"/>
          <w:szCs w:val="20"/>
        </w:rPr>
        <w:t>Brucella abortus</w:t>
      </w:r>
      <w:r w:rsidR="00B55C4D" w:rsidRPr="00503A1D">
        <w:rPr>
          <w:rFonts w:ascii="Arial" w:hAnsi="Arial" w:cs="Arial"/>
          <w:sz w:val="20"/>
          <w:szCs w:val="20"/>
        </w:rPr>
        <w:t xml:space="preserve">, </w:t>
      </w:r>
      <w:r w:rsidR="00B55C4D" w:rsidRPr="00503A1D">
        <w:rPr>
          <w:rFonts w:ascii="Arial" w:hAnsi="Arial" w:cs="Arial"/>
          <w:i/>
          <w:sz w:val="20"/>
          <w:szCs w:val="20"/>
        </w:rPr>
        <w:t>Brucella canis</w:t>
      </w:r>
      <w:r w:rsidR="00B55C4D" w:rsidRPr="00503A1D">
        <w:rPr>
          <w:rFonts w:ascii="Arial" w:hAnsi="Arial" w:cs="Arial"/>
          <w:sz w:val="20"/>
          <w:szCs w:val="20"/>
        </w:rPr>
        <w:t xml:space="preserve">, </w:t>
      </w:r>
      <w:r w:rsidR="00B55C4D" w:rsidRPr="00503A1D">
        <w:rPr>
          <w:rFonts w:ascii="Arial" w:hAnsi="Arial" w:cs="Arial"/>
          <w:i/>
          <w:iCs/>
          <w:sz w:val="20"/>
          <w:szCs w:val="20"/>
        </w:rPr>
        <w:t>Brucella melitensis</w:t>
      </w:r>
      <w:r w:rsidR="00B55C4D" w:rsidRPr="00503A1D">
        <w:rPr>
          <w:rFonts w:ascii="Arial" w:hAnsi="Arial" w:cs="Arial"/>
          <w:sz w:val="20"/>
          <w:szCs w:val="20"/>
        </w:rPr>
        <w:t xml:space="preserve">, </w:t>
      </w:r>
      <w:r w:rsidR="00B55C4D" w:rsidRPr="00503A1D">
        <w:rPr>
          <w:rFonts w:ascii="Arial" w:hAnsi="Arial" w:cs="Arial"/>
          <w:i/>
          <w:sz w:val="20"/>
          <w:szCs w:val="20"/>
        </w:rPr>
        <w:t>Brucella suis</w:t>
      </w:r>
    </w:p>
    <w:p w14:paraId="7AAD94F3" w14:textId="77777777" w:rsidR="006D2CA8" w:rsidRPr="00503A1D" w:rsidRDefault="006D2CA8" w:rsidP="00C17D1C">
      <w:pPr>
        <w:spacing w:before="0" w:afterLines="32" w:after="76" w:line="240" w:lineRule="auto"/>
        <w:rPr>
          <w:rFonts w:ascii="Arial" w:hAnsi="Arial" w:cs="Arial"/>
          <w:u w:val="single"/>
        </w:rPr>
      </w:pPr>
    </w:p>
    <w:p w14:paraId="0C247C14" w14:textId="77777777" w:rsidR="00503A1D" w:rsidRDefault="00D876E2" w:rsidP="00C17D1C">
      <w:pPr>
        <w:pStyle w:val="HTML-oblikovano"/>
        <w:spacing w:before="0"/>
        <w:rPr>
          <w:rFonts w:ascii="Arial" w:hAnsi="Arial" w:cs="Arial"/>
          <w:sz w:val="20"/>
          <w:szCs w:val="20"/>
        </w:rPr>
      </w:pPr>
      <w:r w:rsidRPr="00503A1D">
        <w:rPr>
          <w:rFonts w:ascii="Arial" w:hAnsi="Arial" w:cs="Arial"/>
          <w:sz w:val="20"/>
          <w:szCs w:val="20"/>
        </w:rPr>
        <w:t xml:space="preserve">Bruceloza spada med klasične zoonoze. Je nalezljiva bolezen, ki jo povzročajo bakterije iz rodu </w:t>
      </w:r>
      <w:r w:rsidRPr="00503A1D">
        <w:rPr>
          <w:rFonts w:ascii="Arial" w:hAnsi="Arial" w:cs="Arial"/>
          <w:i/>
          <w:sz w:val="20"/>
          <w:szCs w:val="20"/>
        </w:rPr>
        <w:t>Brucella</w:t>
      </w:r>
      <w:r w:rsidRPr="00503A1D">
        <w:rPr>
          <w:rFonts w:ascii="Arial" w:hAnsi="Arial" w:cs="Arial"/>
          <w:sz w:val="20"/>
          <w:szCs w:val="20"/>
        </w:rPr>
        <w:t xml:space="preserve">. Povzročitelj se prenaša s kontaktom z bolno živaljo, za širjenje na ljudi pa je pomembnejši prenos z uživanjem surovega mleka in mlečnih izdelkov. Povzročitelj je zelo patogen za človeka in spada v skladu s CDC razvrstitvijo v B skupino bioterorističnih agensov. Poznanih je vsaj 6 vrst brucel, ki lahko povzročijo obolenje pri ljudeh: </w:t>
      </w:r>
      <w:r w:rsidRPr="00503A1D">
        <w:rPr>
          <w:rFonts w:ascii="Arial" w:hAnsi="Arial" w:cs="Arial"/>
          <w:i/>
          <w:sz w:val="20"/>
          <w:szCs w:val="20"/>
        </w:rPr>
        <w:t>Brucella melitensis</w:t>
      </w:r>
      <w:r w:rsidRPr="00503A1D">
        <w:rPr>
          <w:rFonts w:ascii="Arial" w:hAnsi="Arial" w:cs="Arial"/>
          <w:sz w:val="20"/>
          <w:szCs w:val="20"/>
        </w:rPr>
        <w:t xml:space="preserve"> pri ovcah in kozah, </w:t>
      </w:r>
      <w:r w:rsidRPr="00503A1D">
        <w:rPr>
          <w:rFonts w:ascii="Arial" w:hAnsi="Arial" w:cs="Arial"/>
          <w:i/>
          <w:sz w:val="20"/>
          <w:szCs w:val="20"/>
        </w:rPr>
        <w:t>B. abortus</w:t>
      </w:r>
      <w:r w:rsidRPr="00503A1D">
        <w:rPr>
          <w:rFonts w:ascii="Arial" w:hAnsi="Arial" w:cs="Arial"/>
          <w:sz w:val="20"/>
          <w:szCs w:val="20"/>
        </w:rPr>
        <w:t xml:space="preserve"> pri govedu, </w:t>
      </w:r>
      <w:r w:rsidRPr="00503A1D">
        <w:rPr>
          <w:rFonts w:ascii="Arial" w:hAnsi="Arial" w:cs="Arial"/>
          <w:i/>
          <w:sz w:val="20"/>
          <w:szCs w:val="20"/>
        </w:rPr>
        <w:t>B. suis</w:t>
      </w:r>
      <w:r w:rsidRPr="00503A1D">
        <w:rPr>
          <w:rFonts w:ascii="Arial" w:hAnsi="Arial" w:cs="Arial"/>
          <w:sz w:val="20"/>
          <w:szCs w:val="20"/>
        </w:rPr>
        <w:t xml:space="preserve"> pri prašičih, </w:t>
      </w:r>
      <w:r w:rsidRPr="00503A1D">
        <w:rPr>
          <w:rFonts w:ascii="Arial" w:hAnsi="Arial" w:cs="Arial"/>
          <w:i/>
          <w:sz w:val="20"/>
          <w:szCs w:val="20"/>
        </w:rPr>
        <w:t>B. canis</w:t>
      </w:r>
      <w:r w:rsidRPr="00503A1D">
        <w:rPr>
          <w:rFonts w:ascii="Arial" w:hAnsi="Arial" w:cs="Arial"/>
          <w:sz w:val="20"/>
          <w:szCs w:val="20"/>
        </w:rPr>
        <w:t xml:space="preserve"> pri psih ter </w:t>
      </w:r>
      <w:r w:rsidRPr="00503A1D">
        <w:rPr>
          <w:rFonts w:ascii="Arial" w:hAnsi="Arial" w:cs="Arial"/>
          <w:i/>
          <w:sz w:val="20"/>
          <w:szCs w:val="20"/>
        </w:rPr>
        <w:t>B. ceti</w:t>
      </w:r>
      <w:r w:rsidRPr="00503A1D">
        <w:rPr>
          <w:rFonts w:ascii="Arial" w:hAnsi="Arial" w:cs="Arial"/>
          <w:sz w:val="20"/>
          <w:szCs w:val="20"/>
        </w:rPr>
        <w:t xml:space="preserve"> in </w:t>
      </w:r>
      <w:r w:rsidRPr="00503A1D">
        <w:rPr>
          <w:rFonts w:ascii="Arial" w:hAnsi="Arial" w:cs="Arial"/>
          <w:i/>
          <w:sz w:val="20"/>
          <w:szCs w:val="20"/>
        </w:rPr>
        <w:t>B. pinnipedialis</w:t>
      </w:r>
      <w:r w:rsidRPr="00503A1D">
        <w:rPr>
          <w:rFonts w:ascii="Arial" w:hAnsi="Arial" w:cs="Arial"/>
          <w:sz w:val="20"/>
          <w:szCs w:val="20"/>
        </w:rPr>
        <w:t xml:space="preserve"> pri morskih sesalcih. </w:t>
      </w:r>
      <w:r w:rsidRPr="00503A1D">
        <w:rPr>
          <w:rFonts w:ascii="Arial" w:hAnsi="Arial" w:cs="Arial"/>
          <w:i/>
          <w:iCs/>
          <w:sz w:val="20"/>
          <w:szCs w:val="20"/>
        </w:rPr>
        <w:t>B. melitensis</w:t>
      </w:r>
      <w:r w:rsidRPr="00503A1D">
        <w:rPr>
          <w:rFonts w:ascii="Arial" w:hAnsi="Arial" w:cs="Arial"/>
          <w:sz w:val="20"/>
          <w:szCs w:val="20"/>
        </w:rPr>
        <w:t xml:space="preserve"> povzroča eno najresnejših zoonoz na svetu. Bolezen je razširjena po vsem svetu, endemična je v Afriki, na Srednjem Vzhodu, v centralni in jugovzhodni Aziji in nekaterih predelih Sredozemlja. Bakterija </w:t>
      </w:r>
      <w:r w:rsidRPr="00503A1D">
        <w:rPr>
          <w:rFonts w:ascii="Arial" w:hAnsi="Arial" w:cs="Arial"/>
          <w:i/>
          <w:sz w:val="20"/>
          <w:szCs w:val="20"/>
        </w:rPr>
        <w:t>B. melitensis</w:t>
      </w:r>
      <w:r w:rsidRPr="00503A1D">
        <w:rPr>
          <w:rFonts w:ascii="Arial" w:hAnsi="Arial" w:cs="Arial"/>
          <w:sz w:val="20"/>
          <w:szCs w:val="20"/>
        </w:rPr>
        <w:t xml:space="preserve"> se pojavlja predvsem pri ovcah in kozah v Sredozemlju. Pri ljudeh je poznana kot Malteška mrzlica. Bakterija </w:t>
      </w:r>
      <w:r w:rsidRPr="00503A1D">
        <w:rPr>
          <w:rFonts w:ascii="Arial" w:hAnsi="Arial" w:cs="Arial"/>
          <w:i/>
          <w:sz w:val="20"/>
          <w:szCs w:val="20"/>
        </w:rPr>
        <w:t>B. abortus</w:t>
      </w:r>
      <w:r w:rsidRPr="00503A1D">
        <w:rPr>
          <w:rFonts w:ascii="Arial" w:hAnsi="Arial" w:cs="Arial"/>
          <w:sz w:val="20"/>
          <w:szCs w:val="20"/>
        </w:rPr>
        <w:t xml:space="preserve"> povzroča zvrgavanja pri govedu in bolezen pri ljudeh. Bakterija </w:t>
      </w:r>
      <w:r w:rsidRPr="00503A1D">
        <w:rPr>
          <w:rFonts w:ascii="Arial" w:hAnsi="Arial" w:cs="Arial"/>
          <w:i/>
          <w:sz w:val="20"/>
          <w:szCs w:val="20"/>
        </w:rPr>
        <w:t>B.</w:t>
      </w:r>
      <w:r w:rsidRPr="00503A1D">
        <w:rPr>
          <w:rFonts w:ascii="Arial" w:hAnsi="Arial" w:cs="Arial"/>
          <w:sz w:val="20"/>
          <w:szCs w:val="20"/>
        </w:rPr>
        <w:t xml:space="preserve"> </w:t>
      </w:r>
      <w:r w:rsidRPr="00503A1D">
        <w:rPr>
          <w:rFonts w:ascii="Arial" w:hAnsi="Arial" w:cs="Arial"/>
          <w:i/>
          <w:sz w:val="20"/>
          <w:szCs w:val="20"/>
        </w:rPr>
        <w:t>suis</w:t>
      </w:r>
      <w:r w:rsidRPr="00503A1D">
        <w:rPr>
          <w:rFonts w:ascii="Arial" w:hAnsi="Arial" w:cs="Arial"/>
          <w:sz w:val="20"/>
          <w:szCs w:val="20"/>
        </w:rPr>
        <w:t xml:space="preserve"> se v Evropi pojavlja redko, pri domačih rejnih prašičih, pogosto pa pri zajcih in še posebno pri divjih prašičih. Cepiva za ljudi zaenkrat ni na voljo. Pri živalih so brucele lokalizirane v reproduktivnih organih in lahko povzročijo neplodnost in abortuse, obenem pa se v velikih količinah izločajo v okolico z urinom, mlekom in placento. Ljudje se najpogosteje okužijo s kontaminirano hrano, kot je sveže mleko in mlečni izdelki iz toplotno neobdelanega mleka, ali ob neposrednem stiku z okuženimi živalmi in njihovimi izločki. Neposreden prenos s človeka na človeka je zelo redek, znani so posamezni primeri prenosa z dojenjem in s transfuzijo krvi. Inkubacijska doba za obolenje ljudi je najpogosteje od 5 do 60 dni. </w:t>
      </w:r>
    </w:p>
    <w:p w14:paraId="411B4974" w14:textId="77777777" w:rsidR="00503A1D" w:rsidRDefault="00503A1D" w:rsidP="00C17D1C">
      <w:pPr>
        <w:pStyle w:val="HTML-oblikovano"/>
        <w:spacing w:before="0"/>
        <w:rPr>
          <w:rFonts w:ascii="Arial" w:hAnsi="Arial" w:cs="Arial"/>
          <w:sz w:val="20"/>
          <w:szCs w:val="20"/>
        </w:rPr>
      </w:pPr>
    </w:p>
    <w:p w14:paraId="27F6F5CF" w14:textId="5B16ED13" w:rsidR="00D876E2" w:rsidRPr="00503A1D" w:rsidRDefault="00D876E2" w:rsidP="00C17D1C">
      <w:pPr>
        <w:pStyle w:val="HTML-oblikovano"/>
        <w:spacing w:before="0"/>
        <w:rPr>
          <w:rFonts w:ascii="Arial" w:hAnsi="Arial" w:cs="Arial"/>
          <w:sz w:val="20"/>
          <w:szCs w:val="20"/>
        </w:rPr>
      </w:pPr>
      <w:r w:rsidRPr="00503A1D">
        <w:rPr>
          <w:rFonts w:ascii="Arial" w:hAnsi="Arial" w:cs="Arial"/>
          <w:sz w:val="20"/>
          <w:szCs w:val="20"/>
        </w:rPr>
        <w:t xml:space="preserve">Več o </w:t>
      </w:r>
      <w:hyperlink r:id="rId37" w:history="1">
        <w:r w:rsidR="00CB2033" w:rsidRPr="00CB2033">
          <w:rPr>
            <w:rStyle w:val="Hiperpovezava"/>
            <w:rFonts w:ascii="Arial" w:hAnsi="Arial" w:cs="Arial"/>
            <w:sz w:val="20"/>
            <w:szCs w:val="20"/>
          </w:rPr>
          <w:t>brucelozi</w:t>
        </w:r>
      </w:hyperlink>
      <w:r w:rsidR="00503A1D">
        <w:rPr>
          <w:rFonts w:ascii="Arial" w:hAnsi="Arial" w:cs="Arial"/>
          <w:sz w:val="20"/>
          <w:szCs w:val="20"/>
        </w:rPr>
        <w:t xml:space="preserve"> je objavljeno na spletni strani NIJZ </w:t>
      </w:r>
      <w:r w:rsidR="00503A1D" w:rsidRPr="00503A1D">
        <w:rPr>
          <w:rFonts w:ascii="Arial" w:hAnsi="Arial" w:cs="Arial"/>
          <w:sz w:val="20"/>
          <w:szCs w:val="20"/>
        </w:rPr>
        <w:t>(</w:t>
      </w:r>
      <w:r w:rsidR="00CB2033" w:rsidRPr="00694F54">
        <w:rPr>
          <w:rFonts w:ascii="Arial" w:hAnsi="Arial" w:cs="Arial"/>
          <w:sz w:val="20"/>
          <w:szCs w:val="20"/>
        </w:rPr>
        <w:t>https://nijz.si/nalezljive-bolezni/nalezljive-bolezni-od-a-do-z/bruceloza/</w:t>
      </w:r>
      <w:r w:rsidR="00CB2033">
        <w:rPr>
          <w:rFonts w:ascii="Arial" w:hAnsi="Arial" w:cs="Arial"/>
          <w:sz w:val="20"/>
          <w:szCs w:val="20"/>
        </w:rPr>
        <w:t xml:space="preserve"> </w:t>
      </w:r>
      <w:r w:rsidR="00503A1D" w:rsidRPr="00503A1D">
        <w:rPr>
          <w:rFonts w:ascii="Arial" w:hAnsi="Arial" w:cs="Arial"/>
          <w:sz w:val="20"/>
          <w:szCs w:val="20"/>
        </w:rPr>
        <w:t>).</w:t>
      </w:r>
    </w:p>
    <w:p w14:paraId="365076F3" w14:textId="77777777" w:rsidR="006D2CA8" w:rsidRPr="00503A1D" w:rsidRDefault="006D2CA8" w:rsidP="00C17D1C">
      <w:pPr>
        <w:pStyle w:val="HTML-oblikovano"/>
        <w:spacing w:before="0"/>
        <w:rPr>
          <w:rFonts w:ascii="Arial" w:hAnsi="Arial" w:cs="Arial"/>
          <w:i/>
          <w:caps/>
          <w:spacing w:val="5"/>
          <w:sz w:val="20"/>
          <w:szCs w:val="20"/>
        </w:rPr>
      </w:pPr>
    </w:p>
    <w:p w14:paraId="47F012D5" w14:textId="77777777" w:rsidR="006D2CA8" w:rsidRPr="00503A1D" w:rsidRDefault="006D2CA8" w:rsidP="00C17D1C">
      <w:pPr>
        <w:pStyle w:val="HTML-oblikovano"/>
        <w:spacing w:before="0"/>
        <w:rPr>
          <w:rFonts w:ascii="Arial" w:hAnsi="Arial" w:cs="Arial"/>
          <w:i/>
          <w:caps/>
          <w:spacing w:val="5"/>
          <w:sz w:val="20"/>
          <w:szCs w:val="20"/>
        </w:rPr>
      </w:pPr>
    </w:p>
    <w:p w14:paraId="600F44F3" w14:textId="77777777" w:rsidR="006D2CA8" w:rsidRPr="00503A1D" w:rsidRDefault="006D2CA8" w:rsidP="00C17D1C">
      <w:pPr>
        <w:pStyle w:val="Naslov2"/>
        <w:spacing w:line="240" w:lineRule="auto"/>
        <w:rPr>
          <w:rFonts w:ascii="Arial" w:hAnsi="Arial" w:cs="Arial"/>
          <w:sz w:val="22"/>
          <w:szCs w:val="22"/>
        </w:rPr>
      </w:pPr>
      <w:bookmarkStart w:id="81" w:name="_Toc436297006"/>
      <w:bookmarkStart w:id="82" w:name="_Toc24377851"/>
      <w:bookmarkStart w:id="83" w:name="_Toc121763992"/>
      <w:r w:rsidRPr="00503A1D">
        <w:rPr>
          <w:rFonts w:ascii="Arial" w:hAnsi="Arial" w:cs="Arial"/>
          <w:sz w:val="22"/>
          <w:szCs w:val="22"/>
        </w:rPr>
        <w:t>Bruceloza pri ljudeh</w:t>
      </w:r>
      <w:bookmarkEnd w:id="81"/>
      <w:bookmarkEnd w:id="82"/>
      <w:bookmarkEnd w:id="83"/>
    </w:p>
    <w:p w14:paraId="44D51ABC" w14:textId="77777777" w:rsidR="006D2CA8" w:rsidRPr="00503A1D" w:rsidRDefault="006D2CA8" w:rsidP="00C17D1C">
      <w:pPr>
        <w:pStyle w:val="HTML-oblikovano"/>
        <w:spacing w:before="0"/>
        <w:rPr>
          <w:rFonts w:ascii="Arial" w:hAnsi="Arial" w:cs="Arial"/>
          <w:sz w:val="20"/>
          <w:szCs w:val="20"/>
        </w:rPr>
      </w:pPr>
    </w:p>
    <w:p w14:paraId="0009C675" w14:textId="120F2C4E" w:rsidR="00A25867" w:rsidRPr="00503A1D" w:rsidRDefault="00A25867" w:rsidP="00C17D1C">
      <w:pPr>
        <w:spacing w:before="0" w:afterLines="32" w:after="76" w:line="240" w:lineRule="auto"/>
        <w:rPr>
          <w:rFonts w:ascii="Arial" w:hAnsi="Arial" w:cs="Arial"/>
        </w:rPr>
      </w:pPr>
      <w:bookmarkStart w:id="84" w:name="_Toc436297007"/>
      <w:bookmarkStart w:id="85" w:name="_Toc24377852"/>
      <w:r w:rsidRPr="00503A1D">
        <w:rPr>
          <w:rFonts w:ascii="Arial" w:hAnsi="Arial" w:cs="Arial"/>
        </w:rPr>
        <w:t xml:space="preserve">Brucelozo smo pri ljudeh izkoreninili leta 1952. Od takrat dalje je redko prijavljena nalezljiva bolezen. Pri vseh prijavljenih primerih je bilo ugotovljeno, da so bili to t.i. »vneseni« primeri. Od leta 2012 do 2015 v Sloveniji ni bilo potrjenega primera bruceloze. V letu 2016 in 2017 sta se  okužili  osebi, ki sta v času inkubacije bivali v Bosni in imeli stik z drobnico. V letu 2018 smo obravnavali tri primere. Dve osebi sta se verjetno okužili zaradi stika z bolnimi ovcami, tretjase je okužila zaradi uživanja sirov v tujini. V letu 2019 smo zaznali 6 primerov. Osebe so se okužile z uživanjem sira iz tujine ter stika z ovcami v tujini. </w:t>
      </w:r>
    </w:p>
    <w:p w14:paraId="4487ACA6" w14:textId="77777777" w:rsidR="00BB458F" w:rsidRPr="00503A1D" w:rsidRDefault="00BB458F" w:rsidP="00C17D1C">
      <w:pPr>
        <w:spacing w:before="0" w:afterLines="32" w:after="76" w:line="240" w:lineRule="auto"/>
        <w:rPr>
          <w:rFonts w:ascii="Arial" w:hAnsi="Arial" w:cs="Arial"/>
        </w:rPr>
      </w:pPr>
    </w:p>
    <w:p w14:paraId="1F4D79FF" w14:textId="0FEB74A0" w:rsidR="00D876E2" w:rsidRPr="00503A1D" w:rsidRDefault="00D876E2" w:rsidP="00C17D1C">
      <w:pPr>
        <w:spacing w:line="240" w:lineRule="auto"/>
        <w:rPr>
          <w:rFonts w:ascii="Arial" w:hAnsi="Arial" w:cs="Arial"/>
        </w:rPr>
      </w:pPr>
      <w:r w:rsidRPr="00503A1D">
        <w:rPr>
          <w:rFonts w:ascii="Arial" w:hAnsi="Arial" w:cs="Arial"/>
          <w:u w:val="single"/>
        </w:rPr>
        <w:t>Preglednica z grafom št. 2</w:t>
      </w:r>
      <w:r w:rsidR="0027571E" w:rsidRPr="00503A1D">
        <w:rPr>
          <w:rFonts w:ascii="Arial" w:hAnsi="Arial" w:cs="Arial"/>
          <w:u w:val="single"/>
        </w:rPr>
        <w:t>2</w:t>
      </w:r>
      <w:r w:rsidRPr="00503A1D">
        <w:rPr>
          <w:rFonts w:ascii="Arial" w:hAnsi="Arial" w:cs="Arial"/>
        </w:rPr>
        <w:t xml:space="preserve">: </w:t>
      </w:r>
      <w:r w:rsidR="00B55C4D" w:rsidRPr="00503A1D">
        <w:rPr>
          <w:rFonts w:ascii="Arial" w:hAnsi="Arial" w:cs="Arial"/>
        </w:rPr>
        <w:t>Število prijav bruceloze pri ljudeh v obdobju 2000–2021</w:t>
      </w:r>
    </w:p>
    <w:tbl>
      <w:tblPr>
        <w:tblStyle w:val="Tabelamrea1"/>
        <w:tblW w:w="9214" w:type="dxa"/>
        <w:tblLayout w:type="fixed"/>
        <w:tblLook w:val="04A0" w:firstRow="1" w:lastRow="0" w:firstColumn="1" w:lastColumn="0" w:noHBand="0" w:noVBand="1"/>
        <w:tblCaption w:val="Število prijavljenih primerov bruceloze pri ljudeh od 2000 do 2021"/>
      </w:tblPr>
      <w:tblGrid>
        <w:gridCol w:w="751"/>
        <w:gridCol w:w="384"/>
        <w:gridCol w:w="385"/>
        <w:gridCol w:w="385"/>
        <w:gridCol w:w="384"/>
        <w:gridCol w:w="385"/>
        <w:gridCol w:w="385"/>
        <w:gridCol w:w="384"/>
        <w:gridCol w:w="385"/>
        <w:gridCol w:w="385"/>
        <w:gridCol w:w="384"/>
        <w:gridCol w:w="385"/>
        <w:gridCol w:w="385"/>
        <w:gridCol w:w="384"/>
        <w:gridCol w:w="385"/>
        <w:gridCol w:w="385"/>
        <w:gridCol w:w="384"/>
        <w:gridCol w:w="385"/>
        <w:gridCol w:w="385"/>
        <w:gridCol w:w="384"/>
        <w:gridCol w:w="385"/>
        <w:gridCol w:w="385"/>
        <w:gridCol w:w="385"/>
      </w:tblGrid>
      <w:tr w:rsidR="00E23D62" w:rsidRPr="00B54537" w14:paraId="11F16581" w14:textId="31165016" w:rsidTr="00C1238F">
        <w:trPr>
          <w:trHeight w:val="683"/>
          <w:tblHeader/>
        </w:trPr>
        <w:tc>
          <w:tcPr>
            <w:tcW w:w="751" w:type="dxa"/>
            <w:shd w:val="clear" w:color="auto" w:fill="F2F2F2" w:themeFill="background1" w:themeFillShade="F2"/>
            <w:vAlign w:val="center"/>
          </w:tcPr>
          <w:p w14:paraId="5B0B9DAA"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Leto</w:t>
            </w:r>
          </w:p>
        </w:tc>
        <w:tc>
          <w:tcPr>
            <w:tcW w:w="384" w:type="dxa"/>
            <w:shd w:val="clear" w:color="auto" w:fill="F2F2F2" w:themeFill="background1" w:themeFillShade="F2"/>
            <w:textDirection w:val="btLr"/>
            <w:vAlign w:val="center"/>
          </w:tcPr>
          <w:p w14:paraId="67AC6FA0"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2000</w:t>
            </w:r>
          </w:p>
        </w:tc>
        <w:tc>
          <w:tcPr>
            <w:tcW w:w="385" w:type="dxa"/>
            <w:shd w:val="clear" w:color="auto" w:fill="F2F2F2" w:themeFill="background1" w:themeFillShade="F2"/>
            <w:textDirection w:val="btLr"/>
            <w:vAlign w:val="center"/>
          </w:tcPr>
          <w:p w14:paraId="5D434A67"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2001</w:t>
            </w:r>
          </w:p>
        </w:tc>
        <w:tc>
          <w:tcPr>
            <w:tcW w:w="385" w:type="dxa"/>
            <w:shd w:val="clear" w:color="auto" w:fill="F2F2F2" w:themeFill="background1" w:themeFillShade="F2"/>
            <w:textDirection w:val="btLr"/>
            <w:vAlign w:val="center"/>
          </w:tcPr>
          <w:p w14:paraId="798A463A"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2002</w:t>
            </w:r>
          </w:p>
        </w:tc>
        <w:tc>
          <w:tcPr>
            <w:tcW w:w="384" w:type="dxa"/>
            <w:shd w:val="clear" w:color="auto" w:fill="F2F2F2" w:themeFill="background1" w:themeFillShade="F2"/>
            <w:textDirection w:val="btLr"/>
            <w:vAlign w:val="center"/>
          </w:tcPr>
          <w:p w14:paraId="48B52617"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2003</w:t>
            </w:r>
          </w:p>
        </w:tc>
        <w:tc>
          <w:tcPr>
            <w:tcW w:w="385" w:type="dxa"/>
            <w:shd w:val="clear" w:color="auto" w:fill="F2F2F2" w:themeFill="background1" w:themeFillShade="F2"/>
            <w:textDirection w:val="btLr"/>
            <w:vAlign w:val="center"/>
          </w:tcPr>
          <w:p w14:paraId="6883267B"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2004</w:t>
            </w:r>
          </w:p>
        </w:tc>
        <w:tc>
          <w:tcPr>
            <w:tcW w:w="385" w:type="dxa"/>
            <w:shd w:val="clear" w:color="auto" w:fill="F2F2F2" w:themeFill="background1" w:themeFillShade="F2"/>
            <w:textDirection w:val="btLr"/>
            <w:vAlign w:val="center"/>
          </w:tcPr>
          <w:p w14:paraId="0A682CA1"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2005</w:t>
            </w:r>
          </w:p>
        </w:tc>
        <w:tc>
          <w:tcPr>
            <w:tcW w:w="384" w:type="dxa"/>
            <w:shd w:val="clear" w:color="auto" w:fill="F2F2F2" w:themeFill="background1" w:themeFillShade="F2"/>
            <w:textDirection w:val="btLr"/>
            <w:vAlign w:val="center"/>
          </w:tcPr>
          <w:p w14:paraId="5984DE33"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2006</w:t>
            </w:r>
          </w:p>
        </w:tc>
        <w:tc>
          <w:tcPr>
            <w:tcW w:w="385" w:type="dxa"/>
            <w:shd w:val="clear" w:color="auto" w:fill="F2F2F2" w:themeFill="background1" w:themeFillShade="F2"/>
            <w:textDirection w:val="btLr"/>
            <w:vAlign w:val="center"/>
          </w:tcPr>
          <w:p w14:paraId="594D2FD4"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2007</w:t>
            </w:r>
          </w:p>
        </w:tc>
        <w:tc>
          <w:tcPr>
            <w:tcW w:w="385" w:type="dxa"/>
            <w:shd w:val="clear" w:color="auto" w:fill="F2F2F2" w:themeFill="background1" w:themeFillShade="F2"/>
            <w:textDirection w:val="btLr"/>
            <w:vAlign w:val="center"/>
          </w:tcPr>
          <w:p w14:paraId="0130C80A"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2008</w:t>
            </w:r>
          </w:p>
        </w:tc>
        <w:tc>
          <w:tcPr>
            <w:tcW w:w="384" w:type="dxa"/>
            <w:shd w:val="clear" w:color="auto" w:fill="F2F2F2" w:themeFill="background1" w:themeFillShade="F2"/>
            <w:textDirection w:val="btLr"/>
            <w:vAlign w:val="center"/>
          </w:tcPr>
          <w:p w14:paraId="4776C9F3"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2009</w:t>
            </w:r>
          </w:p>
        </w:tc>
        <w:tc>
          <w:tcPr>
            <w:tcW w:w="385" w:type="dxa"/>
            <w:shd w:val="clear" w:color="auto" w:fill="F2F2F2" w:themeFill="background1" w:themeFillShade="F2"/>
            <w:textDirection w:val="btLr"/>
            <w:vAlign w:val="center"/>
          </w:tcPr>
          <w:p w14:paraId="332E5076"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2010</w:t>
            </w:r>
          </w:p>
        </w:tc>
        <w:tc>
          <w:tcPr>
            <w:tcW w:w="385" w:type="dxa"/>
            <w:shd w:val="clear" w:color="auto" w:fill="F2F2F2" w:themeFill="background1" w:themeFillShade="F2"/>
            <w:textDirection w:val="btLr"/>
            <w:vAlign w:val="center"/>
          </w:tcPr>
          <w:p w14:paraId="12D1945D"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2011</w:t>
            </w:r>
          </w:p>
        </w:tc>
        <w:tc>
          <w:tcPr>
            <w:tcW w:w="384" w:type="dxa"/>
            <w:shd w:val="clear" w:color="auto" w:fill="F2F2F2" w:themeFill="background1" w:themeFillShade="F2"/>
            <w:textDirection w:val="btLr"/>
            <w:vAlign w:val="center"/>
          </w:tcPr>
          <w:p w14:paraId="0D3570EE"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2012</w:t>
            </w:r>
          </w:p>
        </w:tc>
        <w:tc>
          <w:tcPr>
            <w:tcW w:w="385" w:type="dxa"/>
            <w:shd w:val="clear" w:color="auto" w:fill="F2F2F2" w:themeFill="background1" w:themeFillShade="F2"/>
            <w:textDirection w:val="btLr"/>
            <w:vAlign w:val="center"/>
          </w:tcPr>
          <w:p w14:paraId="563A1654"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2013</w:t>
            </w:r>
          </w:p>
        </w:tc>
        <w:tc>
          <w:tcPr>
            <w:tcW w:w="385" w:type="dxa"/>
            <w:shd w:val="clear" w:color="auto" w:fill="F2F2F2" w:themeFill="background1" w:themeFillShade="F2"/>
            <w:textDirection w:val="btLr"/>
            <w:vAlign w:val="center"/>
          </w:tcPr>
          <w:p w14:paraId="0D777361"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2014</w:t>
            </w:r>
          </w:p>
        </w:tc>
        <w:tc>
          <w:tcPr>
            <w:tcW w:w="384" w:type="dxa"/>
            <w:shd w:val="clear" w:color="auto" w:fill="F2F2F2" w:themeFill="background1" w:themeFillShade="F2"/>
            <w:textDirection w:val="btLr"/>
            <w:vAlign w:val="center"/>
          </w:tcPr>
          <w:p w14:paraId="3A920211"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2015</w:t>
            </w:r>
          </w:p>
        </w:tc>
        <w:tc>
          <w:tcPr>
            <w:tcW w:w="385" w:type="dxa"/>
            <w:shd w:val="clear" w:color="auto" w:fill="F2F2F2" w:themeFill="background1" w:themeFillShade="F2"/>
            <w:textDirection w:val="btLr"/>
            <w:vAlign w:val="center"/>
          </w:tcPr>
          <w:p w14:paraId="0E661800"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2016</w:t>
            </w:r>
          </w:p>
        </w:tc>
        <w:tc>
          <w:tcPr>
            <w:tcW w:w="385" w:type="dxa"/>
            <w:shd w:val="clear" w:color="auto" w:fill="F2F2F2" w:themeFill="background1" w:themeFillShade="F2"/>
            <w:textDirection w:val="btLr"/>
            <w:vAlign w:val="center"/>
          </w:tcPr>
          <w:p w14:paraId="7DB378F6"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2017</w:t>
            </w:r>
          </w:p>
        </w:tc>
        <w:tc>
          <w:tcPr>
            <w:tcW w:w="384" w:type="dxa"/>
            <w:shd w:val="clear" w:color="auto" w:fill="F2F2F2" w:themeFill="background1" w:themeFillShade="F2"/>
            <w:textDirection w:val="btLr"/>
            <w:vAlign w:val="center"/>
          </w:tcPr>
          <w:p w14:paraId="693461B6"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2018</w:t>
            </w:r>
          </w:p>
        </w:tc>
        <w:tc>
          <w:tcPr>
            <w:tcW w:w="385" w:type="dxa"/>
            <w:shd w:val="clear" w:color="auto" w:fill="F2F2F2" w:themeFill="background1" w:themeFillShade="F2"/>
            <w:textDirection w:val="btLr"/>
            <w:vAlign w:val="center"/>
          </w:tcPr>
          <w:p w14:paraId="19957623"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2019</w:t>
            </w:r>
          </w:p>
        </w:tc>
        <w:tc>
          <w:tcPr>
            <w:tcW w:w="385" w:type="dxa"/>
            <w:shd w:val="clear" w:color="auto" w:fill="F2F2F2" w:themeFill="background1" w:themeFillShade="F2"/>
            <w:textDirection w:val="btLr"/>
            <w:vAlign w:val="center"/>
          </w:tcPr>
          <w:p w14:paraId="15E1C93A" w14:textId="7777777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2020</w:t>
            </w:r>
          </w:p>
        </w:tc>
        <w:tc>
          <w:tcPr>
            <w:tcW w:w="385" w:type="dxa"/>
            <w:shd w:val="clear" w:color="auto" w:fill="F2F2F2" w:themeFill="background1" w:themeFillShade="F2"/>
            <w:textDirection w:val="btLr"/>
            <w:vAlign w:val="center"/>
          </w:tcPr>
          <w:p w14:paraId="400B202D" w14:textId="5FA8C4B7" w:rsidR="00E23D62" w:rsidRPr="00B54537" w:rsidRDefault="00E23D62" w:rsidP="00B54537">
            <w:pPr>
              <w:pStyle w:val="Vsebinatabele"/>
              <w:snapToGrid w:val="0"/>
              <w:spacing w:before="60" w:after="60" w:line="276" w:lineRule="auto"/>
              <w:ind w:left="113" w:right="113"/>
              <w:rPr>
                <w:rFonts w:ascii="Arial" w:hAnsi="Arial" w:cs="Arial"/>
                <w:sz w:val="16"/>
                <w:szCs w:val="16"/>
              </w:rPr>
            </w:pPr>
            <w:r w:rsidRPr="00B54537">
              <w:rPr>
                <w:rFonts w:ascii="Arial" w:hAnsi="Arial" w:cs="Arial"/>
                <w:sz w:val="16"/>
                <w:szCs w:val="16"/>
              </w:rPr>
              <w:t>2021</w:t>
            </w:r>
          </w:p>
        </w:tc>
      </w:tr>
      <w:tr w:rsidR="00E23D62" w:rsidRPr="00B54537" w14:paraId="5B2C6594" w14:textId="05DE436E" w:rsidTr="00B54537">
        <w:trPr>
          <w:trHeight w:val="391"/>
        </w:trPr>
        <w:tc>
          <w:tcPr>
            <w:tcW w:w="751" w:type="dxa"/>
            <w:vAlign w:val="center"/>
          </w:tcPr>
          <w:p w14:paraId="74CFB883"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Št. prijav</w:t>
            </w:r>
          </w:p>
        </w:tc>
        <w:tc>
          <w:tcPr>
            <w:tcW w:w="384" w:type="dxa"/>
            <w:vAlign w:val="center"/>
          </w:tcPr>
          <w:p w14:paraId="5FE671B3"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5" w:type="dxa"/>
            <w:vAlign w:val="center"/>
          </w:tcPr>
          <w:p w14:paraId="26A4C076"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5" w:type="dxa"/>
            <w:vAlign w:val="center"/>
          </w:tcPr>
          <w:p w14:paraId="19783FF1"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4" w:type="dxa"/>
            <w:vAlign w:val="center"/>
          </w:tcPr>
          <w:p w14:paraId="3539C88F"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5" w:type="dxa"/>
            <w:vAlign w:val="center"/>
          </w:tcPr>
          <w:p w14:paraId="04CFDEC9"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5" w:type="dxa"/>
            <w:vAlign w:val="center"/>
          </w:tcPr>
          <w:p w14:paraId="35A2676A"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4" w:type="dxa"/>
            <w:vAlign w:val="center"/>
          </w:tcPr>
          <w:p w14:paraId="32660F4C"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5" w:type="dxa"/>
            <w:vAlign w:val="center"/>
          </w:tcPr>
          <w:p w14:paraId="10659C85"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5" w:type="dxa"/>
            <w:vAlign w:val="center"/>
          </w:tcPr>
          <w:p w14:paraId="25325FDA"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2</w:t>
            </w:r>
          </w:p>
        </w:tc>
        <w:tc>
          <w:tcPr>
            <w:tcW w:w="384" w:type="dxa"/>
            <w:vAlign w:val="center"/>
          </w:tcPr>
          <w:p w14:paraId="1893F741"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2</w:t>
            </w:r>
          </w:p>
        </w:tc>
        <w:tc>
          <w:tcPr>
            <w:tcW w:w="385" w:type="dxa"/>
            <w:vAlign w:val="center"/>
          </w:tcPr>
          <w:p w14:paraId="7F812FE8"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5" w:type="dxa"/>
            <w:vAlign w:val="center"/>
          </w:tcPr>
          <w:p w14:paraId="1A17D96F"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4" w:type="dxa"/>
            <w:vAlign w:val="center"/>
          </w:tcPr>
          <w:p w14:paraId="1FFD3E6F"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5" w:type="dxa"/>
            <w:vAlign w:val="center"/>
          </w:tcPr>
          <w:p w14:paraId="5150EA43"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 xml:space="preserve">   0</w:t>
            </w:r>
          </w:p>
        </w:tc>
        <w:tc>
          <w:tcPr>
            <w:tcW w:w="385" w:type="dxa"/>
            <w:vAlign w:val="center"/>
          </w:tcPr>
          <w:p w14:paraId="2837E030"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4" w:type="dxa"/>
            <w:vAlign w:val="center"/>
          </w:tcPr>
          <w:p w14:paraId="02A04EBC"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385" w:type="dxa"/>
            <w:vAlign w:val="center"/>
          </w:tcPr>
          <w:p w14:paraId="5AF925BD"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5" w:type="dxa"/>
            <w:vAlign w:val="center"/>
          </w:tcPr>
          <w:p w14:paraId="23299A48"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4" w:type="dxa"/>
            <w:vAlign w:val="center"/>
          </w:tcPr>
          <w:p w14:paraId="0E1085BD"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3</w:t>
            </w:r>
          </w:p>
        </w:tc>
        <w:tc>
          <w:tcPr>
            <w:tcW w:w="385" w:type="dxa"/>
            <w:vAlign w:val="center"/>
          </w:tcPr>
          <w:p w14:paraId="2AE76560"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6</w:t>
            </w:r>
          </w:p>
        </w:tc>
        <w:tc>
          <w:tcPr>
            <w:tcW w:w="385" w:type="dxa"/>
            <w:vAlign w:val="center"/>
          </w:tcPr>
          <w:p w14:paraId="0A28D2D2" w14:textId="77777777"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385" w:type="dxa"/>
            <w:vAlign w:val="center"/>
          </w:tcPr>
          <w:p w14:paraId="3ACD87B6" w14:textId="1B19A0CF" w:rsidR="00E23D62" w:rsidRPr="00B54537" w:rsidRDefault="00E23D62" w:rsidP="00B54537">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r>
    </w:tbl>
    <w:p w14:paraId="5141CDCF" w14:textId="2C7C18C3" w:rsidR="006D2CA8" w:rsidRPr="00503A1D" w:rsidRDefault="006D2CA8" w:rsidP="00503A1D">
      <w:pPr>
        <w:spacing w:before="0" w:after="0"/>
        <w:rPr>
          <w:rFonts w:ascii="Arial" w:hAnsi="Arial" w:cs="Arial"/>
          <w:sz w:val="14"/>
          <w:szCs w:val="14"/>
        </w:rPr>
      </w:pPr>
      <w:r w:rsidRPr="00503A1D">
        <w:rPr>
          <w:rFonts w:ascii="Arial" w:hAnsi="Arial" w:cs="Arial"/>
          <w:sz w:val="14"/>
          <w:szCs w:val="14"/>
        </w:rPr>
        <w:t xml:space="preserve">Zaznamek: Prijave od leta 1990 do 1999: v letu 1990 2 prijavi, v </w:t>
      </w:r>
      <w:r w:rsidR="007A4F8C" w:rsidRPr="00503A1D">
        <w:rPr>
          <w:rFonts w:ascii="Arial" w:hAnsi="Arial" w:cs="Arial"/>
          <w:sz w:val="14"/>
          <w:szCs w:val="14"/>
        </w:rPr>
        <w:t xml:space="preserve">letih </w:t>
      </w:r>
      <w:r w:rsidRPr="00503A1D">
        <w:rPr>
          <w:rFonts w:ascii="Arial" w:hAnsi="Arial" w:cs="Arial"/>
          <w:sz w:val="14"/>
          <w:szCs w:val="14"/>
        </w:rPr>
        <w:t>1992 in 1999 p</w:t>
      </w:r>
      <w:r w:rsidR="007A4F8C" w:rsidRPr="00503A1D">
        <w:rPr>
          <w:rFonts w:ascii="Arial" w:hAnsi="Arial" w:cs="Arial"/>
          <w:sz w:val="14"/>
          <w:szCs w:val="14"/>
        </w:rPr>
        <w:t>a p</w:t>
      </w:r>
      <w:r w:rsidRPr="00503A1D">
        <w:rPr>
          <w:rFonts w:ascii="Arial" w:hAnsi="Arial" w:cs="Arial"/>
          <w:sz w:val="14"/>
          <w:szCs w:val="14"/>
        </w:rPr>
        <w:t>o ena prijava.</w:t>
      </w:r>
    </w:p>
    <w:p w14:paraId="2FCEB7B9" w14:textId="32C2621E" w:rsidR="00E23D62" w:rsidRDefault="00E23D62" w:rsidP="006D2CA8">
      <w:pPr>
        <w:rPr>
          <w:rFonts w:cs="Arial"/>
          <w:sz w:val="18"/>
          <w:szCs w:val="18"/>
        </w:rPr>
      </w:pPr>
      <w:r w:rsidRPr="00776C14">
        <w:rPr>
          <w:rFonts w:cs="Arial"/>
          <w:noProof/>
          <w:sz w:val="22"/>
          <w:szCs w:val="22"/>
        </w:rPr>
        <w:drawing>
          <wp:inline distT="0" distB="0" distL="0" distR="0" wp14:anchorId="663AECAB" wp14:editId="62BF1EC5">
            <wp:extent cx="4026090" cy="1508760"/>
            <wp:effectExtent l="0" t="0" r="0" b="0"/>
            <wp:docPr id="49" name="Slika 49" title="Število prijavljenih primerov bruceloze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3668" cy="1522842"/>
                    </a:xfrm>
                    <a:prstGeom prst="rect">
                      <a:avLst/>
                    </a:prstGeom>
                    <a:noFill/>
                  </pic:spPr>
                </pic:pic>
              </a:graphicData>
            </a:graphic>
          </wp:inline>
        </w:drawing>
      </w:r>
    </w:p>
    <w:p w14:paraId="3839BFB4" w14:textId="77777777" w:rsidR="00503A1D" w:rsidRDefault="00503A1D" w:rsidP="006D2CA8">
      <w:pPr>
        <w:rPr>
          <w:rFonts w:cs="Arial"/>
          <w:sz w:val="18"/>
          <w:szCs w:val="18"/>
        </w:rPr>
      </w:pPr>
    </w:p>
    <w:p w14:paraId="55CC9802" w14:textId="77777777" w:rsidR="006D2CA8" w:rsidRPr="00503A1D" w:rsidRDefault="006D2CA8" w:rsidP="00C17D1C">
      <w:pPr>
        <w:pStyle w:val="Naslov2"/>
        <w:spacing w:before="0" w:line="240" w:lineRule="auto"/>
        <w:rPr>
          <w:rFonts w:ascii="Arial" w:hAnsi="Arial" w:cs="Arial"/>
          <w:sz w:val="22"/>
          <w:szCs w:val="22"/>
        </w:rPr>
      </w:pPr>
      <w:bookmarkStart w:id="86" w:name="_Toc121763993"/>
      <w:r w:rsidRPr="00503A1D">
        <w:rPr>
          <w:rFonts w:ascii="Arial" w:hAnsi="Arial" w:cs="Arial"/>
          <w:sz w:val="22"/>
          <w:szCs w:val="22"/>
        </w:rPr>
        <w:t>BrucelE v živilih</w:t>
      </w:r>
      <w:bookmarkEnd w:id="84"/>
      <w:bookmarkEnd w:id="85"/>
      <w:bookmarkEnd w:id="86"/>
    </w:p>
    <w:p w14:paraId="24F077AB" w14:textId="77777777" w:rsidR="003A07BD" w:rsidRPr="00503A1D" w:rsidRDefault="003A07BD" w:rsidP="00C17D1C">
      <w:pPr>
        <w:spacing w:before="0" w:afterLines="32" w:after="76" w:line="240" w:lineRule="auto"/>
        <w:rPr>
          <w:rFonts w:ascii="Arial" w:hAnsi="Arial" w:cs="Arial"/>
        </w:rPr>
      </w:pPr>
    </w:p>
    <w:p w14:paraId="382BA706" w14:textId="77777777" w:rsidR="006D2CA8" w:rsidRDefault="006D2CA8" w:rsidP="00C17D1C">
      <w:pPr>
        <w:spacing w:before="0" w:afterLines="32" w:after="76" w:line="240" w:lineRule="auto"/>
        <w:rPr>
          <w:rFonts w:ascii="Arial" w:hAnsi="Arial" w:cs="Arial"/>
        </w:rPr>
      </w:pPr>
      <w:r w:rsidRPr="00503A1D">
        <w:rPr>
          <w:rFonts w:ascii="Arial" w:hAnsi="Arial" w:cs="Arial"/>
        </w:rPr>
        <w:t>Od leta 2005 ima Republika Slovenija priznan status države proste bruceloze pri drobnici (</w:t>
      </w:r>
      <w:r w:rsidRPr="00503A1D">
        <w:rPr>
          <w:rFonts w:ascii="Arial" w:hAnsi="Arial" w:cs="Arial"/>
          <w:i/>
        </w:rPr>
        <w:t>B. melitensis</w:t>
      </w:r>
      <w:r w:rsidRPr="00503A1D">
        <w:rPr>
          <w:rFonts w:ascii="Arial" w:hAnsi="Arial" w:cs="Arial"/>
        </w:rPr>
        <w:t>) in od leta 2007 status države, proste goveje bruceloze. Analiza živil na prisotnost brucel se ne izvaja.</w:t>
      </w:r>
    </w:p>
    <w:p w14:paraId="353B1FA5" w14:textId="77777777" w:rsidR="00503A1D" w:rsidRPr="00503A1D" w:rsidRDefault="00503A1D" w:rsidP="00C17D1C">
      <w:pPr>
        <w:spacing w:before="0" w:afterLines="32" w:after="76" w:line="240" w:lineRule="auto"/>
        <w:rPr>
          <w:rFonts w:ascii="Arial" w:hAnsi="Arial" w:cs="Arial"/>
        </w:rPr>
      </w:pPr>
    </w:p>
    <w:p w14:paraId="7DB36B17" w14:textId="77777777" w:rsidR="006D2CA8" w:rsidRPr="00503A1D" w:rsidRDefault="006D2CA8" w:rsidP="00C17D1C">
      <w:pPr>
        <w:spacing w:before="0" w:afterLines="32" w:after="76" w:line="240" w:lineRule="auto"/>
        <w:rPr>
          <w:rFonts w:ascii="Arial" w:hAnsi="Arial" w:cs="Arial"/>
        </w:rPr>
      </w:pPr>
    </w:p>
    <w:p w14:paraId="6720505B" w14:textId="77777777" w:rsidR="006D2CA8" w:rsidRPr="00503A1D" w:rsidRDefault="006D2CA8" w:rsidP="00C17D1C">
      <w:pPr>
        <w:pStyle w:val="Naslov2"/>
        <w:spacing w:before="0" w:line="240" w:lineRule="auto"/>
        <w:rPr>
          <w:rFonts w:ascii="Arial" w:hAnsi="Arial" w:cs="Arial"/>
          <w:sz w:val="22"/>
          <w:szCs w:val="22"/>
        </w:rPr>
      </w:pPr>
      <w:bookmarkStart w:id="87" w:name="_Toc436297008"/>
      <w:bookmarkStart w:id="88" w:name="_Toc24377853"/>
      <w:bookmarkStart w:id="89" w:name="_Toc121763994"/>
      <w:r w:rsidRPr="00503A1D">
        <w:rPr>
          <w:rFonts w:ascii="Arial" w:hAnsi="Arial" w:cs="Arial"/>
          <w:sz w:val="22"/>
          <w:szCs w:val="22"/>
        </w:rPr>
        <w:t>Bruceloza pri živalih</w:t>
      </w:r>
      <w:bookmarkEnd w:id="87"/>
      <w:bookmarkEnd w:id="88"/>
      <w:bookmarkEnd w:id="89"/>
    </w:p>
    <w:p w14:paraId="5DB7AEC4" w14:textId="77777777" w:rsidR="006D2CA8" w:rsidRPr="00503A1D" w:rsidRDefault="006D2CA8" w:rsidP="00C17D1C">
      <w:pPr>
        <w:pStyle w:val="HTML-oblikovano"/>
        <w:spacing w:before="0"/>
        <w:rPr>
          <w:rFonts w:ascii="Arial" w:hAnsi="Arial" w:cs="Arial"/>
          <w:sz w:val="20"/>
          <w:szCs w:val="20"/>
        </w:rPr>
      </w:pPr>
    </w:p>
    <w:p w14:paraId="6AB86AC5" w14:textId="77777777" w:rsidR="006D2CA8" w:rsidRPr="00503A1D" w:rsidRDefault="006D2CA8" w:rsidP="00C17D1C">
      <w:pPr>
        <w:pStyle w:val="HTML-oblikovano"/>
        <w:spacing w:before="0"/>
        <w:rPr>
          <w:rFonts w:ascii="Arial" w:hAnsi="Arial" w:cs="Arial"/>
          <w:sz w:val="20"/>
          <w:szCs w:val="20"/>
        </w:rPr>
      </w:pPr>
      <w:r w:rsidRPr="00503A1D">
        <w:rPr>
          <w:rFonts w:ascii="Arial" w:hAnsi="Arial" w:cs="Arial"/>
          <w:sz w:val="20"/>
          <w:szCs w:val="20"/>
        </w:rPr>
        <w:t>Na podlagi vsakoletne Odredbe o izvajanju sistematičnega spremljanja zdravstvenega stanja živali, programov izkoreninjenja bolezni živali ter cepljenj živali (Odredba) se nadzor nad boleznijo izvaja že vrsto let. Program se izvaja v okviru sistematičnega spremljanja stanja in obvladovanja bolezni v populacijah živali.</w:t>
      </w:r>
    </w:p>
    <w:p w14:paraId="3FE4F20A" w14:textId="77777777" w:rsidR="003A07BD" w:rsidRDefault="003A07BD" w:rsidP="00C17D1C">
      <w:pPr>
        <w:pStyle w:val="HTML-oblikovano"/>
        <w:spacing w:before="0"/>
      </w:pPr>
    </w:p>
    <w:p w14:paraId="4EFF5A61" w14:textId="77777777" w:rsidR="00503A1D" w:rsidRDefault="00503A1D" w:rsidP="00C17D1C">
      <w:pPr>
        <w:pStyle w:val="HTML-oblikovano"/>
        <w:spacing w:before="0"/>
        <w:rPr>
          <w:rFonts w:ascii="Arial" w:hAnsi="Arial" w:cs="Arial"/>
          <w:sz w:val="20"/>
          <w:szCs w:val="20"/>
          <w:u w:val="single"/>
        </w:rPr>
      </w:pPr>
    </w:p>
    <w:p w14:paraId="4D2647BE" w14:textId="77777777" w:rsidR="006D2CA8" w:rsidRPr="00503A1D" w:rsidRDefault="006D2CA8" w:rsidP="00C17D1C">
      <w:pPr>
        <w:pStyle w:val="HTML-oblikovano"/>
        <w:spacing w:before="0"/>
        <w:rPr>
          <w:rFonts w:ascii="Arial" w:hAnsi="Arial" w:cs="Arial"/>
          <w:sz w:val="20"/>
          <w:szCs w:val="20"/>
          <w:u w:val="single"/>
        </w:rPr>
      </w:pPr>
      <w:r w:rsidRPr="00503A1D">
        <w:rPr>
          <w:rFonts w:ascii="Arial" w:hAnsi="Arial" w:cs="Arial"/>
          <w:sz w:val="20"/>
          <w:szCs w:val="20"/>
          <w:u w:val="single"/>
        </w:rPr>
        <w:t>Bruceloza govedi</w:t>
      </w:r>
    </w:p>
    <w:p w14:paraId="277AB56B" w14:textId="77777777" w:rsidR="00B55C4D" w:rsidRPr="00503A1D" w:rsidRDefault="00AE68EF" w:rsidP="00C17D1C">
      <w:pPr>
        <w:spacing w:before="0" w:afterLines="32" w:after="76" w:line="240" w:lineRule="auto"/>
        <w:rPr>
          <w:rFonts w:ascii="Arial" w:hAnsi="Arial" w:cs="Arial"/>
        </w:rPr>
      </w:pPr>
      <w:r w:rsidRPr="00503A1D">
        <w:rPr>
          <w:rFonts w:ascii="Arial" w:hAnsi="Arial" w:cs="Arial"/>
        </w:rPr>
        <w:t>Republika Slovenija ima z Odločbo Komisije 2007/399/ES z dne 11. junija 2007 o spremembi Odločbe 93/52/ES v zvezi z razglasitvijo Romunije kot uradno proste bruceloze (</w:t>
      </w:r>
      <w:r w:rsidRPr="00503A1D">
        <w:rPr>
          <w:rFonts w:ascii="Arial" w:hAnsi="Arial" w:cs="Arial"/>
          <w:i/>
        </w:rPr>
        <w:t>B. melitensis</w:t>
      </w:r>
      <w:r w:rsidRPr="00503A1D">
        <w:rPr>
          <w:rFonts w:ascii="Arial" w:hAnsi="Arial" w:cs="Arial"/>
        </w:rPr>
        <w:t>) in Odločbe 2003/467/ES v zvezi z razglasitvijo Slovenije kot uradno proste goveje bruceloze, priznan status države, uradno proste bruceloze govedi. Za ugotavljanje prisotnosti povzročiteljev bruceloze (</w:t>
      </w:r>
      <w:r w:rsidRPr="00503A1D">
        <w:rPr>
          <w:rFonts w:ascii="Arial" w:hAnsi="Arial" w:cs="Arial"/>
          <w:i/>
        </w:rPr>
        <w:t xml:space="preserve">B. abortus, B. melitensis </w:t>
      </w:r>
      <w:r w:rsidRPr="00503A1D">
        <w:rPr>
          <w:rFonts w:ascii="Arial" w:hAnsi="Arial" w:cs="Arial"/>
        </w:rPr>
        <w:t>in</w:t>
      </w:r>
      <w:r w:rsidRPr="00503A1D">
        <w:rPr>
          <w:rFonts w:ascii="Arial" w:hAnsi="Arial" w:cs="Arial"/>
          <w:i/>
        </w:rPr>
        <w:t xml:space="preserve"> B. suis</w:t>
      </w:r>
      <w:r w:rsidRPr="00503A1D">
        <w:rPr>
          <w:rFonts w:ascii="Arial" w:hAnsi="Arial" w:cs="Arial"/>
        </w:rPr>
        <w:t xml:space="preserve">) in vzdrževanje statusa države, uradno proste bruceloze, je bilo treba v letu 2021 preiskati hlevske vzorce mleka krav. Program vzorčenja je pripravila UVHVVR. Vzorce so odvzeli veterinarji veterinarskih organizacij, ki opravljajo javno veterinarsko službo na podlagi koncesije. Preiskave je opravil laboratorij NVI. V letu 2021 je bil vzorec mleka odvzet na 6.468 gospodarstvih. Prijavljenih je bilo 1.300 abortusov (ne glede na vzrok) in serološko preiskanih 889 živali, na tistih gospodarstvih kjer skupni mlečni vzorec ni bil negativen (55 gospodarstev). </w:t>
      </w:r>
      <w:r w:rsidR="00B55C4D" w:rsidRPr="00503A1D">
        <w:rPr>
          <w:rFonts w:ascii="Arial" w:hAnsi="Arial" w:cs="Arial"/>
        </w:rPr>
        <w:t xml:space="preserve">Bakterija </w:t>
      </w:r>
      <w:r w:rsidR="00B55C4D" w:rsidRPr="00503A1D">
        <w:rPr>
          <w:rFonts w:ascii="Arial" w:hAnsi="Arial" w:cs="Arial"/>
          <w:i/>
        </w:rPr>
        <w:t xml:space="preserve">B. abortus, B. melitensis </w:t>
      </w:r>
      <w:r w:rsidR="00B55C4D" w:rsidRPr="00503A1D">
        <w:rPr>
          <w:rFonts w:ascii="Arial" w:hAnsi="Arial" w:cs="Arial"/>
          <w:iCs/>
        </w:rPr>
        <w:t xml:space="preserve">ali </w:t>
      </w:r>
      <w:r w:rsidR="00B55C4D" w:rsidRPr="00503A1D">
        <w:rPr>
          <w:rFonts w:ascii="Arial" w:hAnsi="Arial" w:cs="Arial"/>
          <w:i/>
        </w:rPr>
        <w:t>B. suis</w:t>
      </w:r>
      <w:r w:rsidR="00B55C4D" w:rsidRPr="00503A1D">
        <w:rPr>
          <w:rFonts w:ascii="Arial" w:hAnsi="Arial" w:cs="Arial"/>
        </w:rPr>
        <w:t xml:space="preserve"> ni bila ugotovljena. Vseh 28.292 čred je v letu 2021 ohranilo status črede uradno proste bruceloze. Bolezen pri govedu ni bila ugotovljena že od leta 1961. </w:t>
      </w:r>
    </w:p>
    <w:p w14:paraId="708273E1" w14:textId="78A9DC70" w:rsidR="00AE68EF" w:rsidRPr="00503A1D" w:rsidRDefault="00AE68EF" w:rsidP="006D2CA8">
      <w:pPr>
        <w:spacing w:before="0" w:afterLines="32" w:after="76" w:line="240" w:lineRule="auto"/>
        <w:jc w:val="both"/>
        <w:rPr>
          <w:rFonts w:ascii="Arial" w:hAnsi="Arial" w:cs="Arial"/>
          <w:u w:val="single"/>
        </w:rPr>
      </w:pPr>
    </w:p>
    <w:p w14:paraId="6AA46FA5" w14:textId="334B72DE" w:rsidR="006D2CA8" w:rsidRPr="00503A1D" w:rsidRDefault="006D2CA8" w:rsidP="00C17D1C">
      <w:pPr>
        <w:spacing w:before="0" w:afterLines="32" w:after="76" w:line="240" w:lineRule="auto"/>
        <w:rPr>
          <w:rFonts w:ascii="Arial" w:hAnsi="Arial" w:cs="Arial"/>
          <w:u w:val="single"/>
        </w:rPr>
      </w:pPr>
      <w:r w:rsidRPr="00503A1D">
        <w:rPr>
          <w:rFonts w:ascii="Arial" w:hAnsi="Arial" w:cs="Arial"/>
          <w:u w:val="single"/>
        </w:rPr>
        <w:t xml:space="preserve">Bruceloza ovac in koz </w:t>
      </w:r>
    </w:p>
    <w:p w14:paraId="7BE5A695" w14:textId="5DC83CD3" w:rsidR="00AE68EF" w:rsidRPr="00503A1D" w:rsidRDefault="00AE68EF" w:rsidP="00C17D1C">
      <w:pPr>
        <w:spacing w:before="0" w:afterLines="32" w:after="76" w:line="240" w:lineRule="auto"/>
        <w:rPr>
          <w:rFonts w:ascii="Arial" w:hAnsi="Arial" w:cs="Arial"/>
        </w:rPr>
      </w:pPr>
      <w:r w:rsidRPr="00503A1D">
        <w:rPr>
          <w:rFonts w:ascii="Arial" w:hAnsi="Arial" w:cs="Arial"/>
        </w:rPr>
        <w:t>Republika Slovenija ima z Odločbo Komisije št. 2005/179/ES z dne 4. marca 2005 o spremembi Odločbe 93/52/EGS in Odločbe 2003/467/ES v zvezi z razglasitvijo Slovenije kot države, proste bruceloze (</w:t>
      </w:r>
      <w:r w:rsidRPr="00503A1D">
        <w:rPr>
          <w:rFonts w:ascii="Arial" w:hAnsi="Arial" w:cs="Arial"/>
          <w:i/>
        </w:rPr>
        <w:t>B. melitensis</w:t>
      </w:r>
      <w:r w:rsidRPr="00503A1D">
        <w:rPr>
          <w:rFonts w:ascii="Arial" w:hAnsi="Arial" w:cs="Arial"/>
        </w:rPr>
        <w:t>) in enzootske goveje levkoze ter Slovaške kot države, proste tuberkuloze pri govedu in bruceloze pri govedu, priznan status države uradno proste bruceloze (</w:t>
      </w:r>
      <w:r w:rsidRPr="00503A1D">
        <w:rPr>
          <w:rFonts w:ascii="Arial" w:hAnsi="Arial" w:cs="Arial"/>
          <w:i/>
        </w:rPr>
        <w:t>B. melitensis</w:t>
      </w:r>
      <w:r w:rsidRPr="00503A1D">
        <w:rPr>
          <w:rFonts w:ascii="Arial" w:hAnsi="Arial" w:cs="Arial"/>
        </w:rPr>
        <w:t xml:space="preserve">). Za vzdrževanje statusa države, uradno proste bruceloze drobnice, je bilo treba v letu 2020, na prisotnost povzročitelja </w:t>
      </w:r>
      <w:r w:rsidRPr="00503A1D">
        <w:rPr>
          <w:rFonts w:ascii="Arial" w:hAnsi="Arial" w:cs="Arial"/>
          <w:i/>
        </w:rPr>
        <w:t>Brucella melitensis</w:t>
      </w:r>
      <w:r w:rsidRPr="00503A1D">
        <w:rPr>
          <w:rFonts w:ascii="Arial" w:hAnsi="Arial" w:cs="Arial"/>
        </w:rPr>
        <w:t xml:space="preserve"> serološko preiskati vzorce krvi petih odstotkov drobnice, starejše od šestih mesecev. Program vzorčenja je pripravila UVHVVR. Vzorce so odvzeli veterinarji veterinarskih organizacij, ki opravljajo javno veterinarsko službo na podlagi koncesije, preiskave je opravil NVI. </w:t>
      </w:r>
      <w:r w:rsidR="00B55C4D" w:rsidRPr="00503A1D">
        <w:rPr>
          <w:rFonts w:ascii="Arial" w:hAnsi="Arial" w:cs="Arial"/>
        </w:rPr>
        <w:t>V letu 2021 je bilo v 153 čredah preiskanih 3.492 živali. Prijavljenih je bilo 33 abortusov. Vseh 7.994 čred je v letu 2021 ohranilo status črede uradno proste bruceloze. Ugotovljen ni bil noben pozitivni primer. Bolezen je bila izkoreninjena leta 1951 in od takrat v Sloveniji ni bila več ugotovljena.</w:t>
      </w:r>
    </w:p>
    <w:p w14:paraId="28AC6F4B" w14:textId="63FA80E1" w:rsidR="000D5F3E" w:rsidRDefault="000D5F3E" w:rsidP="006D2CA8">
      <w:pPr>
        <w:spacing w:before="0" w:afterLines="32" w:after="76" w:line="240" w:lineRule="auto"/>
        <w:jc w:val="both"/>
        <w:rPr>
          <w:rFonts w:cs="Arial"/>
          <w:sz w:val="22"/>
          <w:szCs w:val="22"/>
        </w:rPr>
      </w:pPr>
    </w:p>
    <w:p w14:paraId="1C2F1E9E" w14:textId="142432D7" w:rsidR="005E4777" w:rsidRDefault="005E4777" w:rsidP="006D2CA8">
      <w:pPr>
        <w:spacing w:before="0" w:afterLines="32" w:after="76" w:line="240" w:lineRule="auto"/>
        <w:jc w:val="both"/>
        <w:rPr>
          <w:rFonts w:cs="Arial"/>
          <w:sz w:val="22"/>
          <w:szCs w:val="22"/>
        </w:rPr>
      </w:pPr>
    </w:p>
    <w:p w14:paraId="4BBF216B" w14:textId="2399BC18" w:rsidR="005E4777" w:rsidRDefault="005E4777" w:rsidP="006D2CA8">
      <w:pPr>
        <w:spacing w:before="0" w:afterLines="32" w:after="76" w:line="240" w:lineRule="auto"/>
        <w:jc w:val="both"/>
        <w:rPr>
          <w:rFonts w:cs="Arial"/>
          <w:sz w:val="22"/>
          <w:szCs w:val="22"/>
        </w:rPr>
      </w:pPr>
    </w:p>
    <w:p w14:paraId="5BD1A5E8" w14:textId="1091AC6C" w:rsidR="005E4777" w:rsidRDefault="005E4777" w:rsidP="006D2CA8">
      <w:pPr>
        <w:spacing w:before="0" w:afterLines="32" w:after="76" w:line="240" w:lineRule="auto"/>
        <w:jc w:val="both"/>
        <w:rPr>
          <w:rFonts w:cs="Arial"/>
          <w:sz w:val="22"/>
          <w:szCs w:val="22"/>
        </w:rPr>
      </w:pPr>
    </w:p>
    <w:p w14:paraId="3F90618F" w14:textId="3E7195DF" w:rsidR="005E4777" w:rsidRDefault="005E4777" w:rsidP="006D2CA8">
      <w:pPr>
        <w:spacing w:before="0" w:afterLines="32" w:after="76" w:line="240" w:lineRule="auto"/>
        <w:jc w:val="both"/>
        <w:rPr>
          <w:rFonts w:cs="Arial"/>
          <w:sz w:val="22"/>
          <w:szCs w:val="22"/>
        </w:rPr>
      </w:pPr>
    </w:p>
    <w:p w14:paraId="268F66C0" w14:textId="418E6BF1" w:rsidR="005E4777" w:rsidRDefault="005E4777" w:rsidP="006D2CA8">
      <w:pPr>
        <w:spacing w:before="0" w:afterLines="32" w:after="76" w:line="240" w:lineRule="auto"/>
        <w:jc w:val="both"/>
        <w:rPr>
          <w:rFonts w:cs="Arial"/>
          <w:sz w:val="22"/>
          <w:szCs w:val="22"/>
        </w:rPr>
      </w:pPr>
    </w:p>
    <w:p w14:paraId="0FCFCE9A" w14:textId="46DDE42F" w:rsidR="005E4777" w:rsidRDefault="005E4777" w:rsidP="006D2CA8">
      <w:pPr>
        <w:spacing w:before="0" w:afterLines="32" w:after="76" w:line="240" w:lineRule="auto"/>
        <w:jc w:val="both"/>
        <w:rPr>
          <w:rFonts w:cs="Arial"/>
          <w:sz w:val="22"/>
          <w:szCs w:val="22"/>
        </w:rPr>
      </w:pPr>
    </w:p>
    <w:p w14:paraId="4987C55A" w14:textId="594CBBD6" w:rsidR="005E4777" w:rsidRDefault="005E4777" w:rsidP="006D2CA8">
      <w:pPr>
        <w:spacing w:before="0" w:afterLines="32" w:after="76" w:line="240" w:lineRule="auto"/>
        <w:jc w:val="both"/>
        <w:rPr>
          <w:rFonts w:cs="Arial"/>
          <w:sz w:val="22"/>
          <w:szCs w:val="22"/>
        </w:rPr>
      </w:pPr>
    </w:p>
    <w:p w14:paraId="6FCEF028" w14:textId="77777777" w:rsidR="005E4777" w:rsidRDefault="005E4777" w:rsidP="006D2CA8">
      <w:pPr>
        <w:spacing w:before="0" w:afterLines="32" w:after="76" w:line="240" w:lineRule="auto"/>
        <w:jc w:val="both"/>
        <w:rPr>
          <w:rFonts w:cs="Arial"/>
          <w:sz w:val="22"/>
          <w:szCs w:val="22"/>
        </w:rPr>
      </w:pPr>
    </w:p>
    <w:p w14:paraId="2272CA0E" w14:textId="0E393E90" w:rsidR="00503A1D" w:rsidRPr="00E53506" w:rsidRDefault="00503A1D" w:rsidP="006D2CA8">
      <w:pPr>
        <w:spacing w:before="0" w:afterLines="32" w:after="76" w:line="240" w:lineRule="auto"/>
        <w:jc w:val="both"/>
        <w:rPr>
          <w:rFonts w:cs="Arial"/>
          <w:sz w:val="22"/>
          <w:szCs w:val="22"/>
        </w:rPr>
      </w:pPr>
    </w:p>
    <w:p w14:paraId="45A94A32" w14:textId="77777777" w:rsidR="00503A1D" w:rsidRDefault="006D2CA8" w:rsidP="00503A1D">
      <w:pPr>
        <w:pStyle w:val="Naslov1"/>
        <w:spacing w:before="0"/>
        <w:rPr>
          <w:rFonts w:ascii="Arial" w:hAnsi="Arial" w:cs="Arial"/>
          <w:b/>
          <w:color w:val="auto"/>
          <w:sz w:val="24"/>
          <w:szCs w:val="24"/>
        </w:rPr>
      </w:pPr>
      <w:bookmarkStart w:id="90" w:name="_Toc24377854"/>
      <w:bookmarkStart w:id="91" w:name="_Toc121763995"/>
      <w:r w:rsidRPr="00503A1D">
        <w:rPr>
          <w:rFonts w:ascii="Arial" w:hAnsi="Arial" w:cs="Arial"/>
          <w:b/>
          <w:color w:val="auto"/>
          <w:sz w:val="24"/>
          <w:szCs w:val="24"/>
        </w:rPr>
        <w:t xml:space="preserve">TUBERKULOZA </w:t>
      </w:r>
      <w:r w:rsidR="00152D43" w:rsidRPr="00503A1D">
        <w:rPr>
          <w:rFonts w:ascii="Arial" w:hAnsi="Arial" w:cs="Arial"/>
          <w:b/>
          <w:color w:val="auto"/>
          <w:sz w:val="24"/>
          <w:szCs w:val="24"/>
        </w:rPr>
        <w:t xml:space="preserve">GOVEDA </w:t>
      </w:r>
    </w:p>
    <w:p w14:paraId="17582DB2" w14:textId="0A9030DE" w:rsidR="006D2CA8" w:rsidRPr="00503A1D" w:rsidRDefault="006D2CA8" w:rsidP="00503A1D">
      <w:pPr>
        <w:pStyle w:val="Naslov1"/>
        <w:spacing w:before="0"/>
        <w:rPr>
          <w:rFonts w:ascii="Arial" w:hAnsi="Arial" w:cs="Arial"/>
          <w:b/>
          <w:color w:val="auto"/>
          <w:sz w:val="24"/>
          <w:szCs w:val="24"/>
        </w:rPr>
      </w:pPr>
      <w:r w:rsidRPr="00503A1D">
        <w:rPr>
          <w:rFonts w:ascii="Arial" w:hAnsi="Arial" w:cs="Arial"/>
          <w:b/>
          <w:color w:val="auto"/>
          <w:sz w:val="24"/>
          <w:szCs w:val="24"/>
        </w:rPr>
        <w:t>(povzročena z</w:t>
      </w:r>
      <w:r w:rsidR="00152D43" w:rsidRPr="00503A1D">
        <w:rPr>
          <w:rFonts w:ascii="Arial" w:hAnsi="Arial" w:cs="Arial"/>
          <w:b/>
          <w:color w:val="auto"/>
          <w:sz w:val="24"/>
          <w:szCs w:val="24"/>
        </w:rPr>
        <w:t xml:space="preserve"> bakterijo</w:t>
      </w:r>
      <w:r w:rsidRPr="00503A1D">
        <w:rPr>
          <w:rFonts w:ascii="Arial" w:hAnsi="Arial" w:cs="Arial"/>
          <w:b/>
          <w:color w:val="auto"/>
          <w:sz w:val="24"/>
          <w:szCs w:val="24"/>
        </w:rPr>
        <w:t xml:space="preserve"> </w:t>
      </w:r>
      <w:r w:rsidRPr="00503A1D">
        <w:rPr>
          <w:rFonts w:ascii="Arial" w:hAnsi="Arial" w:cs="Arial"/>
          <w:b/>
          <w:i/>
          <w:color w:val="auto"/>
          <w:sz w:val="24"/>
          <w:szCs w:val="24"/>
        </w:rPr>
        <w:t>Mycobacterium bovis</w:t>
      </w:r>
      <w:r w:rsidRPr="00503A1D">
        <w:rPr>
          <w:rFonts w:ascii="Arial" w:hAnsi="Arial" w:cs="Arial"/>
          <w:b/>
          <w:color w:val="auto"/>
          <w:sz w:val="24"/>
          <w:szCs w:val="24"/>
        </w:rPr>
        <w:t>)</w:t>
      </w:r>
      <w:bookmarkEnd w:id="90"/>
      <w:bookmarkEnd w:id="91"/>
    </w:p>
    <w:p w14:paraId="2CDDB7F1" w14:textId="77777777" w:rsidR="006D2CA8" w:rsidRPr="00503A1D" w:rsidRDefault="006D2CA8" w:rsidP="006D2CA8">
      <w:pPr>
        <w:pStyle w:val="HTML-oblikovano"/>
        <w:spacing w:line="276" w:lineRule="auto"/>
        <w:rPr>
          <w:rFonts w:ascii="Arial" w:hAnsi="Arial" w:cs="Arial"/>
          <w:i/>
          <w:iCs/>
          <w:sz w:val="20"/>
          <w:szCs w:val="20"/>
        </w:rPr>
      </w:pPr>
    </w:p>
    <w:p w14:paraId="50E66DD2" w14:textId="77777777" w:rsidR="006D2CA8" w:rsidRPr="00503A1D" w:rsidRDefault="006D2CA8" w:rsidP="00C17D1C">
      <w:pPr>
        <w:pStyle w:val="HTML-oblikovano"/>
        <w:spacing w:before="0"/>
        <w:rPr>
          <w:rFonts w:ascii="Arial" w:hAnsi="Arial" w:cs="Arial"/>
          <w:i/>
          <w:iCs/>
          <w:sz w:val="20"/>
          <w:szCs w:val="20"/>
        </w:rPr>
      </w:pPr>
      <w:r w:rsidRPr="00503A1D">
        <w:rPr>
          <w:rFonts w:ascii="Arial" w:hAnsi="Arial" w:cs="Arial"/>
          <w:iCs/>
          <w:sz w:val="20"/>
          <w:szCs w:val="20"/>
          <w:u w:val="single"/>
        </w:rPr>
        <w:t>Povzročitelj</w:t>
      </w:r>
      <w:r w:rsidRPr="00503A1D">
        <w:rPr>
          <w:rFonts w:ascii="Arial" w:hAnsi="Arial" w:cs="Arial"/>
          <w:i/>
          <w:iCs/>
          <w:sz w:val="20"/>
          <w:szCs w:val="20"/>
        </w:rPr>
        <w:t xml:space="preserve">: Mycobacterium bovis </w:t>
      </w:r>
      <w:r w:rsidRPr="00503A1D">
        <w:rPr>
          <w:rFonts w:ascii="Arial" w:hAnsi="Arial" w:cs="Arial"/>
          <w:iCs/>
          <w:sz w:val="20"/>
          <w:szCs w:val="20"/>
        </w:rPr>
        <w:t>subsp.</w:t>
      </w:r>
      <w:r w:rsidRPr="00503A1D">
        <w:rPr>
          <w:rFonts w:ascii="Arial" w:hAnsi="Arial" w:cs="Arial"/>
          <w:i/>
          <w:iCs/>
          <w:sz w:val="20"/>
          <w:szCs w:val="20"/>
        </w:rPr>
        <w:t xml:space="preserve"> bovis, Mycobacterium bovis </w:t>
      </w:r>
      <w:r w:rsidRPr="00503A1D">
        <w:rPr>
          <w:rFonts w:ascii="Arial" w:hAnsi="Arial" w:cs="Arial"/>
          <w:iCs/>
          <w:sz w:val="20"/>
          <w:szCs w:val="20"/>
        </w:rPr>
        <w:t>subsp.</w:t>
      </w:r>
      <w:r w:rsidRPr="00503A1D">
        <w:rPr>
          <w:rFonts w:ascii="Arial" w:hAnsi="Arial" w:cs="Arial"/>
          <w:i/>
          <w:iCs/>
          <w:sz w:val="20"/>
          <w:szCs w:val="20"/>
        </w:rPr>
        <w:t xml:space="preserve"> caprae</w:t>
      </w:r>
    </w:p>
    <w:p w14:paraId="330FDFE4" w14:textId="77777777" w:rsidR="006D2CA8" w:rsidRPr="00503A1D" w:rsidRDefault="006D2CA8" w:rsidP="00C17D1C">
      <w:pPr>
        <w:pStyle w:val="HTML-oblikovano"/>
        <w:spacing w:before="0"/>
        <w:rPr>
          <w:rFonts w:ascii="Arial" w:hAnsi="Arial" w:cs="Arial"/>
          <w:bCs/>
          <w:sz w:val="20"/>
          <w:szCs w:val="20"/>
        </w:rPr>
      </w:pPr>
    </w:p>
    <w:p w14:paraId="030CF610" w14:textId="770697A7" w:rsidR="006D2CA8" w:rsidRPr="00503A1D" w:rsidRDefault="006D2CA8" w:rsidP="00C17D1C">
      <w:pPr>
        <w:spacing w:before="0" w:after="0" w:line="240" w:lineRule="auto"/>
        <w:rPr>
          <w:rFonts w:ascii="Arial" w:hAnsi="Arial" w:cs="Arial"/>
        </w:rPr>
      </w:pPr>
      <w:r w:rsidRPr="00503A1D">
        <w:rPr>
          <w:rFonts w:ascii="Arial" w:hAnsi="Arial" w:cs="Arial"/>
        </w:rPr>
        <w:t xml:space="preserve">Tuberkuloza spada med klasične zoonoze. Je resno obolenje ljudi in živali, ki jo povzroča </w:t>
      </w:r>
      <w:r w:rsidR="003314EE" w:rsidRPr="00503A1D">
        <w:rPr>
          <w:rFonts w:ascii="Arial" w:hAnsi="Arial" w:cs="Arial"/>
        </w:rPr>
        <w:t xml:space="preserve">bakterija  </w:t>
      </w:r>
      <w:r w:rsidRPr="00503A1D">
        <w:rPr>
          <w:rFonts w:ascii="Arial" w:hAnsi="Arial" w:cs="Arial"/>
          <w:i/>
        </w:rPr>
        <w:t>Mycobacterium tuberculosis</w:t>
      </w:r>
      <w:r w:rsidRPr="00503A1D">
        <w:rPr>
          <w:rFonts w:ascii="Arial" w:hAnsi="Arial" w:cs="Arial"/>
        </w:rPr>
        <w:t xml:space="preserve">. Gre za paličasto, negibljivo bakterijo. Poleg omenjene vrste poznamo tudi </w:t>
      </w:r>
      <w:r w:rsidRPr="00503A1D">
        <w:rPr>
          <w:rFonts w:ascii="Arial" w:hAnsi="Arial" w:cs="Arial"/>
          <w:i/>
        </w:rPr>
        <w:t>M. bovis</w:t>
      </w:r>
      <w:r w:rsidRPr="00503A1D">
        <w:rPr>
          <w:rFonts w:ascii="Arial" w:hAnsi="Arial" w:cs="Arial"/>
        </w:rPr>
        <w:t xml:space="preserve"> in </w:t>
      </w:r>
      <w:r w:rsidRPr="00503A1D">
        <w:rPr>
          <w:rFonts w:ascii="Arial" w:hAnsi="Arial" w:cs="Arial"/>
          <w:i/>
        </w:rPr>
        <w:t>M. caprae</w:t>
      </w:r>
      <w:r w:rsidRPr="00503A1D">
        <w:rPr>
          <w:rFonts w:ascii="Arial" w:hAnsi="Arial" w:cs="Arial"/>
        </w:rPr>
        <w:t>, ki sta povzročitelja tuberkuloze pri živalih, v 1</w:t>
      </w:r>
      <w:r w:rsidR="00152D43" w:rsidRPr="00503A1D">
        <w:rPr>
          <w:rFonts w:ascii="Arial" w:hAnsi="Arial" w:cs="Arial"/>
        </w:rPr>
        <w:t xml:space="preserve"> </w:t>
      </w:r>
      <w:r w:rsidRPr="00503A1D">
        <w:rPr>
          <w:rFonts w:ascii="Arial" w:hAnsi="Arial" w:cs="Arial"/>
        </w:rPr>
        <w:t xml:space="preserve">% pa tudi tuberkuloze pri ljudeh. </w:t>
      </w:r>
      <w:r w:rsidRPr="00503A1D">
        <w:rPr>
          <w:rFonts w:ascii="Arial" w:hAnsi="Arial" w:cs="Arial"/>
          <w:i/>
        </w:rPr>
        <w:t>M. bovis</w:t>
      </w:r>
      <w:r w:rsidRPr="00503A1D">
        <w:rPr>
          <w:rFonts w:ascii="Arial" w:hAnsi="Arial" w:cs="Arial"/>
        </w:rPr>
        <w:t xml:space="preserve"> povzroča visoko nalezljivo obolenje, ki se hitro širi med živalmi. Za okužbo z </w:t>
      </w:r>
      <w:r w:rsidR="00C45654" w:rsidRPr="00503A1D">
        <w:rPr>
          <w:rFonts w:ascii="Arial" w:hAnsi="Arial" w:cs="Arial"/>
        </w:rPr>
        <w:t xml:space="preserve">bakterijo </w:t>
      </w:r>
      <w:r w:rsidRPr="00503A1D">
        <w:rPr>
          <w:rFonts w:ascii="Arial" w:hAnsi="Arial" w:cs="Arial"/>
          <w:i/>
        </w:rPr>
        <w:t>M.</w:t>
      </w:r>
      <w:r w:rsidR="00C45654" w:rsidRPr="00503A1D">
        <w:rPr>
          <w:rFonts w:ascii="Arial" w:hAnsi="Arial" w:cs="Arial"/>
          <w:i/>
        </w:rPr>
        <w:t xml:space="preserve"> </w:t>
      </w:r>
      <w:r w:rsidRPr="00503A1D">
        <w:rPr>
          <w:rFonts w:ascii="Arial" w:hAnsi="Arial" w:cs="Arial"/>
          <w:i/>
        </w:rPr>
        <w:t>bovis</w:t>
      </w:r>
      <w:r w:rsidRPr="00503A1D">
        <w:rPr>
          <w:rFonts w:ascii="Arial" w:hAnsi="Arial" w:cs="Arial"/>
        </w:rPr>
        <w:t xml:space="preserve"> je dovzeten velik spekter sesalcev, vključno s človekom. Pri ljudeh</w:t>
      </w:r>
      <w:r w:rsidR="003314EE" w:rsidRPr="00503A1D">
        <w:rPr>
          <w:rFonts w:ascii="Arial" w:hAnsi="Arial" w:cs="Arial"/>
        </w:rPr>
        <w:t xml:space="preserve"> bakterija</w:t>
      </w:r>
      <w:r w:rsidRPr="00503A1D">
        <w:rPr>
          <w:rFonts w:ascii="Arial" w:hAnsi="Arial" w:cs="Arial"/>
        </w:rPr>
        <w:t xml:space="preserve"> </w:t>
      </w:r>
      <w:r w:rsidRPr="00503A1D">
        <w:rPr>
          <w:rFonts w:ascii="Arial" w:hAnsi="Arial" w:cs="Arial"/>
          <w:i/>
        </w:rPr>
        <w:t>M.</w:t>
      </w:r>
      <w:r w:rsidR="003314EE" w:rsidRPr="00503A1D">
        <w:rPr>
          <w:rFonts w:ascii="Arial" w:hAnsi="Arial" w:cs="Arial"/>
          <w:i/>
        </w:rPr>
        <w:t xml:space="preserve"> </w:t>
      </w:r>
      <w:r w:rsidRPr="00503A1D">
        <w:rPr>
          <w:rFonts w:ascii="Arial" w:hAnsi="Arial" w:cs="Arial"/>
          <w:i/>
        </w:rPr>
        <w:t>bovis</w:t>
      </w:r>
      <w:r w:rsidRPr="00503A1D">
        <w:rPr>
          <w:rFonts w:ascii="Arial" w:hAnsi="Arial" w:cs="Arial"/>
        </w:rPr>
        <w:t xml:space="preserve"> povzroči obolenje, katerega znake se ne da ločiti od okužbe z </w:t>
      </w:r>
      <w:r w:rsidR="003314EE" w:rsidRPr="00503A1D">
        <w:rPr>
          <w:rFonts w:ascii="Arial" w:hAnsi="Arial" w:cs="Arial"/>
        </w:rPr>
        <w:t xml:space="preserve">bakterijo </w:t>
      </w:r>
      <w:r w:rsidRPr="00503A1D">
        <w:rPr>
          <w:rFonts w:ascii="Arial" w:hAnsi="Arial" w:cs="Arial"/>
          <w:i/>
        </w:rPr>
        <w:t>M. tuberculosis</w:t>
      </w:r>
      <w:r w:rsidRPr="00503A1D">
        <w:rPr>
          <w:rFonts w:ascii="Arial" w:hAnsi="Arial" w:cs="Arial"/>
        </w:rPr>
        <w:t xml:space="preserve">, ki je primarni povzročitelj tuberkuloze pri ljudeh. Tudi </w:t>
      </w:r>
      <w:r w:rsidRPr="00503A1D">
        <w:rPr>
          <w:rFonts w:ascii="Arial" w:hAnsi="Arial" w:cs="Arial"/>
          <w:i/>
        </w:rPr>
        <w:t>M. capre</w:t>
      </w:r>
      <w:r w:rsidRPr="00503A1D">
        <w:rPr>
          <w:rFonts w:ascii="Arial" w:hAnsi="Arial" w:cs="Arial"/>
        </w:rPr>
        <w:t xml:space="preserve"> povzroča tuberkulozo pri živalih in do neke meje tudi pri ljudeh. Pojav goveje tuberkuloze pri človeku je odvisen od prisotnosti</w:t>
      </w:r>
      <w:r w:rsidR="003314EE" w:rsidRPr="00503A1D">
        <w:rPr>
          <w:rFonts w:ascii="Arial" w:hAnsi="Arial" w:cs="Arial"/>
        </w:rPr>
        <w:t xml:space="preserve"> bakterije</w:t>
      </w:r>
      <w:r w:rsidRPr="00503A1D">
        <w:rPr>
          <w:rFonts w:ascii="Arial" w:hAnsi="Arial" w:cs="Arial"/>
        </w:rPr>
        <w:t xml:space="preserve"> </w:t>
      </w:r>
      <w:r w:rsidRPr="00503A1D">
        <w:rPr>
          <w:rFonts w:ascii="Arial" w:hAnsi="Arial" w:cs="Arial"/>
          <w:i/>
          <w:iCs/>
        </w:rPr>
        <w:t>M. bovis</w:t>
      </w:r>
      <w:r w:rsidRPr="00503A1D">
        <w:rPr>
          <w:rFonts w:ascii="Arial" w:hAnsi="Arial" w:cs="Arial"/>
        </w:rPr>
        <w:t xml:space="preserve"> pri govedu in količine surovega ali termično nezadostno obdelanega mleka, ki ga uživajo ljudje. Glede na stanje v populaciji živali je možnost prenosa bolezni iz živali na ljudi v Sloveniji izredno majhna. Za</w:t>
      </w:r>
      <w:r w:rsidR="003314EE" w:rsidRPr="00503A1D">
        <w:rPr>
          <w:rFonts w:ascii="Arial" w:hAnsi="Arial" w:cs="Arial"/>
        </w:rPr>
        <w:t xml:space="preserve"> bakterijo</w:t>
      </w:r>
      <w:r w:rsidRPr="00503A1D">
        <w:rPr>
          <w:rFonts w:ascii="Arial" w:hAnsi="Arial" w:cs="Arial"/>
        </w:rPr>
        <w:t xml:space="preserve"> </w:t>
      </w:r>
      <w:r w:rsidRPr="00503A1D">
        <w:rPr>
          <w:rFonts w:ascii="Arial" w:hAnsi="Arial" w:cs="Arial"/>
          <w:i/>
        </w:rPr>
        <w:t>M. tuberculosis</w:t>
      </w:r>
      <w:r w:rsidRPr="00503A1D">
        <w:rPr>
          <w:rFonts w:ascii="Arial" w:hAnsi="Arial" w:cs="Arial"/>
        </w:rPr>
        <w:t xml:space="preserve"> predstavljajo edini rezervoar ljudje, za</w:t>
      </w:r>
      <w:r w:rsidR="003314EE" w:rsidRPr="00503A1D">
        <w:rPr>
          <w:rFonts w:ascii="Arial" w:hAnsi="Arial" w:cs="Arial"/>
        </w:rPr>
        <w:t xml:space="preserve"> bakteriji</w:t>
      </w:r>
      <w:r w:rsidRPr="00503A1D">
        <w:rPr>
          <w:rFonts w:ascii="Arial" w:hAnsi="Arial" w:cs="Arial"/>
        </w:rPr>
        <w:t xml:space="preserve"> </w:t>
      </w:r>
      <w:r w:rsidRPr="00503A1D">
        <w:rPr>
          <w:rFonts w:ascii="Arial" w:hAnsi="Arial" w:cs="Arial"/>
          <w:i/>
        </w:rPr>
        <w:t xml:space="preserve">M. bovis </w:t>
      </w:r>
      <w:r w:rsidRPr="00503A1D">
        <w:rPr>
          <w:rFonts w:ascii="Arial" w:hAnsi="Arial" w:cs="Arial"/>
        </w:rPr>
        <w:t xml:space="preserve">in </w:t>
      </w:r>
      <w:r w:rsidRPr="00503A1D">
        <w:rPr>
          <w:rFonts w:ascii="Arial" w:hAnsi="Arial" w:cs="Arial"/>
          <w:i/>
        </w:rPr>
        <w:t>M. caprae</w:t>
      </w:r>
      <w:r w:rsidRPr="00503A1D">
        <w:rPr>
          <w:rFonts w:ascii="Arial" w:hAnsi="Arial" w:cs="Arial"/>
        </w:rPr>
        <w:t xml:space="preserve"> pa živali (vsi sesalci), zlasti govedo, ovce ter občasno koze in divji prežvekovalci (srnjad), lahko pa tudi ljudje. Številne divje živali predstavljajo nevarnost za okužbo govedi z </w:t>
      </w:r>
      <w:r w:rsidRPr="00503A1D">
        <w:rPr>
          <w:rFonts w:ascii="Arial" w:hAnsi="Arial" w:cs="Arial"/>
          <w:i/>
        </w:rPr>
        <w:t>M.</w:t>
      </w:r>
      <w:r w:rsidR="003314EE" w:rsidRPr="00503A1D">
        <w:rPr>
          <w:rFonts w:ascii="Arial" w:hAnsi="Arial" w:cs="Arial"/>
          <w:i/>
        </w:rPr>
        <w:t xml:space="preserve"> </w:t>
      </w:r>
      <w:r w:rsidRPr="00503A1D">
        <w:rPr>
          <w:rFonts w:ascii="Arial" w:hAnsi="Arial" w:cs="Arial"/>
          <w:i/>
        </w:rPr>
        <w:t>bovis</w:t>
      </w:r>
      <w:r w:rsidRPr="00503A1D">
        <w:rPr>
          <w:rFonts w:ascii="Arial" w:hAnsi="Arial" w:cs="Arial"/>
        </w:rPr>
        <w:t xml:space="preserve">. Prenos bolezni je možen z uživanjem kontaminirane hrane, zlasti surovega, nepasteriziranega mleka ali mlečnih izdelkov iz surovega mleka. Učinkovita pasterizacija uniči </w:t>
      </w:r>
      <w:r w:rsidRPr="00503A1D">
        <w:rPr>
          <w:rFonts w:ascii="Arial" w:hAnsi="Arial" w:cs="Arial"/>
          <w:i/>
        </w:rPr>
        <w:t>M.bovis</w:t>
      </w:r>
      <w:r w:rsidRPr="00503A1D">
        <w:rPr>
          <w:rFonts w:ascii="Arial" w:hAnsi="Arial" w:cs="Arial"/>
        </w:rPr>
        <w:t>, zato je okužba s termično obdelanimi izdelki zelo redka, razen, če termična obdelava ni bila zadostna. Lahko pa pride do okužbe tudi z neposrednim kontaktom obolele živali. Inkubacijska doba lahko traja</w:t>
      </w:r>
      <w:r w:rsidR="002559DD" w:rsidRPr="00503A1D">
        <w:rPr>
          <w:rFonts w:ascii="Arial" w:hAnsi="Arial" w:cs="Arial"/>
        </w:rPr>
        <w:t xml:space="preserve"> od nekaj mesecev do nekaj let. </w:t>
      </w:r>
      <w:r w:rsidRPr="00503A1D">
        <w:rPr>
          <w:rFonts w:ascii="Arial" w:hAnsi="Arial" w:cs="Arial"/>
        </w:rPr>
        <w:t xml:space="preserve">Poleg omenjenih mikobakterij ne smemo zanemariti tudi drugih vrst mikobakterij, ki lahko povzročijo okužbe pri ljudeh, kot na primer </w:t>
      </w:r>
      <w:r w:rsidRPr="00503A1D">
        <w:rPr>
          <w:rFonts w:ascii="Arial" w:hAnsi="Arial" w:cs="Arial"/>
          <w:i/>
        </w:rPr>
        <w:t>Mycobacterium marinum</w:t>
      </w:r>
      <w:r w:rsidRPr="00503A1D">
        <w:rPr>
          <w:rFonts w:ascii="Arial" w:hAnsi="Arial" w:cs="Arial"/>
        </w:rPr>
        <w:t xml:space="preserve">. Gre za mikobakteriozo pri ribah. Človek se okuži z neustrezno higieno pri rokovanju z ribami (zlasti akvarijskimi </w:t>
      </w:r>
      <w:r w:rsidR="00C45654" w:rsidRPr="00503A1D">
        <w:rPr>
          <w:rFonts w:ascii="Arial" w:hAnsi="Arial" w:cs="Arial"/>
        </w:rPr>
        <w:t xml:space="preserve">ribami </w:t>
      </w:r>
      <w:r w:rsidRPr="00503A1D">
        <w:rPr>
          <w:rFonts w:ascii="Arial" w:hAnsi="Arial" w:cs="Arial"/>
        </w:rPr>
        <w:t xml:space="preserve">in akvarijsko vodo). </w:t>
      </w:r>
    </w:p>
    <w:p w14:paraId="23487B30" w14:textId="1FF10239" w:rsidR="006D2CA8" w:rsidRDefault="006D2CA8" w:rsidP="00C17D1C">
      <w:pPr>
        <w:spacing w:before="0" w:afterLines="32" w:after="76" w:line="240" w:lineRule="auto"/>
        <w:rPr>
          <w:rFonts w:cs="Arial"/>
          <w:sz w:val="22"/>
          <w:szCs w:val="22"/>
        </w:rPr>
      </w:pPr>
    </w:p>
    <w:p w14:paraId="624F714B" w14:textId="77777777" w:rsidR="00121036" w:rsidRPr="00E53506" w:rsidRDefault="00121036" w:rsidP="00C17D1C">
      <w:pPr>
        <w:spacing w:before="0" w:afterLines="32" w:after="76" w:line="240" w:lineRule="auto"/>
        <w:rPr>
          <w:rFonts w:cs="Arial"/>
          <w:sz w:val="22"/>
          <w:szCs w:val="22"/>
        </w:rPr>
      </w:pPr>
    </w:p>
    <w:p w14:paraId="1CBA22E4" w14:textId="77777777" w:rsidR="006D2CA8" w:rsidRPr="00503A1D" w:rsidRDefault="006D2CA8" w:rsidP="00C17D1C">
      <w:pPr>
        <w:pStyle w:val="Naslov2"/>
        <w:spacing w:line="240" w:lineRule="auto"/>
        <w:rPr>
          <w:rFonts w:ascii="Arial" w:hAnsi="Arial" w:cs="Arial"/>
          <w:sz w:val="22"/>
          <w:szCs w:val="22"/>
        </w:rPr>
      </w:pPr>
      <w:bookmarkStart w:id="92" w:name="_Toc436297010"/>
      <w:bookmarkStart w:id="93" w:name="_Toc24377855"/>
      <w:bookmarkStart w:id="94" w:name="_Toc121763996"/>
      <w:r w:rsidRPr="00503A1D">
        <w:rPr>
          <w:rFonts w:ascii="Arial" w:hAnsi="Arial" w:cs="Arial"/>
          <w:sz w:val="22"/>
          <w:szCs w:val="22"/>
        </w:rPr>
        <w:t>Tuberkuloza pri ljudeh</w:t>
      </w:r>
      <w:bookmarkEnd w:id="92"/>
      <w:bookmarkEnd w:id="93"/>
      <w:bookmarkEnd w:id="94"/>
    </w:p>
    <w:p w14:paraId="2BD933BC" w14:textId="77777777" w:rsidR="006D2CA8" w:rsidRPr="00503A1D" w:rsidRDefault="006D2CA8" w:rsidP="00C17D1C">
      <w:pPr>
        <w:spacing w:before="0" w:afterLines="32" w:after="76" w:line="240" w:lineRule="auto"/>
        <w:rPr>
          <w:rFonts w:ascii="Arial" w:hAnsi="Arial" w:cs="Arial"/>
          <w:iCs/>
        </w:rPr>
      </w:pPr>
    </w:p>
    <w:p w14:paraId="46A281E6" w14:textId="3D45FD2D" w:rsidR="006D2CA8" w:rsidRPr="00503A1D" w:rsidRDefault="006D2CA8" w:rsidP="00C17D1C">
      <w:pPr>
        <w:autoSpaceDE w:val="0"/>
        <w:autoSpaceDN w:val="0"/>
        <w:adjustRightInd w:val="0"/>
        <w:spacing w:before="0" w:after="0" w:line="240" w:lineRule="auto"/>
        <w:rPr>
          <w:rFonts w:ascii="Arial" w:hAnsi="Arial" w:cs="Arial"/>
        </w:rPr>
      </w:pPr>
      <w:r w:rsidRPr="00503A1D">
        <w:rPr>
          <w:rFonts w:ascii="Arial" w:hAnsi="Arial" w:cs="Arial"/>
        </w:rPr>
        <w:t>V Sloveniji je bil</w:t>
      </w:r>
      <w:r w:rsidR="003314EE" w:rsidRPr="00503A1D">
        <w:rPr>
          <w:rFonts w:ascii="Arial" w:hAnsi="Arial" w:cs="Arial"/>
        </w:rPr>
        <w:t>a</w:t>
      </w:r>
      <w:r w:rsidRPr="00503A1D">
        <w:rPr>
          <w:rFonts w:ascii="Arial" w:hAnsi="Arial" w:cs="Arial"/>
        </w:rPr>
        <w:t xml:space="preserve"> od leta 2008 dalje pri vseh bolnikih s potrjeno boleznijo izoliran</w:t>
      </w:r>
      <w:r w:rsidR="003314EE" w:rsidRPr="00503A1D">
        <w:rPr>
          <w:rFonts w:ascii="Arial" w:hAnsi="Arial" w:cs="Arial"/>
        </w:rPr>
        <w:t>a bakterija</w:t>
      </w:r>
      <w:r w:rsidRPr="00503A1D">
        <w:rPr>
          <w:rFonts w:ascii="Arial" w:hAnsi="Arial" w:cs="Arial"/>
        </w:rPr>
        <w:t xml:space="preserve"> </w:t>
      </w:r>
      <w:r w:rsidRPr="00503A1D">
        <w:rPr>
          <w:rFonts w:ascii="Arial" w:hAnsi="Arial" w:cs="Arial"/>
          <w:i/>
          <w:iCs/>
        </w:rPr>
        <w:t>M. tuberculosis</w:t>
      </w:r>
      <w:r w:rsidRPr="00503A1D">
        <w:rPr>
          <w:rFonts w:ascii="Arial" w:hAnsi="Arial" w:cs="Arial"/>
        </w:rPr>
        <w:t xml:space="preserve">. Okužba z </w:t>
      </w:r>
      <w:r w:rsidR="003314EE" w:rsidRPr="00503A1D">
        <w:rPr>
          <w:rFonts w:ascii="Arial" w:hAnsi="Arial" w:cs="Arial"/>
        </w:rPr>
        <w:t xml:space="preserve">bakterijo </w:t>
      </w:r>
      <w:r w:rsidRPr="00503A1D">
        <w:rPr>
          <w:rFonts w:ascii="Arial" w:hAnsi="Arial" w:cs="Arial"/>
          <w:i/>
          <w:iCs/>
        </w:rPr>
        <w:t>M. bovis</w:t>
      </w:r>
      <w:r w:rsidRPr="00503A1D">
        <w:rPr>
          <w:rFonts w:ascii="Arial" w:hAnsi="Arial" w:cs="Arial"/>
        </w:rPr>
        <w:t xml:space="preserve"> ni bila potrjena že od leta 2007. </w:t>
      </w:r>
    </w:p>
    <w:p w14:paraId="635E1CC9" w14:textId="77777777" w:rsidR="006D2CA8" w:rsidRPr="00503A1D" w:rsidRDefault="006D2CA8" w:rsidP="00C17D1C">
      <w:pPr>
        <w:autoSpaceDE w:val="0"/>
        <w:autoSpaceDN w:val="0"/>
        <w:adjustRightInd w:val="0"/>
        <w:spacing w:before="0" w:after="0" w:line="240" w:lineRule="auto"/>
        <w:rPr>
          <w:rFonts w:ascii="Arial" w:hAnsi="Arial" w:cs="Arial"/>
        </w:rPr>
      </w:pPr>
    </w:p>
    <w:p w14:paraId="2C8328C2" w14:textId="77777777" w:rsidR="006D2CA8" w:rsidRPr="00503A1D" w:rsidRDefault="006D2CA8" w:rsidP="00C17D1C">
      <w:pPr>
        <w:autoSpaceDE w:val="0"/>
        <w:autoSpaceDN w:val="0"/>
        <w:adjustRightInd w:val="0"/>
        <w:spacing w:before="0" w:after="0" w:line="240" w:lineRule="auto"/>
        <w:rPr>
          <w:rFonts w:ascii="Arial" w:hAnsi="Arial" w:cs="Arial"/>
        </w:rPr>
      </w:pPr>
      <w:r w:rsidRPr="00503A1D">
        <w:rPr>
          <w:rFonts w:ascii="Arial" w:hAnsi="Arial" w:cs="Arial"/>
        </w:rPr>
        <w:t>Vse od leta 2009 je incidenčna stopnja tuberkuloze pod 10, kar nas po kriterijih SZO uvršča med države z nizko incidenco tuberkuloze. Zaradi nizke incidenčne stopnje obolevanja je od 2005 proti tuberkulozi obvezno le selektivno cepljenje novorojenčkov iz družin, ki so se v zadnjih petih letih pred rojstvom novorojenčka priselile iz držav z visoko incidenco tuberkuloze in priporočeno za novorojenčke, kateri bodo v prvih letih življenja živeli ali pogosto potovali v območja z višjo incidenco TB.</w:t>
      </w:r>
      <w:r w:rsidRPr="00503A1D">
        <w:rPr>
          <w:rFonts w:ascii="Arial" w:hAnsi="Arial" w:cs="Arial"/>
          <w:i/>
          <w:iCs/>
        </w:rPr>
        <w:t xml:space="preserve"> </w:t>
      </w:r>
      <w:r w:rsidRPr="00503A1D">
        <w:rPr>
          <w:rFonts w:ascii="Arial" w:hAnsi="Arial" w:cs="Arial"/>
        </w:rPr>
        <w:t xml:space="preserve"> </w:t>
      </w:r>
    </w:p>
    <w:p w14:paraId="7AF94EA5" w14:textId="2CA249DF" w:rsidR="00121036" w:rsidRDefault="00121036" w:rsidP="006D2CA8">
      <w:pPr>
        <w:spacing w:afterLines="32" w:after="76" w:line="240" w:lineRule="auto"/>
        <w:rPr>
          <w:rFonts w:ascii="Arial" w:hAnsi="Arial" w:cs="Arial"/>
        </w:rPr>
      </w:pPr>
    </w:p>
    <w:p w14:paraId="52F4CFE3" w14:textId="77777777" w:rsidR="00503A1D" w:rsidRPr="00503A1D" w:rsidRDefault="00503A1D" w:rsidP="006D2CA8">
      <w:pPr>
        <w:spacing w:afterLines="32" w:after="76" w:line="240" w:lineRule="auto"/>
        <w:rPr>
          <w:rFonts w:ascii="Arial" w:hAnsi="Arial" w:cs="Arial"/>
        </w:rPr>
      </w:pPr>
    </w:p>
    <w:p w14:paraId="494B07FA" w14:textId="77777777" w:rsidR="006D2CA8" w:rsidRPr="00503A1D" w:rsidRDefault="006D2CA8" w:rsidP="00C17D1C">
      <w:pPr>
        <w:pStyle w:val="Naslov2"/>
        <w:spacing w:line="240" w:lineRule="auto"/>
        <w:rPr>
          <w:rFonts w:ascii="Arial" w:hAnsi="Arial" w:cs="Arial"/>
          <w:sz w:val="22"/>
          <w:szCs w:val="22"/>
        </w:rPr>
      </w:pPr>
      <w:bookmarkStart w:id="95" w:name="_Toc436297011"/>
      <w:bookmarkStart w:id="96" w:name="_Toc24377856"/>
      <w:bookmarkStart w:id="97" w:name="_Toc121763997"/>
      <w:r w:rsidRPr="00503A1D">
        <w:rPr>
          <w:rFonts w:ascii="Arial" w:hAnsi="Arial" w:cs="Arial"/>
          <w:sz w:val="22"/>
          <w:szCs w:val="22"/>
        </w:rPr>
        <w:t>Tuberkuloza pri živalih</w:t>
      </w:r>
      <w:bookmarkEnd w:id="95"/>
      <w:bookmarkEnd w:id="96"/>
      <w:bookmarkEnd w:id="97"/>
    </w:p>
    <w:p w14:paraId="5E7DDB5C" w14:textId="77777777" w:rsidR="006D2CA8" w:rsidRPr="00503A1D" w:rsidRDefault="006D2CA8" w:rsidP="00C17D1C">
      <w:pPr>
        <w:spacing w:before="0" w:after="0" w:line="240" w:lineRule="auto"/>
        <w:rPr>
          <w:rFonts w:ascii="Arial" w:hAnsi="Arial" w:cs="Arial"/>
        </w:rPr>
      </w:pPr>
    </w:p>
    <w:p w14:paraId="795C5B58" w14:textId="77777777" w:rsidR="00AE68EF" w:rsidRPr="00503A1D" w:rsidRDefault="00AE68EF" w:rsidP="00C17D1C">
      <w:pPr>
        <w:spacing w:before="0" w:after="0" w:line="240" w:lineRule="auto"/>
        <w:rPr>
          <w:rFonts w:ascii="Arial" w:hAnsi="Arial" w:cs="Arial"/>
        </w:rPr>
      </w:pPr>
      <w:r w:rsidRPr="00503A1D">
        <w:rPr>
          <w:rFonts w:ascii="Arial" w:hAnsi="Arial" w:cs="Arial"/>
        </w:rPr>
        <w:t xml:space="preserve">Nadzor nad boleznijo se pri živalih izvaja že vrsto let. Republika Slovenija ima z Odločbo Komisije 2009/324/ES </w:t>
      </w:r>
      <w:r w:rsidRPr="00503A1D">
        <w:rPr>
          <w:rFonts w:ascii="Arial" w:eastAsia="Times New Roman" w:hAnsi="Arial" w:cs="Arial"/>
        </w:rPr>
        <w:t xml:space="preserve">o spremembi Odločbe 2003/467/ES o priznanju nekaterih upravnih regij v Italiji kot uradno prostih tuberkuloze govedi, goveje bruceloze in enzootske goveje levkoze, nekaterih upravnih regij na Poljskem kot uradno prostih enzootske goveje levkoze ter Poljske in Slovenije kot uradno prostih tuberkuloze goved, </w:t>
      </w:r>
      <w:r w:rsidRPr="00503A1D">
        <w:rPr>
          <w:rFonts w:ascii="Arial" w:hAnsi="Arial" w:cs="Arial"/>
        </w:rPr>
        <w:t xml:space="preserve">priznan status države, uradno proste tuberkuloze govedi od leta 2009. </w:t>
      </w:r>
    </w:p>
    <w:p w14:paraId="67294743" w14:textId="77777777" w:rsidR="00AE68EF" w:rsidRPr="00503A1D" w:rsidRDefault="00AE68EF" w:rsidP="00C17D1C">
      <w:pPr>
        <w:spacing w:before="0" w:after="0" w:line="240" w:lineRule="auto"/>
        <w:rPr>
          <w:rFonts w:ascii="Arial" w:hAnsi="Arial" w:cs="Arial"/>
        </w:rPr>
      </w:pPr>
    </w:p>
    <w:p w14:paraId="359FBEC4" w14:textId="77777777" w:rsidR="00AE68EF" w:rsidRPr="00503A1D" w:rsidRDefault="00AE68EF" w:rsidP="00C17D1C">
      <w:pPr>
        <w:spacing w:before="0" w:after="0" w:line="240" w:lineRule="auto"/>
        <w:rPr>
          <w:rFonts w:ascii="Arial" w:hAnsi="Arial" w:cs="Arial"/>
        </w:rPr>
      </w:pPr>
      <w:r w:rsidRPr="00503A1D">
        <w:rPr>
          <w:rFonts w:ascii="Arial" w:hAnsi="Arial" w:cs="Arial"/>
        </w:rPr>
        <w:t xml:space="preserve">Za </w:t>
      </w:r>
      <w:r w:rsidRPr="00C17D1C">
        <w:rPr>
          <w:rFonts w:ascii="Arial" w:hAnsi="Arial" w:cs="Arial"/>
        </w:rPr>
        <w:t xml:space="preserve">vzdrževanje statusa se v skladu s programom izvaja tuberkulinizacija čred govedi. Na podlagi Odredbe je bilo v letu 2020 za ugotavljanje prisotnosti povzročiteljev tuberkuloze (bakterij iz kompleksa </w:t>
      </w:r>
      <w:r w:rsidRPr="00C17D1C">
        <w:rPr>
          <w:rFonts w:ascii="Arial" w:hAnsi="Arial" w:cs="Arial"/>
          <w:i/>
        </w:rPr>
        <w:t xml:space="preserve">Mycobacterium tuberculosis </w:t>
      </w:r>
      <w:r w:rsidRPr="00C17D1C">
        <w:rPr>
          <w:rFonts w:ascii="Arial" w:hAnsi="Arial" w:cs="Arial"/>
        </w:rPr>
        <w:t xml:space="preserve">– vrste </w:t>
      </w:r>
      <w:r w:rsidRPr="00C17D1C">
        <w:rPr>
          <w:rFonts w:ascii="Arial" w:hAnsi="Arial" w:cs="Arial"/>
          <w:i/>
        </w:rPr>
        <w:t>M. bovis, M. caprae</w:t>
      </w:r>
      <w:r w:rsidRPr="00C17D1C">
        <w:rPr>
          <w:rFonts w:ascii="Arial" w:hAnsi="Arial" w:cs="Arial"/>
        </w:rPr>
        <w:t xml:space="preserve"> in </w:t>
      </w:r>
      <w:r w:rsidRPr="00C17D1C">
        <w:rPr>
          <w:rFonts w:ascii="Arial" w:hAnsi="Arial" w:cs="Arial"/>
          <w:i/>
        </w:rPr>
        <w:t>M. tuberculosis</w:t>
      </w:r>
      <w:r w:rsidRPr="00C17D1C">
        <w:rPr>
          <w:rFonts w:ascii="Arial" w:hAnsi="Arial" w:cs="Arial"/>
        </w:rPr>
        <w:t>) in</w:t>
      </w:r>
      <w:r w:rsidRPr="00503A1D">
        <w:rPr>
          <w:rFonts w:ascii="Arial" w:hAnsi="Arial" w:cs="Arial"/>
          <w:sz w:val="22"/>
          <w:szCs w:val="22"/>
        </w:rPr>
        <w:t xml:space="preserve"> vzdrževanje statusa </w:t>
      </w:r>
      <w:r w:rsidRPr="00503A1D">
        <w:rPr>
          <w:rFonts w:ascii="Arial" w:hAnsi="Arial" w:cs="Arial"/>
        </w:rPr>
        <w:t xml:space="preserve">države, uradno proste tuberkuloze, z intradermalnim tuberkulinskim testom preiskati ženske živali, starejše od 24 mesecev, in moške živali, starejše od 30 mesecev, ki se uporabljajo za pleme. </w:t>
      </w:r>
      <w:r w:rsidRPr="00503A1D">
        <w:rPr>
          <w:rFonts w:ascii="Arial" w:hAnsi="Arial" w:cs="Arial"/>
        </w:rPr>
        <w:lastRenderedPageBreak/>
        <w:t xml:space="preserve">Program je pripravila UVHVVR. Intradermalno tuberkulinizacijo so opravile veterinarske organizacije, ki opravljajo javno veterinarsko službo na podlagi koncesije. </w:t>
      </w:r>
    </w:p>
    <w:p w14:paraId="4C662E7C" w14:textId="77777777" w:rsidR="00AE68EF" w:rsidRPr="00503A1D" w:rsidRDefault="00AE68EF" w:rsidP="00C17D1C">
      <w:pPr>
        <w:spacing w:before="0" w:after="0" w:line="240" w:lineRule="auto"/>
        <w:rPr>
          <w:rFonts w:ascii="Arial" w:hAnsi="Arial" w:cs="Arial"/>
        </w:rPr>
      </w:pPr>
    </w:p>
    <w:p w14:paraId="07121741" w14:textId="77777777" w:rsidR="00AE68EF" w:rsidRPr="00503A1D" w:rsidRDefault="00AE68EF" w:rsidP="00C17D1C">
      <w:pPr>
        <w:spacing w:before="0" w:after="0" w:line="240" w:lineRule="auto"/>
        <w:rPr>
          <w:rFonts w:ascii="Arial" w:hAnsi="Arial" w:cs="Arial"/>
        </w:rPr>
      </w:pPr>
      <w:r w:rsidRPr="00503A1D">
        <w:rPr>
          <w:rFonts w:ascii="Arial" w:hAnsi="Arial" w:cs="Arial"/>
        </w:rPr>
        <w:t xml:space="preserve">V letu 2021 je bilo tuberkuliniziranih 95.528 živali na 10.787 gospodarstvih. Vseh 28.292 čred je v letu 2021 ohranilo status črede uradno proste tuberkuloze. </w:t>
      </w:r>
    </w:p>
    <w:p w14:paraId="5C12C1AC" w14:textId="77777777" w:rsidR="00AE68EF" w:rsidRPr="00503A1D" w:rsidRDefault="00AE68EF" w:rsidP="00C17D1C">
      <w:pPr>
        <w:spacing w:before="0" w:afterLines="32" w:after="76" w:line="240" w:lineRule="auto"/>
        <w:rPr>
          <w:rFonts w:ascii="Arial" w:hAnsi="Arial" w:cs="Arial"/>
        </w:rPr>
      </w:pPr>
    </w:p>
    <w:p w14:paraId="569CD201" w14:textId="77777777" w:rsidR="00AE68EF" w:rsidRPr="00503A1D" w:rsidRDefault="00AE68EF" w:rsidP="00C17D1C">
      <w:pPr>
        <w:spacing w:before="0" w:afterLines="32" w:after="76" w:line="240" w:lineRule="auto"/>
        <w:rPr>
          <w:rFonts w:ascii="Arial" w:hAnsi="Arial" w:cs="Arial"/>
        </w:rPr>
      </w:pPr>
      <w:r w:rsidRPr="00503A1D">
        <w:rPr>
          <w:rFonts w:ascii="Arial" w:hAnsi="Arial" w:cs="Arial"/>
        </w:rPr>
        <w:t xml:space="preserve">Obenem se je izvajal tudi uradni nadzor pri živalih v klavnicah. Kadar živali reagirajo pozitivno ali neopredeljivo na tuberkulin ali kadar obstajajo drugi razlogi za sum na okužbo, se zakoljejo ločeno od drugih živali, pri čemer se sprejmejo previdnostni ukrepi za preprečitev tveganja okužbe drugih trupov, klavne linije in osebja, prisotnega v klavnici. Vse meso živali, pri katerih bi bile pri pregledu </w:t>
      </w:r>
      <w:r w:rsidRPr="00503A1D">
        <w:rPr>
          <w:rFonts w:ascii="Arial" w:hAnsi="Arial" w:cs="Arial"/>
          <w:i/>
        </w:rPr>
        <w:t>post mort</w:t>
      </w:r>
      <w:r w:rsidRPr="00503A1D">
        <w:rPr>
          <w:rFonts w:ascii="Arial" w:hAnsi="Arial" w:cs="Arial"/>
        </w:rPr>
        <w:t xml:space="preserve">em odkrite lokalizirane lezije v več organih ali več predelih trupa, podobne tuberkuloznim lezijam, se razglasi za neprimerno za prehrano ljudi. Če je bila tuberkulozna lezija ugotovljena v limfnih vozlih le enega organa ali dela trupa, se za neprimerne za prehrano ljudi razglasijo le prizadeti organ ali del trupa in z njim povezani limfni vozli. Če uradni veterinar pri </w:t>
      </w:r>
      <w:r w:rsidRPr="00503A1D">
        <w:rPr>
          <w:rFonts w:ascii="Arial" w:hAnsi="Arial" w:cs="Arial"/>
          <w:i/>
        </w:rPr>
        <w:t>post mortem</w:t>
      </w:r>
      <w:r w:rsidRPr="00503A1D">
        <w:rPr>
          <w:rFonts w:ascii="Arial" w:hAnsi="Arial" w:cs="Arial"/>
        </w:rPr>
        <w:t xml:space="preserve"> pregledu ugotovi znake pljučnice pri govedu, starejšem od 30 mesecev, se vzorce spremenjenih pljuč in pripadajočih bezgavk pošlje na bakteriološko preiskavo za izključitev okužbe z bakterijami iz kompleksa </w:t>
      </w:r>
      <w:r w:rsidRPr="00503A1D">
        <w:rPr>
          <w:rFonts w:ascii="Arial" w:hAnsi="Arial" w:cs="Arial"/>
          <w:i/>
        </w:rPr>
        <w:t>Mycobacterium tuberculosis</w:t>
      </w:r>
      <w:r w:rsidRPr="00503A1D">
        <w:rPr>
          <w:rFonts w:ascii="Arial" w:hAnsi="Arial" w:cs="Arial"/>
        </w:rPr>
        <w:t xml:space="preserve">. </w:t>
      </w:r>
    </w:p>
    <w:p w14:paraId="59314721" w14:textId="77777777" w:rsidR="00AE68EF" w:rsidRPr="00AE68EF" w:rsidRDefault="00AE68EF" w:rsidP="00C17D1C">
      <w:pPr>
        <w:spacing w:before="0" w:after="0" w:line="240" w:lineRule="auto"/>
        <w:rPr>
          <w:rFonts w:cs="Arial"/>
          <w:sz w:val="22"/>
          <w:szCs w:val="22"/>
        </w:rPr>
      </w:pPr>
    </w:p>
    <w:p w14:paraId="5282A3DD" w14:textId="77777777" w:rsidR="00AE68EF" w:rsidRPr="00503A1D" w:rsidRDefault="00AE68EF" w:rsidP="00C17D1C">
      <w:pPr>
        <w:spacing w:before="0" w:afterLines="32" w:after="76" w:line="240" w:lineRule="auto"/>
        <w:rPr>
          <w:rFonts w:ascii="Arial" w:hAnsi="Arial" w:cs="Arial"/>
        </w:rPr>
      </w:pPr>
      <w:r w:rsidRPr="00503A1D">
        <w:rPr>
          <w:rFonts w:ascii="Arial" w:hAnsi="Arial" w:cs="Arial"/>
        </w:rPr>
        <w:t xml:space="preserve">V letu 2021 je bilo v preiskavo na NVI poslanih 48 vzorcev. Vsi vzorci opravljenih bakterioloških preiskav so bili negativni. </w:t>
      </w:r>
    </w:p>
    <w:p w14:paraId="3348D604" w14:textId="11F53AA5" w:rsidR="00C814CB" w:rsidRDefault="00C814CB" w:rsidP="006D2CA8">
      <w:pPr>
        <w:spacing w:before="0" w:afterLines="32" w:after="76" w:line="240" w:lineRule="auto"/>
        <w:jc w:val="both"/>
        <w:rPr>
          <w:rFonts w:cs="Arial"/>
          <w:sz w:val="22"/>
          <w:szCs w:val="22"/>
        </w:rPr>
      </w:pPr>
    </w:p>
    <w:p w14:paraId="54387107" w14:textId="4DA2CB8A" w:rsidR="00DE3F3D" w:rsidRDefault="00DE3F3D" w:rsidP="006D2CA8">
      <w:pPr>
        <w:spacing w:before="0" w:afterLines="32" w:after="76" w:line="240" w:lineRule="auto"/>
        <w:jc w:val="both"/>
        <w:rPr>
          <w:rFonts w:cs="Arial"/>
          <w:sz w:val="22"/>
          <w:szCs w:val="22"/>
        </w:rPr>
      </w:pPr>
    </w:p>
    <w:p w14:paraId="7967579A" w14:textId="29E289B9" w:rsidR="00AE68EF" w:rsidRDefault="00AE68EF" w:rsidP="006D2CA8">
      <w:pPr>
        <w:spacing w:before="0" w:afterLines="32" w:after="76" w:line="240" w:lineRule="auto"/>
        <w:jc w:val="both"/>
        <w:rPr>
          <w:rFonts w:cs="Arial"/>
          <w:sz w:val="22"/>
          <w:szCs w:val="22"/>
        </w:rPr>
      </w:pPr>
    </w:p>
    <w:p w14:paraId="72CA58B8" w14:textId="0AAE050A" w:rsidR="00AE68EF" w:rsidRDefault="00AE68EF" w:rsidP="006D2CA8">
      <w:pPr>
        <w:spacing w:before="0" w:afterLines="32" w:after="76" w:line="240" w:lineRule="auto"/>
        <w:jc w:val="both"/>
        <w:rPr>
          <w:rFonts w:cs="Arial"/>
          <w:sz w:val="22"/>
          <w:szCs w:val="22"/>
        </w:rPr>
      </w:pPr>
    </w:p>
    <w:p w14:paraId="5103F6C5" w14:textId="3E19025A" w:rsidR="00AE68EF" w:rsidRDefault="00AE68EF" w:rsidP="006D2CA8">
      <w:pPr>
        <w:spacing w:before="0" w:afterLines="32" w:after="76" w:line="240" w:lineRule="auto"/>
        <w:jc w:val="both"/>
        <w:rPr>
          <w:rFonts w:cs="Arial"/>
          <w:sz w:val="22"/>
          <w:szCs w:val="22"/>
        </w:rPr>
      </w:pPr>
    </w:p>
    <w:p w14:paraId="607BFE07" w14:textId="55A149ED" w:rsidR="0027571E" w:rsidRDefault="0027571E" w:rsidP="006D2CA8">
      <w:pPr>
        <w:spacing w:before="0" w:afterLines="32" w:after="76" w:line="240" w:lineRule="auto"/>
        <w:jc w:val="both"/>
        <w:rPr>
          <w:rFonts w:cs="Arial"/>
          <w:sz w:val="22"/>
          <w:szCs w:val="22"/>
        </w:rPr>
      </w:pPr>
    </w:p>
    <w:p w14:paraId="279DDDEB" w14:textId="3BD9534B" w:rsidR="0027571E" w:rsidRDefault="0027571E" w:rsidP="006D2CA8">
      <w:pPr>
        <w:spacing w:before="0" w:afterLines="32" w:after="76" w:line="240" w:lineRule="auto"/>
        <w:jc w:val="both"/>
        <w:rPr>
          <w:rFonts w:cs="Arial"/>
          <w:sz w:val="22"/>
          <w:szCs w:val="22"/>
        </w:rPr>
      </w:pPr>
    </w:p>
    <w:p w14:paraId="1B5D4834" w14:textId="594DEB41" w:rsidR="0027571E" w:rsidRDefault="0027571E" w:rsidP="006D2CA8">
      <w:pPr>
        <w:spacing w:before="0" w:afterLines="32" w:after="76" w:line="240" w:lineRule="auto"/>
        <w:jc w:val="both"/>
        <w:rPr>
          <w:rFonts w:cs="Arial"/>
          <w:sz w:val="22"/>
          <w:szCs w:val="22"/>
        </w:rPr>
      </w:pPr>
    </w:p>
    <w:p w14:paraId="1D46F5DB" w14:textId="3F372783" w:rsidR="0027571E" w:rsidRDefault="0027571E" w:rsidP="006D2CA8">
      <w:pPr>
        <w:spacing w:before="0" w:afterLines="32" w:after="76" w:line="240" w:lineRule="auto"/>
        <w:jc w:val="both"/>
        <w:rPr>
          <w:rFonts w:cs="Arial"/>
          <w:sz w:val="22"/>
          <w:szCs w:val="22"/>
        </w:rPr>
      </w:pPr>
    </w:p>
    <w:p w14:paraId="41F3B45E" w14:textId="1D040996" w:rsidR="0027571E" w:rsidRDefault="0027571E" w:rsidP="006D2CA8">
      <w:pPr>
        <w:spacing w:before="0" w:afterLines="32" w:after="76" w:line="240" w:lineRule="auto"/>
        <w:jc w:val="both"/>
        <w:rPr>
          <w:rFonts w:cs="Arial"/>
          <w:sz w:val="22"/>
          <w:szCs w:val="22"/>
        </w:rPr>
      </w:pPr>
    </w:p>
    <w:p w14:paraId="3EF06F5F" w14:textId="1B2FB6B3" w:rsidR="0027571E" w:rsidRDefault="0027571E" w:rsidP="006D2CA8">
      <w:pPr>
        <w:spacing w:before="0" w:afterLines="32" w:after="76" w:line="240" w:lineRule="auto"/>
        <w:jc w:val="both"/>
        <w:rPr>
          <w:rFonts w:cs="Arial"/>
          <w:sz w:val="22"/>
          <w:szCs w:val="22"/>
        </w:rPr>
      </w:pPr>
    </w:p>
    <w:p w14:paraId="1080B0B8" w14:textId="4AA7DA05" w:rsidR="0027571E" w:rsidRDefault="0027571E" w:rsidP="006D2CA8">
      <w:pPr>
        <w:spacing w:before="0" w:afterLines="32" w:after="76" w:line="240" w:lineRule="auto"/>
        <w:jc w:val="both"/>
        <w:rPr>
          <w:rFonts w:cs="Arial"/>
          <w:sz w:val="22"/>
          <w:szCs w:val="22"/>
        </w:rPr>
      </w:pPr>
    </w:p>
    <w:p w14:paraId="2463BF38" w14:textId="47BC58AE" w:rsidR="0027571E" w:rsidRDefault="0027571E" w:rsidP="006D2CA8">
      <w:pPr>
        <w:spacing w:before="0" w:afterLines="32" w:after="76" w:line="240" w:lineRule="auto"/>
        <w:jc w:val="both"/>
        <w:rPr>
          <w:rFonts w:cs="Arial"/>
          <w:sz w:val="22"/>
          <w:szCs w:val="22"/>
        </w:rPr>
      </w:pPr>
    </w:p>
    <w:p w14:paraId="1FA2E3EE" w14:textId="20C0DA39" w:rsidR="0027571E" w:rsidRDefault="0027571E" w:rsidP="006D2CA8">
      <w:pPr>
        <w:spacing w:before="0" w:afterLines="32" w:after="76" w:line="240" w:lineRule="auto"/>
        <w:jc w:val="both"/>
        <w:rPr>
          <w:rFonts w:cs="Arial"/>
          <w:sz w:val="22"/>
          <w:szCs w:val="22"/>
        </w:rPr>
      </w:pPr>
    </w:p>
    <w:p w14:paraId="218082FE" w14:textId="7CD6C56D" w:rsidR="0027571E" w:rsidRDefault="0027571E" w:rsidP="006D2CA8">
      <w:pPr>
        <w:spacing w:before="0" w:afterLines="32" w:after="76" w:line="240" w:lineRule="auto"/>
        <w:jc w:val="both"/>
        <w:rPr>
          <w:rFonts w:cs="Arial"/>
          <w:sz w:val="22"/>
          <w:szCs w:val="22"/>
        </w:rPr>
      </w:pPr>
    </w:p>
    <w:p w14:paraId="5660E9F2" w14:textId="5250DE19" w:rsidR="0027571E" w:rsidRDefault="0027571E" w:rsidP="006D2CA8">
      <w:pPr>
        <w:spacing w:before="0" w:afterLines="32" w:after="76" w:line="240" w:lineRule="auto"/>
        <w:jc w:val="both"/>
        <w:rPr>
          <w:rFonts w:cs="Arial"/>
          <w:sz w:val="22"/>
          <w:szCs w:val="22"/>
        </w:rPr>
      </w:pPr>
    </w:p>
    <w:p w14:paraId="0365558E" w14:textId="1788CA3D" w:rsidR="0027571E" w:rsidRDefault="0027571E" w:rsidP="006D2CA8">
      <w:pPr>
        <w:spacing w:before="0" w:afterLines="32" w:after="76" w:line="240" w:lineRule="auto"/>
        <w:jc w:val="both"/>
        <w:rPr>
          <w:rFonts w:cs="Arial"/>
          <w:sz w:val="22"/>
          <w:szCs w:val="22"/>
        </w:rPr>
      </w:pPr>
    </w:p>
    <w:p w14:paraId="75C33284" w14:textId="49792098" w:rsidR="0027571E" w:rsidRDefault="0027571E" w:rsidP="006D2CA8">
      <w:pPr>
        <w:spacing w:before="0" w:afterLines="32" w:after="76" w:line="240" w:lineRule="auto"/>
        <w:jc w:val="both"/>
        <w:rPr>
          <w:rFonts w:cs="Arial"/>
          <w:sz w:val="22"/>
          <w:szCs w:val="22"/>
        </w:rPr>
      </w:pPr>
    </w:p>
    <w:p w14:paraId="46E43D9C" w14:textId="4C7B1A7E" w:rsidR="0027571E" w:rsidRDefault="0027571E" w:rsidP="006D2CA8">
      <w:pPr>
        <w:spacing w:before="0" w:afterLines="32" w:after="76" w:line="240" w:lineRule="auto"/>
        <w:jc w:val="both"/>
        <w:rPr>
          <w:rFonts w:cs="Arial"/>
          <w:sz w:val="22"/>
          <w:szCs w:val="22"/>
        </w:rPr>
      </w:pPr>
    </w:p>
    <w:p w14:paraId="14D818CD" w14:textId="77777777" w:rsidR="00503A1D" w:rsidRDefault="00503A1D" w:rsidP="006D2CA8">
      <w:pPr>
        <w:spacing w:before="0" w:afterLines="32" w:after="76" w:line="240" w:lineRule="auto"/>
        <w:jc w:val="both"/>
        <w:rPr>
          <w:rFonts w:cs="Arial"/>
          <w:sz w:val="22"/>
          <w:szCs w:val="22"/>
        </w:rPr>
      </w:pPr>
    </w:p>
    <w:p w14:paraId="4103D667" w14:textId="77777777" w:rsidR="00503A1D" w:rsidRDefault="00503A1D" w:rsidP="006D2CA8">
      <w:pPr>
        <w:spacing w:before="0" w:afterLines="32" w:after="76" w:line="240" w:lineRule="auto"/>
        <w:jc w:val="both"/>
        <w:rPr>
          <w:rFonts w:cs="Arial"/>
          <w:sz w:val="22"/>
          <w:szCs w:val="22"/>
        </w:rPr>
      </w:pPr>
    </w:p>
    <w:p w14:paraId="4B44F247" w14:textId="77777777" w:rsidR="00503A1D" w:rsidRDefault="00503A1D" w:rsidP="006D2CA8">
      <w:pPr>
        <w:spacing w:before="0" w:afterLines="32" w:after="76" w:line="240" w:lineRule="auto"/>
        <w:jc w:val="both"/>
        <w:rPr>
          <w:rFonts w:cs="Arial"/>
          <w:sz w:val="22"/>
          <w:szCs w:val="22"/>
        </w:rPr>
      </w:pPr>
    </w:p>
    <w:p w14:paraId="2F0F64DC" w14:textId="77777777" w:rsidR="00503A1D" w:rsidRDefault="00503A1D" w:rsidP="006D2CA8">
      <w:pPr>
        <w:spacing w:before="0" w:afterLines="32" w:after="76" w:line="240" w:lineRule="auto"/>
        <w:jc w:val="both"/>
        <w:rPr>
          <w:rFonts w:cs="Arial"/>
          <w:sz w:val="22"/>
          <w:szCs w:val="22"/>
        </w:rPr>
      </w:pPr>
    </w:p>
    <w:p w14:paraId="7C9D284E" w14:textId="456595B1" w:rsidR="00503A1D" w:rsidRDefault="00503A1D" w:rsidP="006D2CA8">
      <w:pPr>
        <w:spacing w:before="0" w:afterLines="32" w:after="76" w:line="240" w:lineRule="auto"/>
        <w:jc w:val="both"/>
        <w:rPr>
          <w:rFonts w:cs="Arial"/>
          <w:sz w:val="22"/>
          <w:szCs w:val="22"/>
        </w:rPr>
      </w:pPr>
    </w:p>
    <w:p w14:paraId="652C78E5" w14:textId="77777777" w:rsidR="00C17D1C" w:rsidRDefault="00C17D1C" w:rsidP="006D2CA8">
      <w:pPr>
        <w:spacing w:before="0" w:afterLines="32" w:after="76" w:line="240" w:lineRule="auto"/>
        <w:jc w:val="both"/>
        <w:rPr>
          <w:rFonts w:cs="Arial"/>
          <w:sz w:val="22"/>
          <w:szCs w:val="22"/>
        </w:rPr>
      </w:pPr>
    </w:p>
    <w:p w14:paraId="29B441EB" w14:textId="01D202FA" w:rsidR="0027571E" w:rsidRDefault="0027571E" w:rsidP="006D2CA8">
      <w:pPr>
        <w:spacing w:before="0" w:afterLines="32" w:after="76" w:line="240" w:lineRule="auto"/>
        <w:jc w:val="both"/>
        <w:rPr>
          <w:rFonts w:cs="Arial"/>
          <w:sz w:val="22"/>
          <w:szCs w:val="22"/>
        </w:rPr>
      </w:pPr>
    </w:p>
    <w:p w14:paraId="70C8F228" w14:textId="77777777" w:rsidR="0027571E" w:rsidRPr="00E53506" w:rsidRDefault="0027571E" w:rsidP="006D2CA8">
      <w:pPr>
        <w:spacing w:before="0" w:afterLines="32" w:after="76" w:line="240" w:lineRule="auto"/>
        <w:jc w:val="both"/>
        <w:rPr>
          <w:rFonts w:cs="Arial"/>
          <w:sz w:val="22"/>
          <w:szCs w:val="22"/>
        </w:rPr>
      </w:pPr>
    </w:p>
    <w:p w14:paraId="0C4728AE" w14:textId="77777777" w:rsidR="006D2CA8" w:rsidRPr="00503A1D" w:rsidRDefault="006D2CA8" w:rsidP="006D2CA8">
      <w:pPr>
        <w:pStyle w:val="Naslov1"/>
        <w:rPr>
          <w:rFonts w:ascii="Arial" w:hAnsi="Arial" w:cs="Arial"/>
          <w:b/>
          <w:color w:val="auto"/>
          <w:sz w:val="24"/>
          <w:szCs w:val="24"/>
        </w:rPr>
      </w:pPr>
      <w:bookmarkStart w:id="98" w:name="_Toc24377857"/>
      <w:bookmarkStart w:id="99" w:name="_Toc121763998"/>
      <w:r w:rsidRPr="00503A1D">
        <w:rPr>
          <w:rFonts w:ascii="Arial" w:hAnsi="Arial" w:cs="Arial"/>
          <w:b/>
          <w:color w:val="auto"/>
          <w:sz w:val="24"/>
          <w:szCs w:val="24"/>
        </w:rPr>
        <w:t>STEKLINA</w:t>
      </w:r>
      <w:bookmarkEnd w:id="98"/>
      <w:bookmarkEnd w:id="99"/>
    </w:p>
    <w:p w14:paraId="20F04ACB" w14:textId="77777777" w:rsidR="006D2CA8" w:rsidRPr="00E53506" w:rsidRDefault="006D2CA8" w:rsidP="006D2CA8">
      <w:pPr>
        <w:spacing w:before="0" w:afterLines="32" w:after="76" w:line="240" w:lineRule="auto"/>
        <w:rPr>
          <w:rFonts w:cs="Arial"/>
          <w:sz w:val="22"/>
          <w:szCs w:val="22"/>
        </w:rPr>
      </w:pPr>
    </w:p>
    <w:p w14:paraId="3D720E56" w14:textId="77777777" w:rsidR="006D2CA8" w:rsidRPr="00503A1D" w:rsidRDefault="006D2CA8" w:rsidP="00C17D1C">
      <w:pPr>
        <w:pStyle w:val="HTML-oblikovano"/>
        <w:spacing w:before="0"/>
        <w:rPr>
          <w:rFonts w:ascii="Arial" w:hAnsi="Arial" w:cs="Arial"/>
          <w:i/>
          <w:sz w:val="20"/>
          <w:szCs w:val="20"/>
        </w:rPr>
      </w:pPr>
      <w:r w:rsidRPr="00503A1D">
        <w:rPr>
          <w:rFonts w:ascii="Arial" w:hAnsi="Arial" w:cs="Arial"/>
          <w:sz w:val="20"/>
          <w:szCs w:val="20"/>
          <w:u w:val="single"/>
        </w:rPr>
        <w:t>Povzročitelj</w:t>
      </w:r>
      <w:r w:rsidRPr="00503A1D">
        <w:rPr>
          <w:rFonts w:ascii="Arial" w:hAnsi="Arial" w:cs="Arial"/>
          <w:sz w:val="20"/>
          <w:szCs w:val="20"/>
        </w:rPr>
        <w:t xml:space="preserve">: Virus stekline, rod </w:t>
      </w:r>
      <w:r w:rsidRPr="00503A1D">
        <w:rPr>
          <w:rFonts w:ascii="Arial" w:hAnsi="Arial" w:cs="Arial"/>
          <w:i/>
          <w:sz w:val="20"/>
          <w:szCs w:val="20"/>
        </w:rPr>
        <w:t>Lyssavirus</w:t>
      </w:r>
      <w:r w:rsidRPr="00503A1D">
        <w:rPr>
          <w:rFonts w:ascii="Arial" w:hAnsi="Arial" w:cs="Arial"/>
          <w:sz w:val="20"/>
          <w:szCs w:val="20"/>
        </w:rPr>
        <w:t xml:space="preserve">, družina </w:t>
      </w:r>
      <w:r w:rsidRPr="00503A1D">
        <w:rPr>
          <w:rFonts w:ascii="Arial" w:hAnsi="Arial" w:cs="Arial"/>
          <w:i/>
          <w:sz w:val="20"/>
          <w:szCs w:val="20"/>
        </w:rPr>
        <w:t>Rhabdoviridae</w:t>
      </w:r>
    </w:p>
    <w:p w14:paraId="5B9CC2BF" w14:textId="77777777" w:rsidR="006D2CA8" w:rsidRPr="00503A1D" w:rsidRDefault="006D2CA8" w:rsidP="00C17D1C">
      <w:pPr>
        <w:spacing w:before="0" w:afterLines="32" w:after="76" w:line="240" w:lineRule="auto"/>
        <w:rPr>
          <w:rFonts w:ascii="Arial" w:hAnsi="Arial" w:cs="Arial"/>
        </w:rPr>
      </w:pPr>
    </w:p>
    <w:p w14:paraId="372E6800" w14:textId="4A2DC642" w:rsidR="00E23D62" w:rsidRPr="00503A1D" w:rsidRDefault="00E23D62" w:rsidP="00C17D1C">
      <w:pPr>
        <w:spacing w:before="0" w:after="0" w:line="240" w:lineRule="auto"/>
        <w:rPr>
          <w:rFonts w:ascii="Arial" w:hAnsi="Arial" w:cs="Arial"/>
        </w:rPr>
      </w:pPr>
      <w:r w:rsidRPr="00503A1D">
        <w:rPr>
          <w:rFonts w:ascii="Arial" w:hAnsi="Arial" w:cs="Arial"/>
        </w:rPr>
        <w:t xml:space="preserve">Steklina je ena najstarejših poznanih zoonoz. Je virusna bolezen osrednjega živčevja. Obolenje povzročajo </w:t>
      </w:r>
      <w:r w:rsidRPr="00503A1D">
        <w:rPr>
          <w:rFonts w:ascii="Arial" w:hAnsi="Arial" w:cs="Arial"/>
          <w:i/>
        </w:rPr>
        <w:t>Lyssa</w:t>
      </w:r>
      <w:r w:rsidRPr="00503A1D">
        <w:rPr>
          <w:rFonts w:ascii="Arial" w:hAnsi="Arial" w:cs="Arial"/>
        </w:rPr>
        <w:t xml:space="preserve"> virusi iz družine </w:t>
      </w:r>
      <w:r w:rsidRPr="00503A1D">
        <w:rPr>
          <w:rFonts w:ascii="Arial" w:hAnsi="Arial" w:cs="Arial"/>
          <w:i/>
        </w:rPr>
        <w:t>Rhabdoviridae</w:t>
      </w:r>
      <w:r w:rsidRPr="00503A1D">
        <w:rPr>
          <w:rFonts w:ascii="Arial" w:hAnsi="Arial" w:cs="Arial"/>
        </w:rPr>
        <w:t xml:space="preserve"> in lahko prizadene vse sesalce, vključno z ljudmi. Bolezen se prenaša preko okužene sline – z ugrizi, opraskaninami okuženih živali, pa tudi preko poškodovane kože in sluznic. Virus ne more vstopiti v telo preko nepoškodovane kože. Okužba človeka je skoraj vedno posledica ugriza živali, poleg tega pa so bili opisani še naslednji možni načini prenosa: z nezadostno inaktiviranim cepivom, preko poškodovane kože, z aerosolom, nastalim v laboratoriju ali netopirji. Večina okužb je povzročenih s klasičnim virusom stekline (RABV, genotip 1). Pri netopirjih so v Evropi ugotovili 4 različne vrste virusa: BBLV (Bokeloh Bat Lyssavirus), WCB (West Caucasian Bat virus), EBLV-1 ( European Bat Lyssavirus) in EBLV-2. Redko so netopirji lahko tudi prenašalci stekline. Razen posameznih dr</w:t>
      </w:r>
      <w:r w:rsidR="00F76FAA" w:rsidRPr="00503A1D">
        <w:rPr>
          <w:rFonts w:ascii="Arial" w:hAnsi="Arial" w:cs="Arial"/>
        </w:rPr>
        <w:t>žav, ki nimajo stekline</w:t>
      </w:r>
      <w:r w:rsidRPr="00503A1D">
        <w:rPr>
          <w:rFonts w:ascii="Arial" w:hAnsi="Arial" w:cs="Arial"/>
        </w:rPr>
        <w:t>, se bolezen pojavlja po celem svetu. Razlikujemo dve vrsti kužnih krogov pri steklini – silvatični in urbani. Rezervoar silvatične stekline predstavljajo ena ali več vrst mesojedih divjih živali. V Evropi predstavlja glavni rezervoar stekline rdeča lisica (</w:t>
      </w:r>
      <w:r w:rsidRPr="00503A1D">
        <w:rPr>
          <w:rFonts w:ascii="Arial" w:hAnsi="Arial" w:cs="Arial"/>
          <w:i/>
        </w:rPr>
        <w:t>Vulpes vulpes</w:t>
      </w:r>
      <w:r w:rsidRPr="00503A1D">
        <w:rPr>
          <w:rFonts w:ascii="Arial" w:hAnsi="Arial" w:cs="Arial"/>
        </w:rPr>
        <w:t>), v nekaterih predelih Azije pa je glavni rezervoar rakunski pes (</w:t>
      </w:r>
      <w:r w:rsidRPr="00503A1D">
        <w:rPr>
          <w:rFonts w:ascii="Arial" w:hAnsi="Arial" w:cs="Arial"/>
          <w:i/>
        </w:rPr>
        <w:t>Nyctereutes procyonoides</w:t>
      </w:r>
      <w:r w:rsidRPr="00503A1D">
        <w:rPr>
          <w:rFonts w:ascii="Arial" w:hAnsi="Arial" w:cs="Arial"/>
        </w:rPr>
        <w:t>). Prav tako pa so lahko rezervoar stekline tudi netopirji (</w:t>
      </w:r>
      <w:r w:rsidRPr="00503A1D">
        <w:rPr>
          <w:rFonts w:ascii="Arial" w:hAnsi="Arial" w:cs="Arial"/>
          <w:i/>
        </w:rPr>
        <w:t>Chiroptera</w:t>
      </w:r>
      <w:r w:rsidRPr="00503A1D">
        <w:rPr>
          <w:rFonts w:ascii="Arial" w:hAnsi="Arial" w:cs="Arial"/>
        </w:rPr>
        <w:t xml:space="preserve">). V našem okolju so rezervoar zlasti lisice, pogosto pa tudi srnjad, kune, jazbeci, divji prašiči,... Urbana steklina se zadržuje v populacijah potepuških psov, ki bolezen širijo z ugrizi, okužijo pa se lahko tudi druge živali: govedo, konji, ovce, zajci, svinje, zelo redko perutnina. Do okužbe večinoma pride zaradi ugriza okužene ali stekle živali, preko opraskanine ali zaradi kontakta sluznic (nos, oči in usta) s prenašalcem. Inkubacijska doba je zelo različna, večinoma traja 2–3 mesece (2 tedna do 6 let glede na poročila). Odvisna je od mesta ugriza oziroma vstopa virusa v organizem, količine virusa in tipa virusa. Steklina ni ozdravljiva. Bolezen se praviloma konča s smrtjo. </w:t>
      </w:r>
    </w:p>
    <w:p w14:paraId="3B7E8FE2" w14:textId="77777777" w:rsidR="004772FB" w:rsidRDefault="004772FB" w:rsidP="00C17D1C">
      <w:pPr>
        <w:spacing w:before="0" w:afterLines="32" w:after="76" w:line="240" w:lineRule="auto"/>
        <w:rPr>
          <w:rFonts w:ascii="Arial" w:hAnsi="Arial" w:cs="Arial"/>
        </w:rPr>
      </w:pPr>
    </w:p>
    <w:p w14:paraId="0A5894E1" w14:textId="1CC86F76" w:rsidR="00E23D62" w:rsidRPr="00503A1D" w:rsidRDefault="00E23D62" w:rsidP="00C17D1C">
      <w:pPr>
        <w:spacing w:before="0" w:afterLines="32" w:after="76" w:line="240" w:lineRule="auto"/>
        <w:rPr>
          <w:rFonts w:ascii="Arial" w:hAnsi="Arial" w:cs="Arial"/>
        </w:rPr>
      </w:pPr>
      <w:r w:rsidRPr="00503A1D">
        <w:rPr>
          <w:rFonts w:ascii="Arial" w:hAnsi="Arial" w:cs="Arial"/>
        </w:rPr>
        <w:t xml:space="preserve">Več o </w:t>
      </w:r>
      <w:hyperlink r:id="rId39" w:history="1">
        <w:r w:rsidRPr="00CB2033">
          <w:rPr>
            <w:rStyle w:val="Hiperpovezava"/>
            <w:rFonts w:ascii="Arial" w:hAnsi="Arial" w:cs="Arial"/>
          </w:rPr>
          <w:t>steklini</w:t>
        </w:r>
      </w:hyperlink>
      <w:r w:rsidRPr="00503A1D">
        <w:rPr>
          <w:rFonts w:ascii="Arial" w:hAnsi="Arial" w:cs="Arial"/>
        </w:rPr>
        <w:t xml:space="preserve"> si lahko p</w:t>
      </w:r>
      <w:r w:rsidR="004772FB">
        <w:rPr>
          <w:rFonts w:ascii="Arial" w:hAnsi="Arial" w:cs="Arial"/>
        </w:rPr>
        <w:t xml:space="preserve">reberete na spletni strani NIJZ </w:t>
      </w:r>
      <w:r w:rsidR="004772FB" w:rsidRPr="004772FB">
        <w:rPr>
          <w:rFonts w:ascii="Arial" w:hAnsi="Arial" w:cs="Arial"/>
        </w:rPr>
        <w:t>(</w:t>
      </w:r>
      <w:r w:rsidR="00CB2033">
        <w:rPr>
          <w:rFonts w:ascii="Arial" w:hAnsi="Arial" w:cs="Arial"/>
        </w:rPr>
        <w:t xml:space="preserve"> </w:t>
      </w:r>
      <w:r w:rsidR="00CB2033" w:rsidRPr="00694F54">
        <w:rPr>
          <w:rFonts w:ascii="Arial" w:hAnsi="Arial" w:cs="Arial"/>
        </w:rPr>
        <w:t>https://nijz.si/nalezljive-bolezni/nalezljive-bolezni-od-a-do-z/steklina/</w:t>
      </w:r>
      <w:r w:rsidR="00CB2033">
        <w:rPr>
          <w:rFonts w:ascii="Arial" w:hAnsi="Arial" w:cs="Arial"/>
        </w:rPr>
        <w:t xml:space="preserve"> </w:t>
      </w:r>
      <w:r w:rsidR="004772FB" w:rsidRPr="004772FB">
        <w:rPr>
          <w:rFonts w:ascii="Arial" w:hAnsi="Arial" w:cs="Arial"/>
        </w:rPr>
        <w:t>)</w:t>
      </w:r>
      <w:r w:rsidR="004772FB">
        <w:rPr>
          <w:rFonts w:ascii="Arial" w:hAnsi="Arial" w:cs="Arial"/>
        </w:rPr>
        <w:t xml:space="preserve"> </w:t>
      </w:r>
      <w:r w:rsidRPr="00503A1D">
        <w:rPr>
          <w:rFonts w:ascii="Arial" w:hAnsi="Arial" w:cs="Arial"/>
        </w:rPr>
        <w:t xml:space="preserve">in spletni strani </w:t>
      </w:r>
      <w:hyperlink r:id="rId40" w:history="1">
        <w:r w:rsidRPr="00CB2033">
          <w:rPr>
            <w:rStyle w:val="Hiperpovezava"/>
            <w:rFonts w:ascii="Arial" w:hAnsi="Arial" w:cs="Arial"/>
          </w:rPr>
          <w:t>UVHVVR</w:t>
        </w:r>
      </w:hyperlink>
      <w:r w:rsidR="004772FB">
        <w:rPr>
          <w:rFonts w:ascii="Arial" w:hAnsi="Arial" w:cs="Arial"/>
        </w:rPr>
        <w:t xml:space="preserve"> (</w:t>
      </w:r>
      <w:r w:rsidR="00CB2033">
        <w:rPr>
          <w:rFonts w:ascii="Arial" w:hAnsi="Arial" w:cs="Arial"/>
        </w:rPr>
        <w:t xml:space="preserve"> </w:t>
      </w:r>
      <w:r w:rsidR="00CB2033" w:rsidRPr="00694F54">
        <w:rPr>
          <w:rFonts w:ascii="Arial" w:hAnsi="Arial" w:cs="Arial"/>
        </w:rPr>
        <w:t>https://www.gov.si/teme/steklina/</w:t>
      </w:r>
      <w:r w:rsidR="00CB2033">
        <w:rPr>
          <w:rFonts w:ascii="Arial" w:hAnsi="Arial" w:cs="Arial"/>
        </w:rPr>
        <w:t xml:space="preserve"> </w:t>
      </w:r>
      <w:r w:rsidR="004772FB">
        <w:rPr>
          <w:rFonts w:ascii="Arial" w:hAnsi="Arial" w:cs="Arial"/>
        </w:rPr>
        <w:t>).</w:t>
      </w:r>
    </w:p>
    <w:p w14:paraId="4C7876CF" w14:textId="77777777" w:rsidR="006D2CA8" w:rsidRPr="00503A1D" w:rsidRDefault="006D2CA8" w:rsidP="00C17D1C">
      <w:pPr>
        <w:spacing w:afterLines="32" w:after="76" w:line="240" w:lineRule="auto"/>
        <w:rPr>
          <w:rFonts w:ascii="Arial" w:hAnsi="Arial" w:cs="Arial"/>
        </w:rPr>
      </w:pPr>
    </w:p>
    <w:p w14:paraId="4472AF67" w14:textId="77777777" w:rsidR="009F4911" w:rsidRPr="00503A1D" w:rsidRDefault="009F4911" w:rsidP="00C17D1C">
      <w:pPr>
        <w:spacing w:afterLines="32" w:after="76" w:line="240" w:lineRule="auto"/>
        <w:rPr>
          <w:rFonts w:ascii="Arial" w:hAnsi="Arial" w:cs="Arial"/>
        </w:rPr>
      </w:pPr>
    </w:p>
    <w:p w14:paraId="7EBFD1D7" w14:textId="77777777" w:rsidR="006D2CA8" w:rsidRPr="00503A1D" w:rsidRDefault="006D2CA8" w:rsidP="00C17D1C">
      <w:pPr>
        <w:pStyle w:val="Naslov2"/>
        <w:spacing w:line="240" w:lineRule="auto"/>
        <w:rPr>
          <w:rFonts w:ascii="Arial" w:hAnsi="Arial" w:cs="Arial"/>
          <w:sz w:val="22"/>
          <w:szCs w:val="22"/>
        </w:rPr>
      </w:pPr>
      <w:bookmarkStart w:id="100" w:name="_Toc436297013"/>
      <w:bookmarkStart w:id="101" w:name="_Toc24377858"/>
      <w:bookmarkStart w:id="102" w:name="_Toc121763999"/>
      <w:r w:rsidRPr="00503A1D">
        <w:rPr>
          <w:rFonts w:ascii="Arial" w:hAnsi="Arial" w:cs="Arial"/>
          <w:sz w:val="22"/>
          <w:szCs w:val="22"/>
        </w:rPr>
        <w:t>Steklina pri ljudeh</w:t>
      </w:r>
      <w:bookmarkEnd w:id="100"/>
      <w:bookmarkEnd w:id="101"/>
      <w:bookmarkEnd w:id="102"/>
    </w:p>
    <w:p w14:paraId="1FE213A1" w14:textId="77777777" w:rsidR="006D2CA8" w:rsidRPr="00503A1D" w:rsidRDefault="006D2CA8" w:rsidP="00C17D1C">
      <w:pPr>
        <w:spacing w:before="0" w:afterLines="32" w:after="76" w:line="240" w:lineRule="auto"/>
        <w:rPr>
          <w:rFonts w:ascii="Arial" w:hAnsi="Arial" w:cs="Arial"/>
        </w:rPr>
      </w:pPr>
    </w:p>
    <w:p w14:paraId="4D03B60F" w14:textId="5538565C" w:rsidR="00E23D62" w:rsidRPr="00503A1D" w:rsidRDefault="00E23D62" w:rsidP="00C17D1C">
      <w:pPr>
        <w:spacing w:before="0" w:after="0" w:line="240" w:lineRule="auto"/>
        <w:rPr>
          <w:rFonts w:ascii="Arial" w:hAnsi="Arial" w:cs="Arial"/>
        </w:rPr>
      </w:pPr>
      <w:r w:rsidRPr="00503A1D">
        <w:rPr>
          <w:rFonts w:ascii="Arial" w:hAnsi="Arial" w:cs="Arial"/>
        </w:rPr>
        <w:t>V Sloveniji je med letoma 1946 in 1950 zaradi stekline umrlo 14 oseb. Zadnji primer stekline pri člove</w:t>
      </w:r>
      <w:r w:rsidR="00503A1D">
        <w:rPr>
          <w:rFonts w:ascii="Arial" w:hAnsi="Arial" w:cs="Arial"/>
        </w:rPr>
        <w:t xml:space="preserve">ku je bil zabeležen leta 1950. </w:t>
      </w:r>
      <w:r w:rsidRPr="00503A1D">
        <w:rPr>
          <w:rFonts w:ascii="Arial" w:hAnsi="Arial" w:cs="Arial"/>
        </w:rPr>
        <w:t xml:space="preserve">V letu 2016 se je Slovenija proglasila kot država prosta stekline. Kljub temu se situacijo pri ljudeh in (živalih) budno spremlja. Do okužbe ljudi bi predvsem lahko prišlo na potovanjih v endemične predele sveta. Osebe, ki so pri delu izpostavljene okužbi, se preventivno cepi. </w:t>
      </w:r>
    </w:p>
    <w:p w14:paraId="0BF96C94" w14:textId="77777777" w:rsidR="009F4911" w:rsidRPr="00503A1D" w:rsidRDefault="009F4911" w:rsidP="00C17D1C">
      <w:pPr>
        <w:spacing w:afterLines="32" w:after="76" w:line="240" w:lineRule="auto"/>
        <w:rPr>
          <w:rFonts w:ascii="Arial" w:hAnsi="Arial" w:cs="Arial"/>
        </w:rPr>
      </w:pPr>
    </w:p>
    <w:p w14:paraId="7AC7282D" w14:textId="77777777" w:rsidR="006D2CA8" w:rsidRPr="00503A1D" w:rsidRDefault="006D2CA8" w:rsidP="00C17D1C">
      <w:pPr>
        <w:pStyle w:val="Naslov2"/>
        <w:spacing w:line="240" w:lineRule="auto"/>
        <w:rPr>
          <w:rFonts w:ascii="Arial" w:hAnsi="Arial" w:cs="Arial"/>
          <w:sz w:val="22"/>
          <w:szCs w:val="22"/>
        </w:rPr>
      </w:pPr>
      <w:bookmarkStart w:id="103" w:name="_Toc436297014"/>
      <w:bookmarkStart w:id="104" w:name="_Toc24377859"/>
      <w:bookmarkStart w:id="105" w:name="_Toc121764000"/>
      <w:r w:rsidRPr="00503A1D">
        <w:rPr>
          <w:rFonts w:ascii="Arial" w:hAnsi="Arial" w:cs="Arial"/>
          <w:sz w:val="22"/>
          <w:szCs w:val="22"/>
        </w:rPr>
        <w:t>Steklina pri živalih</w:t>
      </w:r>
      <w:bookmarkEnd w:id="103"/>
      <w:bookmarkEnd w:id="104"/>
      <w:bookmarkEnd w:id="105"/>
    </w:p>
    <w:p w14:paraId="455D5250" w14:textId="77777777" w:rsidR="006D2CA8" w:rsidRPr="00503A1D" w:rsidRDefault="006D2CA8"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5C6AAC8D"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Z uvedbo obveznega cepljenja psov proti steklini leta 1947 in zaradi strogih veterinarskih ukrepov (karantena, nadzor potepuških psov, obvezno cepljenje psov) je bila urbana oblika stekline, ki jo prenašajo psi, izkoreninjena v 50-ih letih prejšnjega stoletja (zadnji primer pri živali 1954). Po izkoreninjenju urbane oblike se je v Sloveniji leta 1973 prvič pojavila silvatična oblika stekline, ko je bila v Prekmurju ugotovljena prva stekla lisica. V letu 1979 se je steklina pojavila na severu Slovenije, od koder se je razširila čez celotno ozemlje države. V obdobju od leta 1988 do jeseni 2019, se je v Sloveniji vsako leto izvajalo peroralno cepljenje lisic proti steklini, ki predstavlja edino učinkovito metodo zatiranja stekline pri divjih živalih. Cepljenje se je izvajalo dvakrat letno – spomladanska akcija (maj, junij) in jesenska akcija (oktober in november). V obeh akcijah se je na območju celotne Slovenije položilo cca. 920.000 vab. Zadnji primer silvatične stekline je bil ugotovljen januarja 2013 pri lisici.  </w:t>
      </w:r>
    </w:p>
    <w:p w14:paraId="036A7724"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2669525B"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lastRenderedPageBreak/>
        <w:t>V letu 2016 se je Slovenija, v skladu s standardi OIE, proglasila kot država prosta stekline. Septembra 2016 je bila v OIE Bulletin št. 2/2016, objavljana deklaracija o Sloveniji, kot državi prosti stekline. Za ohranitev doseženega cilja je potrebno nadaljnje izvajanje odobrenega večletnega programa izkoreninjenja stekline pri divjih živalih (cilj EU - eradikacija stekline pri divjih živalih v Evropi do leta 2020) ter nadaljnje izvajanje obveznega cepljenja psov proti steklini (cilj OIE/WHO/FAO – izkoreninjenje stekline pri ljudeh do leta 2030).</w:t>
      </w:r>
    </w:p>
    <w:p w14:paraId="31894254"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9C25F1D"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Preventivni ukrepi in ukrepi, ki se izvajajo ob sumu in potrditvi bolezni živali ter sistemi spremljanja pri divjih živalih, so določeni s pravilnikom, ki ureja ukrepe za ugotavljanje, preprečevanje širjenja in zatiranje stekline in z letno odredbo. Pri divjih živalih (lisice) se steklina spremlja v skladu s programom, ki ga pripravi UVHVVR in je sofinanciran s strani EU. </w:t>
      </w:r>
    </w:p>
    <w:p w14:paraId="30C7CA21" w14:textId="77777777" w:rsidR="00AE68EF" w:rsidRPr="00503A1D" w:rsidRDefault="00AE68EF" w:rsidP="00C17D1C">
      <w:pPr>
        <w:spacing w:before="0" w:after="0" w:line="240" w:lineRule="auto"/>
        <w:rPr>
          <w:rFonts w:ascii="Arial" w:hAnsi="Arial" w:cs="Arial"/>
        </w:rPr>
      </w:pPr>
    </w:p>
    <w:p w14:paraId="7BA231B8" w14:textId="77777777" w:rsidR="00AE68EF" w:rsidRPr="00503A1D" w:rsidRDefault="00AE68EF" w:rsidP="00C17D1C">
      <w:pPr>
        <w:spacing w:before="0" w:after="0" w:line="240" w:lineRule="auto"/>
        <w:rPr>
          <w:rFonts w:ascii="Arial" w:hAnsi="Arial" w:cs="Arial"/>
        </w:rPr>
      </w:pPr>
      <w:r w:rsidRPr="00503A1D">
        <w:rPr>
          <w:rFonts w:ascii="Arial" w:hAnsi="Arial" w:cs="Arial"/>
        </w:rPr>
        <w:t>Obvezno je označevanje in registracija psov, ki se morata opraviti najpozneje ob prvem cepljenju živali. Imetniki psov morajo zagotoviti, da so psi prvič cepljeni proti steklini v starosti od 12 do 16 tednov. Drugo in tretje cepljenje mora biti opravljeno v razmakih do 12 mesecev od predhodnega cepljenja, vendar dve zaporedni cepljenji ne smeta biti opravljeni v istem koledarskem letu. Vsa nadaljnja cepljenja se opravijo v skladu z navodili proizvajalca. Natančneje je režim cepljenja določen s pravilnikom, ki ureja ureja ukrepe za ugotavljanje, preprečevanje širjenja in zatiranje stekline.</w:t>
      </w:r>
    </w:p>
    <w:p w14:paraId="185A68F7"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5F798ECA" w14:textId="77777777" w:rsidR="00AE68EF" w:rsidRPr="00503A1D" w:rsidRDefault="00AE68EF"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V letu 2021 je bilo v Sloveniji na prisotnost stekline preiskanih 1322 živali. Potrjen ni bil noben primer stekline. </w:t>
      </w:r>
    </w:p>
    <w:p w14:paraId="1312A7A3" w14:textId="77777777" w:rsidR="006D2CA8" w:rsidRPr="00503A1D" w:rsidRDefault="006D2CA8" w:rsidP="00C17D1C">
      <w:pPr>
        <w:spacing w:before="0" w:afterLines="32" w:after="76" w:line="240" w:lineRule="auto"/>
        <w:rPr>
          <w:rFonts w:ascii="Arial" w:hAnsi="Arial" w:cs="Arial"/>
        </w:rPr>
      </w:pPr>
    </w:p>
    <w:p w14:paraId="4DB5CB8A" w14:textId="164D931D" w:rsidR="006D2CA8" w:rsidRPr="00503A1D" w:rsidRDefault="006D2CA8" w:rsidP="00C17D1C">
      <w:pPr>
        <w:pStyle w:val="HTML-oblikovano"/>
        <w:spacing w:before="0"/>
        <w:rPr>
          <w:rFonts w:ascii="Arial" w:hAnsi="Arial" w:cs="Arial"/>
          <w:sz w:val="20"/>
          <w:szCs w:val="20"/>
        </w:rPr>
      </w:pPr>
      <w:r w:rsidRPr="00503A1D">
        <w:rPr>
          <w:rFonts w:ascii="Arial" w:hAnsi="Arial" w:cs="Arial"/>
          <w:sz w:val="20"/>
          <w:szCs w:val="20"/>
          <w:u w:val="single"/>
        </w:rPr>
        <w:t>Preglednica št. 2</w:t>
      </w:r>
      <w:r w:rsidR="0027571E" w:rsidRPr="00503A1D">
        <w:rPr>
          <w:rFonts w:ascii="Arial" w:hAnsi="Arial" w:cs="Arial"/>
          <w:sz w:val="20"/>
          <w:szCs w:val="20"/>
          <w:u w:val="single"/>
        </w:rPr>
        <w:t>3</w:t>
      </w:r>
      <w:r w:rsidRPr="00503A1D">
        <w:rPr>
          <w:rFonts w:ascii="Arial" w:hAnsi="Arial" w:cs="Arial"/>
          <w:sz w:val="20"/>
          <w:szCs w:val="20"/>
        </w:rPr>
        <w:t>: Živalske vrste, ki so bile v letu 20</w:t>
      </w:r>
      <w:r w:rsidR="00DE3F3D" w:rsidRPr="00503A1D">
        <w:rPr>
          <w:rFonts w:ascii="Arial" w:hAnsi="Arial" w:cs="Arial"/>
          <w:sz w:val="20"/>
          <w:szCs w:val="20"/>
        </w:rPr>
        <w:t>21</w:t>
      </w:r>
      <w:r w:rsidRPr="00503A1D">
        <w:rPr>
          <w:rFonts w:ascii="Arial" w:hAnsi="Arial" w:cs="Arial"/>
          <w:sz w:val="20"/>
          <w:szCs w:val="20"/>
        </w:rPr>
        <w:t xml:space="preserve"> preiskane na steklino</w:t>
      </w:r>
    </w:p>
    <w:p w14:paraId="524E573B" w14:textId="77777777" w:rsidR="006D2CA8" w:rsidRPr="00E53506" w:rsidRDefault="006D2CA8" w:rsidP="006D2CA8">
      <w:pPr>
        <w:pStyle w:val="HTML-oblikovano"/>
        <w:spacing w:before="0"/>
        <w:jc w:val="both"/>
        <w:rPr>
          <w:rFonts w:asciiTheme="minorHAnsi" w:hAnsiTheme="minorHAnsi" w:cs="Arial"/>
          <w:sz w:val="22"/>
          <w:szCs w:val="22"/>
        </w:rPr>
      </w:pPr>
    </w:p>
    <w:tbl>
      <w:tblPr>
        <w:tblStyle w:val="Tabelamrea1"/>
        <w:tblW w:w="9060" w:type="dxa"/>
        <w:tblLayout w:type="fixed"/>
        <w:tblLook w:val="04A0" w:firstRow="1" w:lastRow="0" w:firstColumn="1" w:lastColumn="0" w:noHBand="0" w:noVBand="1"/>
        <w:tblCaption w:val="Živalske vrste, ki so bile v letu 2021 preiskane na steklino"/>
      </w:tblPr>
      <w:tblGrid>
        <w:gridCol w:w="2265"/>
        <w:gridCol w:w="2265"/>
        <w:gridCol w:w="2553"/>
        <w:gridCol w:w="1977"/>
      </w:tblGrid>
      <w:tr w:rsidR="006D2CA8" w:rsidRPr="004772FB" w14:paraId="60DF3C38" w14:textId="77777777" w:rsidTr="00694F54">
        <w:trPr>
          <w:cantSplit/>
          <w:tblHeader/>
        </w:trPr>
        <w:tc>
          <w:tcPr>
            <w:tcW w:w="2265" w:type="dxa"/>
            <w:shd w:val="clear" w:color="auto" w:fill="F2F2F2" w:themeFill="background1" w:themeFillShade="F2"/>
          </w:tcPr>
          <w:p w14:paraId="22755411" w14:textId="77777777" w:rsidR="006D2CA8" w:rsidRPr="004772FB" w:rsidRDefault="006D2CA8" w:rsidP="00E257B0">
            <w:pPr>
              <w:pStyle w:val="HTML-oblikovano"/>
              <w:jc w:val="both"/>
              <w:rPr>
                <w:rFonts w:ascii="Arial" w:hAnsi="Arial" w:cs="Arial"/>
                <w:sz w:val="16"/>
                <w:szCs w:val="16"/>
              </w:rPr>
            </w:pPr>
            <w:r w:rsidRPr="004772FB">
              <w:rPr>
                <w:rFonts w:ascii="Arial" w:hAnsi="Arial" w:cs="Arial"/>
                <w:sz w:val="16"/>
                <w:szCs w:val="16"/>
              </w:rPr>
              <w:t>Vrsta živali</w:t>
            </w:r>
          </w:p>
        </w:tc>
        <w:tc>
          <w:tcPr>
            <w:tcW w:w="2265" w:type="dxa"/>
            <w:shd w:val="clear" w:color="auto" w:fill="F2F2F2" w:themeFill="background1" w:themeFillShade="F2"/>
          </w:tcPr>
          <w:p w14:paraId="0A26DDA8" w14:textId="77777777" w:rsidR="006D2CA8" w:rsidRPr="004772FB" w:rsidRDefault="006D2CA8" w:rsidP="00E257B0">
            <w:pPr>
              <w:pStyle w:val="HTML-oblikovano"/>
              <w:jc w:val="both"/>
              <w:rPr>
                <w:rFonts w:ascii="Arial" w:hAnsi="Arial" w:cs="Arial"/>
                <w:sz w:val="16"/>
                <w:szCs w:val="16"/>
              </w:rPr>
            </w:pPr>
            <w:r w:rsidRPr="004772FB">
              <w:rPr>
                <w:rFonts w:ascii="Arial" w:hAnsi="Arial" w:cs="Arial"/>
                <w:sz w:val="16"/>
                <w:szCs w:val="16"/>
              </w:rPr>
              <w:t>Število preiskanih živali</w:t>
            </w:r>
          </w:p>
        </w:tc>
        <w:tc>
          <w:tcPr>
            <w:tcW w:w="2553" w:type="dxa"/>
            <w:shd w:val="clear" w:color="auto" w:fill="F2F2F2" w:themeFill="background1" w:themeFillShade="F2"/>
          </w:tcPr>
          <w:p w14:paraId="10122278" w14:textId="77777777" w:rsidR="006D2CA8" w:rsidRPr="004772FB" w:rsidRDefault="006D2CA8" w:rsidP="00E257B0">
            <w:pPr>
              <w:pStyle w:val="HTML-oblikovano"/>
              <w:rPr>
                <w:rFonts w:ascii="Arial" w:hAnsi="Arial" w:cs="Arial"/>
                <w:sz w:val="16"/>
                <w:szCs w:val="16"/>
              </w:rPr>
            </w:pPr>
            <w:r w:rsidRPr="004772FB">
              <w:rPr>
                <w:rFonts w:ascii="Arial" w:hAnsi="Arial" w:cs="Arial"/>
                <w:sz w:val="16"/>
                <w:szCs w:val="16"/>
              </w:rPr>
              <w:t>Pozitivni na virus stekline</w:t>
            </w:r>
          </w:p>
        </w:tc>
        <w:tc>
          <w:tcPr>
            <w:tcW w:w="1977" w:type="dxa"/>
            <w:shd w:val="clear" w:color="auto" w:fill="F2F2F2" w:themeFill="background1" w:themeFillShade="F2"/>
          </w:tcPr>
          <w:p w14:paraId="22C0FE0F" w14:textId="77777777" w:rsidR="006D2CA8" w:rsidRPr="004772FB" w:rsidRDefault="006D2CA8" w:rsidP="00E257B0">
            <w:pPr>
              <w:pStyle w:val="HTML-oblikovano"/>
              <w:jc w:val="both"/>
              <w:rPr>
                <w:rFonts w:ascii="Arial" w:hAnsi="Arial" w:cs="Arial"/>
                <w:sz w:val="16"/>
                <w:szCs w:val="16"/>
              </w:rPr>
            </w:pPr>
            <w:r w:rsidRPr="004772FB">
              <w:rPr>
                <w:rFonts w:ascii="Arial" w:hAnsi="Arial" w:cs="Arial"/>
                <w:sz w:val="16"/>
                <w:szCs w:val="16"/>
              </w:rPr>
              <w:t>Pozitivni na EBLV-1</w:t>
            </w:r>
          </w:p>
        </w:tc>
      </w:tr>
      <w:tr w:rsidR="006D2CA8" w:rsidRPr="004772FB" w14:paraId="37C19E31" w14:textId="77777777" w:rsidTr="004772FB">
        <w:tc>
          <w:tcPr>
            <w:tcW w:w="2265" w:type="dxa"/>
          </w:tcPr>
          <w:p w14:paraId="6F162814"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Govedo</w:t>
            </w:r>
          </w:p>
        </w:tc>
        <w:tc>
          <w:tcPr>
            <w:tcW w:w="2265" w:type="dxa"/>
          </w:tcPr>
          <w:p w14:paraId="400C6B25" w14:textId="2C6F9F25"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17</w:t>
            </w:r>
          </w:p>
        </w:tc>
        <w:tc>
          <w:tcPr>
            <w:tcW w:w="2553" w:type="dxa"/>
          </w:tcPr>
          <w:p w14:paraId="3777493A"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7641074A"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41766B9B" w14:textId="77777777" w:rsidTr="004772FB">
        <w:tc>
          <w:tcPr>
            <w:tcW w:w="2265" w:type="dxa"/>
          </w:tcPr>
          <w:p w14:paraId="19DE7E77" w14:textId="77777777" w:rsidR="006D2CA8" w:rsidRPr="004772FB" w:rsidRDefault="00081E88" w:rsidP="00E257B0">
            <w:pPr>
              <w:pStyle w:val="HTML-oblikovano"/>
              <w:spacing w:before="0"/>
              <w:rPr>
                <w:rFonts w:ascii="Arial" w:hAnsi="Arial" w:cs="Arial"/>
                <w:sz w:val="16"/>
                <w:szCs w:val="16"/>
              </w:rPr>
            </w:pPr>
            <w:r w:rsidRPr="004772FB">
              <w:rPr>
                <w:rFonts w:ascii="Arial" w:hAnsi="Arial" w:cs="Arial"/>
                <w:sz w:val="16"/>
                <w:szCs w:val="16"/>
              </w:rPr>
              <w:t>Jelen</w:t>
            </w:r>
          </w:p>
        </w:tc>
        <w:tc>
          <w:tcPr>
            <w:tcW w:w="2265" w:type="dxa"/>
          </w:tcPr>
          <w:p w14:paraId="07A66BB5" w14:textId="495BAC9D"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2</w:t>
            </w:r>
          </w:p>
        </w:tc>
        <w:tc>
          <w:tcPr>
            <w:tcW w:w="2553" w:type="dxa"/>
          </w:tcPr>
          <w:p w14:paraId="167EB561"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16010DAD"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1AB0A9C8" w14:textId="77777777" w:rsidTr="004772FB">
        <w:tc>
          <w:tcPr>
            <w:tcW w:w="2265" w:type="dxa"/>
          </w:tcPr>
          <w:p w14:paraId="770AF744" w14:textId="77777777" w:rsidR="006D2CA8" w:rsidRPr="004772FB" w:rsidRDefault="006D2CA8" w:rsidP="00E257B0">
            <w:pPr>
              <w:pStyle w:val="HTML-oblikovano"/>
              <w:spacing w:before="0"/>
              <w:rPr>
                <w:rFonts w:ascii="Arial" w:hAnsi="Arial" w:cs="Arial"/>
                <w:sz w:val="16"/>
                <w:szCs w:val="16"/>
              </w:rPr>
            </w:pPr>
            <w:r w:rsidRPr="004772FB">
              <w:rPr>
                <w:rFonts w:ascii="Arial" w:hAnsi="Arial" w:cs="Arial"/>
                <w:sz w:val="16"/>
                <w:szCs w:val="16"/>
              </w:rPr>
              <w:t>Šakali</w:t>
            </w:r>
          </w:p>
        </w:tc>
        <w:tc>
          <w:tcPr>
            <w:tcW w:w="2265" w:type="dxa"/>
          </w:tcPr>
          <w:p w14:paraId="7ABCE35C" w14:textId="28F72A1A"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11</w:t>
            </w:r>
          </w:p>
        </w:tc>
        <w:tc>
          <w:tcPr>
            <w:tcW w:w="2553" w:type="dxa"/>
          </w:tcPr>
          <w:p w14:paraId="3B6B43C6"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1D13C671"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0E54F976" w14:textId="77777777" w:rsidTr="004772FB">
        <w:tc>
          <w:tcPr>
            <w:tcW w:w="2265" w:type="dxa"/>
          </w:tcPr>
          <w:p w14:paraId="066E1123" w14:textId="77777777" w:rsidR="006D2CA8" w:rsidRPr="004772FB" w:rsidRDefault="006D2CA8" w:rsidP="00E257B0">
            <w:pPr>
              <w:pStyle w:val="HTML-oblikovano"/>
              <w:spacing w:before="0"/>
              <w:rPr>
                <w:rFonts w:ascii="Arial" w:hAnsi="Arial" w:cs="Arial"/>
                <w:sz w:val="16"/>
                <w:szCs w:val="16"/>
              </w:rPr>
            </w:pPr>
            <w:r w:rsidRPr="004772FB">
              <w:rPr>
                <w:rFonts w:ascii="Arial" w:hAnsi="Arial" w:cs="Arial"/>
                <w:sz w:val="16"/>
                <w:szCs w:val="16"/>
              </w:rPr>
              <w:t>Lisice</w:t>
            </w:r>
          </w:p>
        </w:tc>
        <w:tc>
          <w:tcPr>
            <w:tcW w:w="2265" w:type="dxa"/>
          </w:tcPr>
          <w:p w14:paraId="47941706" w14:textId="4EFF17F3"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1225</w:t>
            </w:r>
          </w:p>
        </w:tc>
        <w:tc>
          <w:tcPr>
            <w:tcW w:w="2553" w:type="dxa"/>
          </w:tcPr>
          <w:p w14:paraId="17441A92"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2ABC2144"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3AD50D82" w14:textId="77777777" w:rsidTr="004772FB">
        <w:tc>
          <w:tcPr>
            <w:tcW w:w="2265" w:type="dxa"/>
          </w:tcPr>
          <w:p w14:paraId="7787E7FB" w14:textId="13929DEF"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Dihurji</w:t>
            </w:r>
          </w:p>
        </w:tc>
        <w:tc>
          <w:tcPr>
            <w:tcW w:w="2265" w:type="dxa"/>
          </w:tcPr>
          <w:p w14:paraId="33DB8AA3" w14:textId="7AC1964A"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w:t>
            </w:r>
          </w:p>
        </w:tc>
        <w:tc>
          <w:tcPr>
            <w:tcW w:w="2553" w:type="dxa"/>
          </w:tcPr>
          <w:p w14:paraId="08624BD6"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3E040232"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A12B30" w:rsidRPr="004772FB" w14:paraId="0442D28B" w14:textId="77777777" w:rsidTr="004772FB">
        <w:tc>
          <w:tcPr>
            <w:tcW w:w="2265" w:type="dxa"/>
          </w:tcPr>
          <w:p w14:paraId="54CCFA2C" w14:textId="5CF9EF4E"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Damjaki</w:t>
            </w:r>
          </w:p>
        </w:tc>
        <w:tc>
          <w:tcPr>
            <w:tcW w:w="2265" w:type="dxa"/>
          </w:tcPr>
          <w:p w14:paraId="56A659ED" w14:textId="7B5E6F3B"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4</w:t>
            </w:r>
          </w:p>
        </w:tc>
        <w:tc>
          <w:tcPr>
            <w:tcW w:w="2553" w:type="dxa"/>
          </w:tcPr>
          <w:p w14:paraId="46D4C12C" w14:textId="6FAF851F"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6B039A49" w14:textId="68B1F3AD"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538CAD8B" w14:textId="77777777" w:rsidTr="004772FB">
        <w:tc>
          <w:tcPr>
            <w:tcW w:w="2265" w:type="dxa"/>
          </w:tcPr>
          <w:p w14:paraId="1A7409CC" w14:textId="2D09CE50"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Ovce</w:t>
            </w:r>
          </w:p>
        </w:tc>
        <w:tc>
          <w:tcPr>
            <w:tcW w:w="2265" w:type="dxa"/>
          </w:tcPr>
          <w:p w14:paraId="70A89B37" w14:textId="35A6A8AB"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 xml:space="preserve">13 </w:t>
            </w:r>
          </w:p>
        </w:tc>
        <w:tc>
          <w:tcPr>
            <w:tcW w:w="2553" w:type="dxa"/>
          </w:tcPr>
          <w:p w14:paraId="0F579175"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2D73EE60"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A12B30" w:rsidRPr="004772FB" w14:paraId="430C0AE6" w14:textId="77777777" w:rsidTr="004772FB">
        <w:tc>
          <w:tcPr>
            <w:tcW w:w="2265" w:type="dxa"/>
          </w:tcPr>
          <w:p w14:paraId="2E67750F" w14:textId="400AE90E"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Koze</w:t>
            </w:r>
          </w:p>
        </w:tc>
        <w:tc>
          <w:tcPr>
            <w:tcW w:w="2265" w:type="dxa"/>
          </w:tcPr>
          <w:p w14:paraId="52027B31" w14:textId="7D9B8D35"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5</w:t>
            </w:r>
          </w:p>
        </w:tc>
        <w:tc>
          <w:tcPr>
            <w:tcW w:w="2553" w:type="dxa"/>
          </w:tcPr>
          <w:p w14:paraId="443CF03A" w14:textId="3B92FA5C"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70D8AA59" w14:textId="0DDE14E2"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A12B30" w:rsidRPr="004772FB" w14:paraId="294FC317" w14:textId="77777777" w:rsidTr="004772FB">
        <w:tc>
          <w:tcPr>
            <w:tcW w:w="2265" w:type="dxa"/>
          </w:tcPr>
          <w:p w14:paraId="7C641937" w14:textId="73FBFF9A"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Risi</w:t>
            </w:r>
          </w:p>
        </w:tc>
        <w:tc>
          <w:tcPr>
            <w:tcW w:w="2265" w:type="dxa"/>
          </w:tcPr>
          <w:p w14:paraId="27285548" w14:textId="2589A445"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2</w:t>
            </w:r>
          </w:p>
        </w:tc>
        <w:tc>
          <w:tcPr>
            <w:tcW w:w="2553" w:type="dxa"/>
          </w:tcPr>
          <w:p w14:paraId="515C8033" w14:textId="109B7E41"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64AF0495" w14:textId="1BD3DE32"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A12B30" w:rsidRPr="004772FB" w14:paraId="3BAE9AEA" w14:textId="77777777" w:rsidTr="004772FB">
        <w:tc>
          <w:tcPr>
            <w:tcW w:w="2265" w:type="dxa"/>
          </w:tcPr>
          <w:p w14:paraId="52338236" w14:textId="3479D4FB"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Podlasice</w:t>
            </w:r>
          </w:p>
        </w:tc>
        <w:tc>
          <w:tcPr>
            <w:tcW w:w="2265" w:type="dxa"/>
          </w:tcPr>
          <w:p w14:paraId="1D173C78" w14:textId="40EC7015"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2</w:t>
            </w:r>
          </w:p>
        </w:tc>
        <w:tc>
          <w:tcPr>
            <w:tcW w:w="2553" w:type="dxa"/>
          </w:tcPr>
          <w:p w14:paraId="1F777BD2" w14:textId="38474D7E"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45D5F1EB" w14:textId="29FFF191" w:rsidR="00A12B30"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75B0A3BF" w14:textId="77777777" w:rsidTr="004772FB">
        <w:tc>
          <w:tcPr>
            <w:tcW w:w="2265" w:type="dxa"/>
          </w:tcPr>
          <w:p w14:paraId="56EA9113"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Jazbeci</w:t>
            </w:r>
          </w:p>
        </w:tc>
        <w:tc>
          <w:tcPr>
            <w:tcW w:w="2265" w:type="dxa"/>
          </w:tcPr>
          <w:p w14:paraId="7FCC6F19" w14:textId="2D16E7F6"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8</w:t>
            </w:r>
          </w:p>
        </w:tc>
        <w:tc>
          <w:tcPr>
            <w:tcW w:w="2553" w:type="dxa"/>
          </w:tcPr>
          <w:p w14:paraId="60CF132F" w14:textId="72D1763D"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031FCAB8"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7B663DF2" w14:textId="77777777" w:rsidTr="004772FB">
        <w:tc>
          <w:tcPr>
            <w:tcW w:w="2265" w:type="dxa"/>
          </w:tcPr>
          <w:p w14:paraId="1486CB5B"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Mačke</w:t>
            </w:r>
          </w:p>
        </w:tc>
        <w:tc>
          <w:tcPr>
            <w:tcW w:w="2265" w:type="dxa"/>
          </w:tcPr>
          <w:p w14:paraId="12341AEF" w14:textId="5307A8E4"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14</w:t>
            </w:r>
          </w:p>
        </w:tc>
        <w:tc>
          <w:tcPr>
            <w:tcW w:w="2553" w:type="dxa"/>
          </w:tcPr>
          <w:p w14:paraId="73F9F121"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56A46291"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091FCBF0" w14:textId="77777777" w:rsidTr="004772FB">
        <w:tc>
          <w:tcPr>
            <w:tcW w:w="2265" w:type="dxa"/>
          </w:tcPr>
          <w:p w14:paraId="1C6374FD"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Psi</w:t>
            </w:r>
          </w:p>
        </w:tc>
        <w:tc>
          <w:tcPr>
            <w:tcW w:w="2265" w:type="dxa"/>
          </w:tcPr>
          <w:p w14:paraId="2E8BBBFE" w14:textId="2B46B7D8"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16</w:t>
            </w:r>
          </w:p>
        </w:tc>
        <w:tc>
          <w:tcPr>
            <w:tcW w:w="2553" w:type="dxa"/>
          </w:tcPr>
          <w:p w14:paraId="41B7CDF3"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4364B27A"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7D654A3E" w14:textId="77777777" w:rsidTr="004772FB">
        <w:tc>
          <w:tcPr>
            <w:tcW w:w="2265" w:type="dxa"/>
          </w:tcPr>
          <w:p w14:paraId="23DF72F5"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Volkovi</w:t>
            </w:r>
          </w:p>
        </w:tc>
        <w:tc>
          <w:tcPr>
            <w:tcW w:w="2265" w:type="dxa"/>
          </w:tcPr>
          <w:p w14:paraId="4E49E065" w14:textId="67E72158"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w:t>
            </w:r>
          </w:p>
        </w:tc>
        <w:tc>
          <w:tcPr>
            <w:tcW w:w="2553" w:type="dxa"/>
          </w:tcPr>
          <w:p w14:paraId="03324FCC"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3C2BF510"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51657E1E" w14:textId="77777777" w:rsidTr="004772FB">
        <w:tc>
          <w:tcPr>
            <w:tcW w:w="2265" w:type="dxa"/>
          </w:tcPr>
          <w:p w14:paraId="31DE1ECA" w14:textId="77777777" w:rsidR="006D2CA8" w:rsidRPr="004772FB" w:rsidRDefault="00081E88" w:rsidP="00E257B0">
            <w:pPr>
              <w:pStyle w:val="HTML-oblikovano"/>
              <w:spacing w:before="0"/>
              <w:jc w:val="both"/>
              <w:rPr>
                <w:rFonts w:ascii="Arial" w:hAnsi="Arial" w:cs="Arial"/>
                <w:sz w:val="16"/>
                <w:szCs w:val="16"/>
              </w:rPr>
            </w:pPr>
            <w:r w:rsidRPr="004772FB">
              <w:rPr>
                <w:rFonts w:ascii="Arial" w:hAnsi="Arial" w:cs="Arial"/>
                <w:sz w:val="16"/>
                <w:szCs w:val="16"/>
              </w:rPr>
              <w:t>Srne</w:t>
            </w:r>
          </w:p>
        </w:tc>
        <w:tc>
          <w:tcPr>
            <w:tcW w:w="2265" w:type="dxa"/>
          </w:tcPr>
          <w:p w14:paraId="3150055F" w14:textId="1293C0E4"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w:t>
            </w:r>
          </w:p>
        </w:tc>
        <w:tc>
          <w:tcPr>
            <w:tcW w:w="2553" w:type="dxa"/>
          </w:tcPr>
          <w:p w14:paraId="65EAED1E"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00978F6A"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r w:rsidR="006D2CA8" w:rsidRPr="004772FB" w14:paraId="56ECDFE4" w14:textId="77777777" w:rsidTr="004772FB">
        <w:tc>
          <w:tcPr>
            <w:tcW w:w="2265" w:type="dxa"/>
          </w:tcPr>
          <w:p w14:paraId="3DA42FF9"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Skupaj</w:t>
            </w:r>
          </w:p>
        </w:tc>
        <w:tc>
          <w:tcPr>
            <w:tcW w:w="2265" w:type="dxa"/>
          </w:tcPr>
          <w:p w14:paraId="5ED1380D" w14:textId="5AE31380" w:rsidR="006D2CA8" w:rsidRPr="004772FB" w:rsidRDefault="00A12B30" w:rsidP="00E257B0">
            <w:pPr>
              <w:pStyle w:val="HTML-oblikovano"/>
              <w:spacing w:before="0"/>
              <w:jc w:val="both"/>
              <w:rPr>
                <w:rFonts w:ascii="Arial" w:hAnsi="Arial" w:cs="Arial"/>
                <w:sz w:val="16"/>
                <w:szCs w:val="16"/>
              </w:rPr>
            </w:pPr>
            <w:r w:rsidRPr="004772FB">
              <w:rPr>
                <w:rFonts w:ascii="Arial" w:hAnsi="Arial" w:cs="Arial"/>
                <w:sz w:val="16"/>
                <w:szCs w:val="16"/>
              </w:rPr>
              <w:t>1322</w:t>
            </w:r>
          </w:p>
        </w:tc>
        <w:tc>
          <w:tcPr>
            <w:tcW w:w="2553" w:type="dxa"/>
          </w:tcPr>
          <w:p w14:paraId="1B602756"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c>
          <w:tcPr>
            <w:tcW w:w="1977" w:type="dxa"/>
          </w:tcPr>
          <w:p w14:paraId="52D1D533" w14:textId="77777777" w:rsidR="006D2CA8" w:rsidRPr="004772FB" w:rsidRDefault="006D2CA8" w:rsidP="00E257B0">
            <w:pPr>
              <w:pStyle w:val="HTML-oblikovano"/>
              <w:spacing w:before="0"/>
              <w:jc w:val="both"/>
              <w:rPr>
                <w:rFonts w:ascii="Arial" w:hAnsi="Arial" w:cs="Arial"/>
                <w:sz w:val="16"/>
                <w:szCs w:val="16"/>
              </w:rPr>
            </w:pPr>
            <w:r w:rsidRPr="004772FB">
              <w:rPr>
                <w:rFonts w:ascii="Arial" w:hAnsi="Arial" w:cs="Arial"/>
                <w:sz w:val="16"/>
                <w:szCs w:val="16"/>
              </w:rPr>
              <w:t>0</w:t>
            </w:r>
          </w:p>
        </w:tc>
      </w:tr>
    </w:tbl>
    <w:p w14:paraId="585609EA" w14:textId="77777777" w:rsidR="006D2CA8" w:rsidRPr="00E53506" w:rsidRDefault="006D2CA8" w:rsidP="006D2CA8">
      <w:pPr>
        <w:spacing w:before="0" w:after="0" w:line="240" w:lineRule="auto"/>
        <w:jc w:val="both"/>
        <w:rPr>
          <w:rFonts w:cs="Arial"/>
          <w:sz w:val="22"/>
          <w:szCs w:val="22"/>
          <w:u w:val="single"/>
        </w:rPr>
      </w:pPr>
    </w:p>
    <w:p w14:paraId="77C738E9" w14:textId="77777777" w:rsidR="00E62446" w:rsidRDefault="00E62446" w:rsidP="009F4911">
      <w:pPr>
        <w:spacing w:before="0" w:after="0" w:line="360" w:lineRule="auto"/>
        <w:jc w:val="both"/>
        <w:rPr>
          <w:rFonts w:cs="Arial"/>
          <w:b/>
          <w:sz w:val="22"/>
          <w:szCs w:val="22"/>
          <w:u w:val="single"/>
        </w:rPr>
      </w:pPr>
    </w:p>
    <w:p w14:paraId="30DF39DB" w14:textId="2F47DEEA" w:rsidR="006D2CA8" w:rsidRPr="004772FB" w:rsidRDefault="00152D43" w:rsidP="00C17D1C">
      <w:pPr>
        <w:spacing w:before="0" w:after="0" w:line="360" w:lineRule="auto"/>
        <w:rPr>
          <w:rFonts w:ascii="Arial" w:hAnsi="Arial" w:cs="Arial"/>
          <w:b/>
          <w:u w:val="single"/>
        </w:rPr>
      </w:pPr>
      <w:r w:rsidRPr="004772FB">
        <w:rPr>
          <w:rFonts w:ascii="Arial" w:hAnsi="Arial" w:cs="Arial"/>
          <w:b/>
          <w:u w:val="single"/>
        </w:rPr>
        <w:t xml:space="preserve">Spremljanje </w:t>
      </w:r>
      <w:r w:rsidR="006D2CA8" w:rsidRPr="004772FB">
        <w:rPr>
          <w:rFonts w:ascii="Arial" w:hAnsi="Arial" w:cs="Arial"/>
          <w:b/>
          <w:u w:val="single"/>
        </w:rPr>
        <w:t>večletnih trendov stekline pri</w:t>
      </w:r>
      <w:r w:rsidR="009F4911" w:rsidRPr="004772FB">
        <w:rPr>
          <w:rFonts w:ascii="Arial" w:hAnsi="Arial" w:cs="Arial"/>
          <w:b/>
          <w:u w:val="single"/>
        </w:rPr>
        <w:t xml:space="preserve"> živalih</w:t>
      </w:r>
      <w:r w:rsidR="00AE4AF7" w:rsidRPr="004772FB">
        <w:rPr>
          <w:rFonts w:ascii="Arial" w:hAnsi="Arial" w:cs="Arial"/>
          <w:b/>
          <w:u w:val="single"/>
        </w:rPr>
        <w:t>,</w:t>
      </w:r>
      <w:r w:rsidR="009F4911" w:rsidRPr="004772FB">
        <w:rPr>
          <w:rFonts w:ascii="Arial" w:hAnsi="Arial" w:cs="Arial"/>
          <w:b/>
          <w:u w:val="single"/>
        </w:rPr>
        <w:t xml:space="preserve"> v obdobju 2005</w:t>
      </w:r>
      <w:r w:rsidRPr="004772FB">
        <w:rPr>
          <w:rFonts w:ascii="Arial" w:hAnsi="Arial" w:cs="Arial"/>
          <w:b/>
          <w:u w:val="single"/>
        </w:rPr>
        <w:t>–</w:t>
      </w:r>
      <w:r w:rsidR="009F4911" w:rsidRPr="004772FB">
        <w:rPr>
          <w:rFonts w:ascii="Arial" w:hAnsi="Arial" w:cs="Arial"/>
          <w:b/>
          <w:u w:val="single"/>
        </w:rPr>
        <w:t>20</w:t>
      </w:r>
      <w:r w:rsidR="004A22BE" w:rsidRPr="004772FB">
        <w:rPr>
          <w:rFonts w:ascii="Arial" w:hAnsi="Arial" w:cs="Arial"/>
          <w:b/>
          <w:u w:val="single"/>
        </w:rPr>
        <w:t>2</w:t>
      </w:r>
      <w:r w:rsidR="00E45C2D" w:rsidRPr="004772FB">
        <w:rPr>
          <w:rFonts w:ascii="Arial" w:hAnsi="Arial" w:cs="Arial"/>
          <w:b/>
          <w:u w:val="single"/>
        </w:rPr>
        <w:t>1</w:t>
      </w:r>
    </w:p>
    <w:p w14:paraId="7EBB6018" w14:textId="69F4F7F5" w:rsidR="006D2CA8" w:rsidRPr="004772FB" w:rsidRDefault="006D2CA8" w:rsidP="00C17D1C">
      <w:pPr>
        <w:spacing w:before="0" w:after="0" w:line="240" w:lineRule="auto"/>
        <w:rPr>
          <w:rFonts w:ascii="Arial" w:hAnsi="Arial" w:cs="Arial"/>
        </w:rPr>
      </w:pPr>
      <w:r w:rsidRPr="004772FB">
        <w:rPr>
          <w:rFonts w:ascii="Arial" w:hAnsi="Arial" w:cs="Arial"/>
        </w:rPr>
        <w:t>Zadnji primer urbane stekline je bil leta 1954. Pri silvatični steklini je bilo leta 1995 pozitivnih 1.089 živali. Leta 2013 je bil potrjen en prim</w:t>
      </w:r>
      <w:r w:rsidR="009F4911" w:rsidRPr="004772FB">
        <w:rPr>
          <w:rFonts w:ascii="Arial" w:hAnsi="Arial" w:cs="Arial"/>
        </w:rPr>
        <w:t xml:space="preserve">er stekline pri lisici (RABV). </w:t>
      </w:r>
      <w:r w:rsidRPr="004772FB">
        <w:rPr>
          <w:rFonts w:ascii="Arial" w:hAnsi="Arial" w:cs="Arial"/>
        </w:rPr>
        <w:t>V letu 2016 je Slovenija v skladu z določili OIE pridobila status države proste stekline in ta status še vedno vzd</w:t>
      </w:r>
      <w:r w:rsidR="004A22BE" w:rsidRPr="004772FB">
        <w:rPr>
          <w:rFonts w:ascii="Arial" w:hAnsi="Arial" w:cs="Arial"/>
        </w:rPr>
        <w:t>ržuje, saj v obdobju 2017 do 202</w:t>
      </w:r>
      <w:r w:rsidR="00A12B30" w:rsidRPr="004772FB">
        <w:rPr>
          <w:rFonts w:ascii="Arial" w:hAnsi="Arial" w:cs="Arial"/>
        </w:rPr>
        <w:t>1</w:t>
      </w:r>
      <w:r w:rsidRPr="004772FB">
        <w:rPr>
          <w:rFonts w:ascii="Arial" w:hAnsi="Arial" w:cs="Arial"/>
        </w:rPr>
        <w:t xml:space="preserve"> ni bilo nobenega pozitivnega primera stekline.</w:t>
      </w:r>
    </w:p>
    <w:p w14:paraId="68344152" w14:textId="77777777" w:rsidR="000D5F3E" w:rsidRPr="00E53506" w:rsidRDefault="000D5F3E" w:rsidP="009F4911">
      <w:pPr>
        <w:spacing w:before="0" w:after="0" w:line="240" w:lineRule="auto"/>
        <w:jc w:val="both"/>
        <w:rPr>
          <w:rFonts w:cs="Arial"/>
          <w:sz w:val="22"/>
          <w:szCs w:val="22"/>
        </w:rPr>
      </w:pPr>
    </w:p>
    <w:p w14:paraId="620C4C99" w14:textId="7CFA774A" w:rsidR="004A22BE" w:rsidRDefault="004A22BE" w:rsidP="006D2CA8">
      <w:pPr>
        <w:spacing w:before="0" w:afterLines="32" w:after="76" w:line="240" w:lineRule="auto"/>
        <w:jc w:val="both"/>
        <w:rPr>
          <w:rFonts w:cs="Arial"/>
          <w:sz w:val="22"/>
          <w:szCs w:val="22"/>
        </w:rPr>
      </w:pPr>
    </w:p>
    <w:p w14:paraId="74CCE4D5" w14:textId="77777777" w:rsidR="004772FB" w:rsidRDefault="004772FB" w:rsidP="006D2CA8">
      <w:pPr>
        <w:spacing w:before="0" w:afterLines="32" w:after="76" w:line="240" w:lineRule="auto"/>
        <w:jc w:val="both"/>
        <w:rPr>
          <w:rFonts w:cs="Arial"/>
          <w:sz w:val="22"/>
          <w:szCs w:val="22"/>
        </w:rPr>
      </w:pPr>
    </w:p>
    <w:p w14:paraId="7373C832" w14:textId="77777777" w:rsidR="004772FB" w:rsidRDefault="004772FB" w:rsidP="006D2CA8">
      <w:pPr>
        <w:spacing w:before="0" w:afterLines="32" w:after="76" w:line="240" w:lineRule="auto"/>
        <w:jc w:val="both"/>
        <w:rPr>
          <w:rFonts w:cs="Arial"/>
          <w:sz w:val="22"/>
          <w:szCs w:val="22"/>
        </w:rPr>
      </w:pPr>
    </w:p>
    <w:p w14:paraId="3BD41A14" w14:textId="77777777" w:rsidR="004772FB" w:rsidRDefault="004772FB" w:rsidP="006D2CA8">
      <w:pPr>
        <w:spacing w:before="0" w:afterLines="32" w:after="76" w:line="240" w:lineRule="auto"/>
        <w:jc w:val="both"/>
        <w:rPr>
          <w:rFonts w:cs="Arial"/>
          <w:sz w:val="22"/>
          <w:szCs w:val="22"/>
        </w:rPr>
      </w:pPr>
    </w:p>
    <w:p w14:paraId="52F94B1B" w14:textId="77777777" w:rsidR="004772FB" w:rsidRDefault="004772FB" w:rsidP="006D2CA8">
      <w:pPr>
        <w:spacing w:before="0" w:afterLines="32" w:after="76" w:line="240" w:lineRule="auto"/>
        <w:jc w:val="both"/>
        <w:rPr>
          <w:rFonts w:cs="Arial"/>
          <w:sz w:val="22"/>
          <w:szCs w:val="22"/>
        </w:rPr>
      </w:pPr>
    </w:p>
    <w:p w14:paraId="40C31C7B" w14:textId="77777777" w:rsidR="004772FB" w:rsidRDefault="004772FB" w:rsidP="006D2CA8">
      <w:pPr>
        <w:spacing w:before="0" w:afterLines="32" w:after="76" w:line="240" w:lineRule="auto"/>
        <w:jc w:val="both"/>
        <w:rPr>
          <w:rFonts w:cs="Arial"/>
          <w:sz w:val="22"/>
          <w:szCs w:val="22"/>
        </w:rPr>
      </w:pPr>
    </w:p>
    <w:p w14:paraId="18287413" w14:textId="77777777" w:rsidR="004772FB" w:rsidRDefault="004772FB" w:rsidP="006D2CA8">
      <w:pPr>
        <w:spacing w:before="0" w:afterLines="32" w:after="76" w:line="240" w:lineRule="auto"/>
        <w:jc w:val="both"/>
        <w:rPr>
          <w:rFonts w:cs="Arial"/>
          <w:sz w:val="22"/>
          <w:szCs w:val="22"/>
        </w:rPr>
      </w:pPr>
    </w:p>
    <w:p w14:paraId="5594C867" w14:textId="0F2FCE5E" w:rsidR="004772FB" w:rsidRDefault="004772FB" w:rsidP="006D2CA8">
      <w:pPr>
        <w:spacing w:before="0" w:afterLines="32" w:after="76" w:line="240" w:lineRule="auto"/>
        <w:jc w:val="both"/>
        <w:rPr>
          <w:rFonts w:cs="Arial"/>
          <w:sz w:val="22"/>
          <w:szCs w:val="22"/>
        </w:rPr>
      </w:pPr>
    </w:p>
    <w:p w14:paraId="380C99B5" w14:textId="77777777" w:rsidR="00C17D1C" w:rsidRPr="00E53506" w:rsidRDefault="00C17D1C" w:rsidP="006D2CA8">
      <w:pPr>
        <w:spacing w:before="0" w:afterLines="32" w:after="76" w:line="240" w:lineRule="auto"/>
        <w:jc w:val="both"/>
        <w:rPr>
          <w:rFonts w:cs="Arial"/>
          <w:sz w:val="22"/>
          <w:szCs w:val="22"/>
        </w:rPr>
      </w:pPr>
    </w:p>
    <w:p w14:paraId="0CE36227" w14:textId="77777777" w:rsidR="006D2CA8" w:rsidRPr="004772FB" w:rsidRDefault="006D2CA8" w:rsidP="006D2CA8">
      <w:pPr>
        <w:pStyle w:val="Naslov1"/>
        <w:rPr>
          <w:rFonts w:ascii="Arial" w:hAnsi="Arial" w:cs="Arial"/>
          <w:b/>
          <w:color w:val="auto"/>
          <w:sz w:val="24"/>
          <w:szCs w:val="24"/>
        </w:rPr>
      </w:pPr>
      <w:bookmarkStart w:id="106" w:name="_Toc24377860"/>
      <w:bookmarkStart w:id="107" w:name="_Toc121764001"/>
      <w:r w:rsidRPr="004772FB">
        <w:rPr>
          <w:rFonts w:ascii="Arial" w:hAnsi="Arial" w:cs="Arial"/>
          <w:b/>
          <w:color w:val="auto"/>
          <w:sz w:val="24"/>
          <w:szCs w:val="24"/>
        </w:rPr>
        <w:t>TRIHINELOZA</w:t>
      </w:r>
      <w:bookmarkEnd w:id="106"/>
      <w:bookmarkEnd w:id="107"/>
    </w:p>
    <w:p w14:paraId="0A391A1C" w14:textId="77777777" w:rsidR="006D2CA8" w:rsidRPr="004772FB" w:rsidRDefault="006D2CA8" w:rsidP="007629AC">
      <w:pPr>
        <w:spacing w:before="0" w:afterLines="32" w:after="76"/>
        <w:rPr>
          <w:rFonts w:ascii="Arial" w:hAnsi="Arial" w:cs="Arial"/>
          <w:u w:val="single"/>
        </w:rPr>
      </w:pPr>
    </w:p>
    <w:p w14:paraId="4BAB5087" w14:textId="77777777" w:rsidR="006D2CA8" w:rsidRPr="004772FB" w:rsidRDefault="006D2CA8" w:rsidP="00C17D1C">
      <w:pPr>
        <w:pStyle w:val="HTML-oblikovano"/>
        <w:spacing w:before="0"/>
        <w:rPr>
          <w:rFonts w:ascii="Arial" w:hAnsi="Arial" w:cs="Arial"/>
          <w:sz w:val="20"/>
          <w:szCs w:val="20"/>
        </w:rPr>
      </w:pPr>
      <w:r w:rsidRPr="004772FB">
        <w:rPr>
          <w:rFonts w:ascii="Arial" w:hAnsi="Arial" w:cs="Arial"/>
          <w:sz w:val="20"/>
          <w:szCs w:val="20"/>
          <w:u w:val="single"/>
        </w:rPr>
        <w:t>Povzročitelj</w:t>
      </w:r>
      <w:r w:rsidRPr="004772FB">
        <w:rPr>
          <w:rFonts w:ascii="Arial" w:hAnsi="Arial" w:cs="Arial"/>
          <w:sz w:val="20"/>
          <w:szCs w:val="20"/>
        </w:rPr>
        <w:t xml:space="preserve">: </w:t>
      </w:r>
      <w:r w:rsidRPr="004772FB">
        <w:rPr>
          <w:rFonts w:ascii="Arial" w:hAnsi="Arial" w:cs="Arial"/>
          <w:i/>
          <w:iCs/>
          <w:sz w:val="20"/>
          <w:szCs w:val="20"/>
        </w:rPr>
        <w:t>Trichinella</w:t>
      </w:r>
      <w:r w:rsidRPr="004772FB">
        <w:rPr>
          <w:rFonts w:ascii="Arial" w:hAnsi="Arial" w:cs="Arial"/>
          <w:sz w:val="20"/>
          <w:szCs w:val="20"/>
        </w:rPr>
        <w:t xml:space="preserve"> spp.</w:t>
      </w:r>
    </w:p>
    <w:p w14:paraId="063D3944" w14:textId="77777777" w:rsidR="006D2CA8" w:rsidRPr="004772FB" w:rsidRDefault="006D2CA8" w:rsidP="00C17D1C">
      <w:pPr>
        <w:spacing w:before="0" w:afterLines="32" w:after="76" w:line="240" w:lineRule="auto"/>
        <w:rPr>
          <w:rFonts w:ascii="Arial" w:hAnsi="Arial" w:cs="Arial"/>
        </w:rPr>
      </w:pPr>
    </w:p>
    <w:p w14:paraId="75CAA098" w14:textId="273B8AE3" w:rsidR="006D2CA8" w:rsidRPr="004772FB" w:rsidRDefault="006D2CA8" w:rsidP="00C17D1C">
      <w:pPr>
        <w:spacing w:before="0" w:afterLines="32" w:after="76" w:line="240" w:lineRule="auto"/>
        <w:rPr>
          <w:rFonts w:ascii="Arial" w:hAnsi="Arial" w:cs="Arial"/>
        </w:rPr>
      </w:pPr>
      <w:r w:rsidRPr="004772FB">
        <w:rPr>
          <w:rFonts w:ascii="Arial" w:hAnsi="Arial" w:cs="Arial"/>
        </w:rPr>
        <w:t xml:space="preserve">Trihineloza (tudi trihinoza ali trihiniaza) je </w:t>
      </w:r>
      <w:r w:rsidR="00E23D62" w:rsidRPr="004772FB">
        <w:rPr>
          <w:rFonts w:ascii="Arial" w:hAnsi="Arial" w:cs="Arial"/>
        </w:rPr>
        <w:t>zoonoza</w:t>
      </w:r>
      <w:r w:rsidRPr="004772FB">
        <w:rPr>
          <w:rFonts w:ascii="Arial" w:hAnsi="Arial" w:cs="Arial"/>
        </w:rPr>
        <w:t xml:space="preserve">, ki jo povzroča glista </w:t>
      </w:r>
      <w:r w:rsidRPr="004772FB">
        <w:rPr>
          <w:rFonts w:ascii="Arial" w:hAnsi="Arial" w:cs="Arial"/>
          <w:i/>
        </w:rPr>
        <w:t xml:space="preserve">Trichinella </w:t>
      </w:r>
      <w:r w:rsidRPr="004772FB">
        <w:rPr>
          <w:rFonts w:ascii="Arial" w:hAnsi="Arial" w:cs="Arial"/>
        </w:rPr>
        <w:t>spp</w:t>
      </w:r>
      <w:r w:rsidRPr="004772FB">
        <w:rPr>
          <w:rFonts w:ascii="Arial" w:hAnsi="Arial" w:cs="Arial"/>
          <w:i/>
        </w:rPr>
        <w:t xml:space="preserve">., </w:t>
      </w:r>
      <w:r w:rsidRPr="004772FB">
        <w:rPr>
          <w:rFonts w:ascii="Arial" w:hAnsi="Arial" w:cs="Arial"/>
        </w:rPr>
        <w:t xml:space="preserve">lasnica. Razširjena je po vsem svetu. V Sloveniji je glede na ugotovitve pri živalih možnost prenosa na ljudi minimalna. Večinoma so primeri vneseni iz drugih držav. Obstaja več vrst trihinel, ki imajo različne epidemiološke in geografske porazdelitve. Pojavlja se po vsem svetu kot zoonoza sesalcev, neodvisna od klimatskih pogojev. Poznanih je 9 vrst in 3 genotipi trihinel: </w:t>
      </w:r>
      <w:r w:rsidRPr="004772FB">
        <w:rPr>
          <w:rFonts w:ascii="Arial" w:hAnsi="Arial" w:cs="Arial"/>
          <w:i/>
        </w:rPr>
        <w:t>Trichinella spiralis, T.</w:t>
      </w:r>
      <w:r w:rsidR="00C45654" w:rsidRPr="004772FB">
        <w:rPr>
          <w:rFonts w:ascii="Arial" w:hAnsi="Arial" w:cs="Arial"/>
          <w:i/>
        </w:rPr>
        <w:t xml:space="preserve"> </w:t>
      </w:r>
      <w:r w:rsidRPr="004772FB">
        <w:rPr>
          <w:rFonts w:ascii="Arial" w:hAnsi="Arial" w:cs="Arial"/>
          <w:i/>
        </w:rPr>
        <w:t>nativa, T.</w:t>
      </w:r>
      <w:r w:rsidR="00C45654" w:rsidRPr="004772FB">
        <w:rPr>
          <w:rFonts w:ascii="Arial" w:hAnsi="Arial" w:cs="Arial"/>
          <w:i/>
        </w:rPr>
        <w:t xml:space="preserve"> </w:t>
      </w:r>
      <w:r w:rsidRPr="004772FB">
        <w:rPr>
          <w:rFonts w:ascii="Arial" w:hAnsi="Arial" w:cs="Arial"/>
          <w:i/>
        </w:rPr>
        <w:t>britovi, T.</w:t>
      </w:r>
      <w:r w:rsidR="00C45654" w:rsidRPr="004772FB">
        <w:rPr>
          <w:rFonts w:ascii="Arial" w:hAnsi="Arial" w:cs="Arial"/>
          <w:i/>
        </w:rPr>
        <w:t xml:space="preserve"> </w:t>
      </w:r>
      <w:r w:rsidRPr="004772FB">
        <w:rPr>
          <w:rFonts w:ascii="Arial" w:hAnsi="Arial" w:cs="Arial"/>
          <w:i/>
        </w:rPr>
        <w:t>murelli, T.</w:t>
      </w:r>
      <w:r w:rsidR="00C45654" w:rsidRPr="004772FB">
        <w:rPr>
          <w:rFonts w:ascii="Arial" w:hAnsi="Arial" w:cs="Arial"/>
          <w:i/>
        </w:rPr>
        <w:t xml:space="preserve"> </w:t>
      </w:r>
      <w:r w:rsidRPr="004772FB">
        <w:rPr>
          <w:rFonts w:ascii="Arial" w:hAnsi="Arial" w:cs="Arial"/>
          <w:i/>
        </w:rPr>
        <w:t>nelsoni, T.</w:t>
      </w:r>
      <w:r w:rsidR="00C45654" w:rsidRPr="004772FB">
        <w:rPr>
          <w:rFonts w:ascii="Arial" w:hAnsi="Arial" w:cs="Arial"/>
          <w:i/>
        </w:rPr>
        <w:t xml:space="preserve"> </w:t>
      </w:r>
      <w:r w:rsidRPr="004772FB">
        <w:rPr>
          <w:rFonts w:ascii="Arial" w:hAnsi="Arial" w:cs="Arial"/>
          <w:i/>
        </w:rPr>
        <w:t>pseudospiralis, T.</w:t>
      </w:r>
      <w:r w:rsidR="00C45654" w:rsidRPr="004772FB">
        <w:rPr>
          <w:rFonts w:ascii="Arial" w:hAnsi="Arial" w:cs="Arial"/>
          <w:i/>
        </w:rPr>
        <w:t xml:space="preserve"> </w:t>
      </w:r>
      <w:r w:rsidRPr="004772FB">
        <w:rPr>
          <w:rFonts w:ascii="Arial" w:hAnsi="Arial" w:cs="Arial"/>
          <w:i/>
        </w:rPr>
        <w:t>papuae, T.</w:t>
      </w:r>
      <w:r w:rsidR="00C45654" w:rsidRPr="004772FB">
        <w:rPr>
          <w:rFonts w:ascii="Arial" w:hAnsi="Arial" w:cs="Arial"/>
          <w:i/>
        </w:rPr>
        <w:t xml:space="preserve"> </w:t>
      </w:r>
      <w:r w:rsidRPr="004772FB">
        <w:rPr>
          <w:rFonts w:ascii="Arial" w:hAnsi="Arial" w:cs="Arial"/>
          <w:i/>
        </w:rPr>
        <w:t>zimbabwensis, T.</w:t>
      </w:r>
      <w:r w:rsidR="00C45654" w:rsidRPr="004772FB">
        <w:rPr>
          <w:rFonts w:ascii="Arial" w:hAnsi="Arial" w:cs="Arial"/>
          <w:i/>
        </w:rPr>
        <w:t xml:space="preserve"> </w:t>
      </w:r>
      <w:r w:rsidRPr="004772FB">
        <w:rPr>
          <w:rFonts w:ascii="Arial" w:hAnsi="Arial" w:cs="Arial"/>
          <w:i/>
        </w:rPr>
        <w:t xml:space="preserve">patagoniensis, Trichinella T6, Trichinella T8 </w:t>
      </w:r>
      <w:r w:rsidRPr="004772FB">
        <w:rPr>
          <w:rFonts w:ascii="Arial" w:hAnsi="Arial" w:cs="Arial"/>
        </w:rPr>
        <w:t>in</w:t>
      </w:r>
      <w:r w:rsidRPr="004772FB">
        <w:rPr>
          <w:rFonts w:ascii="Arial" w:hAnsi="Arial" w:cs="Arial"/>
          <w:i/>
        </w:rPr>
        <w:t xml:space="preserve"> Trichinella T9</w:t>
      </w:r>
      <w:r w:rsidRPr="004772FB">
        <w:rPr>
          <w:rFonts w:ascii="Arial" w:hAnsi="Arial" w:cs="Arial"/>
        </w:rPr>
        <w:t xml:space="preserve">. V Evropi je največ okužb povzročenih </w:t>
      </w:r>
      <w:r w:rsidR="00C45654" w:rsidRPr="004772FB">
        <w:rPr>
          <w:rFonts w:ascii="Arial" w:hAnsi="Arial" w:cs="Arial"/>
        </w:rPr>
        <w:t xml:space="preserve">z vrstama </w:t>
      </w:r>
      <w:r w:rsidRPr="004772FB">
        <w:rPr>
          <w:rFonts w:ascii="Arial" w:hAnsi="Arial" w:cs="Arial"/>
          <w:i/>
        </w:rPr>
        <w:t xml:space="preserve">T. spiralis </w:t>
      </w:r>
      <w:r w:rsidRPr="004772FB">
        <w:rPr>
          <w:rFonts w:ascii="Arial" w:hAnsi="Arial" w:cs="Arial"/>
        </w:rPr>
        <w:t>in</w:t>
      </w:r>
      <w:r w:rsidRPr="004772FB">
        <w:rPr>
          <w:rFonts w:ascii="Arial" w:hAnsi="Arial" w:cs="Arial"/>
          <w:i/>
        </w:rPr>
        <w:t xml:space="preserve"> T.</w:t>
      </w:r>
      <w:r w:rsidR="00C45654" w:rsidRPr="004772FB">
        <w:rPr>
          <w:rFonts w:ascii="Arial" w:hAnsi="Arial" w:cs="Arial"/>
          <w:i/>
        </w:rPr>
        <w:t xml:space="preserve"> </w:t>
      </w:r>
      <w:r w:rsidRPr="004772FB">
        <w:rPr>
          <w:rFonts w:ascii="Arial" w:hAnsi="Arial" w:cs="Arial"/>
          <w:i/>
        </w:rPr>
        <w:t>britovi</w:t>
      </w:r>
      <w:r w:rsidRPr="004772FB">
        <w:rPr>
          <w:rFonts w:ascii="Arial" w:hAnsi="Arial" w:cs="Arial"/>
        </w:rPr>
        <w:t xml:space="preserve">. Nekaj pa je bilo tudi potrjenih okužb z </w:t>
      </w:r>
      <w:r w:rsidRPr="004772FB">
        <w:rPr>
          <w:rFonts w:ascii="Arial" w:hAnsi="Arial" w:cs="Arial"/>
          <w:i/>
        </w:rPr>
        <w:t>T.</w:t>
      </w:r>
      <w:r w:rsidR="00C45654" w:rsidRPr="004772FB">
        <w:rPr>
          <w:rFonts w:ascii="Arial" w:hAnsi="Arial" w:cs="Arial"/>
          <w:i/>
        </w:rPr>
        <w:t xml:space="preserve"> </w:t>
      </w:r>
      <w:r w:rsidRPr="004772FB">
        <w:rPr>
          <w:rFonts w:ascii="Arial" w:hAnsi="Arial" w:cs="Arial"/>
          <w:i/>
        </w:rPr>
        <w:t>pseudospiralis</w:t>
      </w:r>
      <w:r w:rsidRPr="004772FB">
        <w:rPr>
          <w:rFonts w:ascii="Arial" w:hAnsi="Arial" w:cs="Arial"/>
        </w:rPr>
        <w:t xml:space="preserve"> in </w:t>
      </w:r>
      <w:r w:rsidRPr="004772FB">
        <w:rPr>
          <w:rFonts w:ascii="Arial" w:hAnsi="Arial" w:cs="Arial"/>
          <w:i/>
        </w:rPr>
        <w:t>T.nativa</w:t>
      </w:r>
      <w:r w:rsidRPr="004772FB">
        <w:rPr>
          <w:rFonts w:ascii="Arial" w:hAnsi="Arial" w:cs="Arial"/>
        </w:rPr>
        <w:t xml:space="preserve">. Rezervoar bolezni predstavljajo domače živali: domači prašič in kopitarji, ter divje živali: divji prašič, medved, jazbec in druga gojena ter prostoživeča divjad, ki je dovzetna za okužbo s trihinelami. Do okužbe pride z zaužitjem svežega ali premalo kuhanega mesa oziroma z izdelki iz mesa, ki vsebuje inkapsulirano ličinko trihinele. Ob delovanju prebavnih encimov v želodcu, se ličinke sprostijo iz kapsul in vstopijo v tanko črevo, kjer dozorijo in živijo. Po parjenju samica odloži do 1500 ličink. Nezrele ličinke potujejo po krvnem obtoku do skeletnih mišic, kjer oblikujejo ciste, ki preživijo tam tudi več let. Najraje se naselijo v mišice bogate s kisikom, kot so trebušna prepona, mišice vratu, čeljusti, ramena in zgornjega dela roke. Klinična slika se razvija v roku 8 do 15 dni, po zaužitju invadiranega mesa oziroma izdelkov invadiranega mesa. Najpomembnejši preventivni ukrep je pregled mesa po zakolu, na prisotnost inkapsuliranih ličink trihinele. Ni podatkov o točnem številu ličink potrebnih za klinično infestacijo organizma. Po nekaterih podatkih naj bi bilo potrebno več kot 70 ličink. Zakonodaja EU določa, da je meso živali, okuženih s trihinelo, neustrezno za prehrano ljudi. Več na temo </w:t>
      </w:r>
      <w:hyperlink r:id="rId41" w:history="1">
        <w:r w:rsidRPr="002417B2">
          <w:rPr>
            <w:rStyle w:val="Hiperpovezava"/>
            <w:rFonts w:ascii="Arial" w:hAnsi="Arial" w:cs="Arial"/>
          </w:rPr>
          <w:t>trihineloze</w:t>
        </w:r>
      </w:hyperlink>
      <w:r w:rsidRPr="004772FB">
        <w:rPr>
          <w:rFonts w:ascii="Arial" w:hAnsi="Arial" w:cs="Arial"/>
        </w:rPr>
        <w:t xml:space="preserve"> si lahko preberete na spletni strani NIJZ </w:t>
      </w:r>
      <w:r w:rsidR="004772FB" w:rsidRPr="004772FB">
        <w:rPr>
          <w:rFonts w:ascii="Arial" w:hAnsi="Arial" w:cs="Arial"/>
        </w:rPr>
        <w:t>(</w:t>
      </w:r>
      <w:r w:rsidR="002417B2" w:rsidRPr="00694F54">
        <w:rPr>
          <w:rFonts w:ascii="Arial" w:hAnsi="Arial" w:cs="Arial"/>
        </w:rPr>
        <w:t>https://nijz.si/nalezljive-bolezni/nalezljive-bolezni-od-a-do-z/trihineloza/</w:t>
      </w:r>
      <w:r w:rsidR="002417B2">
        <w:rPr>
          <w:rFonts w:ascii="Arial" w:hAnsi="Arial" w:cs="Arial"/>
        </w:rPr>
        <w:t xml:space="preserve"> </w:t>
      </w:r>
      <w:r w:rsidR="004772FB" w:rsidRPr="004772FB">
        <w:rPr>
          <w:rFonts w:ascii="Arial" w:hAnsi="Arial" w:cs="Arial"/>
        </w:rPr>
        <w:t>).</w:t>
      </w:r>
    </w:p>
    <w:p w14:paraId="797FDE94" w14:textId="4FDE4A7D" w:rsidR="006D2CA8" w:rsidRPr="004772FB" w:rsidRDefault="006D2CA8" w:rsidP="00C17D1C">
      <w:pPr>
        <w:spacing w:before="0" w:afterLines="32" w:after="76" w:line="240" w:lineRule="auto"/>
        <w:rPr>
          <w:rFonts w:ascii="Arial" w:hAnsi="Arial" w:cs="Arial"/>
        </w:rPr>
      </w:pPr>
    </w:p>
    <w:p w14:paraId="398ABB3E" w14:textId="77777777" w:rsidR="006D2CA8" w:rsidRPr="004772FB" w:rsidRDefault="006D2CA8" w:rsidP="00C17D1C">
      <w:pPr>
        <w:pStyle w:val="Naslov2"/>
        <w:spacing w:before="0" w:line="240" w:lineRule="auto"/>
        <w:rPr>
          <w:rFonts w:ascii="Arial" w:hAnsi="Arial" w:cs="Arial"/>
        </w:rPr>
      </w:pPr>
      <w:bookmarkStart w:id="108" w:name="_Toc436297016"/>
      <w:bookmarkStart w:id="109" w:name="_Toc24377861"/>
      <w:bookmarkStart w:id="110" w:name="_Toc121764002"/>
      <w:r w:rsidRPr="004772FB">
        <w:rPr>
          <w:rFonts w:ascii="Arial" w:hAnsi="Arial" w:cs="Arial"/>
        </w:rPr>
        <w:t>Trihineloza pri ljudeh</w:t>
      </w:r>
      <w:bookmarkEnd w:id="108"/>
      <w:bookmarkEnd w:id="109"/>
      <w:bookmarkEnd w:id="110"/>
    </w:p>
    <w:p w14:paraId="1A3E0D85" w14:textId="77777777" w:rsidR="006D2CA8" w:rsidRPr="004772FB" w:rsidRDefault="006D2CA8" w:rsidP="00C17D1C">
      <w:pPr>
        <w:spacing w:before="0" w:afterLines="32" w:after="76" w:line="240" w:lineRule="auto"/>
        <w:rPr>
          <w:rFonts w:ascii="Arial" w:hAnsi="Arial" w:cs="Arial"/>
        </w:rPr>
      </w:pPr>
    </w:p>
    <w:p w14:paraId="5999728B" w14:textId="76705671" w:rsidR="006D2CA8" w:rsidRPr="004772FB" w:rsidRDefault="006D2CA8" w:rsidP="00C17D1C">
      <w:pPr>
        <w:spacing w:before="0" w:afterLines="32" w:after="76" w:line="240" w:lineRule="auto"/>
        <w:rPr>
          <w:rFonts w:ascii="Arial" w:hAnsi="Arial" w:cs="Arial"/>
        </w:rPr>
      </w:pPr>
      <w:r w:rsidRPr="004772FB">
        <w:rPr>
          <w:rFonts w:ascii="Arial" w:hAnsi="Arial" w:cs="Arial"/>
        </w:rPr>
        <w:t>Trihineloza je v Sloveniji med zelo redko prijavljenimi nalezljivimi boleznimi. Od leta 1990 do leta 2013 je bilo letno zabeleženih od 0 do 7 primerov trihineloze pri ljudeh. Od leta 2014 do 20</w:t>
      </w:r>
      <w:r w:rsidR="004A22BE" w:rsidRPr="004772FB">
        <w:rPr>
          <w:rFonts w:ascii="Arial" w:hAnsi="Arial" w:cs="Arial"/>
        </w:rPr>
        <w:t>2</w:t>
      </w:r>
      <w:r w:rsidR="00E23D62" w:rsidRPr="004772FB">
        <w:rPr>
          <w:rFonts w:ascii="Arial" w:hAnsi="Arial" w:cs="Arial"/>
        </w:rPr>
        <w:t>1</w:t>
      </w:r>
      <w:r w:rsidRPr="004772FB">
        <w:rPr>
          <w:rFonts w:ascii="Arial" w:hAnsi="Arial" w:cs="Arial"/>
        </w:rPr>
        <w:t xml:space="preserve"> ni bilo prijav. Večina primerov, ki se je pojavila v zadnjih letih, je bila posledica zaužitja mesa iz drugih držav. </w:t>
      </w:r>
    </w:p>
    <w:p w14:paraId="6ECC266B" w14:textId="77777777" w:rsidR="006D2CA8" w:rsidRPr="004772FB" w:rsidRDefault="006D2CA8" w:rsidP="00C17D1C">
      <w:pPr>
        <w:pStyle w:val="HTML-oblikovano"/>
        <w:spacing w:before="0"/>
        <w:rPr>
          <w:rFonts w:ascii="Arial" w:hAnsi="Arial" w:cs="Arial"/>
          <w:sz w:val="20"/>
          <w:szCs w:val="20"/>
          <w:u w:val="single"/>
        </w:rPr>
      </w:pPr>
    </w:p>
    <w:p w14:paraId="28EAD49A" w14:textId="452AF059" w:rsidR="006D2CA8" w:rsidRDefault="006D2CA8" w:rsidP="00C17D1C">
      <w:pPr>
        <w:pStyle w:val="HTML-oblikovano"/>
        <w:spacing w:before="0"/>
        <w:rPr>
          <w:rFonts w:ascii="Arial" w:hAnsi="Arial" w:cs="Arial"/>
          <w:sz w:val="20"/>
          <w:szCs w:val="20"/>
        </w:rPr>
      </w:pPr>
      <w:r w:rsidRPr="004772FB">
        <w:rPr>
          <w:rFonts w:ascii="Arial" w:hAnsi="Arial" w:cs="Arial"/>
          <w:sz w:val="20"/>
          <w:szCs w:val="20"/>
          <w:u w:val="single"/>
        </w:rPr>
        <w:t>Preglednica z grafom št. 2</w:t>
      </w:r>
      <w:r w:rsidR="0027571E" w:rsidRPr="004772FB">
        <w:rPr>
          <w:rFonts w:ascii="Arial" w:hAnsi="Arial" w:cs="Arial"/>
          <w:sz w:val="20"/>
          <w:szCs w:val="20"/>
          <w:u w:val="single"/>
        </w:rPr>
        <w:t>4</w:t>
      </w:r>
      <w:r w:rsidRPr="004772FB">
        <w:rPr>
          <w:rFonts w:ascii="Arial" w:hAnsi="Arial" w:cs="Arial"/>
          <w:sz w:val="20"/>
          <w:szCs w:val="20"/>
        </w:rPr>
        <w:t xml:space="preserve">: </w:t>
      </w:r>
      <w:r w:rsidR="00B55C4D" w:rsidRPr="004772FB">
        <w:rPr>
          <w:rFonts w:ascii="Arial" w:hAnsi="Arial" w:cs="Arial"/>
          <w:sz w:val="20"/>
          <w:szCs w:val="20"/>
        </w:rPr>
        <w:t>Število prijavljenih primerov trihineloze pri ljudeh v obdobju 2000–2021</w:t>
      </w:r>
    </w:p>
    <w:p w14:paraId="6DAAC9D0" w14:textId="77777777" w:rsidR="004772FB" w:rsidRPr="004772FB" w:rsidRDefault="004772FB" w:rsidP="006D2CA8">
      <w:pPr>
        <w:pStyle w:val="HTML-oblikovano"/>
        <w:spacing w:before="0"/>
        <w:jc w:val="both"/>
        <w:rPr>
          <w:rFonts w:ascii="Arial" w:hAnsi="Arial" w:cs="Arial"/>
          <w:sz w:val="20"/>
          <w:szCs w:val="20"/>
        </w:rPr>
      </w:pPr>
    </w:p>
    <w:tbl>
      <w:tblPr>
        <w:tblStyle w:val="Tabelamrea1"/>
        <w:tblW w:w="9067" w:type="dxa"/>
        <w:tblLayout w:type="fixed"/>
        <w:tblLook w:val="04A0" w:firstRow="1" w:lastRow="0" w:firstColumn="1" w:lastColumn="0" w:noHBand="0" w:noVBand="1"/>
        <w:tblCaption w:val="Število prijavljenih primerov trihineloze pri ljudeh od 2000 do 2021"/>
      </w:tblPr>
      <w:tblGrid>
        <w:gridCol w:w="704"/>
        <w:gridCol w:w="380"/>
        <w:gridCol w:w="380"/>
        <w:gridCol w:w="380"/>
        <w:gridCol w:w="380"/>
        <w:gridCol w:w="380"/>
        <w:gridCol w:w="380"/>
        <w:gridCol w:w="380"/>
        <w:gridCol w:w="381"/>
        <w:gridCol w:w="380"/>
        <w:gridCol w:w="380"/>
        <w:gridCol w:w="380"/>
        <w:gridCol w:w="380"/>
        <w:gridCol w:w="380"/>
        <w:gridCol w:w="380"/>
        <w:gridCol w:w="381"/>
        <w:gridCol w:w="380"/>
        <w:gridCol w:w="380"/>
        <w:gridCol w:w="380"/>
        <w:gridCol w:w="380"/>
        <w:gridCol w:w="380"/>
        <w:gridCol w:w="380"/>
        <w:gridCol w:w="381"/>
      </w:tblGrid>
      <w:tr w:rsidR="004772FB" w:rsidRPr="004772FB" w14:paraId="7B936B2F" w14:textId="79F3CCF3" w:rsidTr="00C1238F">
        <w:trPr>
          <w:trHeight w:val="624"/>
          <w:tblHeader/>
        </w:trPr>
        <w:tc>
          <w:tcPr>
            <w:tcW w:w="704" w:type="dxa"/>
            <w:shd w:val="clear" w:color="auto" w:fill="F2F2F2" w:themeFill="background1" w:themeFillShade="F2"/>
          </w:tcPr>
          <w:p w14:paraId="53EAE9FE" w14:textId="77777777" w:rsidR="00E23D62" w:rsidRPr="004772FB" w:rsidRDefault="00E23D62" w:rsidP="00E257B0">
            <w:pPr>
              <w:pStyle w:val="Vsebinatabele"/>
              <w:spacing w:before="0" w:after="60"/>
              <w:rPr>
                <w:rFonts w:ascii="Arial" w:hAnsi="Arial" w:cs="Arial"/>
                <w:sz w:val="16"/>
                <w:szCs w:val="16"/>
              </w:rPr>
            </w:pPr>
            <w:r w:rsidRPr="004772FB">
              <w:rPr>
                <w:rFonts w:ascii="Arial" w:hAnsi="Arial" w:cs="Arial"/>
                <w:sz w:val="16"/>
                <w:szCs w:val="16"/>
              </w:rPr>
              <w:t>Leto</w:t>
            </w:r>
          </w:p>
        </w:tc>
        <w:tc>
          <w:tcPr>
            <w:tcW w:w="380" w:type="dxa"/>
            <w:shd w:val="clear" w:color="auto" w:fill="F2F2F2" w:themeFill="background1" w:themeFillShade="F2"/>
            <w:textDirection w:val="btLr"/>
          </w:tcPr>
          <w:p w14:paraId="761F8B23"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2000</w:t>
            </w:r>
          </w:p>
        </w:tc>
        <w:tc>
          <w:tcPr>
            <w:tcW w:w="380" w:type="dxa"/>
            <w:shd w:val="clear" w:color="auto" w:fill="F2F2F2" w:themeFill="background1" w:themeFillShade="F2"/>
            <w:textDirection w:val="btLr"/>
          </w:tcPr>
          <w:p w14:paraId="3329C410"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2001</w:t>
            </w:r>
          </w:p>
        </w:tc>
        <w:tc>
          <w:tcPr>
            <w:tcW w:w="380" w:type="dxa"/>
            <w:shd w:val="clear" w:color="auto" w:fill="F2F2F2" w:themeFill="background1" w:themeFillShade="F2"/>
            <w:textDirection w:val="btLr"/>
          </w:tcPr>
          <w:p w14:paraId="64536783"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2002</w:t>
            </w:r>
          </w:p>
        </w:tc>
        <w:tc>
          <w:tcPr>
            <w:tcW w:w="380" w:type="dxa"/>
            <w:shd w:val="clear" w:color="auto" w:fill="F2F2F2" w:themeFill="background1" w:themeFillShade="F2"/>
            <w:textDirection w:val="btLr"/>
          </w:tcPr>
          <w:p w14:paraId="6EB6F44A"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2003</w:t>
            </w:r>
          </w:p>
        </w:tc>
        <w:tc>
          <w:tcPr>
            <w:tcW w:w="380" w:type="dxa"/>
            <w:shd w:val="clear" w:color="auto" w:fill="F2F2F2" w:themeFill="background1" w:themeFillShade="F2"/>
            <w:textDirection w:val="btLr"/>
          </w:tcPr>
          <w:p w14:paraId="7BC6A3B4"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2004</w:t>
            </w:r>
          </w:p>
        </w:tc>
        <w:tc>
          <w:tcPr>
            <w:tcW w:w="380" w:type="dxa"/>
            <w:shd w:val="clear" w:color="auto" w:fill="F2F2F2" w:themeFill="background1" w:themeFillShade="F2"/>
            <w:textDirection w:val="btLr"/>
          </w:tcPr>
          <w:p w14:paraId="0E833518"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2005</w:t>
            </w:r>
          </w:p>
        </w:tc>
        <w:tc>
          <w:tcPr>
            <w:tcW w:w="380" w:type="dxa"/>
            <w:shd w:val="clear" w:color="auto" w:fill="F2F2F2" w:themeFill="background1" w:themeFillShade="F2"/>
            <w:textDirection w:val="btLr"/>
          </w:tcPr>
          <w:p w14:paraId="5A988134"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2006</w:t>
            </w:r>
          </w:p>
        </w:tc>
        <w:tc>
          <w:tcPr>
            <w:tcW w:w="381" w:type="dxa"/>
            <w:shd w:val="clear" w:color="auto" w:fill="F2F2F2" w:themeFill="background1" w:themeFillShade="F2"/>
            <w:textDirection w:val="btLr"/>
          </w:tcPr>
          <w:p w14:paraId="27A19D88"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2007</w:t>
            </w:r>
          </w:p>
        </w:tc>
        <w:tc>
          <w:tcPr>
            <w:tcW w:w="380" w:type="dxa"/>
            <w:shd w:val="clear" w:color="auto" w:fill="F2F2F2" w:themeFill="background1" w:themeFillShade="F2"/>
            <w:textDirection w:val="btLr"/>
          </w:tcPr>
          <w:p w14:paraId="7E25249F"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2008</w:t>
            </w:r>
          </w:p>
        </w:tc>
        <w:tc>
          <w:tcPr>
            <w:tcW w:w="380" w:type="dxa"/>
            <w:shd w:val="clear" w:color="auto" w:fill="F2F2F2" w:themeFill="background1" w:themeFillShade="F2"/>
            <w:textDirection w:val="btLr"/>
          </w:tcPr>
          <w:p w14:paraId="71FAED22"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2009</w:t>
            </w:r>
          </w:p>
        </w:tc>
        <w:tc>
          <w:tcPr>
            <w:tcW w:w="380" w:type="dxa"/>
            <w:shd w:val="clear" w:color="auto" w:fill="F2F2F2" w:themeFill="background1" w:themeFillShade="F2"/>
            <w:textDirection w:val="btLr"/>
          </w:tcPr>
          <w:p w14:paraId="4268177B"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2010</w:t>
            </w:r>
          </w:p>
        </w:tc>
        <w:tc>
          <w:tcPr>
            <w:tcW w:w="380" w:type="dxa"/>
            <w:shd w:val="clear" w:color="auto" w:fill="F2F2F2" w:themeFill="background1" w:themeFillShade="F2"/>
            <w:textDirection w:val="btLr"/>
          </w:tcPr>
          <w:p w14:paraId="2E599357"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2011</w:t>
            </w:r>
          </w:p>
        </w:tc>
        <w:tc>
          <w:tcPr>
            <w:tcW w:w="380" w:type="dxa"/>
            <w:shd w:val="clear" w:color="auto" w:fill="F2F2F2" w:themeFill="background1" w:themeFillShade="F2"/>
            <w:textDirection w:val="btLr"/>
          </w:tcPr>
          <w:p w14:paraId="3D763949"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2012</w:t>
            </w:r>
          </w:p>
        </w:tc>
        <w:tc>
          <w:tcPr>
            <w:tcW w:w="380" w:type="dxa"/>
            <w:shd w:val="clear" w:color="auto" w:fill="F2F2F2" w:themeFill="background1" w:themeFillShade="F2"/>
            <w:textDirection w:val="btLr"/>
          </w:tcPr>
          <w:p w14:paraId="7B8086B3"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2013</w:t>
            </w:r>
          </w:p>
        </w:tc>
        <w:tc>
          <w:tcPr>
            <w:tcW w:w="381" w:type="dxa"/>
            <w:shd w:val="clear" w:color="auto" w:fill="F2F2F2" w:themeFill="background1" w:themeFillShade="F2"/>
            <w:textDirection w:val="btLr"/>
          </w:tcPr>
          <w:p w14:paraId="0CBC716C"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2014</w:t>
            </w:r>
          </w:p>
        </w:tc>
        <w:tc>
          <w:tcPr>
            <w:tcW w:w="380" w:type="dxa"/>
            <w:shd w:val="clear" w:color="auto" w:fill="F2F2F2" w:themeFill="background1" w:themeFillShade="F2"/>
            <w:textDirection w:val="btLr"/>
          </w:tcPr>
          <w:p w14:paraId="34580165"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2015</w:t>
            </w:r>
          </w:p>
        </w:tc>
        <w:tc>
          <w:tcPr>
            <w:tcW w:w="380" w:type="dxa"/>
            <w:shd w:val="clear" w:color="auto" w:fill="F2F2F2" w:themeFill="background1" w:themeFillShade="F2"/>
            <w:textDirection w:val="btLr"/>
          </w:tcPr>
          <w:p w14:paraId="2F3A4C45"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2016</w:t>
            </w:r>
          </w:p>
        </w:tc>
        <w:tc>
          <w:tcPr>
            <w:tcW w:w="380" w:type="dxa"/>
            <w:shd w:val="clear" w:color="auto" w:fill="F2F2F2" w:themeFill="background1" w:themeFillShade="F2"/>
            <w:textDirection w:val="btLr"/>
          </w:tcPr>
          <w:p w14:paraId="6A8CBEF7"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2017</w:t>
            </w:r>
          </w:p>
        </w:tc>
        <w:tc>
          <w:tcPr>
            <w:tcW w:w="380" w:type="dxa"/>
            <w:shd w:val="clear" w:color="auto" w:fill="F2F2F2" w:themeFill="background1" w:themeFillShade="F2"/>
            <w:textDirection w:val="btLr"/>
          </w:tcPr>
          <w:p w14:paraId="34870A02"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2018</w:t>
            </w:r>
          </w:p>
        </w:tc>
        <w:tc>
          <w:tcPr>
            <w:tcW w:w="380" w:type="dxa"/>
            <w:shd w:val="clear" w:color="auto" w:fill="F2F2F2" w:themeFill="background1" w:themeFillShade="F2"/>
            <w:textDirection w:val="btLr"/>
          </w:tcPr>
          <w:p w14:paraId="3B97C75E" w14:textId="77777777" w:rsidR="00E23D62" w:rsidRPr="004772FB" w:rsidRDefault="00E23D62" w:rsidP="00E257B0">
            <w:pPr>
              <w:pStyle w:val="Vsebinatabele"/>
              <w:spacing w:before="0" w:after="60"/>
              <w:ind w:left="113" w:right="113"/>
              <w:jc w:val="right"/>
              <w:rPr>
                <w:rFonts w:ascii="Arial" w:hAnsi="Arial" w:cs="Arial"/>
                <w:sz w:val="16"/>
                <w:szCs w:val="16"/>
              </w:rPr>
            </w:pPr>
            <w:r w:rsidRPr="004772FB">
              <w:rPr>
                <w:rFonts w:ascii="Arial" w:hAnsi="Arial" w:cs="Arial"/>
                <w:sz w:val="16"/>
                <w:szCs w:val="16"/>
              </w:rPr>
              <w:t>2019</w:t>
            </w:r>
          </w:p>
        </w:tc>
        <w:tc>
          <w:tcPr>
            <w:tcW w:w="380" w:type="dxa"/>
            <w:shd w:val="clear" w:color="auto" w:fill="F2F2F2" w:themeFill="background1" w:themeFillShade="F2"/>
            <w:textDirection w:val="btLr"/>
          </w:tcPr>
          <w:p w14:paraId="48C8366B" w14:textId="77777777" w:rsidR="00E23D62" w:rsidRPr="004772FB" w:rsidRDefault="00E23D62" w:rsidP="00081E88">
            <w:pPr>
              <w:pStyle w:val="Vsebinatabele"/>
              <w:spacing w:before="0" w:after="60"/>
              <w:ind w:left="113" w:right="113"/>
              <w:jc w:val="right"/>
              <w:rPr>
                <w:rFonts w:ascii="Arial" w:hAnsi="Arial" w:cs="Arial"/>
                <w:sz w:val="16"/>
                <w:szCs w:val="16"/>
              </w:rPr>
            </w:pPr>
            <w:r w:rsidRPr="004772FB">
              <w:rPr>
                <w:rFonts w:ascii="Arial" w:hAnsi="Arial" w:cs="Arial"/>
                <w:sz w:val="16"/>
                <w:szCs w:val="16"/>
              </w:rPr>
              <w:t>2020</w:t>
            </w:r>
          </w:p>
          <w:p w14:paraId="43DC7579" w14:textId="25A33694" w:rsidR="00E23D62" w:rsidRPr="004772FB" w:rsidRDefault="00E23D62" w:rsidP="00081E88">
            <w:pPr>
              <w:pStyle w:val="Vsebinatabele"/>
              <w:spacing w:before="0" w:after="60"/>
              <w:ind w:left="113" w:right="113"/>
              <w:jc w:val="right"/>
              <w:rPr>
                <w:rFonts w:ascii="Arial" w:hAnsi="Arial" w:cs="Arial"/>
                <w:sz w:val="16"/>
                <w:szCs w:val="16"/>
              </w:rPr>
            </w:pPr>
          </w:p>
        </w:tc>
        <w:tc>
          <w:tcPr>
            <w:tcW w:w="381" w:type="dxa"/>
            <w:shd w:val="clear" w:color="auto" w:fill="F2F2F2" w:themeFill="background1" w:themeFillShade="F2"/>
            <w:textDirection w:val="btLr"/>
          </w:tcPr>
          <w:p w14:paraId="190A727A" w14:textId="1104636F" w:rsidR="00E23D62" w:rsidRPr="004772FB" w:rsidRDefault="00E23D62" w:rsidP="00081E88">
            <w:pPr>
              <w:pStyle w:val="Vsebinatabele"/>
              <w:spacing w:before="0" w:after="60"/>
              <w:ind w:left="113" w:right="113"/>
              <w:jc w:val="right"/>
              <w:rPr>
                <w:rFonts w:ascii="Arial" w:hAnsi="Arial" w:cs="Arial"/>
                <w:sz w:val="16"/>
                <w:szCs w:val="16"/>
              </w:rPr>
            </w:pPr>
            <w:r w:rsidRPr="004772FB">
              <w:rPr>
                <w:rFonts w:ascii="Arial" w:hAnsi="Arial" w:cs="Arial"/>
                <w:sz w:val="16"/>
                <w:szCs w:val="16"/>
              </w:rPr>
              <w:t>2021</w:t>
            </w:r>
          </w:p>
        </w:tc>
      </w:tr>
      <w:tr w:rsidR="004772FB" w:rsidRPr="004772FB" w14:paraId="5BB6C5FA" w14:textId="40D670E3" w:rsidTr="004772FB">
        <w:trPr>
          <w:trHeight w:val="300"/>
        </w:trPr>
        <w:tc>
          <w:tcPr>
            <w:tcW w:w="704" w:type="dxa"/>
          </w:tcPr>
          <w:p w14:paraId="6183EE2C" w14:textId="7FCD37B5" w:rsidR="00E23D62" w:rsidRPr="004772FB" w:rsidRDefault="00E23D62" w:rsidP="00E257B0">
            <w:pPr>
              <w:pStyle w:val="Vsebinatabele"/>
              <w:spacing w:before="60" w:after="60" w:line="276" w:lineRule="auto"/>
              <w:rPr>
                <w:rFonts w:ascii="Arial" w:hAnsi="Arial" w:cs="Arial"/>
                <w:sz w:val="16"/>
                <w:szCs w:val="16"/>
              </w:rPr>
            </w:pPr>
            <w:r w:rsidRPr="004772FB">
              <w:rPr>
                <w:rFonts w:ascii="Arial" w:hAnsi="Arial" w:cs="Arial"/>
                <w:sz w:val="16"/>
                <w:szCs w:val="16"/>
              </w:rPr>
              <w:t>Št.</w:t>
            </w:r>
            <w:r w:rsidR="004772FB">
              <w:rPr>
                <w:rFonts w:ascii="Arial" w:hAnsi="Arial" w:cs="Arial"/>
                <w:sz w:val="16"/>
                <w:szCs w:val="16"/>
              </w:rPr>
              <w:t xml:space="preserve"> </w:t>
            </w:r>
            <w:r w:rsidRPr="004772FB">
              <w:rPr>
                <w:rFonts w:ascii="Arial" w:hAnsi="Arial" w:cs="Arial"/>
                <w:sz w:val="16"/>
                <w:szCs w:val="16"/>
              </w:rPr>
              <w:t>prijav</w:t>
            </w:r>
          </w:p>
        </w:tc>
        <w:tc>
          <w:tcPr>
            <w:tcW w:w="380" w:type="dxa"/>
          </w:tcPr>
          <w:p w14:paraId="1D54F0D1"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5EA74BCE"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5313FB6C"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2</w:t>
            </w:r>
          </w:p>
        </w:tc>
        <w:tc>
          <w:tcPr>
            <w:tcW w:w="380" w:type="dxa"/>
          </w:tcPr>
          <w:p w14:paraId="40A1330E"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0" w:type="dxa"/>
          </w:tcPr>
          <w:p w14:paraId="03306B3E"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738EE41D"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4BD22E63"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1" w:type="dxa"/>
          </w:tcPr>
          <w:p w14:paraId="594A747D"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1863C82A"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0" w:type="dxa"/>
          </w:tcPr>
          <w:p w14:paraId="4702A430"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0" w:type="dxa"/>
          </w:tcPr>
          <w:p w14:paraId="4B61905E"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78EC3233"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0" w:type="dxa"/>
          </w:tcPr>
          <w:p w14:paraId="184EB661"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0" w:type="dxa"/>
          </w:tcPr>
          <w:p w14:paraId="1EB777CA"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1</w:t>
            </w:r>
          </w:p>
        </w:tc>
        <w:tc>
          <w:tcPr>
            <w:tcW w:w="381" w:type="dxa"/>
          </w:tcPr>
          <w:p w14:paraId="7F7B3DF8"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36055F23"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071F87ED"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5FAE4A24"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3C5F2603"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29422040"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0" w:type="dxa"/>
          </w:tcPr>
          <w:p w14:paraId="68DC04F3" w14:textId="77777777"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381" w:type="dxa"/>
          </w:tcPr>
          <w:p w14:paraId="7DB581A3" w14:textId="082CAFD6" w:rsidR="00E23D62" w:rsidRPr="004772FB" w:rsidRDefault="00E23D62" w:rsidP="00E257B0">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r>
    </w:tbl>
    <w:p w14:paraId="6B7639B2" w14:textId="6D23ED8C" w:rsidR="007A5D1E" w:rsidRDefault="00E23D62" w:rsidP="006D2CA8">
      <w:pPr>
        <w:spacing w:afterLines="32" w:after="76"/>
        <w:rPr>
          <w:rFonts w:cs="Arial"/>
          <w:sz w:val="22"/>
          <w:szCs w:val="22"/>
        </w:rPr>
      </w:pPr>
      <w:r w:rsidRPr="00776C14">
        <w:rPr>
          <w:rFonts w:cs="Arial"/>
          <w:noProof/>
          <w:sz w:val="22"/>
          <w:szCs w:val="22"/>
        </w:rPr>
        <w:drawing>
          <wp:inline distT="0" distB="0" distL="0" distR="0" wp14:anchorId="165D1484" wp14:editId="54A0CC78">
            <wp:extent cx="3473355" cy="1668661"/>
            <wp:effectExtent l="0" t="0" r="0" b="8255"/>
            <wp:docPr id="52" name="Slika 52" title="Število prijavljenih primerov trihineloze pri ljudeh od 200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04914" cy="1683823"/>
                    </a:xfrm>
                    <a:prstGeom prst="rect">
                      <a:avLst/>
                    </a:prstGeom>
                    <a:noFill/>
                  </pic:spPr>
                </pic:pic>
              </a:graphicData>
            </a:graphic>
          </wp:inline>
        </w:drawing>
      </w:r>
    </w:p>
    <w:p w14:paraId="05F7D68F" w14:textId="4220AE82" w:rsidR="00E23D62" w:rsidRDefault="00E23D62" w:rsidP="006D2CA8">
      <w:pPr>
        <w:spacing w:afterLines="32" w:after="76"/>
        <w:rPr>
          <w:rFonts w:cs="Arial"/>
          <w:sz w:val="22"/>
          <w:szCs w:val="22"/>
        </w:rPr>
      </w:pPr>
    </w:p>
    <w:p w14:paraId="12DAA5EE" w14:textId="77777777" w:rsidR="004772FB" w:rsidRDefault="004772FB" w:rsidP="006D2CA8">
      <w:pPr>
        <w:spacing w:afterLines="32" w:after="76"/>
        <w:rPr>
          <w:rFonts w:cs="Arial"/>
          <w:sz w:val="22"/>
          <w:szCs w:val="22"/>
        </w:rPr>
      </w:pPr>
    </w:p>
    <w:p w14:paraId="691C4DF6" w14:textId="77777777" w:rsidR="004772FB" w:rsidRPr="00E53506" w:rsidRDefault="004772FB" w:rsidP="006D2CA8">
      <w:pPr>
        <w:spacing w:afterLines="32" w:after="76"/>
        <w:rPr>
          <w:rFonts w:cs="Arial"/>
          <w:sz w:val="22"/>
          <w:szCs w:val="22"/>
        </w:rPr>
      </w:pPr>
    </w:p>
    <w:p w14:paraId="31905475" w14:textId="77777777" w:rsidR="006D2CA8" w:rsidRPr="004772FB" w:rsidRDefault="006D2CA8" w:rsidP="006D2CA8">
      <w:pPr>
        <w:pStyle w:val="Naslov2"/>
        <w:rPr>
          <w:rFonts w:ascii="Arial" w:hAnsi="Arial" w:cs="Arial"/>
          <w:sz w:val="22"/>
          <w:szCs w:val="22"/>
        </w:rPr>
      </w:pPr>
      <w:bookmarkStart w:id="111" w:name="_Toc436297017"/>
      <w:bookmarkStart w:id="112" w:name="_Toc24377862"/>
      <w:bookmarkStart w:id="113" w:name="_Toc121764003"/>
      <w:r w:rsidRPr="004772FB">
        <w:rPr>
          <w:rFonts w:ascii="Arial" w:hAnsi="Arial" w:cs="Arial"/>
          <w:sz w:val="22"/>
          <w:szCs w:val="22"/>
        </w:rPr>
        <w:t>Trihineloza pri živalih</w:t>
      </w:r>
      <w:bookmarkEnd w:id="111"/>
      <w:bookmarkEnd w:id="112"/>
      <w:bookmarkEnd w:id="113"/>
    </w:p>
    <w:p w14:paraId="0904CA79" w14:textId="77777777" w:rsidR="006D2CA8" w:rsidRPr="004772FB" w:rsidRDefault="006D2CA8" w:rsidP="006D2CA8">
      <w:pPr>
        <w:spacing w:before="0" w:afterLines="32" w:after="76" w:line="240" w:lineRule="auto"/>
        <w:jc w:val="both"/>
        <w:rPr>
          <w:rFonts w:ascii="Arial" w:hAnsi="Arial" w:cs="Arial"/>
        </w:rPr>
      </w:pPr>
    </w:p>
    <w:p w14:paraId="17D83FC1" w14:textId="048DD922" w:rsidR="006D2CA8" w:rsidRPr="004772FB" w:rsidRDefault="00DB5CE8" w:rsidP="00C17D1C">
      <w:pPr>
        <w:spacing w:before="0" w:afterLines="32" w:after="76" w:line="240" w:lineRule="auto"/>
        <w:rPr>
          <w:rFonts w:ascii="Arial" w:hAnsi="Arial" w:cs="Arial"/>
        </w:rPr>
      </w:pPr>
      <w:r w:rsidRPr="004772FB">
        <w:rPr>
          <w:rFonts w:ascii="Arial" w:hAnsi="Arial" w:cs="Arial"/>
        </w:rPr>
        <w:t>V skladu z Izvedbeno Uredbo (EU) 2015/1375 in</w:t>
      </w:r>
      <w:r w:rsidR="006D2CA8" w:rsidRPr="004772FB">
        <w:rPr>
          <w:rFonts w:ascii="Arial" w:hAnsi="Arial" w:cs="Arial"/>
        </w:rPr>
        <w:t xml:space="preserve"> </w:t>
      </w:r>
      <w:r w:rsidR="00C078FD" w:rsidRPr="004772FB">
        <w:rPr>
          <w:rFonts w:ascii="Arial" w:hAnsi="Arial" w:cs="Arial"/>
        </w:rPr>
        <w:t>Izvedben</w:t>
      </w:r>
      <w:r w:rsidRPr="004772FB">
        <w:rPr>
          <w:rFonts w:ascii="Arial" w:hAnsi="Arial" w:cs="Arial"/>
        </w:rPr>
        <w:t>o</w:t>
      </w:r>
      <w:r w:rsidR="00C078FD" w:rsidRPr="004772FB">
        <w:rPr>
          <w:rFonts w:ascii="Arial" w:hAnsi="Arial" w:cs="Arial"/>
        </w:rPr>
        <w:t xml:space="preserve"> </w:t>
      </w:r>
      <w:r w:rsidRPr="004772FB">
        <w:rPr>
          <w:rFonts w:ascii="Arial" w:hAnsi="Arial" w:cs="Arial"/>
        </w:rPr>
        <w:t>Uredbo</w:t>
      </w:r>
      <w:r w:rsidR="006D2CA8" w:rsidRPr="004772FB">
        <w:rPr>
          <w:rFonts w:ascii="Arial" w:hAnsi="Arial" w:cs="Arial"/>
        </w:rPr>
        <w:t xml:space="preserve"> (E</w:t>
      </w:r>
      <w:r w:rsidR="00AE68EF" w:rsidRPr="004772FB">
        <w:rPr>
          <w:rFonts w:ascii="Arial" w:hAnsi="Arial" w:cs="Arial"/>
        </w:rPr>
        <w:t>U)</w:t>
      </w:r>
      <w:r w:rsidR="006D2CA8" w:rsidRPr="004772FB">
        <w:rPr>
          <w:rFonts w:ascii="Arial" w:hAnsi="Arial" w:cs="Arial"/>
        </w:rPr>
        <w:t xml:space="preserve"> </w:t>
      </w:r>
      <w:r w:rsidRPr="004772FB">
        <w:rPr>
          <w:rFonts w:ascii="Arial" w:hAnsi="Arial" w:cs="Arial"/>
        </w:rPr>
        <w:t xml:space="preserve">2019/627 se </w:t>
      </w:r>
      <w:r w:rsidR="006D2CA8" w:rsidRPr="004772FB">
        <w:rPr>
          <w:rFonts w:ascii="Arial" w:hAnsi="Arial" w:cs="Arial"/>
        </w:rPr>
        <w:t xml:space="preserve">razvojna oblika povzročitelja </w:t>
      </w:r>
      <w:r w:rsidR="00130259" w:rsidRPr="004772FB">
        <w:rPr>
          <w:rFonts w:ascii="Arial" w:hAnsi="Arial" w:cs="Arial"/>
        </w:rPr>
        <w:t>ugotavlja</w:t>
      </w:r>
      <w:r w:rsidR="006D2CA8" w:rsidRPr="004772FB">
        <w:rPr>
          <w:rFonts w:ascii="Arial" w:hAnsi="Arial" w:cs="Arial"/>
        </w:rPr>
        <w:t xml:space="preserve"> v okviru obveznega </w:t>
      </w:r>
      <w:r w:rsidR="00C078FD" w:rsidRPr="004772FB">
        <w:rPr>
          <w:rFonts w:ascii="Arial" w:hAnsi="Arial" w:cs="Arial"/>
          <w:i/>
        </w:rPr>
        <w:t>post mortem</w:t>
      </w:r>
      <w:r w:rsidR="006D2CA8" w:rsidRPr="004772FB">
        <w:rPr>
          <w:rFonts w:ascii="Arial" w:hAnsi="Arial" w:cs="Arial"/>
        </w:rPr>
        <w:t xml:space="preserve"> pregleda živali po zakolu (domači prašiči in kopitarji) ter obveznega </w:t>
      </w:r>
      <w:r w:rsidR="00C078FD" w:rsidRPr="004772FB">
        <w:rPr>
          <w:rFonts w:ascii="Arial" w:hAnsi="Arial" w:cs="Arial"/>
          <w:i/>
        </w:rPr>
        <w:t>post mortem</w:t>
      </w:r>
      <w:r w:rsidR="006D2CA8" w:rsidRPr="004772FB">
        <w:rPr>
          <w:rFonts w:ascii="Arial" w:hAnsi="Arial" w:cs="Arial"/>
        </w:rPr>
        <w:t xml:space="preserve"> pregleda uplenjene divjad</w:t>
      </w:r>
      <w:r w:rsidR="00DD6642" w:rsidRPr="004772FB">
        <w:rPr>
          <w:rFonts w:ascii="Arial" w:hAnsi="Arial" w:cs="Arial"/>
        </w:rPr>
        <w:t xml:space="preserve">i (divji prašič, medved, jazbec, </w:t>
      </w:r>
      <w:r w:rsidR="006D2CA8" w:rsidRPr="004772FB">
        <w:rPr>
          <w:rFonts w:ascii="Arial" w:hAnsi="Arial" w:cs="Arial"/>
        </w:rPr>
        <w:t xml:space="preserve">gojena ter prostoživeča divjad, ki je dovzetna za okužbo s trihinelami). </w:t>
      </w:r>
      <w:r w:rsidR="00DD6642" w:rsidRPr="004772FB">
        <w:rPr>
          <w:rFonts w:ascii="Arial" w:hAnsi="Arial" w:cs="Arial"/>
        </w:rPr>
        <w:t xml:space="preserve">Določena pravila glede preiskav na trihinelo so dodatno opredeljena tudi v Pravilniku o določitvi majhnih količin živil, pogojih za njihovo pridelavo ter o določitvi nekaterih odstopanj za obrate na področju živil živalskega izvora (Uradni list RS, št. 96/14). </w:t>
      </w:r>
    </w:p>
    <w:p w14:paraId="5E1280A4" w14:textId="77777777" w:rsidR="006D2CA8" w:rsidRPr="004772FB" w:rsidRDefault="006D2CA8" w:rsidP="00C17D1C">
      <w:pPr>
        <w:spacing w:before="0" w:after="0" w:line="192" w:lineRule="auto"/>
        <w:rPr>
          <w:rFonts w:ascii="Arial" w:hAnsi="Arial" w:cs="Arial"/>
        </w:rPr>
      </w:pPr>
    </w:p>
    <w:p w14:paraId="06DDEFE5" w14:textId="034423AA" w:rsidR="006D2CA8" w:rsidRPr="004772FB" w:rsidRDefault="006D2CA8" w:rsidP="00C17D1C">
      <w:pPr>
        <w:spacing w:before="0" w:after="0" w:line="240" w:lineRule="auto"/>
        <w:rPr>
          <w:rFonts w:ascii="Arial" w:hAnsi="Arial" w:cs="Arial"/>
        </w:rPr>
      </w:pPr>
      <w:r w:rsidRPr="004772FB">
        <w:rPr>
          <w:rFonts w:ascii="Arial" w:hAnsi="Arial" w:cs="Arial"/>
        </w:rPr>
        <w:t>V letu 20</w:t>
      </w:r>
      <w:r w:rsidR="00C078FD" w:rsidRPr="004772FB">
        <w:rPr>
          <w:rFonts w:ascii="Arial" w:hAnsi="Arial" w:cs="Arial"/>
        </w:rPr>
        <w:t>2</w:t>
      </w:r>
      <w:r w:rsidR="00A12B30" w:rsidRPr="004772FB">
        <w:rPr>
          <w:rFonts w:ascii="Arial" w:hAnsi="Arial" w:cs="Arial"/>
        </w:rPr>
        <w:t xml:space="preserve">1 </w:t>
      </w:r>
      <w:r w:rsidRPr="004772FB">
        <w:rPr>
          <w:rFonts w:ascii="Arial" w:hAnsi="Arial" w:cs="Arial"/>
        </w:rPr>
        <w:t>je bilo v Sloveniji  skupno pregledanih 2</w:t>
      </w:r>
      <w:r w:rsidR="00F13A7B" w:rsidRPr="004772FB">
        <w:rPr>
          <w:rFonts w:ascii="Arial" w:hAnsi="Arial" w:cs="Arial"/>
        </w:rPr>
        <w:t>4</w:t>
      </w:r>
      <w:r w:rsidR="00A12B30" w:rsidRPr="004772FB">
        <w:rPr>
          <w:rFonts w:ascii="Arial" w:hAnsi="Arial" w:cs="Arial"/>
        </w:rPr>
        <w:t>6</w:t>
      </w:r>
      <w:r w:rsidR="00F13A7B" w:rsidRPr="004772FB">
        <w:rPr>
          <w:rFonts w:ascii="Arial" w:hAnsi="Arial" w:cs="Arial"/>
        </w:rPr>
        <w:t>.</w:t>
      </w:r>
      <w:r w:rsidR="00A12B30" w:rsidRPr="004772FB">
        <w:rPr>
          <w:rFonts w:ascii="Arial" w:hAnsi="Arial" w:cs="Arial"/>
        </w:rPr>
        <w:t>001</w:t>
      </w:r>
      <w:r w:rsidR="00F13A7B" w:rsidRPr="004772FB">
        <w:rPr>
          <w:rFonts w:ascii="Arial" w:hAnsi="Arial" w:cs="Arial"/>
        </w:rPr>
        <w:t xml:space="preserve"> </w:t>
      </w:r>
      <w:r w:rsidRPr="004772FB">
        <w:rPr>
          <w:rFonts w:ascii="Arial" w:hAnsi="Arial" w:cs="Arial"/>
        </w:rPr>
        <w:t>domačih in divjih živali</w:t>
      </w:r>
      <w:r w:rsidR="00DD6642" w:rsidRPr="004772FB">
        <w:rPr>
          <w:rFonts w:ascii="Arial" w:hAnsi="Arial" w:cs="Arial"/>
        </w:rPr>
        <w:t xml:space="preserve"> </w:t>
      </w:r>
      <w:r w:rsidR="00DD6642" w:rsidRPr="004772FB">
        <w:rPr>
          <w:rStyle w:val="Sprotnaopomba-sklic"/>
          <w:rFonts w:ascii="Arial" w:hAnsi="Arial" w:cs="Arial"/>
        </w:rPr>
        <w:footnoteReference w:id="18"/>
      </w:r>
      <w:r w:rsidRPr="004772FB">
        <w:rPr>
          <w:rFonts w:ascii="Arial" w:hAnsi="Arial" w:cs="Arial"/>
        </w:rPr>
        <w:t xml:space="preserve">, ki so dovzetne za okužbo s trihinelo. Prisotnost trihinele </w:t>
      </w:r>
      <w:r w:rsidR="00F13A7B" w:rsidRPr="004772FB">
        <w:rPr>
          <w:rFonts w:ascii="Arial" w:hAnsi="Arial" w:cs="Arial"/>
        </w:rPr>
        <w:t>se ni potrdila pri nobenem analiziranem vzorcu</w:t>
      </w:r>
      <w:r w:rsidRPr="004772FB">
        <w:rPr>
          <w:rFonts w:ascii="Arial" w:hAnsi="Arial" w:cs="Arial"/>
        </w:rPr>
        <w:t xml:space="preserve">. </w:t>
      </w:r>
    </w:p>
    <w:p w14:paraId="0B48CF47" w14:textId="77777777" w:rsidR="006D2CA8" w:rsidRPr="004772FB" w:rsidRDefault="006D2CA8" w:rsidP="00C17D1C">
      <w:pPr>
        <w:spacing w:before="0" w:after="0" w:line="192" w:lineRule="auto"/>
        <w:rPr>
          <w:rFonts w:ascii="Arial" w:hAnsi="Arial" w:cs="Arial"/>
          <w:u w:val="single"/>
        </w:rPr>
      </w:pPr>
    </w:p>
    <w:p w14:paraId="03449B48" w14:textId="77777777" w:rsidR="00C078FD" w:rsidRPr="004772FB" w:rsidRDefault="00C078FD" w:rsidP="00C17D1C">
      <w:pPr>
        <w:spacing w:before="0" w:after="0" w:line="240" w:lineRule="auto"/>
        <w:rPr>
          <w:rFonts w:ascii="Arial" w:hAnsi="Arial" w:cs="Arial"/>
          <w:u w:val="single"/>
        </w:rPr>
      </w:pPr>
    </w:p>
    <w:p w14:paraId="4BA4F33B" w14:textId="138FE51A" w:rsidR="00C078FD" w:rsidRPr="004772FB" w:rsidRDefault="006D2CA8" w:rsidP="00C17D1C">
      <w:pPr>
        <w:spacing w:before="0" w:after="0" w:line="240" w:lineRule="auto"/>
        <w:rPr>
          <w:rFonts w:ascii="Arial" w:hAnsi="Arial" w:cs="Arial"/>
        </w:rPr>
      </w:pPr>
      <w:r w:rsidRPr="004772FB">
        <w:rPr>
          <w:rFonts w:ascii="Arial" w:hAnsi="Arial" w:cs="Arial"/>
          <w:u w:val="single"/>
        </w:rPr>
        <w:t>Preglednica št. 2</w:t>
      </w:r>
      <w:r w:rsidR="0027571E" w:rsidRPr="004772FB">
        <w:rPr>
          <w:rFonts w:ascii="Arial" w:hAnsi="Arial" w:cs="Arial"/>
          <w:u w:val="single"/>
        </w:rPr>
        <w:t>5</w:t>
      </w:r>
      <w:r w:rsidRPr="004772FB">
        <w:rPr>
          <w:rFonts w:ascii="Arial" w:hAnsi="Arial" w:cs="Arial"/>
        </w:rPr>
        <w:t xml:space="preserve">: </w:t>
      </w:r>
      <w:r w:rsidR="00B55C4D" w:rsidRPr="004772FB">
        <w:rPr>
          <w:rFonts w:ascii="Arial" w:hAnsi="Arial" w:cs="Arial"/>
        </w:rPr>
        <w:t xml:space="preserve">Št. pregledanih trupov živali in št. trupov živali, pozitivnih na </w:t>
      </w:r>
      <w:r w:rsidR="00B54537">
        <w:rPr>
          <w:rFonts w:ascii="Arial" w:hAnsi="Arial" w:cs="Arial"/>
        </w:rPr>
        <w:t xml:space="preserve">trihinelo </w:t>
      </w:r>
      <w:r w:rsidR="00B55C4D" w:rsidRPr="004772FB">
        <w:rPr>
          <w:rFonts w:ascii="Arial" w:hAnsi="Arial" w:cs="Arial"/>
        </w:rPr>
        <w:t>v letu 2021</w:t>
      </w:r>
    </w:p>
    <w:tbl>
      <w:tblPr>
        <w:tblStyle w:val="Tabelamrea1"/>
        <w:tblW w:w="9067" w:type="dxa"/>
        <w:tblLayout w:type="fixed"/>
        <w:tblLook w:val="04A0" w:firstRow="1" w:lastRow="0" w:firstColumn="1" w:lastColumn="0" w:noHBand="0" w:noVBand="1"/>
        <w:tblCaption w:val="Število pregledanih trupov živali in število pozitivnih na trihinelo v letu 2021"/>
      </w:tblPr>
      <w:tblGrid>
        <w:gridCol w:w="4815"/>
        <w:gridCol w:w="1134"/>
        <w:gridCol w:w="1134"/>
        <w:gridCol w:w="992"/>
        <w:gridCol w:w="992"/>
      </w:tblGrid>
      <w:tr w:rsidR="004772FB" w:rsidRPr="00E53506" w14:paraId="7335351B" w14:textId="77777777" w:rsidTr="00694F54">
        <w:trPr>
          <w:cantSplit/>
          <w:tblHeader/>
        </w:trPr>
        <w:tc>
          <w:tcPr>
            <w:tcW w:w="4815" w:type="dxa"/>
            <w:shd w:val="clear" w:color="auto" w:fill="F2F2F2" w:themeFill="background1" w:themeFillShade="F2"/>
          </w:tcPr>
          <w:p w14:paraId="12140C0F" w14:textId="2E9485DD" w:rsidR="004772FB" w:rsidRPr="004772FB" w:rsidRDefault="004772FB" w:rsidP="00C17D1C">
            <w:pPr>
              <w:pStyle w:val="HTML-oblikovano"/>
              <w:rPr>
                <w:rFonts w:ascii="Arial" w:hAnsi="Arial" w:cs="Arial"/>
                <w:sz w:val="16"/>
                <w:szCs w:val="16"/>
              </w:rPr>
            </w:pPr>
            <w:r w:rsidRPr="004772FB">
              <w:rPr>
                <w:rFonts w:ascii="Arial" w:hAnsi="Arial" w:cs="Arial"/>
                <w:i/>
                <w:sz w:val="16"/>
                <w:szCs w:val="16"/>
              </w:rPr>
              <w:t>Trichinella</w:t>
            </w:r>
            <w:r w:rsidRPr="004772FB">
              <w:rPr>
                <w:rFonts w:ascii="Arial" w:hAnsi="Arial" w:cs="Arial"/>
                <w:sz w:val="16"/>
                <w:szCs w:val="16"/>
              </w:rPr>
              <w:t xml:space="preserve"> spp.</w:t>
            </w:r>
          </w:p>
        </w:tc>
        <w:tc>
          <w:tcPr>
            <w:tcW w:w="1134" w:type="dxa"/>
            <w:shd w:val="clear" w:color="auto" w:fill="F2F2F2" w:themeFill="background1" w:themeFillShade="F2"/>
          </w:tcPr>
          <w:p w14:paraId="261F44F6"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Prašiči</w:t>
            </w:r>
          </w:p>
        </w:tc>
        <w:tc>
          <w:tcPr>
            <w:tcW w:w="1134" w:type="dxa"/>
            <w:shd w:val="clear" w:color="auto" w:fill="F2F2F2" w:themeFill="background1" w:themeFillShade="F2"/>
          </w:tcPr>
          <w:p w14:paraId="18A55CF9"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Divji prašiči</w:t>
            </w:r>
          </w:p>
        </w:tc>
        <w:tc>
          <w:tcPr>
            <w:tcW w:w="992" w:type="dxa"/>
            <w:shd w:val="clear" w:color="auto" w:fill="F2F2F2" w:themeFill="background1" w:themeFillShade="F2"/>
          </w:tcPr>
          <w:p w14:paraId="1AEC7A80"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Kopitarji</w:t>
            </w:r>
          </w:p>
        </w:tc>
        <w:tc>
          <w:tcPr>
            <w:tcW w:w="992" w:type="dxa"/>
            <w:shd w:val="clear" w:color="auto" w:fill="F2F2F2" w:themeFill="background1" w:themeFillShade="F2"/>
          </w:tcPr>
          <w:p w14:paraId="7D244342"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Medvedi</w:t>
            </w:r>
          </w:p>
        </w:tc>
      </w:tr>
      <w:tr w:rsidR="004772FB" w:rsidRPr="00E53506" w14:paraId="1C71B084" w14:textId="77777777" w:rsidTr="0056020A">
        <w:tc>
          <w:tcPr>
            <w:tcW w:w="4815" w:type="dxa"/>
          </w:tcPr>
          <w:p w14:paraId="406138AA" w14:textId="311E00F0" w:rsidR="004772FB" w:rsidRPr="004772FB" w:rsidRDefault="004772FB" w:rsidP="00C17D1C">
            <w:pPr>
              <w:pStyle w:val="HTML-oblikovano"/>
              <w:rPr>
                <w:rFonts w:ascii="Arial" w:hAnsi="Arial" w:cs="Arial"/>
                <w:sz w:val="16"/>
                <w:szCs w:val="16"/>
              </w:rPr>
            </w:pPr>
            <w:r w:rsidRPr="004772FB">
              <w:rPr>
                <w:rFonts w:ascii="Arial" w:hAnsi="Arial" w:cs="Arial"/>
                <w:sz w:val="16"/>
                <w:szCs w:val="16"/>
              </w:rPr>
              <w:t>Š</w:t>
            </w:r>
            <w:r w:rsidR="0056020A">
              <w:rPr>
                <w:rFonts w:ascii="Arial" w:hAnsi="Arial" w:cs="Arial"/>
                <w:sz w:val="16"/>
                <w:szCs w:val="16"/>
              </w:rPr>
              <w:t>tevilo</w:t>
            </w:r>
            <w:r w:rsidRPr="004772FB">
              <w:rPr>
                <w:rFonts w:ascii="Arial" w:hAnsi="Arial" w:cs="Arial"/>
                <w:sz w:val="16"/>
                <w:szCs w:val="16"/>
              </w:rPr>
              <w:t xml:space="preserve"> </w:t>
            </w:r>
            <w:r w:rsidRPr="004772FB">
              <w:rPr>
                <w:rFonts w:ascii="Arial" w:hAnsi="Arial" w:cs="Arial"/>
                <w:i/>
                <w:sz w:val="16"/>
                <w:szCs w:val="16"/>
              </w:rPr>
              <w:t>post mortem</w:t>
            </w:r>
            <w:r w:rsidRPr="004772FB">
              <w:rPr>
                <w:rFonts w:ascii="Arial" w:hAnsi="Arial" w:cs="Arial"/>
                <w:sz w:val="16"/>
                <w:szCs w:val="16"/>
              </w:rPr>
              <w:t xml:space="preserve"> pregledov</w:t>
            </w:r>
          </w:p>
        </w:tc>
        <w:tc>
          <w:tcPr>
            <w:tcW w:w="1134" w:type="dxa"/>
          </w:tcPr>
          <w:p w14:paraId="6CC7A6B9" w14:textId="5C7A51D4" w:rsidR="004772FB" w:rsidRPr="004772FB" w:rsidRDefault="004772FB" w:rsidP="00C17D1C">
            <w:pPr>
              <w:pStyle w:val="HTML-oblikovano"/>
              <w:rPr>
                <w:rFonts w:ascii="Arial" w:hAnsi="Arial" w:cs="Arial"/>
                <w:sz w:val="16"/>
                <w:szCs w:val="16"/>
              </w:rPr>
            </w:pPr>
            <w:r w:rsidRPr="004772FB">
              <w:rPr>
                <w:rFonts w:ascii="Arial" w:hAnsi="Arial" w:cs="Arial"/>
                <w:sz w:val="16"/>
                <w:szCs w:val="16"/>
              </w:rPr>
              <w:t>242.584</w:t>
            </w:r>
          </w:p>
        </w:tc>
        <w:tc>
          <w:tcPr>
            <w:tcW w:w="1134" w:type="dxa"/>
          </w:tcPr>
          <w:p w14:paraId="425406A9" w14:textId="7376D92D" w:rsidR="004772FB" w:rsidRPr="004772FB" w:rsidRDefault="004772FB" w:rsidP="00C17D1C">
            <w:pPr>
              <w:pStyle w:val="HTML-oblikovano"/>
              <w:rPr>
                <w:rFonts w:ascii="Arial" w:hAnsi="Arial" w:cs="Arial"/>
                <w:sz w:val="16"/>
                <w:szCs w:val="16"/>
              </w:rPr>
            </w:pPr>
            <w:r w:rsidRPr="004772FB">
              <w:rPr>
                <w:rFonts w:ascii="Arial" w:hAnsi="Arial" w:cs="Arial"/>
                <w:sz w:val="16"/>
                <w:szCs w:val="16"/>
              </w:rPr>
              <w:t>2.274</w:t>
            </w:r>
          </w:p>
        </w:tc>
        <w:tc>
          <w:tcPr>
            <w:tcW w:w="992" w:type="dxa"/>
          </w:tcPr>
          <w:p w14:paraId="2C905A30" w14:textId="29F97D26" w:rsidR="004772FB" w:rsidRPr="004772FB" w:rsidRDefault="004772FB" w:rsidP="00C17D1C">
            <w:pPr>
              <w:pStyle w:val="HTML-oblikovano"/>
              <w:rPr>
                <w:rFonts w:ascii="Arial" w:hAnsi="Arial" w:cs="Arial"/>
                <w:sz w:val="16"/>
                <w:szCs w:val="16"/>
              </w:rPr>
            </w:pPr>
            <w:r w:rsidRPr="004772FB">
              <w:rPr>
                <w:rFonts w:ascii="Arial" w:hAnsi="Arial" w:cs="Arial"/>
                <w:sz w:val="16"/>
                <w:szCs w:val="16"/>
              </w:rPr>
              <w:t>1.057</w:t>
            </w:r>
          </w:p>
        </w:tc>
        <w:tc>
          <w:tcPr>
            <w:tcW w:w="992" w:type="dxa"/>
          </w:tcPr>
          <w:p w14:paraId="38E0A048" w14:textId="172C7818" w:rsidR="004772FB" w:rsidRPr="004772FB" w:rsidRDefault="004772FB" w:rsidP="00C17D1C">
            <w:pPr>
              <w:pStyle w:val="HTML-oblikovano"/>
              <w:rPr>
                <w:rFonts w:ascii="Arial" w:hAnsi="Arial" w:cs="Arial"/>
                <w:sz w:val="16"/>
                <w:szCs w:val="16"/>
              </w:rPr>
            </w:pPr>
            <w:r w:rsidRPr="004772FB">
              <w:rPr>
                <w:rFonts w:ascii="Arial" w:hAnsi="Arial" w:cs="Arial"/>
                <w:sz w:val="16"/>
                <w:szCs w:val="16"/>
              </w:rPr>
              <w:t>86</w:t>
            </w:r>
          </w:p>
        </w:tc>
      </w:tr>
      <w:tr w:rsidR="004772FB" w:rsidRPr="00E53506" w14:paraId="539BBC35" w14:textId="77777777" w:rsidTr="0056020A">
        <w:tc>
          <w:tcPr>
            <w:tcW w:w="4815" w:type="dxa"/>
          </w:tcPr>
          <w:p w14:paraId="5F982784" w14:textId="6D169C7C" w:rsidR="004772FB" w:rsidRPr="004772FB" w:rsidRDefault="0056020A" w:rsidP="00C17D1C">
            <w:pPr>
              <w:pStyle w:val="HTML-oblikovano"/>
              <w:rPr>
                <w:rFonts w:ascii="Arial" w:hAnsi="Arial" w:cs="Arial"/>
                <w:sz w:val="16"/>
                <w:szCs w:val="16"/>
              </w:rPr>
            </w:pPr>
            <w:r>
              <w:rPr>
                <w:rFonts w:ascii="Arial" w:hAnsi="Arial" w:cs="Arial"/>
                <w:sz w:val="16"/>
                <w:szCs w:val="16"/>
              </w:rPr>
              <w:t>Število</w:t>
            </w:r>
            <w:r w:rsidR="004772FB" w:rsidRPr="004772FB">
              <w:rPr>
                <w:rFonts w:ascii="Arial" w:hAnsi="Arial" w:cs="Arial"/>
                <w:sz w:val="16"/>
                <w:szCs w:val="16"/>
              </w:rPr>
              <w:t xml:space="preserve"> vzorcev s potrjeno prisotnostjo trihinele</w:t>
            </w:r>
          </w:p>
        </w:tc>
        <w:tc>
          <w:tcPr>
            <w:tcW w:w="1134" w:type="dxa"/>
          </w:tcPr>
          <w:p w14:paraId="6B30D2DC"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0</w:t>
            </w:r>
          </w:p>
        </w:tc>
        <w:tc>
          <w:tcPr>
            <w:tcW w:w="1134" w:type="dxa"/>
          </w:tcPr>
          <w:p w14:paraId="4B162EF1"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0</w:t>
            </w:r>
          </w:p>
        </w:tc>
        <w:tc>
          <w:tcPr>
            <w:tcW w:w="992" w:type="dxa"/>
          </w:tcPr>
          <w:p w14:paraId="2D13B87B"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0</w:t>
            </w:r>
          </w:p>
        </w:tc>
        <w:tc>
          <w:tcPr>
            <w:tcW w:w="992" w:type="dxa"/>
          </w:tcPr>
          <w:p w14:paraId="689913DC" w14:textId="77777777" w:rsidR="004772FB" w:rsidRPr="004772FB" w:rsidRDefault="004772FB" w:rsidP="00C17D1C">
            <w:pPr>
              <w:pStyle w:val="HTML-oblikovano"/>
              <w:rPr>
                <w:rFonts w:ascii="Arial" w:hAnsi="Arial" w:cs="Arial"/>
                <w:sz w:val="16"/>
                <w:szCs w:val="16"/>
              </w:rPr>
            </w:pPr>
            <w:r w:rsidRPr="004772FB">
              <w:rPr>
                <w:rFonts w:ascii="Arial" w:hAnsi="Arial" w:cs="Arial"/>
                <w:sz w:val="16"/>
                <w:szCs w:val="16"/>
              </w:rPr>
              <w:t>0</w:t>
            </w:r>
          </w:p>
        </w:tc>
      </w:tr>
    </w:tbl>
    <w:p w14:paraId="6BA49BF3" w14:textId="77777777" w:rsidR="006D2CA8" w:rsidRPr="00E53506" w:rsidRDefault="006D2CA8" w:rsidP="00C17D1C">
      <w:pPr>
        <w:spacing w:before="0" w:afterLines="32" w:after="76" w:line="240" w:lineRule="auto"/>
        <w:rPr>
          <w:rFonts w:cs="Arial"/>
          <w:sz w:val="22"/>
          <w:szCs w:val="22"/>
          <w:u w:val="single"/>
        </w:rPr>
      </w:pPr>
    </w:p>
    <w:p w14:paraId="0A371B21" w14:textId="77777777" w:rsidR="00EF4162" w:rsidRDefault="00EF4162" w:rsidP="00C17D1C">
      <w:pPr>
        <w:spacing w:afterLines="32" w:after="76" w:line="240" w:lineRule="auto"/>
        <w:rPr>
          <w:rFonts w:cs="Arial"/>
          <w:b/>
          <w:sz w:val="22"/>
          <w:szCs w:val="22"/>
          <w:u w:val="single"/>
        </w:rPr>
      </w:pPr>
    </w:p>
    <w:p w14:paraId="24FF98BD" w14:textId="7DCF90CA" w:rsidR="006D2CA8" w:rsidRPr="004772FB" w:rsidRDefault="006D2CA8" w:rsidP="00C17D1C">
      <w:pPr>
        <w:spacing w:afterLines="32" w:after="76" w:line="240" w:lineRule="auto"/>
        <w:rPr>
          <w:rFonts w:ascii="Arial" w:hAnsi="Arial" w:cs="Arial"/>
          <w:b/>
          <w:u w:val="single"/>
        </w:rPr>
      </w:pPr>
      <w:r w:rsidRPr="004772FB">
        <w:rPr>
          <w:rFonts w:ascii="Arial" w:hAnsi="Arial" w:cs="Arial"/>
          <w:b/>
          <w:u w:val="single"/>
        </w:rPr>
        <w:t xml:space="preserve">Večletni trendi spremljanja pojavnosti trihinele dovzetnih vrst živali, </w:t>
      </w:r>
      <w:r w:rsidR="000579C4" w:rsidRPr="004772FB">
        <w:rPr>
          <w:rFonts w:ascii="Arial" w:hAnsi="Arial" w:cs="Arial"/>
          <w:b/>
          <w:u w:val="single"/>
        </w:rPr>
        <w:t>v obodbju 2005 -</w:t>
      </w:r>
      <w:r w:rsidRPr="004772FB">
        <w:rPr>
          <w:rFonts w:ascii="Arial" w:hAnsi="Arial" w:cs="Arial"/>
          <w:b/>
          <w:u w:val="single"/>
        </w:rPr>
        <w:t xml:space="preserve"> 20</w:t>
      </w:r>
      <w:r w:rsidR="00F13A7B" w:rsidRPr="004772FB">
        <w:rPr>
          <w:rFonts w:ascii="Arial" w:hAnsi="Arial" w:cs="Arial"/>
          <w:b/>
          <w:u w:val="single"/>
        </w:rPr>
        <w:t>2</w:t>
      </w:r>
      <w:r w:rsidR="00E4161F" w:rsidRPr="004772FB">
        <w:rPr>
          <w:rFonts w:ascii="Arial" w:hAnsi="Arial" w:cs="Arial"/>
          <w:b/>
          <w:u w:val="single"/>
        </w:rPr>
        <w:t>1</w:t>
      </w:r>
    </w:p>
    <w:p w14:paraId="7C934E04" w14:textId="4F339DBC" w:rsidR="006D2CA8" w:rsidRPr="004772FB" w:rsidRDefault="002549ED" w:rsidP="00C17D1C">
      <w:pPr>
        <w:spacing w:before="0" w:after="0" w:line="240" w:lineRule="auto"/>
        <w:rPr>
          <w:rFonts w:ascii="Arial" w:hAnsi="Arial" w:cs="Arial"/>
        </w:rPr>
      </w:pPr>
      <w:r w:rsidRPr="004772FB">
        <w:rPr>
          <w:rFonts w:ascii="Arial" w:hAnsi="Arial" w:cs="Arial"/>
        </w:rPr>
        <w:t>P</w:t>
      </w:r>
      <w:r w:rsidR="006D2CA8" w:rsidRPr="004772FB">
        <w:rPr>
          <w:rFonts w:ascii="Arial" w:hAnsi="Arial" w:cs="Arial"/>
        </w:rPr>
        <w:t xml:space="preserve">risotnost trihinele </w:t>
      </w:r>
      <w:r w:rsidRPr="004772FB">
        <w:rPr>
          <w:rFonts w:ascii="Arial" w:hAnsi="Arial" w:cs="Arial"/>
        </w:rPr>
        <w:t xml:space="preserve">je bila </w:t>
      </w:r>
      <w:r w:rsidR="006D2CA8" w:rsidRPr="004772FB">
        <w:rPr>
          <w:rFonts w:ascii="Arial" w:hAnsi="Arial" w:cs="Arial"/>
        </w:rPr>
        <w:t>najpogosteje ugotovljena pri divjih prašičih. Sledi medved. Zadnji primer trihineloze pri domačih prašičih, je bil</w:t>
      </w:r>
      <w:r w:rsidRPr="004772FB">
        <w:rPr>
          <w:rFonts w:ascii="Arial" w:hAnsi="Arial" w:cs="Arial"/>
        </w:rPr>
        <w:t xml:space="preserve"> ugotovljen</w:t>
      </w:r>
      <w:r w:rsidR="006D2CA8" w:rsidRPr="004772FB">
        <w:rPr>
          <w:rFonts w:ascii="Arial" w:hAnsi="Arial" w:cs="Arial"/>
        </w:rPr>
        <w:t xml:space="preserve"> na klavnici leta 1989, ki pa ni i</w:t>
      </w:r>
      <w:r w:rsidR="00EF4162" w:rsidRPr="004772FB">
        <w:rPr>
          <w:rFonts w:ascii="Arial" w:hAnsi="Arial" w:cs="Arial"/>
        </w:rPr>
        <w:t xml:space="preserve">zviral iz Republike Slovenije. V zadnjih letih se je prisotnost trihinele potrdila le pri divjih prašičih, kateri v večini primerov niso izvirali iz Slovenije. </w:t>
      </w:r>
    </w:p>
    <w:p w14:paraId="3A24FAF8" w14:textId="77777777" w:rsidR="006D2CA8" w:rsidRPr="004772FB" w:rsidRDefault="006D2CA8" w:rsidP="00C17D1C">
      <w:pPr>
        <w:spacing w:before="0" w:after="0" w:line="192" w:lineRule="auto"/>
        <w:rPr>
          <w:rFonts w:ascii="Arial" w:hAnsi="Arial" w:cs="Arial"/>
          <w:u w:val="single"/>
        </w:rPr>
      </w:pPr>
    </w:p>
    <w:p w14:paraId="051F0468" w14:textId="77777777" w:rsidR="00DF18E9" w:rsidRPr="004772FB" w:rsidRDefault="00DF18E9" w:rsidP="00C17D1C">
      <w:pPr>
        <w:spacing w:before="0" w:after="0" w:line="192" w:lineRule="auto"/>
        <w:rPr>
          <w:rFonts w:ascii="Arial" w:hAnsi="Arial" w:cs="Arial"/>
          <w:u w:val="single"/>
        </w:rPr>
      </w:pPr>
    </w:p>
    <w:p w14:paraId="11F8BCF6" w14:textId="0A284E6D" w:rsidR="00DF18E9" w:rsidRPr="004772FB" w:rsidRDefault="00DF18E9" w:rsidP="00C17D1C">
      <w:pPr>
        <w:spacing w:before="0" w:afterLines="32" w:after="76" w:line="240" w:lineRule="auto"/>
        <w:rPr>
          <w:rFonts w:ascii="Arial" w:hAnsi="Arial" w:cs="Arial"/>
        </w:rPr>
      </w:pPr>
      <w:r w:rsidRPr="004772FB">
        <w:rPr>
          <w:rFonts w:ascii="Arial" w:hAnsi="Arial" w:cs="Arial"/>
          <w:u w:val="single"/>
        </w:rPr>
        <w:t xml:space="preserve">Graf št. </w:t>
      </w:r>
      <w:r w:rsidR="004E1DEA" w:rsidRPr="004772FB">
        <w:rPr>
          <w:rFonts w:ascii="Arial" w:hAnsi="Arial" w:cs="Arial"/>
          <w:u w:val="single"/>
        </w:rPr>
        <w:t>14</w:t>
      </w:r>
      <w:r w:rsidRPr="004772FB">
        <w:rPr>
          <w:rFonts w:ascii="Arial" w:hAnsi="Arial" w:cs="Arial"/>
        </w:rPr>
        <w:t>: Število pozitivnih vzorcev na trihinelo, po posameznih živalskih vrstah, v obdobju 2005–2021</w:t>
      </w:r>
    </w:p>
    <w:p w14:paraId="0E75DF2B" w14:textId="77777777" w:rsidR="00DF18E9" w:rsidRDefault="00DF18E9" w:rsidP="00DF18E9">
      <w:pPr>
        <w:spacing w:before="0" w:afterLines="32" w:after="76" w:line="240" w:lineRule="auto"/>
        <w:rPr>
          <w:rFonts w:cs="Arial"/>
          <w:sz w:val="22"/>
          <w:szCs w:val="22"/>
        </w:rPr>
      </w:pPr>
      <w:r>
        <w:rPr>
          <w:noProof/>
        </w:rPr>
        <w:drawing>
          <wp:inline distT="0" distB="0" distL="0" distR="0" wp14:anchorId="3F49021B" wp14:editId="44F1B44A">
            <wp:extent cx="5679440" cy="1528550"/>
            <wp:effectExtent l="0" t="0" r="16510" b="14605"/>
            <wp:docPr id="2" name="Grafikon 2" title="Število vzorcev, pri katerih se je potrdila prisotnost trihinele, po posameznih živalskih vrstah, od 2005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FF3821" w14:textId="77777777" w:rsidR="00DF18E9" w:rsidRPr="0056020A" w:rsidRDefault="00DF18E9" w:rsidP="00C17D1C">
      <w:pPr>
        <w:spacing w:before="0" w:after="0" w:line="240" w:lineRule="auto"/>
        <w:rPr>
          <w:rFonts w:ascii="Arial" w:eastAsia="Times New Roman" w:hAnsi="Arial" w:cs="Arial"/>
          <w:sz w:val="14"/>
          <w:szCs w:val="14"/>
        </w:rPr>
      </w:pPr>
      <w:r w:rsidRPr="0056020A">
        <w:rPr>
          <w:rFonts w:ascii="Arial" w:eastAsia="Times New Roman" w:hAnsi="Arial" w:cs="Arial"/>
          <w:sz w:val="14"/>
          <w:szCs w:val="14"/>
        </w:rPr>
        <w:t>Zaznamek: Pregled pri lisicah se je izvajal skladno z Odredbo o izvajanju sistematičnega spremljanja zdravstvenega stanja živali, programov izkoreninjenja bolezni živali ter cepljenj živali, v obdobju 2007–2011, 2021</w:t>
      </w:r>
    </w:p>
    <w:p w14:paraId="0C193D15" w14:textId="77777777" w:rsidR="00DF18E9" w:rsidRDefault="00DF18E9" w:rsidP="00DF18E9">
      <w:pPr>
        <w:spacing w:afterLines="32" w:after="76"/>
        <w:rPr>
          <w:rFonts w:cs="Arial"/>
          <w:sz w:val="22"/>
          <w:szCs w:val="22"/>
        </w:rPr>
      </w:pPr>
    </w:p>
    <w:p w14:paraId="3A9EFFCD" w14:textId="11ED22A9" w:rsidR="00EF4162" w:rsidRDefault="00EF4162" w:rsidP="006D2CA8">
      <w:pPr>
        <w:spacing w:afterLines="32" w:after="76"/>
        <w:rPr>
          <w:rFonts w:cs="Arial"/>
          <w:sz w:val="22"/>
          <w:szCs w:val="22"/>
        </w:rPr>
      </w:pPr>
    </w:p>
    <w:p w14:paraId="725076EC" w14:textId="77777777" w:rsidR="0056020A" w:rsidRDefault="0056020A" w:rsidP="006D2CA8">
      <w:pPr>
        <w:spacing w:afterLines="32" w:after="76"/>
        <w:rPr>
          <w:rFonts w:cs="Arial"/>
          <w:sz w:val="22"/>
          <w:szCs w:val="22"/>
        </w:rPr>
      </w:pPr>
    </w:p>
    <w:p w14:paraId="13EF39D7" w14:textId="77777777" w:rsidR="0056020A" w:rsidRDefault="0056020A" w:rsidP="006D2CA8">
      <w:pPr>
        <w:spacing w:afterLines="32" w:after="76"/>
        <w:rPr>
          <w:rFonts w:cs="Arial"/>
          <w:sz w:val="22"/>
          <w:szCs w:val="22"/>
        </w:rPr>
      </w:pPr>
    </w:p>
    <w:p w14:paraId="00C83A30" w14:textId="77777777" w:rsidR="00EF4162" w:rsidRDefault="00EF4162" w:rsidP="006D2CA8">
      <w:pPr>
        <w:spacing w:afterLines="32" w:after="76"/>
        <w:rPr>
          <w:rFonts w:cs="Arial"/>
          <w:sz w:val="22"/>
          <w:szCs w:val="22"/>
        </w:rPr>
      </w:pPr>
    </w:p>
    <w:p w14:paraId="00B94E9C" w14:textId="77777777" w:rsidR="0056020A" w:rsidRDefault="0056020A" w:rsidP="006D2CA8">
      <w:pPr>
        <w:spacing w:afterLines="32" w:after="76"/>
        <w:rPr>
          <w:rFonts w:cs="Arial"/>
          <w:sz w:val="22"/>
          <w:szCs w:val="22"/>
        </w:rPr>
      </w:pPr>
    </w:p>
    <w:p w14:paraId="60095850" w14:textId="77777777" w:rsidR="0056020A" w:rsidRPr="00E53506" w:rsidRDefault="0056020A" w:rsidP="006D2CA8">
      <w:pPr>
        <w:spacing w:afterLines="32" w:after="76"/>
        <w:rPr>
          <w:rFonts w:cs="Arial"/>
          <w:sz w:val="22"/>
          <w:szCs w:val="22"/>
        </w:rPr>
      </w:pPr>
    </w:p>
    <w:p w14:paraId="4D56D15E" w14:textId="77777777" w:rsidR="006D2CA8" w:rsidRPr="0056020A" w:rsidRDefault="006D2CA8" w:rsidP="006D2CA8">
      <w:pPr>
        <w:pStyle w:val="Naslov1"/>
        <w:rPr>
          <w:rFonts w:ascii="Arial" w:hAnsi="Arial" w:cs="Arial"/>
          <w:b/>
          <w:color w:val="auto"/>
          <w:sz w:val="24"/>
          <w:szCs w:val="24"/>
        </w:rPr>
      </w:pPr>
      <w:bookmarkStart w:id="114" w:name="_Toc24377863"/>
      <w:bookmarkStart w:id="115" w:name="_Toc121764004"/>
      <w:r w:rsidRPr="0056020A">
        <w:rPr>
          <w:rFonts w:ascii="Arial" w:hAnsi="Arial" w:cs="Arial"/>
          <w:b/>
          <w:color w:val="auto"/>
          <w:sz w:val="24"/>
          <w:szCs w:val="24"/>
        </w:rPr>
        <w:t>EHINOKOKOZA</w:t>
      </w:r>
      <w:bookmarkEnd w:id="114"/>
      <w:bookmarkEnd w:id="115"/>
    </w:p>
    <w:p w14:paraId="16AADEDD" w14:textId="77777777" w:rsidR="006D2CA8" w:rsidRPr="0056020A" w:rsidRDefault="006D2CA8" w:rsidP="006D2CA8">
      <w:pPr>
        <w:spacing w:afterLines="32" w:after="76"/>
        <w:rPr>
          <w:rFonts w:ascii="Arial" w:hAnsi="Arial" w:cs="Arial"/>
        </w:rPr>
      </w:pPr>
    </w:p>
    <w:p w14:paraId="3434845A" w14:textId="77777777" w:rsidR="006D2CA8" w:rsidRPr="0056020A" w:rsidRDefault="006D2CA8" w:rsidP="00C17D1C">
      <w:pPr>
        <w:pStyle w:val="HTML-oblikovano"/>
        <w:rPr>
          <w:rFonts w:ascii="Arial" w:hAnsi="Arial" w:cs="Arial"/>
          <w:sz w:val="20"/>
          <w:szCs w:val="20"/>
        </w:rPr>
      </w:pPr>
      <w:r w:rsidRPr="0056020A">
        <w:rPr>
          <w:rFonts w:ascii="Arial" w:hAnsi="Arial" w:cs="Arial"/>
          <w:sz w:val="20"/>
          <w:szCs w:val="20"/>
          <w:u w:val="single"/>
        </w:rPr>
        <w:t>Povzročitelj</w:t>
      </w:r>
      <w:r w:rsidRPr="0056020A">
        <w:rPr>
          <w:rFonts w:ascii="Arial" w:hAnsi="Arial" w:cs="Arial"/>
          <w:sz w:val="20"/>
          <w:szCs w:val="20"/>
        </w:rPr>
        <w:t xml:space="preserve">: </w:t>
      </w:r>
      <w:r w:rsidRPr="0056020A">
        <w:rPr>
          <w:rFonts w:ascii="Arial" w:hAnsi="Arial" w:cs="Arial"/>
          <w:i/>
          <w:iCs/>
          <w:sz w:val="20"/>
          <w:szCs w:val="20"/>
        </w:rPr>
        <w:t>Echinococcus granulosus, Echinococcus multilocularis</w:t>
      </w:r>
    </w:p>
    <w:p w14:paraId="5DC62FC9" w14:textId="77777777" w:rsidR="006D2CA8" w:rsidRPr="0056020A" w:rsidRDefault="006D2CA8" w:rsidP="00C17D1C">
      <w:pPr>
        <w:pStyle w:val="HTML-oblikovano"/>
        <w:spacing w:before="0"/>
        <w:rPr>
          <w:rFonts w:ascii="Arial" w:hAnsi="Arial" w:cs="Arial"/>
          <w:sz w:val="20"/>
          <w:szCs w:val="20"/>
        </w:rPr>
      </w:pPr>
    </w:p>
    <w:p w14:paraId="1724099D" w14:textId="63929DCB" w:rsidR="006D2CA8" w:rsidRPr="0056020A" w:rsidRDefault="006D2CA8" w:rsidP="00C17D1C">
      <w:pPr>
        <w:autoSpaceDE w:val="0"/>
        <w:autoSpaceDN w:val="0"/>
        <w:adjustRightInd w:val="0"/>
        <w:spacing w:before="0" w:after="0" w:line="240" w:lineRule="auto"/>
        <w:rPr>
          <w:rFonts w:ascii="Arial" w:hAnsi="Arial" w:cs="Arial"/>
        </w:rPr>
      </w:pPr>
      <w:r w:rsidRPr="0056020A">
        <w:rPr>
          <w:rFonts w:ascii="Arial" w:hAnsi="Arial" w:cs="Arial"/>
        </w:rPr>
        <w:t xml:space="preserve">Ehinokokoza je parazitarna zoonoza, ki jo povzroča trakulja iz rodu </w:t>
      </w:r>
      <w:r w:rsidRPr="0056020A">
        <w:rPr>
          <w:rFonts w:ascii="Arial" w:hAnsi="Arial" w:cs="Arial"/>
          <w:i/>
        </w:rPr>
        <w:t>Echinococcus</w:t>
      </w:r>
      <w:r w:rsidRPr="0056020A">
        <w:rPr>
          <w:rFonts w:ascii="Arial" w:hAnsi="Arial" w:cs="Arial"/>
        </w:rPr>
        <w:t xml:space="preserve">. V Evropi sta pomembni vrsti </w:t>
      </w:r>
      <w:r w:rsidRPr="0056020A">
        <w:rPr>
          <w:rFonts w:ascii="Arial" w:hAnsi="Arial" w:cs="Arial"/>
          <w:i/>
        </w:rPr>
        <w:t>E. multilocularis</w:t>
      </w:r>
      <w:r w:rsidRPr="0056020A">
        <w:rPr>
          <w:rFonts w:ascii="Arial" w:hAnsi="Arial" w:cs="Arial"/>
        </w:rPr>
        <w:t xml:space="preserve">, ki povzroča alveolarno ehinokokozo in je razširjena predvsem na severni polobli (centralna in vzhodna Evropa, države nekdanje Sovjetske zveze, Turčija, Japonska, ZDA in Kanada) ter </w:t>
      </w:r>
      <w:r w:rsidRPr="0056020A">
        <w:rPr>
          <w:rFonts w:ascii="Arial" w:hAnsi="Arial" w:cs="Arial"/>
          <w:i/>
        </w:rPr>
        <w:t>E. granulosus</w:t>
      </w:r>
      <w:r w:rsidRPr="0056020A">
        <w:rPr>
          <w:rFonts w:ascii="Arial" w:hAnsi="Arial" w:cs="Arial"/>
        </w:rPr>
        <w:t>, povzročitelj cistične hidatidne ehinokokoze, razširjen po vsem svetu, predvsem pa v Sredozemlju in državah Balkana.</w:t>
      </w:r>
    </w:p>
    <w:p w14:paraId="5C918C79" w14:textId="77777777" w:rsidR="006D2CA8" w:rsidRPr="0056020A" w:rsidRDefault="006D2CA8" w:rsidP="00C17D1C">
      <w:pPr>
        <w:autoSpaceDE w:val="0"/>
        <w:autoSpaceDN w:val="0"/>
        <w:adjustRightInd w:val="0"/>
        <w:spacing w:before="0" w:after="0" w:line="240" w:lineRule="auto"/>
        <w:rPr>
          <w:rFonts w:ascii="Arial" w:hAnsi="Arial" w:cs="Arial"/>
        </w:rPr>
      </w:pPr>
    </w:p>
    <w:p w14:paraId="56C6DFE3" w14:textId="5358C314" w:rsidR="006D2CA8" w:rsidRPr="0056020A" w:rsidRDefault="006D2CA8" w:rsidP="00C17D1C">
      <w:pPr>
        <w:autoSpaceDE w:val="0"/>
        <w:autoSpaceDN w:val="0"/>
        <w:adjustRightInd w:val="0"/>
        <w:spacing w:before="0" w:after="0" w:line="240" w:lineRule="auto"/>
        <w:rPr>
          <w:rFonts w:ascii="Arial" w:hAnsi="Arial" w:cs="Arial"/>
        </w:rPr>
      </w:pPr>
      <w:r w:rsidRPr="0056020A">
        <w:rPr>
          <w:rFonts w:ascii="Arial" w:hAnsi="Arial" w:cs="Arial"/>
          <w:i/>
        </w:rPr>
        <w:t>E. multilocularis</w:t>
      </w:r>
      <w:r w:rsidRPr="0056020A">
        <w:rPr>
          <w:rFonts w:ascii="Arial" w:hAnsi="Arial" w:cs="Arial"/>
        </w:rPr>
        <w:t xml:space="preserve"> je povzročitelj visoko patogene alveolarne ehinokokoze pri ljudeh. Čeprav gre za redko obolenje pri ljudeh, je alveolarna ehinokokoza kronično obolenje z infiltrativno rastjo in se v primeru opustitve zdravljenja lahko konča tudi s smrtjo. </w:t>
      </w:r>
      <w:r w:rsidRPr="0056020A">
        <w:rPr>
          <w:rFonts w:ascii="Arial" w:hAnsi="Arial" w:cs="Arial"/>
          <w:i/>
        </w:rPr>
        <w:t>E. multilocularis</w:t>
      </w:r>
      <w:r w:rsidRPr="0056020A">
        <w:rPr>
          <w:rFonts w:ascii="Arial" w:hAnsi="Arial" w:cs="Arial"/>
        </w:rPr>
        <w:t xml:space="preserve"> ali lisičja trakulja je 2 do 3 mm dolga trakulja, razdeljena na pet segmentov, ki živi predvsem v tankem črevesju lisic. Na 1 do 2 tedna se zadnji segment vsake trakulje odcepi in izloči s fecesem v okolje. V vsakem segmentu je do 500 jajčec. Če kontaminirano hrano zaužije primeren gostitelj, torej glodavec (vmesni gostitelj), se v njegovih prebavilih iz jajčec sprostijo ličinke, ki se naselijo v notranje organe, predvsem v jetra. V jetrih oblikujejo alveolarne ciste, ki se širijo po jetrnem tkivu. V vsaki cisti se razvije večje število majhnih glavic trakulje. Ko končni gostitelji, to so lisice in rakuni (redko psi), zaužijejo okuženega glodavca ali voluharja, se v njihovih prebavilih ciste sprostijo, iz glavic pa se razvijejo odrasle trakulje. Človek se okuži z uživanjem kontaminirane zelenjave ali gozdnih sadežev, oziroma neposrednim dotikom živali, ki ima trakuljo (jajčeca na dlaki živali).</w:t>
      </w:r>
    </w:p>
    <w:p w14:paraId="2687F0D1" w14:textId="77777777" w:rsidR="006D2CA8" w:rsidRPr="0056020A" w:rsidRDefault="006D2CA8" w:rsidP="00C17D1C">
      <w:pPr>
        <w:autoSpaceDE w:val="0"/>
        <w:autoSpaceDN w:val="0"/>
        <w:adjustRightInd w:val="0"/>
        <w:spacing w:before="0" w:after="0" w:line="240" w:lineRule="auto"/>
        <w:rPr>
          <w:rFonts w:ascii="Arial" w:hAnsi="Arial" w:cs="Arial"/>
        </w:rPr>
      </w:pPr>
    </w:p>
    <w:p w14:paraId="482E443D" w14:textId="0ABC70FB" w:rsidR="006D2CA8" w:rsidRPr="0056020A" w:rsidRDefault="006D2CA8" w:rsidP="00C17D1C">
      <w:pPr>
        <w:autoSpaceDE w:val="0"/>
        <w:autoSpaceDN w:val="0"/>
        <w:adjustRightInd w:val="0"/>
        <w:spacing w:before="0" w:after="0" w:line="240" w:lineRule="auto"/>
        <w:rPr>
          <w:rFonts w:ascii="Arial" w:hAnsi="Arial" w:cs="Arial"/>
        </w:rPr>
      </w:pPr>
      <w:r w:rsidRPr="0056020A">
        <w:rPr>
          <w:rFonts w:ascii="Arial" w:hAnsi="Arial" w:cs="Arial"/>
          <w:i/>
        </w:rPr>
        <w:t>E. granulosus</w:t>
      </w:r>
      <w:r w:rsidRPr="0056020A">
        <w:rPr>
          <w:rFonts w:ascii="Arial" w:hAnsi="Arial" w:cs="Arial"/>
        </w:rPr>
        <w:t xml:space="preserve"> ali pasja trakulja je dolga od 3 do 6 mm in živi v tankem črevesju psa, redkeje tudi pri drugih kanidih, kot npr. volk. Na 1 do 2 tedna se zadnji segment trakulje, ki vsebuje do 1500 jajčec, odcepi in s fecesem izloči v okolje. Med pašo ga zaužije primeren vmesni gostitelj (ovce, koze, prašiči, govedo, divjad). Iz jajčec se v prebavilih sprostijo ličinke, te penetrirajo skozi sluznico v krvne žile in preko obtoka naselijo druge organe, npr. jetra, pljuča, srce, vranico. V teh organih se oblikujejo t.i. hidatidne ciste (mehurnjaki), v katerih se oblikuje na tisoče glav trakulj. Ko končni gostitelj (pes) zaužije tak organ, se glavice v črevesju razvijejo v odrasle trakulje. Z jajčeci se lahko okužijo tudi ljudje; bodisi z neposrednim ali posrednim stikom s psom, ki ima trakuljo (jajčeca na dlaki živali, onesnažena hrana ali voda)</w:t>
      </w:r>
      <w:r w:rsidR="00152D43" w:rsidRPr="0056020A">
        <w:rPr>
          <w:rFonts w:ascii="Arial" w:hAnsi="Arial" w:cs="Arial"/>
        </w:rPr>
        <w:t xml:space="preserve"> bodisi </w:t>
      </w:r>
      <w:r w:rsidRPr="0056020A">
        <w:rPr>
          <w:rFonts w:ascii="Arial" w:hAnsi="Arial" w:cs="Arial"/>
        </w:rPr>
        <w:t xml:space="preserve">z jajčeci pasje trakulje. (S fertilnim mehurnjakom se invadira pes.) Tudi pri človeku se iz jajčec v prebavilih sprostijo ličinke in skozi sluznico prebavil migrirajo do drugih organov, zlasti v jetra oziroma pljuča, kjer se nato razvijejo mehurnjaki (ciste), ki lahko mirujejo več let, lahko pa pride do poškodbe ciste in rupture. Klinični znaki bolezni so odvisni od lokacije mehurnjaka in so podobni kot rast počasi rastočih tumorjev. Cistična ehinokokoza je najpogostejša oblika ehinokokoze pri ljudeh. Alveolarna ehinokokoza se razvije v 5 do 15 letih, cistična pa v nekaj mesecih ali letih. </w:t>
      </w:r>
    </w:p>
    <w:p w14:paraId="31FCA87C" w14:textId="77777777" w:rsidR="006D2CA8" w:rsidRPr="0056020A" w:rsidRDefault="006D2CA8" w:rsidP="00C17D1C">
      <w:pPr>
        <w:autoSpaceDE w:val="0"/>
        <w:autoSpaceDN w:val="0"/>
        <w:adjustRightInd w:val="0"/>
        <w:spacing w:before="0" w:after="0" w:line="240" w:lineRule="auto"/>
        <w:rPr>
          <w:rFonts w:ascii="Arial" w:hAnsi="Arial" w:cs="Arial"/>
        </w:rPr>
      </w:pPr>
    </w:p>
    <w:p w14:paraId="44D86C19" w14:textId="2E49FC15" w:rsidR="006D2CA8" w:rsidRPr="002417B2" w:rsidRDefault="006D2CA8" w:rsidP="00C17D1C">
      <w:pPr>
        <w:autoSpaceDE w:val="0"/>
        <w:autoSpaceDN w:val="0"/>
        <w:adjustRightInd w:val="0"/>
        <w:spacing w:before="0" w:after="0" w:line="240" w:lineRule="auto"/>
        <w:rPr>
          <w:rFonts w:ascii="Arial" w:hAnsi="Arial" w:cs="Arial"/>
        </w:rPr>
      </w:pPr>
      <w:r w:rsidRPr="0056020A">
        <w:rPr>
          <w:rFonts w:ascii="Arial" w:hAnsi="Arial" w:cs="Arial"/>
        </w:rPr>
        <w:t xml:space="preserve">Več o </w:t>
      </w:r>
      <w:hyperlink r:id="rId44" w:history="1">
        <w:r w:rsidRPr="002417B2">
          <w:rPr>
            <w:rStyle w:val="Hiperpovezava"/>
            <w:rFonts w:ascii="Arial" w:hAnsi="Arial" w:cs="Arial"/>
          </w:rPr>
          <w:t>ehinokokoz</w:t>
        </w:r>
      </w:hyperlink>
      <w:r w:rsidRPr="002417B2">
        <w:rPr>
          <w:rFonts w:ascii="Arial" w:hAnsi="Arial" w:cs="Arial"/>
        </w:rPr>
        <w:t>i</w:t>
      </w:r>
      <w:r w:rsidRPr="0056020A">
        <w:rPr>
          <w:rFonts w:ascii="Arial" w:hAnsi="Arial" w:cs="Arial"/>
        </w:rPr>
        <w:t xml:space="preserve"> je ob</w:t>
      </w:r>
      <w:r w:rsidR="0056020A">
        <w:rPr>
          <w:rFonts w:ascii="Arial" w:hAnsi="Arial" w:cs="Arial"/>
        </w:rPr>
        <w:t xml:space="preserve">javljeno na </w:t>
      </w:r>
      <w:r w:rsidR="0056020A" w:rsidRPr="002417B2">
        <w:rPr>
          <w:rFonts w:ascii="Arial" w:hAnsi="Arial" w:cs="Arial"/>
        </w:rPr>
        <w:t>spletni strani NIJZ (</w:t>
      </w:r>
      <w:r w:rsidR="002417B2" w:rsidRPr="00694F54">
        <w:rPr>
          <w:rFonts w:ascii="Arial" w:hAnsi="Arial" w:cs="Arial"/>
        </w:rPr>
        <w:t>https://nijz.si/nalezljive-bolezni/nalezljive-bolezni-od-a-do-z/ehinokokoza/</w:t>
      </w:r>
      <w:r w:rsidR="002417B2" w:rsidRPr="002417B2">
        <w:rPr>
          <w:rFonts w:ascii="Arial" w:hAnsi="Arial" w:cs="Arial"/>
        </w:rPr>
        <w:t xml:space="preserve"> </w:t>
      </w:r>
      <w:r w:rsidR="0056020A" w:rsidRPr="002417B2">
        <w:rPr>
          <w:rFonts w:ascii="Arial" w:hAnsi="Arial" w:cs="Arial"/>
        </w:rPr>
        <w:t>).</w:t>
      </w:r>
      <w:r w:rsidR="0056020A" w:rsidRPr="002417B2">
        <w:rPr>
          <w:rFonts w:ascii="Arial" w:hAnsi="Arial" w:cs="Arial"/>
          <w:u w:val="single"/>
        </w:rPr>
        <w:t xml:space="preserve"> </w:t>
      </w:r>
    </w:p>
    <w:p w14:paraId="3DB7C6C3" w14:textId="77777777" w:rsidR="006D2CA8" w:rsidRPr="00E53506" w:rsidRDefault="006D2CA8" w:rsidP="006D2CA8">
      <w:pPr>
        <w:autoSpaceDE w:val="0"/>
        <w:autoSpaceDN w:val="0"/>
        <w:adjustRightInd w:val="0"/>
        <w:spacing w:before="0" w:after="0" w:line="240" w:lineRule="auto"/>
        <w:jc w:val="both"/>
        <w:rPr>
          <w:rFonts w:cs="Arial"/>
          <w:sz w:val="22"/>
          <w:szCs w:val="22"/>
        </w:rPr>
      </w:pPr>
    </w:p>
    <w:p w14:paraId="4E50EBD9" w14:textId="77777777" w:rsidR="006D2CA8" w:rsidRPr="00E53506" w:rsidRDefault="006D2CA8" w:rsidP="006D2CA8">
      <w:pPr>
        <w:autoSpaceDE w:val="0"/>
        <w:autoSpaceDN w:val="0"/>
        <w:adjustRightInd w:val="0"/>
        <w:spacing w:before="0" w:after="0" w:line="240" w:lineRule="auto"/>
        <w:jc w:val="both"/>
        <w:rPr>
          <w:rFonts w:cs="Arial"/>
          <w:sz w:val="22"/>
          <w:szCs w:val="22"/>
        </w:rPr>
      </w:pPr>
    </w:p>
    <w:p w14:paraId="6BA6F5A1" w14:textId="2AAD9540" w:rsidR="00984A82" w:rsidRDefault="00984A82" w:rsidP="006D2CA8">
      <w:pPr>
        <w:autoSpaceDE w:val="0"/>
        <w:autoSpaceDN w:val="0"/>
        <w:adjustRightInd w:val="0"/>
        <w:spacing w:before="0" w:after="0" w:line="240" w:lineRule="auto"/>
        <w:jc w:val="both"/>
        <w:rPr>
          <w:rFonts w:cs="Arial"/>
          <w:sz w:val="22"/>
          <w:szCs w:val="22"/>
        </w:rPr>
      </w:pPr>
    </w:p>
    <w:p w14:paraId="60439456" w14:textId="53EA3D44" w:rsidR="005E4777" w:rsidRDefault="005E4777" w:rsidP="006D2CA8">
      <w:pPr>
        <w:autoSpaceDE w:val="0"/>
        <w:autoSpaceDN w:val="0"/>
        <w:adjustRightInd w:val="0"/>
        <w:spacing w:before="0" w:after="0" w:line="240" w:lineRule="auto"/>
        <w:jc w:val="both"/>
        <w:rPr>
          <w:rFonts w:cs="Arial"/>
          <w:sz w:val="22"/>
          <w:szCs w:val="22"/>
        </w:rPr>
      </w:pPr>
    </w:p>
    <w:p w14:paraId="5C3D49A5" w14:textId="3DE11D54" w:rsidR="005E4777" w:rsidRDefault="005E4777" w:rsidP="006D2CA8">
      <w:pPr>
        <w:autoSpaceDE w:val="0"/>
        <w:autoSpaceDN w:val="0"/>
        <w:adjustRightInd w:val="0"/>
        <w:spacing w:before="0" w:after="0" w:line="240" w:lineRule="auto"/>
        <w:jc w:val="both"/>
        <w:rPr>
          <w:rFonts w:cs="Arial"/>
          <w:sz w:val="22"/>
          <w:szCs w:val="22"/>
        </w:rPr>
      </w:pPr>
    </w:p>
    <w:p w14:paraId="002F03D9" w14:textId="014F7838" w:rsidR="005E4777" w:rsidRDefault="005E4777" w:rsidP="006D2CA8">
      <w:pPr>
        <w:autoSpaceDE w:val="0"/>
        <w:autoSpaceDN w:val="0"/>
        <w:adjustRightInd w:val="0"/>
        <w:spacing w:before="0" w:after="0" w:line="240" w:lineRule="auto"/>
        <w:jc w:val="both"/>
        <w:rPr>
          <w:rFonts w:cs="Arial"/>
          <w:sz w:val="22"/>
          <w:szCs w:val="22"/>
        </w:rPr>
      </w:pPr>
    </w:p>
    <w:p w14:paraId="60C3A076" w14:textId="11BA5983" w:rsidR="005E4777" w:rsidRDefault="005E4777" w:rsidP="006D2CA8">
      <w:pPr>
        <w:autoSpaceDE w:val="0"/>
        <w:autoSpaceDN w:val="0"/>
        <w:adjustRightInd w:val="0"/>
        <w:spacing w:before="0" w:after="0" w:line="240" w:lineRule="auto"/>
        <w:jc w:val="both"/>
        <w:rPr>
          <w:rFonts w:cs="Arial"/>
          <w:sz w:val="22"/>
          <w:szCs w:val="22"/>
        </w:rPr>
      </w:pPr>
    </w:p>
    <w:p w14:paraId="3508AC17" w14:textId="642243E2" w:rsidR="005E4777" w:rsidRDefault="005E4777" w:rsidP="006D2CA8">
      <w:pPr>
        <w:autoSpaceDE w:val="0"/>
        <w:autoSpaceDN w:val="0"/>
        <w:adjustRightInd w:val="0"/>
        <w:spacing w:before="0" w:after="0" w:line="240" w:lineRule="auto"/>
        <w:jc w:val="both"/>
        <w:rPr>
          <w:rFonts w:cs="Arial"/>
          <w:sz w:val="22"/>
          <w:szCs w:val="22"/>
        </w:rPr>
      </w:pPr>
    </w:p>
    <w:p w14:paraId="11931131" w14:textId="76495D0D" w:rsidR="005E4777" w:rsidRDefault="005E4777" w:rsidP="006D2CA8">
      <w:pPr>
        <w:autoSpaceDE w:val="0"/>
        <w:autoSpaceDN w:val="0"/>
        <w:adjustRightInd w:val="0"/>
        <w:spacing w:before="0" w:after="0" w:line="240" w:lineRule="auto"/>
        <w:jc w:val="both"/>
        <w:rPr>
          <w:rFonts w:cs="Arial"/>
          <w:sz w:val="22"/>
          <w:szCs w:val="22"/>
        </w:rPr>
      </w:pPr>
    </w:p>
    <w:p w14:paraId="7783A631" w14:textId="443FBA06" w:rsidR="005E4777" w:rsidRDefault="005E4777" w:rsidP="006D2CA8">
      <w:pPr>
        <w:autoSpaceDE w:val="0"/>
        <w:autoSpaceDN w:val="0"/>
        <w:adjustRightInd w:val="0"/>
        <w:spacing w:before="0" w:after="0" w:line="240" w:lineRule="auto"/>
        <w:jc w:val="both"/>
        <w:rPr>
          <w:rFonts w:cs="Arial"/>
          <w:sz w:val="22"/>
          <w:szCs w:val="22"/>
        </w:rPr>
      </w:pPr>
    </w:p>
    <w:p w14:paraId="5BD050AB" w14:textId="70CEE20C" w:rsidR="005E4777" w:rsidRDefault="005E4777" w:rsidP="006D2CA8">
      <w:pPr>
        <w:autoSpaceDE w:val="0"/>
        <w:autoSpaceDN w:val="0"/>
        <w:adjustRightInd w:val="0"/>
        <w:spacing w:before="0" w:after="0" w:line="240" w:lineRule="auto"/>
        <w:jc w:val="both"/>
        <w:rPr>
          <w:rFonts w:cs="Arial"/>
          <w:sz w:val="22"/>
          <w:szCs w:val="22"/>
        </w:rPr>
      </w:pPr>
    </w:p>
    <w:p w14:paraId="4BC2C91D" w14:textId="27198506" w:rsidR="005E4777" w:rsidRDefault="005E4777" w:rsidP="006D2CA8">
      <w:pPr>
        <w:autoSpaceDE w:val="0"/>
        <w:autoSpaceDN w:val="0"/>
        <w:adjustRightInd w:val="0"/>
        <w:spacing w:before="0" w:after="0" w:line="240" w:lineRule="auto"/>
        <w:jc w:val="both"/>
        <w:rPr>
          <w:rFonts w:cs="Arial"/>
          <w:sz w:val="22"/>
          <w:szCs w:val="22"/>
        </w:rPr>
      </w:pPr>
    </w:p>
    <w:p w14:paraId="19110688" w14:textId="77777777" w:rsidR="005E4777" w:rsidRDefault="005E4777" w:rsidP="006D2CA8">
      <w:pPr>
        <w:autoSpaceDE w:val="0"/>
        <w:autoSpaceDN w:val="0"/>
        <w:adjustRightInd w:val="0"/>
        <w:spacing w:before="0" w:after="0" w:line="240" w:lineRule="auto"/>
        <w:jc w:val="both"/>
        <w:rPr>
          <w:rFonts w:cs="Arial"/>
          <w:sz w:val="22"/>
          <w:szCs w:val="22"/>
        </w:rPr>
      </w:pPr>
    </w:p>
    <w:p w14:paraId="4230B814" w14:textId="77777777" w:rsidR="0056020A" w:rsidRPr="00E53506" w:rsidRDefault="0056020A" w:rsidP="006D2CA8">
      <w:pPr>
        <w:autoSpaceDE w:val="0"/>
        <w:autoSpaceDN w:val="0"/>
        <w:adjustRightInd w:val="0"/>
        <w:spacing w:before="0" w:after="0" w:line="240" w:lineRule="auto"/>
        <w:jc w:val="both"/>
        <w:rPr>
          <w:rFonts w:cs="Arial"/>
          <w:sz w:val="22"/>
          <w:szCs w:val="22"/>
        </w:rPr>
      </w:pPr>
    </w:p>
    <w:p w14:paraId="5B62AD4A" w14:textId="77777777" w:rsidR="006D2CA8" w:rsidRPr="0056020A" w:rsidRDefault="006D2CA8" w:rsidP="006D2CA8">
      <w:pPr>
        <w:pStyle w:val="Naslov2"/>
        <w:spacing w:line="240" w:lineRule="auto"/>
        <w:rPr>
          <w:rFonts w:ascii="Arial" w:hAnsi="Arial" w:cs="Arial"/>
          <w:sz w:val="22"/>
          <w:szCs w:val="22"/>
        </w:rPr>
      </w:pPr>
      <w:bookmarkStart w:id="116" w:name="_Toc436297019"/>
      <w:bookmarkStart w:id="117" w:name="_Toc24377864"/>
      <w:bookmarkStart w:id="118" w:name="_Toc121764005"/>
      <w:r w:rsidRPr="0056020A">
        <w:rPr>
          <w:rFonts w:ascii="Arial" w:hAnsi="Arial" w:cs="Arial"/>
          <w:sz w:val="22"/>
          <w:szCs w:val="22"/>
        </w:rPr>
        <w:t>Ehinokokoza pri ljudeh</w:t>
      </w:r>
      <w:bookmarkEnd w:id="116"/>
      <w:bookmarkEnd w:id="117"/>
      <w:bookmarkEnd w:id="118"/>
    </w:p>
    <w:p w14:paraId="739EC825" w14:textId="77777777" w:rsidR="006D2CA8" w:rsidRPr="0056020A" w:rsidRDefault="006D2CA8" w:rsidP="00C17D1C">
      <w:pPr>
        <w:spacing w:before="0" w:after="0" w:line="240" w:lineRule="auto"/>
        <w:rPr>
          <w:rFonts w:ascii="Arial" w:hAnsi="Arial" w:cs="Arial"/>
        </w:rPr>
      </w:pPr>
    </w:p>
    <w:p w14:paraId="2D713299" w14:textId="77777777" w:rsidR="006D2CA8" w:rsidRPr="0056020A" w:rsidRDefault="006D2CA8" w:rsidP="00C17D1C">
      <w:pPr>
        <w:spacing w:line="240" w:lineRule="auto"/>
        <w:rPr>
          <w:rFonts w:ascii="Arial" w:hAnsi="Arial" w:cs="Arial"/>
        </w:rPr>
      </w:pPr>
      <w:bookmarkStart w:id="119" w:name="_Toc436297020"/>
      <w:bookmarkStart w:id="120" w:name="_Toc24377865"/>
      <w:r w:rsidRPr="0056020A">
        <w:rPr>
          <w:rFonts w:ascii="Arial" w:hAnsi="Arial" w:cs="Arial"/>
        </w:rPr>
        <w:t xml:space="preserve">Prijav ehinokokoze je v Sloveniji malo. Verjetno je dejansko število okuženih višje, vendar niso ugotovljeni oziroma prijavljeni. </w:t>
      </w:r>
    </w:p>
    <w:p w14:paraId="5101C8FB" w14:textId="77777777" w:rsidR="0056020A" w:rsidRDefault="0056020A" w:rsidP="00B55C4D">
      <w:pPr>
        <w:pStyle w:val="HTML-oblikovano"/>
        <w:spacing w:before="0"/>
        <w:jc w:val="both"/>
        <w:rPr>
          <w:rFonts w:ascii="Arial" w:hAnsi="Arial" w:cs="Arial"/>
          <w:sz w:val="20"/>
          <w:szCs w:val="20"/>
          <w:u w:val="single"/>
        </w:rPr>
      </w:pPr>
    </w:p>
    <w:p w14:paraId="0E973C57" w14:textId="7035086F" w:rsidR="00B55C4D" w:rsidRPr="0056020A" w:rsidRDefault="006D2CA8" w:rsidP="00C17D1C">
      <w:pPr>
        <w:pStyle w:val="HTML-oblikovano"/>
        <w:spacing w:before="0"/>
        <w:rPr>
          <w:rFonts w:ascii="Arial" w:hAnsi="Arial" w:cs="Arial"/>
          <w:sz w:val="20"/>
          <w:szCs w:val="20"/>
        </w:rPr>
      </w:pPr>
      <w:r w:rsidRPr="0056020A">
        <w:rPr>
          <w:rFonts w:ascii="Arial" w:hAnsi="Arial" w:cs="Arial"/>
          <w:sz w:val="20"/>
          <w:szCs w:val="20"/>
          <w:u w:val="single"/>
        </w:rPr>
        <w:t>Preglednica z grafom št. 2</w:t>
      </w:r>
      <w:r w:rsidR="00984A82" w:rsidRPr="0056020A">
        <w:rPr>
          <w:rFonts w:ascii="Arial" w:hAnsi="Arial" w:cs="Arial"/>
          <w:sz w:val="20"/>
          <w:szCs w:val="20"/>
          <w:u w:val="single"/>
        </w:rPr>
        <w:t>6</w:t>
      </w:r>
      <w:r w:rsidRPr="0056020A">
        <w:rPr>
          <w:rFonts w:ascii="Arial" w:hAnsi="Arial" w:cs="Arial"/>
          <w:sz w:val="20"/>
          <w:szCs w:val="20"/>
        </w:rPr>
        <w:t xml:space="preserve">: </w:t>
      </w:r>
      <w:r w:rsidR="00B55C4D" w:rsidRPr="0056020A">
        <w:rPr>
          <w:rFonts w:ascii="Arial" w:hAnsi="Arial" w:cs="Arial"/>
          <w:sz w:val="20"/>
          <w:szCs w:val="20"/>
        </w:rPr>
        <w:t>Število prijavljenih primerov in incidenca ehinokokoze pri ljudeh v obdobju 2005–2021</w:t>
      </w:r>
    </w:p>
    <w:p w14:paraId="501AFFD3" w14:textId="14BF6BCC" w:rsidR="006D2CA8" w:rsidRPr="00E53506" w:rsidRDefault="006D2CA8" w:rsidP="006D2CA8">
      <w:pPr>
        <w:pStyle w:val="HTML-oblikovano"/>
        <w:spacing w:before="0"/>
        <w:jc w:val="both"/>
        <w:rPr>
          <w:rFonts w:asciiTheme="minorHAnsi" w:hAnsiTheme="minorHAnsi" w:cs="Arial"/>
          <w:sz w:val="22"/>
          <w:szCs w:val="22"/>
        </w:rPr>
      </w:pPr>
    </w:p>
    <w:tbl>
      <w:tblPr>
        <w:tblStyle w:val="Tabelamrea1"/>
        <w:tblW w:w="9067" w:type="dxa"/>
        <w:tblLayout w:type="fixed"/>
        <w:tblLook w:val="04A0" w:firstRow="1" w:lastRow="0" w:firstColumn="1" w:lastColumn="0" w:noHBand="0" w:noVBand="1"/>
        <w:tblCaption w:val="Število prijavljenih primerov in incidenca ehinokokoze pri ljudeh od 2005 do 2021"/>
      </w:tblPr>
      <w:tblGrid>
        <w:gridCol w:w="1413"/>
        <w:gridCol w:w="450"/>
        <w:gridCol w:w="450"/>
        <w:gridCol w:w="450"/>
        <w:gridCol w:w="450"/>
        <w:gridCol w:w="451"/>
        <w:gridCol w:w="450"/>
        <w:gridCol w:w="450"/>
        <w:gridCol w:w="450"/>
        <w:gridCol w:w="451"/>
        <w:gridCol w:w="450"/>
        <w:gridCol w:w="450"/>
        <w:gridCol w:w="450"/>
        <w:gridCol w:w="451"/>
        <w:gridCol w:w="450"/>
        <w:gridCol w:w="450"/>
        <w:gridCol w:w="450"/>
        <w:gridCol w:w="451"/>
      </w:tblGrid>
      <w:tr w:rsidR="001950C4" w:rsidRPr="0056020A" w14:paraId="587AC41D" w14:textId="0F5D82A2" w:rsidTr="00C1238F">
        <w:trPr>
          <w:trHeight w:val="528"/>
          <w:tblHeader/>
        </w:trPr>
        <w:tc>
          <w:tcPr>
            <w:tcW w:w="1413" w:type="dxa"/>
            <w:shd w:val="clear" w:color="auto" w:fill="F2F2F2" w:themeFill="background1" w:themeFillShade="F2"/>
          </w:tcPr>
          <w:p w14:paraId="36D52CE0" w14:textId="77777777" w:rsidR="001950C4" w:rsidRPr="0056020A" w:rsidRDefault="001950C4" w:rsidP="0092388D">
            <w:pPr>
              <w:spacing w:before="0" w:after="0" w:line="240" w:lineRule="auto"/>
              <w:rPr>
                <w:rFonts w:ascii="Arial" w:hAnsi="Arial" w:cs="Arial"/>
                <w:sz w:val="16"/>
                <w:szCs w:val="16"/>
              </w:rPr>
            </w:pPr>
            <w:r w:rsidRPr="0056020A">
              <w:rPr>
                <w:rFonts w:ascii="Arial" w:hAnsi="Arial" w:cs="Arial"/>
                <w:sz w:val="16"/>
                <w:szCs w:val="16"/>
              </w:rPr>
              <w:t>Leto</w:t>
            </w:r>
          </w:p>
        </w:tc>
        <w:tc>
          <w:tcPr>
            <w:tcW w:w="450" w:type="dxa"/>
            <w:shd w:val="clear" w:color="auto" w:fill="F2F2F2" w:themeFill="background1" w:themeFillShade="F2"/>
            <w:textDirection w:val="btLr"/>
          </w:tcPr>
          <w:p w14:paraId="2B276471"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2005</w:t>
            </w:r>
          </w:p>
        </w:tc>
        <w:tc>
          <w:tcPr>
            <w:tcW w:w="450" w:type="dxa"/>
            <w:shd w:val="clear" w:color="auto" w:fill="F2F2F2" w:themeFill="background1" w:themeFillShade="F2"/>
            <w:textDirection w:val="btLr"/>
          </w:tcPr>
          <w:p w14:paraId="21451F71"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2006</w:t>
            </w:r>
          </w:p>
        </w:tc>
        <w:tc>
          <w:tcPr>
            <w:tcW w:w="450" w:type="dxa"/>
            <w:shd w:val="clear" w:color="auto" w:fill="F2F2F2" w:themeFill="background1" w:themeFillShade="F2"/>
            <w:textDirection w:val="btLr"/>
          </w:tcPr>
          <w:p w14:paraId="73D3E41A"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2007</w:t>
            </w:r>
          </w:p>
        </w:tc>
        <w:tc>
          <w:tcPr>
            <w:tcW w:w="450" w:type="dxa"/>
            <w:shd w:val="clear" w:color="auto" w:fill="F2F2F2" w:themeFill="background1" w:themeFillShade="F2"/>
            <w:textDirection w:val="btLr"/>
          </w:tcPr>
          <w:p w14:paraId="22E2A02D"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2008</w:t>
            </w:r>
          </w:p>
        </w:tc>
        <w:tc>
          <w:tcPr>
            <w:tcW w:w="451" w:type="dxa"/>
            <w:shd w:val="clear" w:color="auto" w:fill="F2F2F2" w:themeFill="background1" w:themeFillShade="F2"/>
            <w:textDirection w:val="btLr"/>
          </w:tcPr>
          <w:p w14:paraId="6B279305"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2009</w:t>
            </w:r>
          </w:p>
        </w:tc>
        <w:tc>
          <w:tcPr>
            <w:tcW w:w="450" w:type="dxa"/>
            <w:shd w:val="clear" w:color="auto" w:fill="F2F2F2" w:themeFill="background1" w:themeFillShade="F2"/>
            <w:textDirection w:val="btLr"/>
          </w:tcPr>
          <w:p w14:paraId="68401B41"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2010</w:t>
            </w:r>
          </w:p>
        </w:tc>
        <w:tc>
          <w:tcPr>
            <w:tcW w:w="450" w:type="dxa"/>
            <w:shd w:val="clear" w:color="auto" w:fill="F2F2F2" w:themeFill="background1" w:themeFillShade="F2"/>
            <w:textDirection w:val="btLr"/>
          </w:tcPr>
          <w:p w14:paraId="7E6270F0"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2011</w:t>
            </w:r>
          </w:p>
        </w:tc>
        <w:tc>
          <w:tcPr>
            <w:tcW w:w="450" w:type="dxa"/>
            <w:shd w:val="clear" w:color="auto" w:fill="F2F2F2" w:themeFill="background1" w:themeFillShade="F2"/>
            <w:textDirection w:val="btLr"/>
          </w:tcPr>
          <w:p w14:paraId="2193AFB6"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2012</w:t>
            </w:r>
          </w:p>
        </w:tc>
        <w:tc>
          <w:tcPr>
            <w:tcW w:w="451" w:type="dxa"/>
            <w:shd w:val="clear" w:color="auto" w:fill="F2F2F2" w:themeFill="background1" w:themeFillShade="F2"/>
            <w:textDirection w:val="btLr"/>
          </w:tcPr>
          <w:p w14:paraId="39C88ACC"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2013</w:t>
            </w:r>
          </w:p>
        </w:tc>
        <w:tc>
          <w:tcPr>
            <w:tcW w:w="450" w:type="dxa"/>
            <w:shd w:val="clear" w:color="auto" w:fill="F2F2F2" w:themeFill="background1" w:themeFillShade="F2"/>
            <w:textDirection w:val="btLr"/>
          </w:tcPr>
          <w:p w14:paraId="5D8177FE"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2014</w:t>
            </w:r>
          </w:p>
        </w:tc>
        <w:tc>
          <w:tcPr>
            <w:tcW w:w="450" w:type="dxa"/>
            <w:shd w:val="clear" w:color="auto" w:fill="F2F2F2" w:themeFill="background1" w:themeFillShade="F2"/>
            <w:textDirection w:val="btLr"/>
          </w:tcPr>
          <w:p w14:paraId="4AE53AD7"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2015</w:t>
            </w:r>
          </w:p>
        </w:tc>
        <w:tc>
          <w:tcPr>
            <w:tcW w:w="450" w:type="dxa"/>
            <w:shd w:val="clear" w:color="auto" w:fill="F2F2F2" w:themeFill="background1" w:themeFillShade="F2"/>
            <w:textDirection w:val="btLr"/>
          </w:tcPr>
          <w:p w14:paraId="570F35B4"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2016</w:t>
            </w:r>
          </w:p>
        </w:tc>
        <w:tc>
          <w:tcPr>
            <w:tcW w:w="451" w:type="dxa"/>
            <w:shd w:val="clear" w:color="auto" w:fill="F2F2F2" w:themeFill="background1" w:themeFillShade="F2"/>
            <w:textDirection w:val="btLr"/>
          </w:tcPr>
          <w:p w14:paraId="7D8C0DEF"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2017</w:t>
            </w:r>
          </w:p>
        </w:tc>
        <w:tc>
          <w:tcPr>
            <w:tcW w:w="450" w:type="dxa"/>
            <w:shd w:val="clear" w:color="auto" w:fill="F2F2F2" w:themeFill="background1" w:themeFillShade="F2"/>
            <w:textDirection w:val="btLr"/>
          </w:tcPr>
          <w:p w14:paraId="00FF77F9"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2018</w:t>
            </w:r>
          </w:p>
        </w:tc>
        <w:tc>
          <w:tcPr>
            <w:tcW w:w="450" w:type="dxa"/>
            <w:shd w:val="clear" w:color="auto" w:fill="F2F2F2" w:themeFill="background1" w:themeFillShade="F2"/>
            <w:textDirection w:val="btLr"/>
          </w:tcPr>
          <w:p w14:paraId="63AA3F88"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2019</w:t>
            </w:r>
          </w:p>
        </w:tc>
        <w:tc>
          <w:tcPr>
            <w:tcW w:w="450" w:type="dxa"/>
            <w:shd w:val="clear" w:color="auto" w:fill="F2F2F2" w:themeFill="background1" w:themeFillShade="F2"/>
            <w:textDirection w:val="btLr"/>
          </w:tcPr>
          <w:p w14:paraId="15542777"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2020</w:t>
            </w:r>
          </w:p>
        </w:tc>
        <w:tc>
          <w:tcPr>
            <w:tcW w:w="451" w:type="dxa"/>
            <w:shd w:val="clear" w:color="auto" w:fill="F2F2F2" w:themeFill="background1" w:themeFillShade="F2"/>
            <w:textDirection w:val="btLr"/>
          </w:tcPr>
          <w:p w14:paraId="11694C3C" w14:textId="5AB475EC"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2021</w:t>
            </w:r>
          </w:p>
        </w:tc>
      </w:tr>
      <w:tr w:rsidR="001950C4" w:rsidRPr="0056020A" w14:paraId="66C69492" w14:textId="0F9E42F0" w:rsidTr="00A855B6">
        <w:trPr>
          <w:trHeight w:val="665"/>
        </w:trPr>
        <w:tc>
          <w:tcPr>
            <w:tcW w:w="1413" w:type="dxa"/>
          </w:tcPr>
          <w:p w14:paraId="78C27C1A" w14:textId="22488A09" w:rsidR="001950C4" w:rsidRPr="0056020A" w:rsidRDefault="001950C4" w:rsidP="001062FC">
            <w:pPr>
              <w:spacing w:before="0" w:after="0" w:line="240" w:lineRule="auto"/>
              <w:rPr>
                <w:rFonts w:ascii="Arial" w:hAnsi="Arial" w:cs="Arial"/>
                <w:sz w:val="16"/>
                <w:szCs w:val="16"/>
              </w:rPr>
            </w:pPr>
            <w:r w:rsidRPr="0056020A">
              <w:rPr>
                <w:rFonts w:ascii="Arial" w:hAnsi="Arial" w:cs="Arial"/>
                <w:sz w:val="16"/>
                <w:szCs w:val="16"/>
              </w:rPr>
              <w:t>Št. obolelih</w:t>
            </w:r>
            <w:r w:rsidR="001062FC" w:rsidRPr="0056020A">
              <w:rPr>
                <w:rFonts w:ascii="Arial" w:hAnsi="Arial" w:cs="Arial"/>
                <w:sz w:val="16"/>
                <w:szCs w:val="16"/>
              </w:rPr>
              <w:t xml:space="preserve"> </w:t>
            </w:r>
            <w:r w:rsidRPr="0056020A">
              <w:rPr>
                <w:rFonts w:ascii="Arial" w:hAnsi="Arial" w:cs="Arial"/>
                <w:sz w:val="16"/>
                <w:szCs w:val="16"/>
              </w:rPr>
              <w:t>/100.000 prebivalcev</w:t>
            </w:r>
          </w:p>
        </w:tc>
        <w:tc>
          <w:tcPr>
            <w:tcW w:w="450" w:type="dxa"/>
            <w:textDirection w:val="btLr"/>
          </w:tcPr>
          <w:p w14:paraId="581FDD0B"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0,4</w:t>
            </w:r>
          </w:p>
        </w:tc>
        <w:tc>
          <w:tcPr>
            <w:tcW w:w="450" w:type="dxa"/>
            <w:textDirection w:val="btLr"/>
          </w:tcPr>
          <w:p w14:paraId="596FC28A"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0,15</w:t>
            </w:r>
          </w:p>
        </w:tc>
        <w:tc>
          <w:tcPr>
            <w:tcW w:w="450" w:type="dxa"/>
            <w:textDirection w:val="btLr"/>
          </w:tcPr>
          <w:p w14:paraId="2F871647"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0,05</w:t>
            </w:r>
          </w:p>
        </w:tc>
        <w:tc>
          <w:tcPr>
            <w:tcW w:w="450" w:type="dxa"/>
            <w:textDirection w:val="btLr"/>
          </w:tcPr>
          <w:p w14:paraId="6C6E7C14"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0,35</w:t>
            </w:r>
          </w:p>
        </w:tc>
        <w:tc>
          <w:tcPr>
            <w:tcW w:w="451" w:type="dxa"/>
            <w:textDirection w:val="btLr"/>
          </w:tcPr>
          <w:p w14:paraId="659B06BF"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0,44</w:t>
            </w:r>
          </w:p>
        </w:tc>
        <w:tc>
          <w:tcPr>
            <w:tcW w:w="450" w:type="dxa"/>
            <w:textDirection w:val="btLr"/>
          </w:tcPr>
          <w:p w14:paraId="075EB46B"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0,39</w:t>
            </w:r>
          </w:p>
        </w:tc>
        <w:tc>
          <w:tcPr>
            <w:tcW w:w="450" w:type="dxa"/>
            <w:textDirection w:val="btLr"/>
          </w:tcPr>
          <w:p w14:paraId="573C16FB"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0,39</w:t>
            </w:r>
          </w:p>
        </w:tc>
        <w:tc>
          <w:tcPr>
            <w:tcW w:w="450" w:type="dxa"/>
            <w:textDirection w:val="btLr"/>
          </w:tcPr>
          <w:p w14:paraId="374A782C"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451" w:type="dxa"/>
            <w:textDirection w:val="btLr"/>
          </w:tcPr>
          <w:p w14:paraId="3EF0F36C"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450" w:type="dxa"/>
            <w:textDirection w:val="btLr"/>
          </w:tcPr>
          <w:p w14:paraId="3CB73BFE"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0,25</w:t>
            </w:r>
          </w:p>
        </w:tc>
        <w:tc>
          <w:tcPr>
            <w:tcW w:w="450" w:type="dxa"/>
            <w:textDirection w:val="btLr"/>
          </w:tcPr>
          <w:p w14:paraId="5C855D3B"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0,34</w:t>
            </w:r>
          </w:p>
        </w:tc>
        <w:tc>
          <w:tcPr>
            <w:tcW w:w="450" w:type="dxa"/>
            <w:textDirection w:val="btLr"/>
          </w:tcPr>
          <w:p w14:paraId="03569819"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0,15</w:t>
            </w:r>
          </w:p>
        </w:tc>
        <w:tc>
          <w:tcPr>
            <w:tcW w:w="451" w:type="dxa"/>
            <w:textDirection w:val="btLr"/>
          </w:tcPr>
          <w:p w14:paraId="2C15ADA2"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0,34</w:t>
            </w:r>
          </w:p>
        </w:tc>
        <w:tc>
          <w:tcPr>
            <w:tcW w:w="450" w:type="dxa"/>
            <w:textDirection w:val="btLr"/>
          </w:tcPr>
          <w:p w14:paraId="56B2DC51"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450" w:type="dxa"/>
            <w:textDirection w:val="btLr"/>
          </w:tcPr>
          <w:p w14:paraId="26BAFFAC"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450" w:type="dxa"/>
            <w:textDirection w:val="btLr"/>
          </w:tcPr>
          <w:p w14:paraId="6EEF20B4" w14:textId="77777777" w:rsidR="001950C4" w:rsidRPr="0056020A" w:rsidRDefault="001950C4" w:rsidP="00A855B6">
            <w:pPr>
              <w:spacing w:before="0" w:after="0" w:line="240" w:lineRule="auto"/>
              <w:jc w:val="center"/>
              <w:rPr>
                <w:rFonts w:ascii="Arial" w:hAnsi="Arial" w:cs="Arial"/>
                <w:sz w:val="16"/>
                <w:szCs w:val="16"/>
              </w:rPr>
            </w:pPr>
            <w:r w:rsidRPr="0056020A">
              <w:rPr>
                <w:rFonts w:ascii="Arial" w:hAnsi="Arial" w:cs="Arial"/>
                <w:sz w:val="16"/>
                <w:szCs w:val="16"/>
              </w:rPr>
              <w:t>0,14</w:t>
            </w:r>
          </w:p>
        </w:tc>
        <w:tc>
          <w:tcPr>
            <w:tcW w:w="451" w:type="dxa"/>
            <w:textDirection w:val="btLr"/>
          </w:tcPr>
          <w:p w14:paraId="457A99F3" w14:textId="1680ED0F" w:rsidR="001950C4" w:rsidRPr="0056020A" w:rsidRDefault="001062FC" w:rsidP="00A855B6">
            <w:pPr>
              <w:spacing w:before="0" w:after="0" w:line="240" w:lineRule="auto"/>
              <w:jc w:val="center"/>
              <w:rPr>
                <w:rFonts w:ascii="Arial" w:hAnsi="Arial" w:cs="Arial"/>
                <w:sz w:val="16"/>
                <w:szCs w:val="16"/>
              </w:rPr>
            </w:pPr>
            <w:r w:rsidRPr="0056020A">
              <w:rPr>
                <w:rFonts w:ascii="Arial" w:hAnsi="Arial" w:cs="Arial"/>
                <w:sz w:val="16"/>
                <w:szCs w:val="16"/>
              </w:rPr>
              <w:t>0,52</w:t>
            </w:r>
          </w:p>
        </w:tc>
      </w:tr>
      <w:tr w:rsidR="001950C4" w:rsidRPr="0056020A" w14:paraId="3FDE9E70" w14:textId="0B70D1ED" w:rsidTr="00A855B6">
        <w:trPr>
          <w:trHeight w:val="402"/>
        </w:trPr>
        <w:tc>
          <w:tcPr>
            <w:tcW w:w="1413" w:type="dxa"/>
            <w:vAlign w:val="center"/>
          </w:tcPr>
          <w:p w14:paraId="6B3E968E" w14:textId="77777777" w:rsidR="001950C4" w:rsidRPr="0056020A" w:rsidRDefault="001950C4" w:rsidP="0056020A">
            <w:pPr>
              <w:spacing w:before="0" w:after="60" w:line="240" w:lineRule="auto"/>
              <w:rPr>
                <w:rFonts w:ascii="Arial" w:hAnsi="Arial" w:cs="Arial"/>
                <w:sz w:val="16"/>
                <w:szCs w:val="16"/>
              </w:rPr>
            </w:pPr>
            <w:r w:rsidRPr="0056020A">
              <w:rPr>
                <w:rFonts w:ascii="Arial" w:hAnsi="Arial" w:cs="Arial"/>
                <w:sz w:val="16"/>
                <w:szCs w:val="16"/>
              </w:rPr>
              <w:t>Skupaj</w:t>
            </w:r>
          </w:p>
        </w:tc>
        <w:tc>
          <w:tcPr>
            <w:tcW w:w="450" w:type="dxa"/>
          </w:tcPr>
          <w:p w14:paraId="5B22A68B"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8</w:t>
            </w:r>
          </w:p>
        </w:tc>
        <w:tc>
          <w:tcPr>
            <w:tcW w:w="450" w:type="dxa"/>
          </w:tcPr>
          <w:p w14:paraId="5B5BFE22"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3</w:t>
            </w:r>
          </w:p>
        </w:tc>
        <w:tc>
          <w:tcPr>
            <w:tcW w:w="450" w:type="dxa"/>
          </w:tcPr>
          <w:p w14:paraId="73313DCF"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1</w:t>
            </w:r>
          </w:p>
        </w:tc>
        <w:tc>
          <w:tcPr>
            <w:tcW w:w="450" w:type="dxa"/>
          </w:tcPr>
          <w:p w14:paraId="431D17C6"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7</w:t>
            </w:r>
          </w:p>
        </w:tc>
        <w:tc>
          <w:tcPr>
            <w:tcW w:w="451" w:type="dxa"/>
          </w:tcPr>
          <w:p w14:paraId="4E25DE38"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9</w:t>
            </w:r>
          </w:p>
        </w:tc>
        <w:tc>
          <w:tcPr>
            <w:tcW w:w="450" w:type="dxa"/>
          </w:tcPr>
          <w:p w14:paraId="1DCAFBA3"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8</w:t>
            </w:r>
          </w:p>
        </w:tc>
        <w:tc>
          <w:tcPr>
            <w:tcW w:w="450" w:type="dxa"/>
          </w:tcPr>
          <w:p w14:paraId="0F246845"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8</w:t>
            </w:r>
          </w:p>
        </w:tc>
        <w:tc>
          <w:tcPr>
            <w:tcW w:w="450" w:type="dxa"/>
          </w:tcPr>
          <w:p w14:paraId="02C0E08F"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6</w:t>
            </w:r>
          </w:p>
        </w:tc>
        <w:tc>
          <w:tcPr>
            <w:tcW w:w="451" w:type="dxa"/>
          </w:tcPr>
          <w:p w14:paraId="3C7377FC"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6</w:t>
            </w:r>
          </w:p>
        </w:tc>
        <w:tc>
          <w:tcPr>
            <w:tcW w:w="450" w:type="dxa"/>
          </w:tcPr>
          <w:p w14:paraId="34CED491"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5</w:t>
            </w:r>
          </w:p>
        </w:tc>
        <w:tc>
          <w:tcPr>
            <w:tcW w:w="450" w:type="dxa"/>
          </w:tcPr>
          <w:p w14:paraId="7DBD9D3B"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7</w:t>
            </w:r>
          </w:p>
        </w:tc>
        <w:tc>
          <w:tcPr>
            <w:tcW w:w="450" w:type="dxa"/>
          </w:tcPr>
          <w:p w14:paraId="6E45E97A"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4</w:t>
            </w:r>
          </w:p>
        </w:tc>
        <w:tc>
          <w:tcPr>
            <w:tcW w:w="451" w:type="dxa"/>
          </w:tcPr>
          <w:p w14:paraId="0B1ACFB4"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7</w:t>
            </w:r>
          </w:p>
        </w:tc>
        <w:tc>
          <w:tcPr>
            <w:tcW w:w="450" w:type="dxa"/>
          </w:tcPr>
          <w:p w14:paraId="1E9EF2E7"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6</w:t>
            </w:r>
          </w:p>
        </w:tc>
        <w:tc>
          <w:tcPr>
            <w:tcW w:w="450" w:type="dxa"/>
          </w:tcPr>
          <w:p w14:paraId="52D93878"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6</w:t>
            </w:r>
          </w:p>
        </w:tc>
        <w:tc>
          <w:tcPr>
            <w:tcW w:w="450" w:type="dxa"/>
          </w:tcPr>
          <w:p w14:paraId="72584867" w14:textId="77777777" w:rsidR="001950C4" w:rsidRPr="0056020A" w:rsidRDefault="001950C4" w:rsidP="00A855B6">
            <w:pPr>
              <w:spacing w:before="0" w:after="60" w:line="240" w:lineRule="auto"/>
              <w:jc w:val="center"/>
              <w:rPr>
                <w:rFonts w:ascii="Arial" w:hAnsi="Arial" w:cs="Arial"/>
                <w:sz w:val="16"/>
                <w:szCs w:val="16"/>
              </w:rPr>
            </w:pPr>
            <w:r w:rsidRPr="0056020A">
              <w:rPr>
                <w:rFonts w:ascii="Arial" w:hAnsi="Arial" w:cs="Arial"/>
                <w:sz w:val="16"/>
                <w:szCs w:val="16"/>
              </w:rPr>
              <w:t>3</w:t>
            </w:r>
          </w:p>
        </w:tc>
        <w:tc>
          <w:tcPr>
            <w:tcW w:w="451" w:type="dxa"/>
          </w:tcPr>
          <w:p w14:paraId="023231FD" w14:textId="6875B9F3" w:rsidR="001950C4" w:rsidRPr="0056020A" w:rsidRDefault="001062FC" w:rsidP="00A855B6">
            <w:pPr>
              <w:spacing w:before="0" w:after="60" w:line="240" w:lineRule="auto"/>
              <w:jc w:val="center"/>
              <w:rPr>
                <w:rFonts w:ascii="Arial" w:hAnsi="Arial" w:cs="Arial"/>
                <w:sz w:val="16"/>
                <w:szCs w:val="16"/>
              </w:rPr>
            </w:pPr>
            <w:r w:rsidRPr="0056020A">
              <w:rPr>
                <w:rFonts w:ascii="Arial" w:hAnsi="Arial" w:cs="Arial"/>
                <w:sz w:val="16"/>
                <w:szCs w:val="16"/>
              </w:rPr>
              <w:t>11</w:t>
            </w:r>
          </w:p>
        </w:tc>
      </w:tr>
    </w:tbl>
    <w:p w14:paraId="6F218EE6" w14:textId="18272CE0" w:rsidR="00E23D62" w:rsidRDefault="00E23D62" w:rsidP="006D2CA8">
      <w:pPr>
        <w:jc w:val="both"/>
        <w:rPr>
          <w:rFonts w:cs="Arial"/>
          <w:sz w:val="22"/>
          <w:szCs w:val="22"/>
        </w:rPr>
      </w:pPr>
      <w:r w:rsidRPr="00776C14">
        <w:rPr>
          <w:rFonts w:cs="Arial"/>
          <w:noProof/>
          <w:sz w:val="22"/>
          <w:szCs w:val="22"/>
        </w:rPr>
        <w:drawing>
          <wp:inline distT="0" distB="0" distL="0" distR="0" wp14:anchorId="31F1456C" wp14:editId="2C46B349">
            <wp:extent cx="3978323" cy="1828642"/>
            <wp:effectExtent l="0" t="0" r="3175" b="635"/>
            <wp:docPr id="55" name="Slika 55" title="Število prijavljenih primerov ehinokokoze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2783" cy="1839885"/>
                    </a:xfrm>
                    <a:prstGeom prst="rect">
                      <a:avLst/>
                    </a:prstGeom>
                    <a:noFill/>
                  </pic:spPr>
                </pic:pic>
              </a:graphicData>
            </a:graphic>
          </wp:inline>
        </w:drawing>
      </w:r>
    </w:p>
    <w:p w14:paraId="3F385F81" w14:textId="2F259FFD" w:rsidR="006D2CA8" w:rsidRPr="00E53506" w:rsidRDefault="006D2CA8" w:rsidP="006D2CA8">
      <w:pPr>
        <w:jc w:val="both"/>
        <w:rPr>
          <w:rFonts w:cs="Arial"/>
          <w:sz w:val="22"/>
          <w:szCs w:val="22"/>
        </w:rPr>
      </w:pPr>
    </w:p>
    <w:p w14:paraId="70B4BFF0" w14:textId="77777777" w:rsidR="006D2CA8" w:rsidRPr="0056020A" w:rsidRDefault="006D2CA8" w:rsidP="006D2CA8">
      <w:pPr>
        <w:pStyle w:val="Naslov2"/>
        <w:rPr>
          <w:rFonts w:ascii="Arial" w:hAnsi="Arial" w:cs="Arial"/>
          <w:sz w:val="22"/>
          <w:szCs w:val="22"/>
        </w:rPr>
      </w:pPr>
      <w:bookmarkStart w:id="121" w:name="_Toc121764006"/>
      <w:r w:rsidRPr="0056020A">
        <w:rPr>
          <w:rFonts w:ascii="Arial" w:hAnsi="Arial" w:cs="Arial"/>
          <w:sz w:val="22"/>
          <w:szCs w:val="22"/>
        </w:rPr>
        <w:t>Ehinokokoza pri živalih</w:t>
      </w:r>
      <w:bookmarkEnd w:id="119"/>
      <w:bookmarkEnd w:id="120"/>
      <w:bookmarkEnd w:id="121"/>
    </w:p>
    <w:p w14:paraId="61343F7D" w14:textId="77777777" w:rsidR="006D2CA8" w:rsidRPr="0056020A" w:rsidRDefault="006D2CA8" w:rsidP="006D2CA8">
      <w:pPr>
        <w:autoSpaceDE w:val="0"/>
        <w:autoSpaceDN w:val="0"/>
        <w:adjustRightInd w:val="0"/>
        <w:spacing w:before="0" w:after="0" w:line="240" w:lineRule="auto"/>
        <w:jc w:val="both"/>
        <w:rPr>
          <w:rFonts w:ascii="Arial" w:hAnsi="Arial" w:cs="Arial"/>
        </w:rPr>
      </w:pPr>
    </w:p>
    <w:p w14:paraId="2C748E6E" w14:textId="069AB268" w:rsidR="006D2CA8" w:rsidRPr="0056020A" w:rsidRDefault="00130259" w:rsidP="00C17D1C">
      <w:pPr>
        <w:autoSpaceDE w:val="0"/>
        <w:autoSpaceDN w:val="0"/>
        <w:adjustRightInd w:val="0"/>
        <w:spacing w:before="0" w:after="0" w:line="240" w:lineRule="auto"/>
        <w:rPr>
          <w:rFonts w:ascii="Arial" w:hAnsi="Arial" w:cs="Arial"/>
        </w:rPr>
      </w:pPr>
      <w:r w:rsidRPr="0056020A">
        <w:rPr>
          <w:rFonts w:ascii="Arial" w:hAnsi="Arial" w:cs="Arial"/>
        </w:rPr>
        <w:t xml:space="preserve">Razvojna oblika povzročitelja se spremlja v okviru obveznega </w:t>
      </w:r>
      <w:r w:rsidRPr="0056020A">
        <w:rPr>
          <w:rFonts w:ascii="Arial" w:hAnsi="Arial" w:cs="Arial"/>
          <w:i/>
        </w:rPr>
        <w:t>post mortem</w:t>
      </w:r>
      <w:r w:rsidRPr="0056020A">
        <w:rPr>
          <w:rFonts w:ascii="Arial" w:hAnsi="Arial" w:cs="Arial"/>
        </w:rPr>
        <w:t xml:space="preserve"> pregleda živali po zakolu oziroma pri uplenitvi divjadi (Izvedbena uredba (EU) št. 2019/627). Spremlja se pri prašičih, drobnici, govedu, konjih in divjadi. </w:t>
      </w:r>
      <w:r w:rsidR="006D2CA8" w:rsidRPr="0056020A">
        <w:rPr>
          <w:rFonts w:ascii="Arial" w:hAnsi="Arial" w:cs="Arial"/>
        </w:rPr>
        <w:t xml:space="preserve">Na ehinokokozo se posumi na podlagi ugotovitve mehurnjakov na jetrih, pljučih in nekaterih drugih organih zaklanih ali poginulih prašičev, drobnice, govedi, kopitarjev in nekaterih vrst divjadi. Mehurnjaki, ki so razvojne oblike (larvalna stopnja) male pasje trakulje, lahko zrastejo do velikosti jabolka ali celo do velikosti otroške glave. Za preprečitev širjenja bolezni je zelo pomembno mehurnjake neškodljivo uničiti </w:t>
      </w:r>
      <w:r w:rsidR="004E1DEA" w:rsidRPr="0056020A">
        <w:rPr>
          <w:rFonts w:ascii="Arial" w:hAnsi="Arial" w:cs="Arial"/>
        </w:rPr>
        <w:t>in</w:t>
      </w:r>
      <w:r w:rsidR="006D2CA8" w:rsidRPr="0056020A">
        <w:rPr>
          <w:rFonts w:ascii="Arial" w:hAnsi="Arial" w:cs="Arial"/>
        </w:rPr>
        <w:t xml:space="preserve"> tako prekiniti razvojno pot parazita med vmesnim gostiteljem in psom. V Sloveniji je postopek obvezne profilakse pri psih predpisan ob cepljenju proti steklini, dodatno pa je psa priporočljivo tretirati tudi v času med posameznimi vakcinacijami. Organi, na katerih se ugotovi prisotnost mehurnjaka, so neustrezni za prehrano ljudi. </w:t>
      </w:r>
    </w:p>
    <w:p w14:paraId="0E88DAA5" w14:textId="77777777" w:rsidR="006D2CA8" w:rsidRPr="0056020A" w:rsidRDefault="006D2CA8" w:rsidP="00C17D1C">
      <w:pPr>
        <w:autoSpaceDE w:val="0"/>
        <w:autoSpaceDN w:val="0"/>
        <w:adjustRightInd w:val="0"/>
        <w:spacing w:before="0" w:after="0" w:line="240" w:lineRule="auto"/>
        <w:rPr>
          <w:rFonts w:ascii="Arial" w:hAnsi="Arial" w:cs="Arial"/>
        </w:rPr>
      </w:pPr>
    </w:p>
    <w:p w14:paraId="14834E2E" w14:textId="77777777" w:rsidR="00B55C4D" w:rsidRPr="0056020A" w:rsidRDefault="00B55C4D" w:rsidP="00C17D1C">
      <w:pPr>
        <w:pStyle w:val="HTML-oblikovano"/>
        <w:spacing w:before="0"/>
        <w:rPr>
          <w:rFonts w:ascii="Arial" w:hAnsi="Arial" w:cs="Arial"/>
          <w:sz w:val="20"/>
          <w:szCs w:val="20"/>
        </w:rPr>
      </w:pPr>
      <w:r w:rsidRPr="0056020A">
        <w:rPr>
          <w:rFonts w:ascii="Arial" w:hAnsi="Arial" w:cs="Arial"/>
          <w:sz w:val="20"/>
          <w:szCs w:val="20"/>
        </w:rPr>
        <w:t xml:space="preserve">V sklopu </w:t>
      </w:r>
      <w:r w:rsidRPr="0056020A">
        <w:rPr>
          <w:rFonts w:ascii="Arial" w:hAnsi="Arial" w:cs="Arial"/>
          <w:i/>
          <w:sz w:val="20"/>
          <w:szCs w:val="20"/>
        </w:rPr>
        <w:t>post mortem</w:t>
      </w:r>
      <w:r w:rsidRPr="0056020A">
        <w:rPr>
          <w:rFonts w:ascii="Arial" w:hAnsi="Arial" w:cs="Arial"/>
          <w:sz w:val="20"/>
          <w:szCs w:val="20"/>
        </w:rPr>
        <w:t xml:space="preserve"> pregledov je bilo v letu 2021 skupaj pregledanih 379.634</w:t>
      </w:r>
      <w:r w:rsidRPr="0056020A">
        <w:rPr>
          <w:rStyle w:val="Sprotnaopomba-sklic"/>
          <w:rFonts w:ascii="Arial" w:hAnsi="Arial" w:cs="Arial"/>
          <w:sz w:val="20"/>
          <w:szCs w:val="20"/>
        </w:rPr>
        <w:footnoteReference w:id="19"/>
      </w:r>
      <w:r w:rsidRPr="0056020A">
        <w:rPr>
          <w:rFonts w:ascii="Arial" w:hAnsi="Arial" w:cs="Arial"/>
          <w:sz w:val="20"/>
          <w:szCs w:val="20"/>
        </w:rPr>
        <w:t xml:space="preserve"> domačih živali, namenjenih za proizvodnjo hrane, ki so dovzetne za okužbo.  Ehinokokoza se ni potrdila pri nobeni živali. </w:t>
      </w:r>
    </w:p>
    <w:p w14:paraId="1F6250DF" w14:textId="53737181" w:rsidR="006D2CA8" w:rsidRPr="0056020A" w:rsidRDefault="006D2CA8" w:rsidP="00C17D1C">
      <w:pPr>
        <w:pStyle w:val="HTML-oblikovano"/>
        <w:spacing w:before="0"/>
        <w:rPr>
          <w:rFonts w:ascii="Arial" w:hAnsi="Arial" w:cs="Arial"/>
          <w:sz w:val="20"/>
          <w:szCs w:val="20"/>
          <w:u w:val="single"/>
        </w:rPr>
      </w:pPr>
    </w:p>
    <w:p w14:paraId="425F83F5" w14:textId="77777777" w:rsidR="00486591" w:rsidRPr="0056020A" w:rsidRDefault="00486591" w:rsidP="00C17D1C">
      <w:pPr>
        <w:pStyle w:val="HTML-oblikovano"/>
        <w:spacing w:before="0"/>
        <w:rPr>
          <w:rFonts w:ascii="Arial" w:hAnsi="Arial" w:cs="Arial"/>
          <w:sz w:val="20"/>
          <w:szCs w:val="20"/>
          <w:u w:val="single"/>
        </w:rPr>
      </w:pPr>
    </w:p>
    <w:p w14:paraId="5BCBF7E9" w14:textId="77777777" w:rsidR="005E4777" w:rsidRDefault="005E4777" w:rsidP="00C17D1C">
      <w:pPr>
        <w:pStyle w:val="HTML-oblikovano"/>
        <w:spacing w:before="0"/>
        <w:rPr>
          <w:rFonts w:ascii="Arial" w:hAnsi="Arial" w:cs="Arial"/>
          <w:sz w:val="20"/>
          <w:szCs w:val="20"/>
          <w:u w:val="single"/>
        </w:rPr>
      </w:pPr>
    </w:p>
    <w:p w14:paraId="36E8D9F6" w14:textId="77777777" w:rsidR="005E4777" w:rsidRDefault="005E4777" w:rsidP="00C17D1C">
      <w:pPr>
        <w:pStyle w:val="HTML-oblikovano"/>
        <w:spacing w:before="0"/>
        <w:rPr>
          <w:rFonts w:ascii="Arial" w:hAnsi="Arial" w:cs="Arial"/>
          <w:sz w:val="20"/>
          <w:szCs w:val="20"/>
          <w:u w:val="single"/>
        </w:rPr>
      </w:pPr>
    </w:p>
    <w:p w14:paraId="52CD297C" w14:textId="77777777" w:rsidR="005E4777" w:rsidRDefault="005E4777" w:rsidP="00C17D1C">
      <w:pPr>
        <w:pStyle w:val="HTML-oblikovano"/>
        <w:spacing w:before="0"/>
        <w:rPr>
          <w:rFonts w:ascii="Arial" w:hAnsi="Arial" w:cs="Arial"/>
          <w:sz w:val="20"/>
          <w:szCs w:val="20"/>
          <w:u w:val="single"/>
        </w:rPr>
      </w:pPr>
    </w:p>
    <w:p w14:paraId="34725C18" w14:textId="77777777" w:rsidR="005E4777" w:rsidRDefault="005E4777" w:rsidP="00C17D1C">
      <w:pPr>
        <w:pStyle w:val="HTML-oblikovano"/>
        <w:spacing w:before="0"/>
        <w:rPr>
          <w:rFonts w:ascii="Arial" w:hAnsi="Arial" w:cs="Arial"/>
          <w:sz w:val="20"/>
          <w:szCs w:val="20"/>
          <w:u w:val="single"/>
        </w:rPr>
      </w:pPr>
    </w:p>
    <w:p w14:paraId="2E9FE8B7" w14:textId="77777777" w:rsidR="005E4777" w:rsidRDefault="005E4777" w:rsidP="00C17D1C">
      <w:pPr>
        <w:pStyle w:val="HTML-oblikovano"/>
        <w:spacing w:before="0"/>
        <w:rPr>
          <w:rFonts w:ascii="Arial" w:hAnsi="Arial" w:cs="Arial"/>
          <w:sz w:val="20"/>
          <w:szCs w:val="20"/>
          <w:u w:val="single"/>
        </w:rPr>
      </w:pPr>
    </w:p>
    <w:p w14:paraId="52C14629" w14:textId="77777777" w:rsidR="005E4777" w:rsidRDefault="005E4777" w:rsidP="00C17D1C">
      <w:pPr>
        <w:pStyle w:val="HTML-oblikovano"/>
        <w:spacing w:before="0"/>
        <w:rPr>
          <w:rFonts w:ascii="Arial" w:hAnsi="Arial" w:cs="Arial"/>
          <w:sz w:val="20"/>
          <w:szCs w:val="20"/>
          <w:u w:val="single"/>
        </w:rPr>
      </w:pPr>
    </w:p>
    <w:p w14:paraId="19C5402C" w14:textId="2F9719B0" w:rsidR="006D2CA8" w:rsidRPr="0056020A" w:rsidRDefault="006D2CA8" w:rsidP="00C17D1C">
      <w:pPr>
        <w:pStyle w:val="HTML-oblikovano"/>
        <w:spacing w:before="0"/>
        <w:rPr>
          <w:rFonts w:ascii="Arial" w:hAnsi="Arial" w:cs="Arial"/>
          <w:sz w:val="20"/>
          <w:szCs w:val="20"/>
        </w:rPr>
      </w:pPr>
      <w:r w:rsidRPr="0056020A">
        <w:rPr>
          <w:rFonts w:ascii="Arial" w:hAnsi="Arial" w:cs="Arial"/>
          <w:sz w:val="20"/>
          <w:szCs w:val="20"/>
          <w:u w:val="single"/>
        </w:rPr>
        <w:t xml:space="preserve">Preglednica št. </w:t>
      </w:r>
      <w:r w:rsidR="009F4D92" w:rsidRPr="0056020A">
        <w:rPr>
          <w:rFonts w:ascii="Arial" w:hAnsi="Arial" w:cs="Arial"/>
          <w:sz w:val="20"/>
          <w:szCs w:val="20"/>
          <w:u w:val="single"/>
        </w:rPr>
        <w:t>2</w:t>
      </w:r>
      <w:r w:rsidR="00984A82" w:rsidRPr="0056020A">
        <w:rPr>
          <w:rFonts w:ascii="Arial" w:hAnsi="Arial" w:cs="Arial"/>
          <w:sz w:val="20"/>
          <w:szCs w:val="20"/>
          <w:u w:val="single"/>
        </w:rPr>
        <w:t>7</w:t>
      </w:r>
      <w:r w:rsidRPr="0056020A">
        <w:rPr>
          <w:rFonts w:ascii="Arial" w:hAnsi="Arial" w:cs="Arial"/>
          <w:sz w:val="20"/>
          <w:szCs w:val="20"/>
        </w:rPr>
        <w:t xml:space="preserve">: </w:t>
      </w:r>
      <w:r w:rsidR="00B55C4D" w:rsidRPr="0056020A">
        <w:rPr>
          <w:rFonts w:ascii="Arial" w:hAnsi="Arial" w:cs="Arial"/>
          <w:sz w:val="20"/>
          <w:szCs w:val="20"/>
        </w:rPr>
        <w:t>Število op</w:t>
      </w:r>
      <w:r w:rsidR="009D3771">
        <w:rPr>
          <w:rFonts w:ascii="Arial" w:hAnsi="Arial" w:cs="Arial"/>
          <w:sz w:val="20"/>
          <w:szCs w:val="20"/>
        </w:rPr>
        <w:t>ravljenih pregledov rejnih žival</w:t>
      </w:r>
      <w:r w:rsidR="00B55C4D" w:rsidRPr="0056020A">
        <w:rPr>
          <w:rFonts w:ascii="Arial" w:hAnsi="Arial" w:cs="Arial"/>
          <w:sz w:val="20"/>
          <w:szCs w:val="20"/>
        </w:rPr>
        <w:t>i na ehinokokozo, leto 2021</w:t>
      </w:r>
    </w:p>
    <w:p w14:paraId="3F3BA490" w14:textId="77777777" w:rsidR="006D2CA8" w:rsidRPr="00E53506" w:rsidRDefault="006D2CA8" w:rsidP="006D2CA8">
      <w:pPr>
        <w:pStyle w:val="HTML-oblikovano"/>
        <w:spacing w:before="0"/>
        <w:jc w:val="both"/>
        <w:rPr>
          <w:rFonts w:asciiTheme="minorHAnsi" w:hAnsiTheme="minorHAnsi" w:cs="Arial"/>
          <w:sz w:val="22"/>
          <w:szCs w:val="22"/>
        </w:rPr>
      </w:pPr>
    </w:p>
    <w:tbl>
      <w:tblPr>
        <w:tblStyle w:val="Tabelamrea1"/>
        <w:tblW w:w="8926" w:type="dxa"/>
        <w:tblLayout w:type="fixed"/>
        <w:tblLook w:val="04A0" w:firstRow="1" w:lastRow="0" w:firstColumn="1" w:lastColumn="0" w:noHBand="0" w:noVBand="1"/>
        <w:tblCaption w:val="Število pregledov posameznih vrst rejnih živali na ehinokokozo v letu 2021"/>
      </w:tblPr>
      <w:tblGrid>
        <w:gridCol w:w="2975"/>
        <w:gridCol w:w="2975"/>
        <w:gridCol w:w="2976"/>
      </w:tblGrid>
      <w:tr w:rsidR="006D2CA8" w:rsidRPr="0056020A" w14:paraId="1B4778A6" w14:textId="77777777" w:rsidTr="00694F54">
        <w:trPr>
          <w:cantSplit/>
          <w:trHeight w:val="237"/>
          <w:tblHeader/>
        </w:trPr>
        <w:tc>
          <w:tcPr>
            <w:tcW w:w="2975" w:type="dxa"/>
            <w:shd w:val="clear" w:color="auto" w:fill="F2F2F2" w:themeFill="background1" w:themeFillShade="F2"/>
          </w:tcPr>
          <w:p w14:paraId="6E24F436" w14:textId="5CE5A24E" w:rsidR="006D2CA8" w:rsidRPr="0056020A" w:rsidRDefault="006D2CA8" w:rsidP="001950C4">
            <w:pPr>
              <w:spacing w:before="0" w:after="60" w:line="240" w:lineRule="auto"/>
              <w:rPr>
                <w:rFonts w:ascii="Arial" w:hAnsi="Arial" w:cs="Arial"/>
                <w:sz w:val="16"/>
                <w:szCs w:val="16"/>
              </w:rPr>
            </w:pPr>
            <w:r w:rsidRPr="0056020A">
              <w:rPr>
                <w:rFonts w:ascii="Arial" w:hAnsi="Arial" w:cs="Arial"/>
                <w:sz w:val="16"/>
                <w:szCs w:val="16"/>
              </w:rPr>
              <w:t>Leto 20</w:t>
            </w:r>
            <w:r w:rsidR="0092388D" w:rsidRPr="0056020A">
              <w:rPr>
                <w:rFonts w:ascii="Arial" w:hAnsi="Arial" w:cs="Arial"/>
                <w:sz w:val="16"/>
                <w:szCs w:val="16"/>
              </w:rPr>
              <w:t>2</w:t>
            </w:r>
            <w:r w:rsidR="001950C4" w:rsidRPr="0056020A">
              <w:rPr>
                <w:rFonts w:ascii="Arial" w:hAnsi="Arial" w:cs="Arial"/>
                <w:sz w:val="16"/>
                <w:szCs w:val="16"/>
              </w:rPr>
              <w:t>1</w:t>
            </w:r>
          </w:p>
        </w:tc>
        <w:tc>
          <w:tcPr>
            <w:tcW w:w="2975" w:type="dxa"/>
            <w:shd w:val="clear" w:color="auto" w:fill="F2F2F2" w:themeFill="background1" w:themeFillShade="F2"/>
          </w:tcPr>
          <w:p w14:paraId="1AB9BBE6" w14:textId="77777777" w:rsidR="006D2CA8" w:rsidRPr="0056020A" w:rsidRDefault="006D2CA8" w:rsidP="0056020A">
            <w:pPr>
              <w:spacing w:before="0" w:after="60" w:line="240" w:lineRule="auto"/>
              <w:rPr>
                <w:rFonts w:ascii="Arial" w:hAnsi="Arial" w:cs="Arial"/>
                <w:sz w:val="16"/>
                <w:szCs w:val="16"/>
              </w:rPr>
            </w:pPr>
            <w:r w:rsidRPr="0056020A">
              <w:rPr>
                <w:rFonts w:ascii="Arial" w:hAnsi="Arial" w:cs="Arial"/>
                <w:sz w:val="16"/>
                <w:szCs w:val="16"/>
              </w:rPr>
              <w:t>Št. pregledanih živali</w:t>
            </w:r>
          </w:p>
        </w:tc>
        <w:tc>
          <w:tcPr>
            <w:tcW w:w="2976" w:type="dxa"/>
            <w:shd w:val="clear" w:color="auto" w:fill="F2F2F2" w:themeFill="background1" w:themeFillShade="F2"/>
          </w:tcPr>
          <w:p w14:paraId="626A18D4" w14:textId="77777777" w:rsidR="006D2CA8" w:rsidRPr="0056020A" w:rsidRDefault="006D2CA8" w:rsidP="0056020A">
            <w:pPr>
              <w:spacing w:before="0" w:after="60" w:line="240" w:lineRule="auto"/>
              <w:rPr>
                <w:rFonts w:ascii="Arial" w:hAnsi="Arial" w:cs="Arial"/>
                <w:sz w:val="16"/>
                <w:szCs w:val="16"/>
              </w:rPr>
            </w:pPr>
            <w:r w:rsidRPr="0056020A">
              <w:rPr>
                <w:rFonts w:ascii="Arial" w:hAnsi="Arial" w:cs="Arial"/>
                <w:sz w:val="16"/>
                <w:szCs w:val="16"/>
              </w:rPr>
              <w:t>Št. pozitivnih</w:t>
            </w:r>
          </w:p>
        </w:tc>
      </w:tr>
      <w:tr w:rsidR="006D2CA8" w:rsidRPr="0056020A" w14:paraId="17BFBFE9" w14:textId="77777777" w:rsidTr="00C1238F">
        <w:trPr>
          <w:trHeight w:val="228"/>
          <w:tblHeader/>
        </w:trPr>
        <w:tc>
          <w:tcPr>
            <w:tcW w:w="2975" w:type="dxa"/>
          </w:tcPr>
          <w:p w14:paraId="1FEC46E8" w14:textId="77777777" w:rsidR="006D2CA8" w:rsidRPr="0056020A" w:rsidRDefault="006D2CA8" w:rsidP="00E257B0">
            <w:pPr>
              <w:spacing w:before="0" w:after="60" w:line="240" w:lineRule="auto"/>
              <w:rPr>
                <w:rFonts w:ascii="Arial" w:hAnsi="Arial" w:cs="Arial"/>
                <w:sz w:val="16"/>
                <w:szCs w:val="16"/>
              </w:rPr>
            </w:pPr>
            <w:r w:rsidRPr="0056020A">
              <w:rPr>
                <w:rFonts w:ascii="Arial" w:hAnsi="Arial" w:cs="Arial"/>
                <w:sz w:val="16"/>
                <w:szCs w:val="16"/>
              </w:rPr>
              <w:t>Govedo</w:t>
            </w:r>
          </w:p>
        </w:tc>
        <w:tc>
          <w:tcPr>
            <w:tcW w:w="2975" w:type="dxa"/>
          </w:tcPr>
          <w:p w14:paraId="4668FA83" w14:textId="7931FEB9" w:rsidR="006D2CA8" w:rsidRPr="0056020A" w:rsidRDefault="001950C4" w:rsidP="0056020A">
            <w:pPr>
              <w:spacing w:before="0" w:after="60" w:line="240" w:lineRule="auto"/>
              <w:rPr>
                <w:rFonts w:ascii="Arial" w:hAnsi="Arial" w:cs="Arial"/>
                <w:sz w:val="16"/>
                <w:szCs w:val="16"/>
              </w:rPr>
            </w:pPr>
            <w:r w:rsidRPr="0056020A">
              <w:rPr>
                <w:rFonts w:ascii="Arial" w:hAnsi="Arial" w:cs="Arial"/>
                <w:sz w:val="16"/>
                <w:szCs w:val="16"/>
              </w:rPr>
              <w:t>123.961</w:t>
            </w:r>
          </w:p>
        </w:tc>
        <w:tc>
          <w:tcPr>
            <w:tcW w:w="2976" w:type="dxa"/>
          </w:tcPr>
          <w:p w14:paraId="445F5153" w14:textId="25C1D7F2" w:rsidR="006D2CA8" w:rsidRPr="0056020A" w:rsidRDefault="001950C4" w:rsidP="0056020A">
            <w:pPr>
              <w:spacing w:before="0" w:after="60" w:line="240" w:lineRule="auto"/>
              <w:rPr>
                <w:rFonts w:ascii="Arial" w:hAnsi="Arial" w:cs="Arial"/>
                <w:sz w:val="16"/>
                <w:szCs w:val="16"/>
              </w:rPr>
            </w:pPr>
            <w:r w:rsidRPr="0056020A">
              <w:rPr>
                <w:rFonts w:ascii="Arial" w:hAnsi="Arial" w:cs="Arial"/>
                <w:sz w:val="16"/>
                <w:szCs w:val="16"/>
              </w:rPr>
              <w:t>0</w:t>
            </w:r>
          </w:p>
        </w:tc>
      </w:tr>
      <w:tr w:rsidR="006D2CA8" w:rsidRPr="0056020A" w14:paraId="69FD02F9" w14:textId="77777777" w:rsidTr="00C1238F">
        <w:trPr>
          <w:trHeight w:val="237"/>
          <w:tblHeader/>
        </w:trPr>
        <w:tc>
          <w:tcPr>
            <w:tcW w:w="2975" w:type="dxa"/>
          </w:tcPr>
          <w:p w14:paraId="3232108F" w14:textId="77777777" w:rsidR="006D2CA8" w:rsidRPr="0056020A" w:rsidRDefault="006D2CA8" w:rsidP="00E257B0">
            <w:pPr>
              <w:spacing w:before="0" w:after="60" w:line="240" w:lineRule="auto"/>
              <w:rPr>
                <w:rFonts w:ascii="Arial" w:hAnsi="Arial" w:cs="Arial"/>
                <w:sz w:val="16"/>
                <w:szCs w:val="16"/>
              </w:rPr>
            </w:pPr>
            <w:r w:rsidRPr="0056020A">
              <w:rPr>
                <w:rFonts w:ascii="Arial" w:hAnsi="Arial" w:cs="Arial"/>
                <w:sz w:val="16"/>
                <w:szCs w:val="16"/>
              </w:rPr>
              <w:t>Prašiči</w:t>
            </w:r>
          </w:p>
        </w:tc>
        <w:tc>
          <w:tcPr>
            <w:tcW w:w="2975" w:type="dxa"/>
          </w:tcPr>
          <w:p w14:paraId="45B1F94B" w14:textId="0E05FD77" w:rsidR="006D2CA8" w:rsidRPr="0056020A" w:rsidRDefault="001950C4" w:rsidP="0056020A">
            <w:pPr>
              <w:spacing w:before="0" w:after="60" w:line="240" w:lineRule="auto"/>
              <w:rPr>
                <w:rFonts w:ascii="Arial" w:hAnsi="Arial" w:cs="Arial"/>
                <w:sz w:val="16"/>
                <w:szCs w:val="16"/>
              </w:rPr>
            </w:pPr>
            <w:r w:rsidRPr="0056020A">
              <w:rPr>
                <w:rFonts w:ascii="Arial" w:hAnsi="Arial" w:cs="Arial"/>
                <w:sz w:val="16"/>
                <w:szCs w:val="16"/>
              </w:rPr>
              <w:t>242.584</w:t>
            </w:r>
          </w:p>
        </w:tc>
        <w:tc>
          <w:tcPr>
            <w:tcW w:w="2976" w:type="dxa"/>
          </w:tcPr>
          <w:p w14:paraId="57B586B0" w14:textId="77777777" w:rsidR="006D2CA8" w:rsidRPr="0056020A" w:rsidRDefault="006D2CA8" w:rsidP="0056020A">
            <w:pPr>
              <w:spacing w:before="0" w:after="60" w:line="240" w:lineRule="auto"/>
              <w:rPr>
                <w:rFonts w:ascii="Arial" w:hAnsi="Arial" w:cs="Arial"/>
                <w:sz w:val="16"/>
                <w:szCs w:val="16"/>
              </w:rPr>
            </w:pPr>
            <w:r w:rsidRPr="0056020A">
              <w:rPr>
                <w:rFonts w:ascii="Arial" w:hAnsi="Arial" w:cs="Arial"/>
                <w:sz w:val="16"/>
                <w:szCs w:val="16"/>
              </w:rPr>
              <w:t>0</w:t>
            </w:r>
          </w:p>
        </w:tc>
      </w:tr>
      <w:tr w:rsidR="006D2CA8" w:rsidRPr="0056020A" w14:paraId="537FFC2F" w14:textId="77777777" w:rsidTr="00C1238F">
        <w:trPr>
          <w:trHeight w:val="237"/>
          <w:tblHeader/>
        </w:trPr>
        <w:tc>
          <w:tcPr>
            <w:tcW w:w="2975" w:type="dxa"/>
          </w:tcPr>
          <w:p w14:paraId="2A680005" w14:textId="77777777" w:rsidR="006D2CA8" w:rsidRPr="0056020A" w:rsidRDefault="006D2CA8" w:rsidP="00E257B0">
            <w:pPr>
              <w:spacing w:before="0" w:after="60" w:line="240" w:lineRule="auto"/>
              <w:rPr>
                <w:rFonts w:ascii="Arial" w:hAnsi="Arial" w:cs="Arial"/>
                <w:sz w:val="16"/>
                <w:szCs w:val="16"/>
              </w:rPr>
            </w:pPr>
            <w:r w:rsidRPr="0056020A">
              <w:rPr>
                <w:rFonts w:ascii="Arial" w:hAnsi="Arial" w:cs="Arial"/>
                <w:sz w:val="16"/>
                <w:szCs w:val="16"/>
              </w:rPr>
              <w:t>Ovce</w:t>
            </w:r>
          </w:p>
        </w:tc>
        <w:tc>
          <w:tcPr>
            <w:tcW w:w="2975" w:type="dxa"/>
          </w:tcPr>
          <w:p w14:paraId="72D5996E" w14:textId="09EDE29A" w:rsidR="006D2CA8" w:rsidRPr="0056020A" w:rsidRDefault="00746B10" w:rsidP="0056020A">
            <w:pPr>
              <w:spacing w:before="0" w:after="60" w:line="240" w:lineRule="auto"/>
              <w:rPr>
                <w:rFonts w:ascii="Arial" w:hAnsi="Arial" w:cs="Arial"/>
                <w:sz w:val="16"/>
                <w:szCs w:val="16"/>
              </w:rPr>
            </w:pPr>
            <w:r w:rsidRPr="0056020A">
              <w:rPr>
                <w:rFonts w:ascii="Arial" w:hAnsi="Arial" w:cs="Arial"/>
                <w:sz w:val="16"/>
                <w:szCs w:val="16"/>
              </w:rPr>
              <w:t>10.860</w:t>
            </w:r>
          </w:p>
        </w:tc>
        <w:tc>
          <w:tcPr>
            <w:tcW w:w="2976" w:type="dxa"/>
          </w:tcPr>
          <w:p w14:paraId="076BF418" w14:textId="77777777" w:rsidR="006D2CA8" w:rsidRPr="0056020A" w:rsidRDefault="006D2CA8" w:rsidP="0056020A">
            <w:pPr>
              <w:spacing w:before="0" w:after="60" w:line="240" w:lineRule="auto"/>
              <w:rPr>
                <w:rFonts w:ascii="Arial" w:hAnsi="Arial" w:cs="Arial"/>
                <w:sz w:val="16"/>
                <w:szCs w:val="16"/>
              </w:rPr>
            </w:pPr>
            <w:r w:rsidRPr="0056020A">
              <w:rPr>
                <w:rFonts w:ascii="Arial" w:hAnsi="Arial" w:cs="Arial"/>
                <w:sz w:val="16"/>
                <w:szCs w:val="16"/>
              </w:rPr>
              <w:t>0</w:t>
            </w:r>
          </w:p>
        </w:tc>
      </w:tr>
      <w:tr w:rsidR="006D2CA8" w:rsidRPr="0056020A" w14:paraId="39350081" w14:textId="77777777" w:rsidTr="00C1238F">
        <w:trPr>
          <w:trHeight w:val="237"/>
          <w:tblHeader/>
        </w:trPr>
        <w:tc>
          <w:tcPr>
            <w:tcW w:w="2975" w:type="dxa"/>
          </w:tcPr>
          <w:p w14:paraId="6FFA6B24" w14:textId="77777777" w:rsidR="006D2CA8" w:rsidRPr="0056020A" w:rsidRDefault="006D2CA8" w:rsidP="00E257B0">
            <w:pPr>
              <w:spacing w:before="0" w:after="60" w:line="240" w:lineRule="auto"/>
              <w:rPr>
                <w:rFonts w:ascii="Arial" w:hAnsi="Arial" w:cs="Arial"/>
                <w:sz w:val="16"/>
                <w:szCs w:val="16"/>
              </w:rPr>
            </w:pPr>
            <w:r w:rsidRPr="0056020A">
              <w:rPr>
                <w:rFonts w:ascii="Arial" w:hAnsi="Arial" w:cs="Arial"/>
                <w:sz w:val="16"/>
                <w:szCs w:val="16"/>
              </w:rPr>
              <w:t xml:space="preserve">Koze </w:t>
            </w:r>
          </w:p>
        </w:tc>
        <w:tc>
          <w:tcPr>
            <w:tcW w:w="2975" w:type="dxa"/>
          </w:tcPr>
          <w:p w14:paraId="74ED3CA3" w14:textId="061AD164" w:rsidR="006D2CA8" w:rsidRPr="0056020A" w:rsidRDefault="00746B10" w:rsidP="0056020A">
            <w:pPr>
              <w:spacing w:before="0" w:after="60" w:line="240" w:lineRule="auto"/>
              <w:rPr>
                <w:rFonts w:ascii="Arial" w:hAnsi="Arial" w:cs="Arial"/>
                <w:sz w:val="16"/>
                <w:szCs w:val="16"/>
              </w:rPr>
            </w:pPr>
            <w:r w:rsidRPr="0056020A">
              <w:rPr>
                <w:rFonts w:ascii="Arial" w:hAnsi="Arial" w:cs="Arial"/>
                <w:sz w:val="16"/>
                <w:szCs w:val="16"/>
              </w:rPr>
              <w:t>1.172</w:t>
            </w:r>
          </w:p>
        </w:tc>
        <w:tc>
          <w:tcPr>
            <w:tcW w:w="2976" w:type="dxa"/>
          </w:tcPr>
          <w:p w14:paraId="4C3C1D18" w14:textId="77777777" w:rsidR="006D2CA8" w:rsidRPr="0056020A" w:rsidRDefault="006D2CA8" w:rsidP="0056020A">
            <w:pPr>
              <w:spacing w:before="0" w:after="60" w:line="240" w:lineRule="auto"/>
              <w:rPr>
                <w:rFonts w:ascii="Arial" w:hAnsi="Arial" w:cs="Arial"/>
                <w:sz w:val="16"/>
                <w:szCs w:val="16"/>
              </w:rPr>
            </w:pPr>
            <w:r w:rsidRPr="0056020A">
              <w:rPr>
                <w:rFonts w:ascii="Arial" w:hAnsi="Arial" w:cs="Arial"/>
                <w:sz w:val="16"/>
                <w:szCs w:val="16"/>
              </w:rPr>
              <w:t>0</w:t>
            </w:r>
          </w:p>
        </w:tc>
      </w:tr>
      <w:tr w:rsidR="006D2CA8" w:rsidRPr="0056020A" w14:paraId="7CA3BDCB" w14:textId="77777777" w:rsidTr="00C1238F">
        <w:trPr>
          <w:trHeight w:val="237"/>
          <w:tblHeader/>
        </w:trPr>
        <w:tc>
          <w:tcPr>
            <w:tcW w:w="2975" w:type="dxa"/>
          </w:tcPr>
          <w:p w14:paraId="41612616" w14:textId="77777777" w:rsidR="006D2CA8" w:rsidRPr="0056020A" w:rsidRDefault="006D2CA8" w:rsidP="00E257B0">
            <w:pPr>
              <w:spacing w:before="0" w:after="60" w:line="240" w:lineRule="auto"/>
              <w:rPr>
                <w:rFonts w:ascii="Arial" w:hAnsi="Arial" w:cs="Arial"/>
                <w:sz w:val="16"/>
                <w:szCs w:val="16"/>
              </w:rPr>
            </w:pPr>
            <w:r w:rsidRPr="0056020A">
              <w:rPr>
                <w:rFonts w:ascii="Arial" w:hAnsi="Arial" w:cs="Arial"/>
                <w:sz w:val="16"/>
                <w:szCs w:val="16"/>
              </w:rPr>
              <w:t>Kopitarji</w:t>
            </w:r>
          </w:p>
        </w:tc>
        <w:tc>
          <w:tcPr>
            <w:tcW w:w="2975" w:type="dxa"/>
          </w:tcPr>
          <w:p w14:paraId="46FEEFEF" w14:textId="4DDF9995" w:rsidR="006D2CA8" w:rsidRPr="0056020A" w:rsidRDefault="00746B10" w:rsidP="0056020A">
            <w:pPr>
              <w:spacing w:before="0" w:after="60" w:line="240" w:lineRule="auto"/>
              <w:rPr>
                <w:rFonts w:ascii="Arial" w:hAnsi="Arial" w:cs="Arial"/>
                <w:sz w:val="16"/>
                <w:szCs w:val="16"/>
              </w:rPr>
            </w:pPr>
            <w:r w:rsidRPr="0056020A">
              <w:rPr>
                <w:rFonts w:ascii="Arial" w:hAnsi="Arial" w:cs="Arial"/>
                <w:sz w:val="16"/>
                <w:szCs w:val="16"/>
              </w:rPr>
              <w:t>1.057</w:t>
            </w:r>
          </w:p>
        </w:tc>
        <w:tc>
          <w:tcPr>
            <w:tcW w:w="2976" w:type="dxa"/>
          </w:tcPr>
          <w:p w14:paraId="3D478AC7" w14:textId="77777777" w:rsidR="006D2CA8" w:rsidRPr="0056020A" w:rsidRDefault="006D2CA8" w:rsidP="0056020A">
            <w:pPr>
              <w:spacing w:before="0" w:after="60" w:line="240" w:lineRule="auto"/>
              <w:rPr>
                <w:rFonts w:ascii="Arial" w:hAnsi="Arial" w:cs="Arial"/>
                <w:sz w:val="16"/>
                <w:szCs w:val="16"/>
              </w:rPr>
            </w:pPr>
            <w:r w:rsidRPr="0056020A">
              <w:rPr>
                <w:rFonts w:ascii="Arial" w:hAnsi="Arial" w:cs="Arial"/>
                <w:sz w:val="16"/>
                <w:szCs w:val="16"/>
              </w:rPr>
              <w:t>0</w:t>
            </w:r>
          </w:p>
        </w:tc>
      </w:tr>
    </w:tbl>
    <w:p w14:paraId="30B51C38" w14:textId="77777777" w:rsidR="006D2CA8" w:rsidRPr="00E53506" w:rsidRDefault="006D2CA8" w:rsidP="006D2CA8">
      <w:pPr>
        <w:pStyle w:val="HTML-oblikovano"/>
        <w:spacing w:before="0"/>
        <w:jc w:val="both"/>
        <w:rPr>
          <w:rFonts w:asciiTheme="minorHAnsi" w:hAnsiTheme="minorHAnsi" w:cs="Arial"/>
          <w:sz w:val="22"/>
          <w:szCs w:val="22"/>
        </w:rPr>
      </w:pPr>
    </w:p>
    <w:p w14:paraId="2F085368" w14:textId="77777777" w:rsidR="006D2CA8" w:rsidRPr="00E53506" w:rsidRDefault="006D2CA8" w:rsidP="006D2CA8">
      <w:pPr>
        <w:spacing w:afterLines="32" w:after="76" w:line="240" w:lineRule="auto"/>
        <w:rPr>
          <w:rFonts w:cs="Arial"/>
          <w:sz w:val="22"/>
          <w:szCs w:val="22"/>
          <w:u w:val="single"/>
        </w:rPr>
      </w:pPr>
    </w:p>
    <w:p w14:paraId="076766FD" w14:textId="77777777" w:rsidR="0056020A" w:rsidRDefault="0056020A" w:rsidP="00412CDC">
      <w:pPr>
        <w:spacing w:before="0" w:after="0" w:line="360" w:lineRule="auto"/>
        <w:rPr>
          <w:rFonts w:ascii="Arial" w:hAnsi="Arial" w:cs="Arial"/>
          <w:b/>
          <w:u w:val="single"/>
        </w:rPr>
      </w:pPr>
    </w:p>
    <w:p w14:paraId="6D74860F" w14:textId="2A96E019" w:rsidR="006D2CA8" w:rsidRPr="0056020A" w:rsidRDefault="000934AF" w:rsidP="00A855B6">
      <w:pPr>
        <w:spacing w:before="0" w:after="0" w:line="360" w:lineRule="auto"/>
        <w:rPr>
          <w:rFonts w:ascii="Arial" w:hAnsi="Arial" w:cs="Arial"/>
          <w:b/>
          <w:u w:val="single"/>
        </w:rPr>
      </w:pPr>
      <w:r w:rsidRPr="0056020A">
        <w:rPr>
          <w:rFonts w:ascii="Arial" w:hAnsi="Arial" w:cs="Arial"/>
          <w:b/>
          <w:u w:val="single"/>
        </w:rPr>
        <w:t>Spremljanje večletnih trendov</w:t>
      </w:r>
      <w:r w:rsidR="006D2CA8" w:rsidRPr="0056020A">
        <w:rPr>
          <w:rFonts w:ascii="Arial" w:hAnsi="Arial" w:cs="Arial"/>
          <w:b/>
          <w:u w:val="single"/>
        </w:rPr>
        <w:t xml:space="preserve"> pojavnosti ehinokokoze pri živalih</w:t>
      </w:r>
    </w:p>
    <w:p w14:paraId="2A47E004" w14:textId="4B0D2ED8" w:rsidR="006D2CA8" w:rsidRPr="0056020A" w:rsidRDefault="00152D43" w:rsidP="00A855B6">
      <w:pPr>
        <w:pStyle w:val="HTML-oblikovano"/>
        <w:spacing w:before="0"/>
        <w:rPr>
          <w:rFonts w:ascii="Arial" w:hAnsi="Arial" w:cs="Arial"/>
          <w:sz w:val="20"/>
          <w:szCs w:val="20"/>
        </w:rPr>
      </w:pPr>
      <w:r w:rsidRPr="0056020A">
        <w:rPr>
          <w:rFonts w:ascii="Arial" w:hAnsi="Arial" w:cs="Arial"/>
          <w:sz w:val="20"/>
          <w:szCs w:val="20"/>
        </w:rPr>
        <w:t xml:space="preserve">Spremljanje </w:t>
      </w:r>
      <w:r w:rsidR="00F13A7B" w:rsidRPr="0056020A">
        <w:rPr>
          <w:rFonts w:ascii="Arial" w:hAnsi="Arial" w:cs="Arial"/>
          <w:sz w:val="20"/>
          <w:szCs w:val="20"/>
        </w:rPr>
        <w:t>večletn</w:t>
      </w:r>
      <w:r w:rsidRPr="0056020A">
        <w:rPr>
          <w:rFonts w:ascii="Arial" w:hAnsi="Arial" w:cs="Arial"/>
          <w:sz w:val="20"/>
          <w:szCs w:val="20"/>
        </w:rPr>
        <w:t>ih</w:t>
      </w:r>
      <w:r w:rsidR="00F13A7B" w:rsidRPr="0056020A">
        <w:rPr>
          <w:rFonts w:ascii="Arial" w:hAnsi="Arial" w:cs="Arial"/>
          <w:sz w:val="20"/>
          <w:szCs w:val="20"/>
        </w:rPr>
        <w:t xml:space="preserve"> trend</w:t>
      </w:r>
      <w:r w:rsidRPr="0056020A">
        <w:rPr>
          <w:rFonts w:ascii="Arial" w:hAnsi="Arial" w:cs="Arial"/>
          <w:sz w:val="20"/>
          <w:szCs w:val="20"/>
        </w:rPr>
        <w:t>ov</w:t>
      </w:r>
      <w:r w:rsidR="00F13A7B" w:rsidRPr="0056020A">
        <w:rPr>
          <w:rFonts w:ascii="Arial" w:hAnsi="Arial" w:cs="Arial"/>
          <w:sz w:val="20"/>
          <w:szCs w:val="20"/>
        </w:rPr>
        <w:t xml:space="preserve"> (</w:t>
      </w:r>
      <w:r w:rsidR="006D2CA8" w:rsidRPr="0056020A">
        <w:rPr>
          <w:rFonts w:ascii="Arial" w:hAnsi="Arial" w:cs="Arial"/>
          <w:sz w:val="20"/>
          <w:szCs w:val="20"/>
        </w:rPr>
        <w:t>2006</w:t>
      </w:r>
      <w:r w:rsidRPr="0056020A">
        <w:rPr>
          <w:rFonts w:ascii="Arial" w:hAnsi="Arial" w:cs="Arial"/>
          <w:sz w:val="20"/>
          <w:szCs w:val="20"/>
        </w:rPr>
        <w:t>–</w:t>
      </w:r>
      <w:r w:rsidR="006D2CA8" w:rsidRPr="0056020A">
        <w:rPr>
          <w:rFonts w:ascii="Arial" w:hAnsi="Arial" w:cs="Arial"/>
          <w:sz w:val="20"/>
          <w:szCs w:val="20"/>
        </w:rPr>
        <w:t>20</w:t>
      </w:r>
      <w:r w:rsidR="00F13A7B" w:rsidRPr="0056020A">
        <w:rPr>
          <w:rFonts w:ascii="Arial" w:hAnsi="Arial" w:cs="Arial"/>
          <w:sz w:val="20"/>
          <w:szCs w:val="20"/>
        </w:rPr>
        <w:t>2</w:t>
      </w:r>
      <w:r w:rsidR="00746B10" w:rsidRPr="0056020A">
        <w:rPr>
          <w:rFonts w:ascii="Arial" w:hAnsi="Arial" w:cs="Arial"/>
          <w:sz w:val="20"/>
          <w:szCs w:val="20"/>
        </w:rPr>
        <w:t>1</w:t>
      </w:r>
      <w:r w:rsidR="006D2CA8" w:rsidRPr="0056020A">
        <w:rPr>
          <w:rFonts w:ascii="Arial" w:hAnsi="Arial" w:cs="Arial"/>
          <w:sz w:val="20"/>
          <w:szCs w:val="20"/>
        </w:rPr>
        <w:t>)</w:t>
      </w:r>
      <w:r w:rsidRPr="0056020A">
        <w:rPr>
          <w:rFonts w:ascii="Arial" w:hAnsi="Arial" w:cs="Arial"/>
          <w:sz w:val="20"/>
          <w:szCs w:val="20"/>
        </w:rPr>
        <w:t xml:space="preserve"> je pokazalo, da</w:t>
      </w:r>
      <w:r w:rsidR="006D2CA8" w:rsidRPr="0056020A">
        <w:rPr>
          <w:rFonts w:ascii="Arial" w:hAnsi="Arial" w:cs="Arial"/>
          <w:sz w:val="20"/>
          <w:szCs w:val="20"/>
        </w:rPr>
        <w:t xml:space="preserve"> se je pojavnost ehinokokoze pri prašičih in govedu v zadnjih letih </w:t>
      </w:r>
      <w:r w:rsidR="00EF4162" w:rsidRPr="0056020A">
        <w:rPr>
          <w:rFonts w:ascii="Arial" w:hAnsi="Arial" w:cs="Arial"/>
          <w:sz w:val="20"/>
          <w:szCs w:val="20"/>
        </w:rPr>
        <w:t>6</w:t>
      </w:r>
      <w:r w:rsidR="006D2CA8" w:rsidRPr="0056020A">
        <w:rPr>
          <w:rFonts w:ascii="Arial" w:hAnsi="Arial" w:cs="Arial"/>
          <w:sz w:val="20"/>
          <w:szCs w:val="20"/>
        </w:rPr>
        <w:t xml:space="preserve"> letih zmanjšala. Pri drobnici in</w:t>
      </w:r>
      <w:r w:rsidR="000934AF" w:rsidRPr="0056020A">
        <w:rPr>
          <w:rFonts w:ascii="Arial" w:hAnsi="Arial" w:cs="Arial"/>
          <w:sz w:val="20"/>
          <w:szCs w:val="20"/>
        </w:rPr>
        <w:t xml:space="preserve"> kopitarjih </w:t>
      </w:r>
      <w:r w:rsidR="00EF4162" w:rsidRPr="0056020A">
        <w:rPr>
          <w:rFonts w:ascii="Arial" w:hAnsi="Arial" w:cs="Arial"/>
          <w:sz w:val="20"/>
          <w:szCs w:val="20"/>
        </w:rPr>
        <w:t xml:space="preserve">v vseh teh letih spremljanja </w:t>
      </w:r>
      <w:r w:rsidR="006D2CA8" w:rsidRPr="0056020A">
        <w:rPr>
          <w:rFonts w:ascii="Arial" w:hAnsi="Arial" w:cs="Arial"/>
          <w:sz w:val="20"/>
          <w:szCs w:val="20"/>
        </w:rPr>
        <w:t xml:space="preserve">ni bilo potrjenega nobenega pozitivnega primera. </w:t>
      </w:r>
    </w:p>
    <w:p w14:paraId="2269C8F4" w14:textId="77777777" w:rsidR="006D2CA8" w:rsidRPr="0056020A" w:rsidRDefault="006D2CA8" w:rsidP="00A855B6">
      <w:pPr>
        <w:pStyle w:val="HTML-oblikovano"/>
        <w:rPr>
          <w:rFonts w:ascii="Arial" w:hAnsi="Arial" w:cs="Arial"/>
          <w:sz w:val="20"/>
          <w:szCs w:val="20"/>
          <w:u w:val="single"/>
        </w:rPr>
      </w:pPr>
    </w:p>
    <w:p w14:paraId="4F4F07C4" w14:textId="3FD1A176" w:rsidR="006D2CA8" w:rsidRPr="0056020A" w:rsidRDefault="006D2CA8" w:rsidP="00A855B6">
      <w:pPr>
        <w:pStyle w:val="HTML-oblikovano"/>
        <w:rPr>
          <w:rFonts w:ascii="Arial" w:hAnsi="Arial" w:cs="Arial"/>
          <w:sz w:val="20"/>
          <w:szCs w:val="20"/>
        </w:rPr>
      </w:pPr>
      <w:r w:rsidRPr="0056020A">
        <w:rPr>
          <w:rFonts w:ascii="Arial" w:hAnsi="Arial" w:cs="Arial"/>
          <w:sz w:val="20"/>
          <w:szCs w:val="20"/>
          <w:u w:val="single"/>
        </w:rPr>
        <w:t xml:space="preserve">Graf št. </w:t>
      </w:r>
      <w:r w:rsidR="004E1DEA" w:rsidRPr="0056020A">
        <w:rPr>
          <w:rFonts w:ascii="Arial" w:hAnsi="Arial" w:cs="Arial"/>
          <w:sz w:val="20"/>
          <w:szCs w:val="20"/>
          <w:u w:val="single"/>
        </w:rPr>
        <w:t>15</w:t>
      </w:r>
      <w:r w:rsidR="00374C34" w:rsidRPr="0056020A">
        <w:rPr>
          <w:rFonts w:ascii="Arial" w:hAnsi="Arial" w:cs="Arial"/>
          <w:sz w:val="20"/>
          <w:szCs w:val="20"/>
        </w:rPr>
        <w:t xml:space="preserve">:  </w:t>
      </w:r>
      <w:r w:rsidR="00B55C4D" w:rsidRPr="0056020A">
        <w:rPr>
          <w:rFonts w:ascii="Arial" w:hAnsi="Arial" w:cs="Arial"/>
          <w:sz w:val="20"/>
          <w:szCs w:val="20"/>
        </w:rPr>
        <w:t>Delež potrjenih primerov ehinokokoze po vrstah živali v obdobju 2006–2021</w:t>
      </w:r>
    </w:p>
    <w:p w14:paraId="45F5B802" w14:textId="193C90E1" w:rsidR="00E35C02" w:rsidRDefault="00E35C02" w:rsidP="006D2CA8">
      <w:pPr>
        <w:pStyle w:val="HTML-oblikovano"/>
        <w:rPr>
          <w:rFonts w:asciiTheme="minorHAnsi" w:hAnsiTheme="minorHAnsi" w:cs="Arial"/>
          <w:sz w:val="22"/>
          <w:szCs w:val="22"/>
        </w:rPr>
      </w:pPr>
    </w:p>
    <w:p w14:paraId="689A71B8" w14:textId="3598FC9F" w:rsidR="00746B10" w:rsidRPr="00F70B9F" w:rsidRDefault="00F70B9F" w:rsidP="00F70B9F">
      <w:pPr>
        <w:pStyle w:val="HTML-oblikovano"/>
        <w:rPr>
          <w:rFonts w:asciiTheme="minorHAnsi" w:hAnsiTheme="minorHAnsi" w:cs="Arial"/>
          <w:sz w:val="22"/>
          <w:szCs w:val="22"/>
        </w:rPr>
      </w:pPr>
      <w:r>
        <w:rPr>
          <w:noProof/>
        </w:rPr>
        <w:drawing>
          <wp:inline distT="0" distB="0" distL="0" distR="0" wp14:anchorId="1B994E13" wp14:editId="17BF90C2">
            <wp:extent cx="5732145" cy="1665027"/>
            <wp:effectExtent l="0" t="0" r="1905" b="11430"/>
            <wp:docPr id="1" name="Grafikon 1" title="Delež potrjenih primerov ehinokokoze po posameznih živalskih vstah od 2006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FEB816" w14:textId="1F384B58" w:rsidR="006D2CA8" w:rsidRPr="0056020A" w:rsidRDefault="00F13A7B" w:rsidP="00A855B6">
      <w:pPr>
        <w:pStyle w:val="HTML-oblikovano"/>
        <w:spacing w:before="0"/>
        <w:rPr>
          <w:rFonts w:ascii="Arial" w:hAnsi="Arial" w:cs="Arial"/>
          <w:sz w:val="14"/>
          <w:szCs w:val="14"/>
        </w:rPr>
      </w:pPr>
      <w:r w:rsidRPr="0056020A">
        <w:rPr>
          <w:rFonts w:ascii="Arial" w:hAnsi="Arial" w:cs="Arial"/>
          <w:sz w:val="14"/>
          <w:szCs w:val="14"/>
        </w:rPr>
        <w:t>Z</w:t>
      </w:r>
      <w:r w:rsidR="006D2CA8" w:rsidRPr="0056020A">
        <w:rPr>
          <w:rFonts w:ascii="Arial" w:hAnsi="Arial" w:cs="Arial"/>
          <w:sz w:val="14"/>
          <w:szCs w:val="14"/>
        </w:rPr>
        <w:t>aznamek: V preglednici se je v poročilu upoštevalo tudi oba pozitivna primera ehinokokoze, ki sta bila potrjena v Italiji, v letu 2016 in 2017. Obveščeni smo bili s strani Italijanske prist</w:t>
      </w:r>
      <w:r w:rsidR="00152D43" w:rsidRPr="0056020A">
        <w:rPr>
          <w:rFonts w:ascii="Arial" w:hAnsi="Arial" w:cs="Arial"/>
          <w:sz w:val="14"/>
          <w:szCs w:val="14"/>
        </w:rPr>
        <w:t>o</w:t>
      </w:r>
      <w:r w:rsidR="006D2CA8" w:rsidRPr="0056020A">
        <w:rPr>
          <w:rFonts w:ascii="Arial" w:hAnsi="Arial" w:cs="Arial"/>
          <w:sz w:val="14"/>
          <w:szCs w:val="14"/>
        </w:rPr>
        <w:t xml:space="preserve">jne oblasti. </w:t>
      </w:r>
    </w:p>
    <w:p w14:paraId="50E8E302" w14:textId="77777777" w:rsidR="006D2CA8" w:rsidRPr="00E53506" w:rsidRDefault="006D2CA8" w:rsidP="006D2CA8">
      <w:pPr>
        <w:pStyle w:val="HTML-oblikovano"/>
        <w:spacing w:line="276" w:lineRule="auto"/>
        <w:rPr>
          <w:rFonts w:asciiTheme="minorHAnsi" w:hAnsiTheme="minorHAnsi" w:cs="Arial"/>
          <w:sz w:val="22"/>
          <w:szCs w:val="22"/>
          <w:u w:val="single"/>
        </w:rPr>
      </w:pPr>
    </w:p>
    <w:p w14:paraId="7007D21C" w14:textId="011A3872" w:rsidR="00374C34" w:rsidRDefault="00374C34" w:rsidP="006D2CA8">
      <w:pPr>
        <w:spacing w:afterLines="32" w:after="76"/>
        <w:rPr>
          <w:rFonts w:cs="Arial"/>
          <w:sz w:val="22"/>
          <w:szCs w:val="22"/>
        </w:rPr>
      </w:pPr>
    </w:p>
    <w:p w14:paraId="2CE64E18" w14:textId="77777777" w:rsidR="00746B10" w:rsidRDefault="00746B10" w:rsidP="006D2CA8">
      <w:pPr>
        <w:spacing w:afterLines="32" w:after="76"/>
        <w:rPr>
          <w:rFonts w:cs="Arial"/>
          <w:sz w:val="22"/>
          <w:szCs w:val="22"/>
        </w:rPr>
      </w:pPr>
    </w:p>
    <w:p w14:paraId="65F42289" w14:textId="257A69CB" w:rsidR="00374C34" w:rsidRDefault="00374C34" w:rsidP="006D2CA8">
      <w:pPr>
        <w:spacing w:afterLines="32" w:after="76"/>
        <w:rPr>
          <w:rFonts w:cs="Arial"/>
          <w:sz w:val="22"/>
          <w:szCs w:val="22"/>
        </w:rPr>
      </w:pPr>
    </w:p>
    <w:p w14:paraId="53CAF025" w14:textId="77777777" w:rsidR="00EF4162" w:rsidRDefault="00EF4162" w:rsidP="006D2CA8">
      <w:pPr>
        <w:spacing w:afterLines="32" w:after="76"/>
        <w:rPr>
          <w:rFonts w:cs="Arial"/>
          <w:sz w:val="22"/>
          <w:szCs w:val="22"/>
        </w:rPr>
      </w:pPr>
    </w:p>
    <w:p w14:paraId="64395920" w14:textId="2DEC8D1B" w:rsidR="00374C34" w:rsidRDefault="00374C34" w:rsidP="006D2CA8">
      <w:pPr>
        <w:spacing w:afterLines="32" w:after="76"/>
        <w:rPr>
          <w:rFonts w:cs="Arial"/>
          <w:sz w:val="22"/>
          <w:szCs w:val="22"/>
        </w:rPr>
      </w:pPr>
    </w:p>
    <w:p w14:paraId="69FD2DFB" w14:textId="77777777" w:rsidR="008120B4" w:rsidRDefault="008120B4" w:rsidP="006D2CA8">
      <w:pPr>
        <w:spacing w:afterLines="32" w:after="76"/>
        <w:rPr>
          <w:rFonts w:cs="Arial"/>
          <w:sz w:val="22"/>
          <w:szCs w:val="22"/>
        </w:rPr>
      </w:pPr>
    </w:p>
    <w:p w14:paraId="30D9E933" w14:textId="77777777" w:rsidR="008120B4" w:rsidRDefault="008120B4" w:rsidP="006D2CA8">
      <w:pPr>
        <w:spacing w:afterLines="32" w:after="76"/>
        <w:rPr>
          <w:rFonts w:cs="Arial"/>
          <w:sz w:val="22"/>
          <w:szCs w:val="22"/>
        </w:rPr>
      </w:pPr>
    </w:p>
    <w:p w14:paraId="32D41C66" w14:textId="77777777" w:rsidR="008120B4" w:rsidRDefault="008120B4" w:rsidP="006D2CA8">
      <w:pPr>
        <w:spacing w:afterLines="32" w:after="76"/>
        <w:rPr>
          <w:rFonts w:cs="Arial"/>
          <w:sz w:val="22"/>
          <w:szCs w:val="22"/>
        </w:rPr>
      </w:pPr>
    </w:p>
    <w:p w14:paraId="0E524ADA" w14:textId="77777777" w:rsidR="008120B4" w:rsidRDefault="008120B4" w:rsidP="006D2CA8">
      <w:pPr>
        <w:spacing w:afterLines="32" w:after="76"/>
        <w:rPr>
          <w:rFonts w:cs="Arial"/>
          <w:sz w:val="22"/>
          <w:szCs w:val="22"/>
        </w:rPr>
      </w:pPr>
    </w:p>
    <w:p w14:paraId="24E6ADEF" w14:textId="77777777" w:rsidR="0056020A" w:rsidRDefault="0056020A" w:rsidP="006D2CA8">
      <w:pPr>
        <w:spacing w:afterLines="32" w:after="76"/>
        <w:rPr>
          <w:rFonts w:cs="Arial"/>
          <w:sz w:val="22"/>
          <w:szCs w:val="22"/>
        </w:rPr>
      </w:pPr>
    </w:p>
    <w:p w14:paraId="40AB823D" w14:textId="77777777" w:rsidR="0056020A" w:rsidRDefault="0056020A" w:rsidP="006D2CA8">
      <w:pPr>
        <w:spacing w:afterLines="32" w:after="76"/>
        <w:rPr>
          <w:rFonts w:cs="Arial"/>
          <w:sz w:val="22"/>
          <w:szCs w:val="22"/>
        </w:rPr>
      </w:pPr>
    </w:p>
    <w:p w14:paraId="66EE120F" w14:textId="544A35EE" w:rsidR="00374C34" w:rsidRDefault="00374C34" w:rsidP="006D2CA8">
      <w:pPr>
        <w:spacing w:afterLines="32" w:after="76"/>
        <w:rPr>
          <w:rFonts w:cs="Arial"/>
          <w:sz w:val="22"/>
          <w:szCs w:val="22"/>
        </w:rPr>
      </w:pPr>
    </w:p>
    <w:p w14:paraId="3E03D856" w14:textId="77777777" w:rsidR="005E4777" w:rsidRDefault="005E4777" w:rsidP="006D2CA8">
      <w:pPr>
        <w:spacing w:afterLines="32" w:after="76"/>
        <w:rPr>
          <w:rFonts w:cs="Arial"/>
          <w:sz w:val="22"/>
          <w:szCs w:val="22"/>
        </w:rPr>
      </w:pPr>
    </w:p>
    <w:p w14:paraId="06DF702C" w14:textId="77777777" w:rsidR="006D2CA8" w:rsidRPr="0056020A" w:rsidRDefault="006D2CA8" w:rsidP="006D2CA8">
      <w:pPr>
        <w:pStyle w:val="Naslov1"/>
        <w:rPr>
          <w:rFonts w:ascii="Arial" w:hAnsi="Arial" w:cs="Arial"/>
          <w:b/>
          <w:color w:val="auto"/>
          <w:sz w:val="24"/>
          <w:szCs w:val="24"/>
        </w:rPr>
      </w:pPr>
      <w:bookmarkStart w:id="122" w:name="_Toc24377866"/>
      <w:bookmarkStart w:id="123" w:name="_Toc121764007"/>
      <w:r w:rsidRPr="0056020A">
        <w:rPr>
          <w:rFonts w:ascii="Arial" w:hAnsi="Arial" w:cs="Arial"/>
          <w:b/>
          <w:color w:val="auto"/>
          <w:sz w:val="24"/>
          <w:szCs w:val="24"/>
        </w:rPr>
        <w:t>CISTICERKOZA</w:t>
      </w:r>
      <w:bookmarkEnd w:id="122"/>
      <w:bookmarkEnd w:id="123"/>
    </w:p>
    <w:p w14:paraId="44DF0E7E" w14:textId="77777777" w:rsidR="006D2CA8" w:rsidRPr="0056020A" w:rsidRDefault="006D2CA8" w:rsidP="006D2CA8">
      <w:pPr>
        <w:spacing w:before="0" w:after="0"/>
        <w:jc w:val="both"/>
        <w:rPr>
          <w:rFonts w:ascii="Arial" w:hAnsi="Arial" w:cs="Arial"/>
        </w:rPr>
      </w:pPr>
    </w:p>
    <w:p w14:paraId="3C3BCEB1" w14:textId="77777777" w:rsidR="006D2CA8" w:rsidRPr="0056020A" w:rsidRDefault="006D2CA8" w:rsidP="00A855B6">
      <w:pPr>
        <w:pStyle w:val="HTML-oblikovano"/>
        <w:rPr>
          <w:rFonts w:ascii="Arial" w:hAnsi="Arial" w:cs="Arial"/>
          <w:sz w:val="20"/>
          <w:szCs w:val="20"/>
        </w:rPr>
      </w:pPr>
      <w:r w:rsidRPr="0056020A">
        <w:rPr>
          <w:rFonts w:ascii="Arial" w:hAnsi="Arial" w:cs="Arial"/>
          <w:sz w:val="20"/>
          <w:szCs w:val="20"/>
          <w:u w:val="single"/>
        </w:rPr>
        <w:t>Povzročitelj</w:t>
      </w:r>
      <w:r w:rsidRPr="0056020A">
        <w:rPr>
          <w:rFonts w:ascii="Arial" w:hAnsi="Arial" w:cs="Arial"/>
          <w:sz w:val="20"/>
          <w:szCs w:val="20"/>
        </w:rPr>
        <w:t xml:space="preserve">: </w:t>
      </w:r>
      <w:r w:rsidRPr="0056020A">
        <w:rPr>
          <w:rFonts w:ascii="Arial" w:hAnsi="Arial" w:cs="Arial"/>
          <w:i/>
          <w:iCs/>
          <w:sz w:val="20"/>
          <w:szCs w:val="20"/>
        </w:rPr>
        <w:t>Taenia saginata, Taenia solium</w:t>
      </w:r>
    </w:p>
    <w:p w14:paraId="5D752AC0" w14:textId="77777777" w:rsidR="006D2CA8" w:rsidRPr="0056020A" w:rsidRDefault="006D2CA8" w:rsidP="00A855B6">
      <w:pPr>
        <w:spacing w:before="0" w:after="0" w:line="240" w:lineRule="auto"/>
        <w:rPr>
          <w:rFonts w:ascii="Arial" w:hAnsi="Arial" w:cs="Arial"/>
        </w:rPr>
      </w:pPr>
    </w:p>
    <w:p w14:paraId="72F5E868" w14:textId="77777777" w:rsidR="006D2CA8" w:rsidRPr="0056020A" w:rsidRDefault="006D2CA8" w:rsidP="00A855B6">
      <w:pPr>
        <w:spacing w:before="0" w:after="0" w:line="240" w:lineRule="auto"/>
        <w:rPr>
          <w:rFonts w:ascii="Arial" w:hAnsi="Arial" w:cs="Arial"/>
        </w:rPr>
      </w:pPr>
      <w:r w:rsidRPr="0056020A">
        <w:rPr>
          <w:rFonts w:ascii="Arial" w:hAnsi="Arial" w:cs="Arial"/>
        </w:rPr>
        <w:t>Teniaza (</w:t>
      </w:r>
      <w:r w:rsidR="00C12229" w:rsidRPr="0056020A">
        <w:rPr>
          <w:rFonts w:ascii="Arial" w:hAnsi="Arial" w:cs="Arial"/>
        </w:rPr>
        <w:t xml:space="preserve">angl. </w:t>
      </w:r>
      <w:r w:rsidRPr="0056020A">
        <w:rPr>
          <w:rFonts w:ascii="Arial" w:hAnsi="Arial" w:cs="Arial"/>
          <w:i/>
        </w:rPr>
        <w:t>taeniasis</w:t>
      </w:r>
      <w:r w:rsidRPr="0056020A">
        <w:rPr>
          <w:rFonts w:ascii="Arial" w:hAnsi="Arial" w:cs="Arial"/>
        </w:rPr>
        <w:t xml:space="preserve">) je zajedavska bolezen, ki jo povzročajo trakulje iz rodu </w:t>
      </w:r>
      <w:r w:rsidRPr="0056020A">
        <w:rPr>
          <w:rFonts w:ascii="Arial" w:hAnsi="Arial" w:cs="Arial"/>
          <w:i/>
        </w:rPr>
        <w:t>Taenia</w:t>
      </w:r>
      <w:r w:rsidRPr="0056020A">
        <w:rPr>
          <w:rFonts w:ascii="Arial" w:hAnsi="Arial" w:cs="Arial"/>
        </w:rPr>
        <w:t>. Za človeka sta iz tega rodu pomembni dve vrsti (</w:t>
      </w:r>
      <w:r w:rsidRPr="0056020A">
        <w:rPr>
          <w:rFonts w:ascii="Arial" w:hAnsi="Arial" w:cs="Arial"/>
          <w:i/>
          <w:iCs/>
        </w:rPr>
        <w:t>Taenia saginata</w:t>
      </w:r>
      <w:r w:rsidRPr="0056020A">
        <w:rPr>
          <w:rFonts w:ascii="Arial" w:hAnsi="Arial" w:cs="Arial"/>
        </w:rPr>
        <w:t xml:space="preserve"> in </w:t>
      </w:r>
      <w:r w:rsidRPr="0056020A">
        <w:rPr>
          <w:rFonts w:ascii="Arial" w:hAnsi="Arial" w:cs="Arial"/>
          <w:i/>
          <w:iCs/>
        </w:rPr>
        <w:t>Taenia solium</w:t>
      </w:r>
      <w:r w:rsidRPr="0056020A">
        <w:rPr>
          <w:rFonts w:ascii="Arial" w:hAnsi="Arial" w:cs="Arial"/>
        </w:rPr>
        <w:t xml:space="preserve">). V obeh primerih živijo ličinke (ikre/cisticerki) omenjenih vrst trakulj predvsem v mišicah. Človek, ki je končni gostitelj trakulje, se okuži z zaužitjem ikric. </w:t>
      </w:r>
    </w:p>
    <w:p w14:paraId="5EE1C3C2" w14:textId="77777777" w:rsidR="006D2CA8" w:rsidRPr="0056020A" w:rsidRDefault="006D2CA8" w:rsidP="00A855B6">
      <w:pPr>
        <w:tabs>
          <w:tab w:val="left" w:pos="342"/>
        </w:tabs>
        <w:spacing w:before="0" w:after="0" w:line="240" w:lineRule="auto"/>
        <w:rPr>
          <w:rFonts w:ascii="Arial" w:hAnsi="Arial" w:cs="Arial"/>
          <w:i/>
        </w:rPr>
      </w:pPr>
    </w:p>
    <w:p w14:paraId="161FCB90" w14:textId="77777777" w:rsidR="006D2CA8" w:rsidRPr="0056020A" w:rsidRDefault="006D2CA8" w:rsidP="00A855B6">
      <w:pPr>
        <w:pStyle w:val="HTML-oblikovano"/>
        <w:spacing w:before="0"/>
        <w:rPr>
          <w:rFonts w:ascii="Arial" w:hAnsi="Arial" w:cs="Arial"/>
          <w:sz w:val="20"/>
          <w:szCs w:val="20"/>
        </w:rPr>
      </w:pPr>
      <w:r w:rsidRPr="0056020A">
        <w:rPr>
          <w:rFonts w:ascii="Arial" w:hAnsi="Arial" w:cs="Arial"/>
          <w:sz w:val="20"/>
          <w:szCs w:val="20"/>
          <w:u w:val="single"/>
        </w:rPr>
        <w:t>Prašiči (ikričavost/cisticerkoza prašičev)</w:t>
      </w:r>
      <w:r w:rsidRPr="0056020A">
        <w:rPr>
          <w:rFonts w:ascii="Arial" w:hAnsi="Arial" w:cs="Arial"/>
          <w:sz w:val="20"/>
          <w:szCs w:val="20"/>
        </w:rPr>
        <w:t xml:space="preserve">: Trakulja </w:t>
      </w:r>
      <w:r w:rsidRPr="0056020A">
        <w:rPr>
          <w:rFonts w:ascii="Arial" w:hAnsi="Arial" w:cs="Arial"/>
          <w:i/>
          <w:sz w:val="20"/>
          <w:szCs w:val="20"/>
        </w:rPr>
        <w:t>Taenia solium</w:t>
      </w:r>
      <w:r w:rsidRPr="0056020A">
        <w:rPr>
          <w:rFonts w:ascii="Arial" w:hAnsi="Arial" w:cs="Arial"/>
          <w:sz w:val="20"/>
          <w:szCs w:val="20"/>
        </w:rPr>
        <w:t xml:space="preserve"> se naseljuje v tankem črevesu človeka, dolga je 3-5 m. Vmesni gostitelj sta domači in divji prašič. Ikrica </w:t>
      </w:r>
      <w:r w:rsidRPr="0056020A">
        <w:rPr>
          <w:rFonts w:ascii="Arial" w:hAnsi="Arial" w:cs="Arial"/>
          <w:i/>
          <w:sz w:val="20"/>
          <w:szCs w:val="20"/>
        </w:rPr>
        <w:t xml:space="preserve">Cysticercus cellulosae </w:t>
      </w:r>
      <w:r w:rsidRPr="0056020A">
        <w:rPr>
          <w:rFonts w:ascii="Arial" w:hAnsi="Arial" w:cs="Arial"/>
          <w:sz w:val="20"/>
          <w:szCs w:val="20"/>
        </w:rPr>
        <w:t xml:space="preserve">se lahko razvije celo pri človeku, zato je možen tudi avtoheterokseni razvojni krog. V vmesnem gostitelju se ikrice razvijejo v progastih mišicah, pri prašiču v zelo velikem številu, sposobnost invazije ohranijo tudi 3-6 let. Prašiči se invadirajo s hrano ali z vodo, ki je onesnažena s človeškim iztrebkom, ki vsebuje jajčeca parazita. Človek se invadira tako, da zaužije svinjsko meso, ki je okuženo z ikricami, in ni bilo podvrženo zadostni termični obdelavi ali sušenju. Invadira se lahko tudi z jajčeci preko onesnaženega surovega sadja in zelenjave ali rok. Tako vnesena jajčeca prodirajo v krvotok in od tu v razne organe in tkiva (oko, možgani, bezgavke, koža, mišice). Pri invaziji s trakuljo </w:t>
      </w:r>
      <w:r w:rsidRPr="0056020A">
        <w:rPr>
          <w:rFonts w:ascii="Arial" w:hAnsi="Arial" w:cs="Arial"/>
          <w:i/>
          <w:sz w:val="20"/>
          <w:szCs w:val="20"/>
        </w:rPr>
        <w:t>Taenia solium</w:t>
      </w:r>
      <w:r w:rsidRPr="0056020A">
        <w:rPr>
          <w:rFonts w:ascii="Arial" w:hAnsi="Arial" w:cs="Arial"/>
          <w:sz w:val="20"/>
          <w:szCs w:val="20"/>
        </w:rPr>
        <w:t xml:space="preserve"> znaša inkubacija od nekaj tednov do 10 let. Ikričavost je resna bolezen, ki jo povzročajo ličinke človeške trakulje. Te se naselijo v centralnem živčnem sistemu, očesu, srcu in drugih tkivih in organih, kjer tvorijo cisticerke in poškodujejo tkivo.</w:t>
      </w:r>
    </w:p>
    <w:p w14:paraId="7478F37B" w14:textId="77777777" w:rsidR="007A5931" w:rsidRDefault="007A5931" w:rsidP="00A855B6">
      <w:pPr>
        <w:spacing w:before="0" w:after="0" w:line="240" w:lineRule="auto"/>
        <w:rPr>
          <w:rFonts w:ascii="Arial" w:hAnsi="Arial" w:cs="Arial"/>
          <w:u w:val="single"/>
        </w:rPr>
      </w:pPr>
    </w:p>
    <w:p w14:paraId="5CD0FDDF" w14:textId="1AC66E18" w:rsidR="006D2CA8" w:rsidRPr="0056020A" w:rsidRDefault="006D2CA8" w:rsidP="00A855B6">
      <w:pPr>
        <w:spacing w:before="0" w:after="0" w:line="240" w:lineRule="auto"/>
        <w:rPr>
          <w:rFonts w:ascii="Arial" w:hAnsi="Arial" w:cs="Arial"/>
        </w:rPr>
      </w:pPr>
      <w:r w:rsidRPr="0056020A">
        <w:rPr>
          <w:rFonts w:ascii="Arial" w:hAnsi="Arial" w:cs="Arial"/>
          <w:u w:val="single"/>
        </w:rPr>
        <w:t>Govedo (ikričavost/cisticerkoza govedi)</w:t>
      </w:r>
      <w:r w:rsidRPr="0056020A">
        <w:rPr>
          <w:rFonts w:ascii="Arial" w:hAnsi="Arial" w:cs="Arial"/>
        </w:rPr>
        <w:t xml:space="preserve">: Trakulja </w:t>
      </w:r>
      <w:r w:rsidRPr="0056020A">
        <w:rPr>
          <w:rFonts w:ascii="Arial" w:hAnsi="Arial" w:cs="Arial"/>
          <w:i/>
        </w:rPr>
        <w:t>Taenia saginata</w:t>
      </w:r>
      <w:r w:rsidRPr="0056020A">
        <w:rPr>
          <w:rFonts w:ascii="Arial" w:hAnsi="Arial" w:cs="Arial"/>
        </w:rPr>
        <w:t xml:space="preserve"> se naseljuje v tankem črevesu človeka, dolga je do 15 m. Nima razvitega rosteluma in zato tudi ne rostelarnih trnov. Vmesni gostitelj je govedo. Ikrica </w:t>
      </w:r>
      <w:r w:rsidRPr="0056020A">
        <w:rPr>
          <w:rFonts w:ascii="Arial" w:hAnsi="Arial" w:cs="Arial"/>
          <w:i/>
        </w:rPr>
        <w:t>Cysticercus bovis</w:t>
      </w:r>
      <w:r w:rsidRPr="0056020A">
        <w:rPr>
          <w:rFonts w:ascii="Arial" w:hAnsi="Arial" w:cs="Arial"/>
        </w:rPr>
        <w:t xml:space="preserve"> se razvije v progastih mišicah (intramuskularno vezno tkivo) goveda (maseter, srce, požiralnik, diafragma, jezik, medrebrje, okončine) in dozori v 18 tednih po invaziji. Ločimo klasično in diseminirano obliko goveje ikričavosti. Najpogosteje se invadirajo mlada goveda do 2. leta starosti, invadirajo se s hrano in vodo, ki je onesnažena s človeškim iztrebkom. Človek se najpogosteje okuži z uživanjem surovega mesa ali premalo termično obdelanim mesom, ki je okuženo z ikrami (npr. tatarski biftek, krvav biftek).</w:t>
      </w:r>
    </w:p>
    <w:p w14:paraId="5F21A720" w14:textId="77777777" w:rsidR="007A5931" w:rsidRDefault="007A5931" w:rsidP="00A855B6">
      <w:pPr>
        <w:spacing w:before="0" w:after="0" w:line="240" w:lineRule="auto"/>
        <w:rPr>
          <w:rFonts w:ascii="Arial" w:hAnsi="Arial" w:cs="Arial"/>
        </w:rPr>
      </w:pPr>
    </w:p>
    <w:p w14:paraId="1F5BE6DE" w14:textId="04F6EBB5" w:rsidR="000C21FD" w:rsidRPr="0056020A" w:rsidRDefault="006D2CA8" w:rsidP="00A855B6">
      <w:pPr>
        <w:spacing w:before="0" w:after="0" w:line="240" w:lineRule="auto"/>
        <w:rPr>
          <w:rFonts w:ascii="Arial" w:hAnsi="Arial" w:cs="Arial"/>
        </w:rPr>
      </w:pPr>
      <w:r w:rsidRPr="0056020A">
        <w:rPr>
          <w:rFonts w:ascii="Arial" w:hAnsi="Arial" w:cs="Arial"/>
        </w:rPr>
        <w:t xml:space="preserve">V izogib morebitni okužbi je zelo pomembno, da se opravi </w:t>
      </w:r>
      <w:r w:rsidR="009365D3" w:rsidRPr="0056020A">
        <w:rPr>
          <w:rFonts w:ascii="Arial" w:hAnsi="Arial" w:cs="Arial"/>
          <w:i/>
        </w:rPr>
        <w:t>post mortem</w:t>
      </w:r>
      <w:r w:rsidRPr="0056020A">
        <w:rPr>
          <w:rFonts w:ascii="Arial" w:hAnsi="Arial" w:cs="Arial"/>
        </w:rPr>
        <w:t xml:space="preserve"> pregled živali po zakolu in se uživa meso živali, ki je bilo pregledano </w:t>
      </w:r>
      <w:r w:rsidR="000C21FD" w:rsidRPr="0056020A">
        <w:rPr>
          <w:rFonts w:ascii="Arial" w:hAnsi="Arial" w:cs="Arial"/>
        </w:rPr>
        <w:t xml:space="preserve">s strani uradnega veterinarja. </w:t>
      </w:r>
    </w:p>
    <w:p w14:paraId="291550C4" w14:textId="77777777" w:rsidR="007A5931" w:rsidRDefault="007A5931" w:rsidP="00A855B6">
      <w:pPr>
        <w:spacing w:before="0" w:after="0" w:line="240" w:lineRule="auto"/>
        <w:rPr>
          <w:rFonts w:ascii="Arial" w:hAnsi="Arial" w:cs="Arial"/>
        </w:rPr>
      </w:pPr>
    </w:p>
    <w:p w14:paraId="47F0CA7C" w14:textId="6D3A53A1" w:rsidR="006D2CA8" w:rsidRPr="0056020A" w:rsidRDefault="006D2CA8" w:rsidP="00A855B6">
      <w:pPr>
        <w:spacing w:before="0" w:after="0" w:line="240" w:lineRule="auto"/>
        <w:rPr>
          <w:rFonts w:ascii="Arial" w:hAnsi="Arial" w:cs="Arial"/>
        </w:rPr>
      </w:pPr>
      <w:r w:rsidRPr="0056020A">
        <w:rPr>
          <w:rFonts w:ascii="Arial" w:hAnsi="Arial" w:cs="Arial"/>
        </w:rPr>
        <w:t xml:space="preserve">Več o </w:t>
      </w:r>
      <w:hyperlink r:id="rId47" w:history="1">
        <w:r w:rsidRPr="002417B2">
          <w:rPr>
            <w:rStyle w:val="Hiperpovezava"/>
            <w:rFonts w:ascii="Arial" w:hAnsi="Arial" w:cs="Arial"/>
          </w:rPr>
          <w:t>parazitozah</w:t>
        </w:r>
      </w:hyperlink>
      <w:r w:rsidRPr="0056020A">
        <w:rPr>
          <w:rFonts w:ascii="Arial" w:hAnsi="Arial" w:cs="Arial"/>
        </w:rPr>
        <w:t xml:space="preserve"> </w:t>
      </w:r>
      <w:r w:rsidR="00617736" w:rsidRPr="0056020A">
        <w:rPr>
          <w:rFonts w:ascii="Arial" w:hAnsi="Arial" w:cs="Arial"/>
        </w:rPr>
        <w:t xml:space="preserve">je objavljeno </w:t>
      </w:r>
      <w:r w:rsidR="007A5931">
        <w:rPr>
          <w:rFonts w:ascii="Arial" w:hAnsi="Arial" w:cs="Arial"/>
        </w:rPr>
        <w:t>na spletni strani NIJZ (</w:t>
      </w:r>
      <w:r w:rsidR="002417B2" w:rsidRPr="00694F54">
        <w:rPr>
          <w:rFonts w:ascii="Arial" w:hAnsi="Arial" w:cs="Arial"/>
        </w:rPr>
        <w:t>https://nijz.si/moje-okolje/varnost-zivil/paraziti-v-zivilih/</w:t>
      </w:r>
      <w:r w:rsidR="002417B2">
        <w:rPr>
          <w:rFonts w:ascii="Arial" w:hAnsi="Arial" w:cs="Arial"/>
        </w:rPr>
        <w:t xml:space="preserve"> </w:t>
      </w:r>
      <w:r w:rsidR="007A5931">
        <w:rPr>
          <w:rFonts w:ascii="Arial" w:hAnsi="Arial" w:cs="Arial"/>
        </w:rPr>
        <w:t>).</w:t>
      </w:r>
    </w:p>
    <w:p w14:paraId="68DB3CDE" w14:textId="293BB0B6" w:rsidR="007A5931" w:rsidRPr="0056020A" w:rsidRDefault="007A5931" w:rsidP="006D2CA8">
      <w:pPr>
        <w:pStyle w:val="HTML-oblikovano"/>
        <w:spacing w:line="360" w:lineRule="auto"/>
        <w:jc w:val="both"/>
        <w:rPr>
          <w:rFonts w:ascii="Arial" w:hAnsi="Arial" w:cs="Arial"/>
          <w:sz w:val="20"/>
          <w:szCs w:val="20"/>
        </w:rPr>
      </w:pPr>
    </w:p>
    <w:p w14:paraId="1A3202B4" w14:textId="77777777" w:rsidR="006D2CA8" w:rsidRPr="0056020A" w:rsidRDefault="006D2CA8" w:rsidP="00A855B6">
      <w:pPr>
        <w:pStyle w:val="Naslov2"/>
        <w:spacing w:before="0"/>
        <w:rPr>
          <w:rFonts w:ascii="Arial" w:hAnsi="Arial" w:cs="Arial"/>
          <w:sz w:val="22"/>
          <w:szCs w:val="22"/>
        </w:rPr>
      </w:pPr>
      <w:bookmarkStart w:id="124" w:name="_Toc436297022"/>
      <w:bookmarkStart w:id="125" w:name="_Toc24377867"/>
      <w:bookmarkStart w:id="126" w:name="_Toc121764008"/>
      <w:r w:rsidRPr="0056020A">
        <w:rPr>
          <w:rFonts w:ascii="Arial" w:hAnsi="Arial" w:cs="Arial"/>
          <w:sz w:val="22"/>
          <w:szCs w:val="22"/>
        </w:rPr>
        <w:t>Cisticerkoza pri ljudeh</w:t>
      </w:r>
      <w:bookmarkEnd w:id="124"/>
      <w:bookmarkEnd w:id="125"/>
      <w:bookmarkEnd w:id="126"/>
    </w:p>
    <w:p w14:paraId="0B9E7C26" w14:textId="77777777" w:rsidR="006D2CA8" w:rsidRPr="0056020A" w:rsidRDefault="006D2CA8" w:rsidP="00A855B6">
      <w:pPr>
        <w:pStyle w:val="HTML-oblikovano"/>
        <w:spacing w:before="0"/>
        <w:rPr>
          <w:rFonts w:ascii="Arial" w:hAnsi="Arial" w:cs="Arial"/>
          <w:sz w:val="20"/>
          <w:szCs w:val="20"/>
        </w:rPr>
      </w:pPr>
    </w:p>
    <w:p w14:paraId="28478ACB" w14:textId="77777777" w:rsidR="00B55C4D" w:rsidRPr="0056020A" w:rsidRDefault="00B55C4D"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6020A">
        <w:rPr>
          <w:rFonts w:ascii="Arial" w:hAnsi="Arial" w:cs="Arial"/>
        </w:rPr>
        <w:t>V obdobju 2001–2021 smo prejeli povprečno 8 prijav trakuljavosti letno. Pojavljanje trakuljavosti je odvisno od socialnih, kulturnih in ekonomskih dejavnikov. V Sloveniji je v začetku 90. let zbolelo približno 35 ljudi letno, kasneje se je število prijav drastično zmanjšalo. V večini primerov vrste trakulje niso opredelili.</w:t>
      </w:r>
    </w:p>
    <w:p w14:paraId="6C818E28" w14:textId="77777777" w:rsidR="0056020A" w:rsidRDefault="0056020A" w:rsidP="00A855B6">
      <w:pPr>
        <w:pStyle w:val="HTML-oblikovano"/>
        <w:spacing w:before="0"/>
        <w:rPr>
          <w:rFonts w:ascii="Arial" w:hAnsi="Arial" w:cs="Arial"/>
          <w:sz w:val="20"/>
          <w:szCs w:val="20"/>
          <w:u w:val="single"/>
        </w:rPr>
      </w:pPr>
    </w:p>
    <w:p w14:paraId="23EE9EDC" w14:textId="6C4C3179" w:rsidR="00486591" w:rsidRDefault="006D2CA8" w:rsidP="00A855B6">
      <w:pPr>
        <w:pStyle w:val="HTML-oblikovano"/>
        <w:spacing w:before="0"/>
        <w:rPr>
          <w:rFonts w:ascii="Arial" w:hAnsi="Arial" w:cs="Arial"/>
          <w:sz w:val="20"/>
          <w:szCs w:val="20"/>
        </w:rPr>
      </w:pPr>
      <w:r w:rsidRPr="0056020A">
        <w:rPr>
          <w:rFonts w:ascii="Arial" w:hAnsi="Arial" w:cs="Arial"/>
          <w:sz w:val="20"/>
          <w:szCs w:val="20"/>
          <w:u w:val="single"/>
        </w:rPr>
        <w:t>Preglednica z grafom št. 2</w:t>
      </w:r>
      <w:r w:rsidR="000C21FD" w:rsidRPr="0056020A">
        <w:rPr>
          <w:rFonts w:ascii="Arial" w:hAnsi="Arial" w:cs="Arial"/>
          <w:sz w:val="20"/>
          <w:szCs w:val="20"/>
          <w:u w:val="single"/>
        </w:rPr>
        <w:t>8</w:t>
      </w:r>
      <w:r w:rsidRPr="0056020A">
        <w:rPr>
          <w:rFonts w:ascii="Arial" w:hAnsi="Arial" w:cs="Arial"/>
          <w:sz w:val="20"/>
          <w:szCs w:val="20"/>
        </w:rPr>
        <w:t xml:space="preserve">: </w:t>
      </w:r>
      <w:r w:rsidR="00B55C4D" w:rsidRPr="0056020A">
        <w:rPr>
          <w:rFonts w:ascii="Arial" w:hAnsi="Arial" w:cs="Arial"/>
          <w:sz w:val="20"/>
          <w:szCs w:val="20"/>
        </w:rPr>
        <w:t>Število prijav tenioze pri ljudeh v obdobju 2001–2021</w:t>
      </w:r>
    </w:p>
    <w:p w14:paraId="6C935DC7" w14:textId="77777777" w:rsidR="0056020A" w:rsidRPr="0056020A" w:rsidRDefault="0056020A" w:rsidP="006D2CA8">
      <w:pPr>
        <w:pStyle w:val="HTML-oblikovano"/>
        <w:spacing w:before="0"/>
        <w:jc w:val="both"/>
        <w:rPr>
          <w:rFonts w:ascii="Arial" w:hAnsi="Arial" w:cs="Arial"/>
          <w:sz w:val="20"/>
          <w:szCs w:val="20"/>
        </w:rPr>
      </w:pPr>
    </w:p>
    <w:tbl>
      <w:tblPr>
        <w:tblStyle w:val="Tabelamrea1"/>
        <w:tblW w:w="9067" w:type="dxa"/>
        <w:tblLayout w:type="fixed"/>
        <w:tblLook w:val="04A0" w:firstRow="1" w:lastRow="0" w:firstColumn="1" w:lastColumn="0" w:noHBand="0" w:noVBand="1"/>
        <w:tblCaption w:val="Število prijav tenioze pri ljudeh od 2001 do 2021"/>
      </w:tblPr>
      <w:tblGrid>
        <w:gridCol w:w="704"/>
        <w:gridCol w:w="398"/>
        <w:gridCol w:w="398"/>
        <w:gridCol w:w="398"/>
        <w:gridCol w:w="398"/>
        <w:gridCol w:w="399"/>
        <w:gridCol w:w="398"/>
        <w:gridCol w:w="398"/>
        <w:gridCol w:w="398"/>
        <w:gridCol w:w="399"/>
        <w:gridCol w:w="398"/>
        <w:gridCol w:w="398"/>
        <w:gridCol w:w="398"/>
        <w:gridCol w:w="399"/>
        <w:gridCol w:w="398"/>
        <w:gridCol w:w="398"/>
        <w:gridCol w:w="398"/>
        <w:gridCol w:w="399"/>
        <w:gridCol w:w="398"/>
        <w:gridCol w:w="398"/>
        <w:gridCol w:w="398"/>
        <w:gridCol w:w="399"/>
      </w:tblGrid>
      <w:tr w:rsidR="0056020A" w:rsidRPr="0056020A" w14:paraId="111712D3" w14:textId="3082A3E2" w:rsidTr="00C1238F">
        <w:trPr>
          <w:trHeight w:val="631"/>
          <w:tblHeader/>
        </w:trPr>
        <w:tc>
          <w:tcPr>
            <w:tcW w:w="704" w:type="dxa"/>
            <w:shd w:val="clear" w:color="auto" w:fill="F2F2F2" w:themeFill="background1" w:themeFillShade="F2"/>
          </w:tcPr>
          <w:p w14:paraId="4D3888BC" w14:textId="77777777" w:rsidR="001062FC" w:rsidRPr="0056020A" w:rsidRDefault="001062FC" w:rsidP="00E257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52"/>
              </w:tabs>
              <w:spacing w:before="0" w:after="60"/>
              <w:rPr>
                <w:rFonts w:ascii="Arial" w:hAnsi="Arial" w:cs="Arial"/>
                <w:sz w:val="16"/>
                <w:szCs w:val="16"/>
              </w:rPr>
            </w:pPr>
            <w:r w:rsidRPr="0056020A">
              <w:rPr>
                <w:rFonts w:ascii="Arial" w:hAnsi="Arial" w:cs="Arial"/>
                <w:sz w:val="16"/>
                <w:szCs w:val="16"/>
              </w:rPr>
              <w:t>Leto</w:t>
            </w:r>
          </w:p>
        </w:tc>
        <w:tc>
          <w:tcPr>
            <w:tcW w:w="398" w:type="dxa"/>
            <w:shd w:val="clear" w:color="auto" w:fill="F2F2F2" w:themeFill="background1" w:themeFillShade="F2"/>
            <w:textDirection w:val="btLr"/>
          </w:tcPr>
          <w:p w14:paraId="0CE271F6"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2001</w:t>
            </w:r>
          </w:p>
        </w:tc>
        <w:tc>
          <w:tcPr>
            <w:tcW w:w="398" w:type="dxa"/>
            <w:shd w:val="clear" w:color="auto" w:fill="F2F2F2" w:themeFill="background1" w:themeFillShade="F2"/>
            <w:textDirection w:val="btLr"/>
          </w:tcPr>
          <w:p w14:paraId="663A9FCA"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2002</w:t>
            </w:r>
          </w:p>
        </w:tc>
        <w:tc>
          <w:tcPr>
            <w:tcW w:w="398" w:type="dxa"/>
            <w:shd w:val="clear" w:color="auto" w:fill="F2F2F2" w:themeFill="background1" w:themeFillShade="F2"/>
            <w:textDirection w:val="btLr"/>
          </w:tcPr>
          <w:p w14:paraId="7210F5C6"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2003</w:t>
            </w:r>
          </w:p>
        </w:tc>
        <w:tc>
          <w:tcPr>
            <w:tcW w:w="398" w:type="dxa"/>
            <w:shd w:val="clear" w:color="auto" w:fill="F2F2F2" w:themeFill="background1" w:themeFillShade="F2"/>
            <w:textDirection w:val="btLr"/>
          </w:tcPr>
          <w:p w14:paraId="0FB1B4A1"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2004</w:t>
            </w:r>
          </w:p>
        </w:tc>
        <w:tc>
          <w:tcPr>
            <w:tcW w:w="399" w:type="dxa"/>
            <w:shd w:val="clear" w:color="auto" w:fill="F2F2F2" w:themeFill="background1" w:themeFillShade="F2"/>
            <w:textDirection w:val="btLr"/>
          </w:tcPr>
          <w:p w14:paraId="2F6B362B"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2005</w:t>
            </w:r>
          </w:p>
        </w:tc>
        <w:tc>
          <w:tcPr>
            <w:tcW w:w="398" w:type="dxa"/>
            <w:shd w:val="clear" w:color="auto" w:fill="F2F2F2" w:themeFill="background1" w:themeFillShade="F2"/>
            <w:textDirection w:val="btLr"/>
          </w:tcPr>
          <w:p w14:paraId="3F09D382"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2006</w:t>
            </w:r>
          </w:p>
        </w:tc>
        <w:tc>
          <w:tcPr>
            <w:tcW w:w="398" w:type="dxa"/>
            <w:shd w:val="clear" w:color="auto" w:fill="F2F2F2" w:themeFill="background1" w:themeFillShade="F2"/>
            <w:textDirection w:val="btLr"/>
          </w:tcPr>
          <w:p w14:paraId="7703EB6E"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2007</w:t>
            </w:r>
          </w:p>
        </w:tc>
        <w:tc>
          <w:tcPr>
            <w:tcW w:w="398" w:type="dxa"/>
            <w:shd w:val="clear" w:color="auto" w:fill="F2F2F2" w:themeFill="background1" w:themeFillShade="F2"/>
            <w:textDirection w:val="btLr"/>
          </w:tcPr>
          <w:p w14:paraId="6C6BC68E"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2008</w:t>
            </w:r>
          </w:p>
        </w:tc>
        <w:tc>
          <w:tcPr>
            <w:tcW w:w="399" w:type="dxa"/>
            <w:shd w:val="clear" w:color="auto" w:fill="F2F2F2" w:themeFill="background1" w:themeFillShade="F2"/>
            <w:textDirection w:val="btLr"/>
          </w:tcPr>
          <w:p w14:paraId="7DAD2F7E"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2009</w:t>
            </w:r>
          </w:p>
        </w:tc>
        <w:tc>
          <w:tcPr>
            <w:tcW w:w="398" w:type="dxa"/>
            <w:shd w:val="clear" w:color="auto" w:fill="F2F2F2" w:themeFill="background1" w:themeFillShade="F2"/>
            <w:textDirection w:val="btLr"/>
          </w:tcPr>
          <w:p w14:paraId="7803E2FD"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2010</w:t>
            </w:r>
          </w:p>
        </w:tc>
        <w:tc>
          <w:tcPr>
            <w:tcW w:w="398" w:type="dxa"/>
            <w:shd w:val="clear" w:color="auto" w:fill="F2F2F2" w:themeFill="background1" w:themeFillShade="F2"/>
            <w:textDirection w:val="btLr"/>
          </w:tcPr>
          <w:p w14:paraId="48280B9B"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2011</w:t>
            </w:r>
          </w:p>
        </w:tc>
        <w:tc>
          <w:tcPr>
            <w:tcW w:w="398" w:type="dxa"/>
            <w:shd w:val="clear" w:color="auto" w:fill="F2F2F2" w:themeFill="background1" w:themeFillShade="F2"/>
            <w:textDirection w:val="btLr"/>
          </w:tcPr>
          <w:p w14:paraId="43521159" w14:textId="77777777" w:rsidR="001062FC" w:rsidRPr="0056020A" w:rsidRDefault="001062FC" w:rsidP="00E257B0">
            <w:pPr>
              <w:pStyle w:val="HTML-oblikovano"/>
              <w:spacing w:before="0" w:after="60"/>
              <w:ind w:left="113" w:right="113"/>
              <w:jc w:val="center"/>
              <w:rPr>
                <w:rFonts w:ascii="Arial" w:hAnsi="Arial" w:cs="Arial"/>
                <w:sz w:val="16"/>
                <w:szCs w:val="16"/>
                <w:highlight w:val="yellow"/>
              </w:rPr>
            </w:pPr>
            <w:r w:rsidRPr="0056020A">
              <w:rPr>
                <w:rFonts w:ascii="Arial" w:hAnsi="Arial" w:cs="Arial"/>
                <w:sz w:val="16"/>
                <w:szCs w:val="16"/>
              </w:rPr>
              <w:t>2012</w:t>
            </w:r>
          </w:p>
        </w:tc>
        <w:tc>
          <w:tcPr>
            <w:tcW w:w="399" w:type="dxa"/>
            <w:shd w:val="clear" w:color="auto" w:fill="F2F2F2" w:themeFill="background1" w:themeFillShade="F2"/>
            <w:textDirection w:val="btLr"/>
          </w:tcPr>
          <w:p w14:paraId="3E706D95"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2013</w:t>
            </w:r>
          </w:p>
        </w:tc>
        <w:tc>
          <w:tcPr>
            <w:tcW w:w="398" w:type="dxa"/>
            <w:shd w:val="clear" w:color="auto" w:fill="F2F2F2" w:themeFill="background1" w:themeFillShade="F2"/>
            <w:textDirection w:val="btLr"/>
          </w:tcPr>
          <w:p w14:paraId="7A28B655"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2014</w:t>
            </w:r>
          </w:p>
        </w:tc>
        <w:tc>
          <w:tcPr>
            <w:tcW w:w="398" w:type="dxa"/>
            <w:shd w:val="clear" w:color="auto" w:fill="F2F2F2" w:themeFill="background1" w:themeFillShade="F2"/>
            <w:textDirection w:val="btLr"/>
          </w:tcPr>
          <w:p w14:paraId="06E7C67B"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2015</w:t>
            </w:r>
          </w:p>
        </w:tc>
        <w:tc>
          <w:tcPr>
            <w:tcW w:w="398" w:type="dxa"/>
            <w:shd w:val="clear" w:color="auto" w:fill="F2F2F2" w:themeFill="background1" w:themeFillShade="F2"/>
            <w:textDirection w:val="btLr"/>
          </w:tcPr>
          <w:p w14:paraId="04B609DF"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2016</w:t>
            </w:r>
          </w:p>
        </w:tc>
        <w:tc>
          <w:tcPr>
            <w:tcW w:w="399" w:type="dxa"/>
            <w:shd w:val="clear" w:color="auto" w:fill="F2F2F2" w:themeFill="background1" w:themeFillShade="F2"/>
            <w:textDirection w:val="btLr"/>
          </w:tcPr>
          <w:p w14:paraId="56A5516E"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2017</w:t>
            </w:r>
          </w:p>
        </w:tc>
        <w:tc>
          <w:tcPr>
            <w:tcW w:w="398" w:type="dxa"/>
            <w:shd w:val="clear" w:color="auto" w:fill="F2F2F2" w:themeFill="background1" w:themeFillShade="F2"/>
            <w:textDirection w:val="btLr"/>
          </w:tcPr>
          <w:p w14:paraId="1F31C340"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2018</w:t>
            </w:r>
          </w:p>
        </w:tc>
        <w:tc>
          <w:tcPr>
            <w:tcW w:w="398" w:type="dxa"/>
            <w:shd w:val="clear" w:color="auto" w:fill="F2F2F2" w:themeFill="background1" w:themeFillShade="F2"/>
            <w:textDirection w:val="btLr"/>
          </w:tcPr>
          <w:p w14:paraId="531C435E" w14:textId="77777777" w:rsidR="001062FC" w:rsidRPr="0056020A" w:rsidRDefault="001062FC" w:rsidP="00E257B0">
            <w:pPr>
              <w:pStyle w:val="HTML-oblikovano"/>
              <w:spacing w:before="0" w:after="60"/>
              <w:ind w:left="113" w:right="113"/>
              <w:jc w:val="center"/>
              <w:rPr>
                <w:rFonts w:ascii="Arial" w:hAnsi="Arial" w:cs="Arial"/>
                <w:sz w:val="16"/>
                <w:szCs w:val="16"/>
              </w:rPr>
            </w:pPr>
            <w:r w:rsidRPr="0056020A">
              <w:rPr>
                <w:rFonts w:ascii="Arial" w:hAnsi="Arial" w:cs="Arial"/>
                <w:sz w:val="16"/>
                <w:szCs w:val="16"/>
              </w:rPr>
              <w:t>2019</w:t>
            </w:r>
          </w:p>
        </w:tc>
        <w:tc>
          <w:tcPr>
            <w:tcW w:w="398" w:type="dxa"/>
            <w:shd w:val="clear" w:color="auto" w:fill="F2F2F2" w:themeFill="background1" w:themeFillShade="F2"/>
            <w:textDirection w:val="btLr"/>
          </w:tcPr>
          <w:p w14:paraId="7E51542C" w14:textId="77777777" w:rsidR="001062FC" w:rsidRPr="0056020A" w:rsidRDefault="001062FC" w:rsidP="004A77A0">
            <w:pPr>
              <w:pStyle w:val="HTML-oblikovano"/>
              <w:spacing w:before="0" w:after="60"/>
              <w:ind w:left="113" w:right="113"/>
              <w:jc w:val="center"/>
              <w:rPr>
                <w:rFonts w:ascii="Arial" w:hAnsi="Arial" w:cs="Arial"/>
                <w:sz w:val="16"/>
                <w:szCs w:val="16"/>
              </w:rPr>
            </w:pPr>
            <w:r w:rsidRPr="0056020A">
              <w:rPr>
                <w:rFonts w:ascii="Arial" w:hAnsi="Arial" w:cs="Arial"/>
                <w:sz w:val="16"/>
                <w:szCs w:val="16"/>
              </w:rPr>
              <w:t>2020</w:t>
            </w:r>
          </w:p>
        </w:tc>
        <w:tc>
          <w:tcPr>
            <w:tcW w:w="399" w:type="dxa"/>
            <w:shd w:val="clear" w:color="auto" w:fill="F2F2F2" w:themeFill="background1" w:themeFillShade="F2"/>
            <w:textDirection w:val="btLr"/>
          </w:tcPr>
          <w:p w14:paraId="1ED5D58B" w14:textId="2A52EF63" w:rsidR="001062FC" w:rsidRPr="0056020A" w:rsidRDefault="001062FC" w:rsidP="004A77A0">
            <w:pPr>
              <w:pStyle w:val="HTML-oblikovano"/>
              <w:spacing w:before="0" w:after="60"/>
              <w:ind w:left="113" w:right="113"/>
              <w:jc w:val="center"/>
              <w:rPr>
                <w:rFonts w:ascii="Arial" w:hAnsi="Arial" w:cs="Arial"/>
                <w:sz w:val="16"/>
                <w:szCs w:val="16"/>
              </w:rPr>
            </w:pPr>
            <w:r w:rsidRPr="0056020A">
              <w:rPr>
                <w:rFonts w:ascii="Arial" w:hAnsi="Arial" w:cs="Arial"/>
                <w:sz w:val="16"/>
                <w:szCs w:val="16"/>
              </w:rPr>
              <w:t>2021</w:t>
            </w:r>
          </w:p>
        </w:tc>
      </w:tr>
      <w:tr w:rsidR="0056020A" w:rsidRPr="0056020A" w14:paraId="687BC261" w14:textId="0C6DF111" w:rsidTr="0056020A">
        <w:trPr>
          <w:trHeight w:val="694"/>
        </w:trPr>
        <w:tc>
          <w:tcPr>
            <w:tcW w:w="704" w:type="dxa"/>
          </w:tcPr>
          <w:p w14:paraId="3D39DF6D" w14:textId="77777777" w:rsidR="001062FC" w:rsidRPr="0056020A" w:rsidRDefault="001062FC" w:rsidP="001062FC">
            <w:pPr>
              <w:pStyle w:val="HTML-oblikovano"/>
              <w:spacing w:before="0"/>
              <w:rPr>
                <w:rFonts w:ascii="Arial" w:hAnsi="Arial" w:cs="Arial"/>
                <w:sz w:val="16"/>
                <w:szCs w:val="16"/>
              </w:rPr>
            </w:pPr>
            <w:r w:rsidRPr="0056020A">
              <w:rPr>
                <w:rFonts w:ascii="Arial" w:hAnsi="Arial" w:cs="Arial"/>
                <w:sz w:val="16"/>
                <w:szCs w:val="16"/>
              </w:rPr>
              <w:t>Št. prijav</w:t>
            </w:r>
          </w:p>
        </w:tc>
        <w:tc>
          <w:tcPr>
            <w:tcW w:w="398" w:type="dxa"/>
            <w:textDirection w:val="btLr"/>
          </w:tcPr>
          <w:p w14:paraId="703D29F8" w14:textId="53A78DCC"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12</w:t>
            </w:r>
          </w:p>
        </w:tc>
        <w:tc>
          <w:tcPr>
            <w:tcW w:w="398" w:type="dxa"/>
            <w:textDirection w:val="btLr"/>
          </w:tcPr>
          <w:p w14:paraId="757FF2F8" w14:textId="0276D952"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13</w:t>
            </w:r>
          </w:p>
        </w:tc>
        <w:tc>
          <w:tcPr>
            <w:tcW w:w="398" w:type="dxa"/>
            <w:textDirection w:val="btLr"/>
          </w:tcPr>
          <w:p w14:paraId="4899193E" w14:textId="3E551FD5"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10</w:t>
            </w:r>
          </w:p>
        </w:tc>
        <w:tc>
          <w:tcPr>
            <w:tcW w:w="398" w:type="dxa"/>
            <w:textDirection w:val="btLr"/>
          </w:tcPr>
          <w:p w14:paraId="346A30D2" w14:textId="0A4652E6"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5</w:t>
            </w:r>
          </w:p>
        </w:tc>
        <w:tc>
          <w:tcPr>
            <w:tcW w:w="399" w:type="dxa"/>
            <w:textDirection w:val="btLr"/>
          </w:tcPr>
          <w:p w14:paraId="68DFC533" w14:textId="23E31622"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13</w:t>
            </w:r>
          </w:p>
        </w:tc>
        <w:tc>
          <w:tcPr>
            <w:tcW w:w="398" w:type="dxa"/>
            <w:textDirection w:val="btLr"/>
          </w:tcPr>
          <w:p w14:paraId="6B9D185B" w14:textId="578E2ACD"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18</w:t>
            </w:r>
          </w:p>
        </w:tc>
        <w:tc>
          <w:tcPr>
            <w:tcW w:w="398" w:type="dxa"/>
            <w:textDirection w:val="btLr"/>
          </w:tcPr>
          <w:p w14:paraId="04BC4B4E" w14:textId="7D6D3962"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20</w:t>
            </w:r>
          </w:p>
        </w:tc>
        <w:tc>
          <w:tcPr>
            <w:tcW w:w="398" w:type="dxa"/>
            <w:textDirection w:val="btLr"/>
          </w:tcPr>
          <w:p w14:paraId="46A1A6B5" w14:textId="34A948FB"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19</w:t>
            </w:r>
          </w:p>
        </w:tc>
        <w:tc>
          <w:tcPr>
            <w:tcW w:w="399" w:type="dxa"/>
            <w:textDirection w:val="btLr"/>
          </w:tcPr>
          <w:p w14:paraId="42855082" w14:textId="0418E6A0"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15</w:t>
            </w:r>
          </w:p>
        </w:tc>
        <w:tc>
          <w:tcPr>
            <w:tcW w:w="398" w:type="dxa"/>
            <w:textDirection w:val="btLr"/>
          </w:tcPr>
          <w:p w14:paraId="0F6E7481" w14:textId="1B238445"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11</w:t>
            </w:r>
          </w:p>
        </w:tc>
        <w:tc>
          <w:tcPr>
            <w:tcW w:w="398" w:type="dxa"/>
            <w:textDirection w:val="btLr"/>
          </w:tcPr>
          <w:p w14:paraId="1B783436" w14:textId="613ECD12"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15</w:t>
            </w:r>
          </w:p>
        </w:tc>
        <w:tc>
          <w:tcPr>
            <w:tcW w:w="398" w:type="dxa"/>
            <w:textDirection w:val="btLr"/>
          </w:tcPr>
          <w:p w14:paraId="6D77A9B2" w14:textId="6D729AE5"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0</w:t>
            </w:r>
          </w:p>
        </w:tc>
        <w:tc>
          <w:tcPr>
            <w:tcW w:w="399" w:type="dxa"/>
            <w:textDirection w:val="btLr"/>
          </w:tcPr>
          <w:p w14:paraId="22B606B4" w14:textId="6DD4DB57"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3</w:t>
            </w:r>
          </w:p>
        </w:tc>
        <w:tc>
          <w:tcPr>
            <w:tcW w:w="398" w:type="dxa"/>
            <w:textDirection w:val="btLr"/>
          </w:tcPr>
          <w:p w14:paraId="3C2BF6BE" w14:textId="16DD3980"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4</w:t>
            </w:r>
          </w:p>
        </w:tc>
        <w:tc>
          <w:tcPr>
            <w:tcW w:w="398" w:type="dxa"/>
            <w:textDirection w:val="btLr"/>
          </w:tcPr>
          <w:p w14:paraId="7DA59835" w14:textId="7F4162FF"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5</w:t>
            </w:r>
          </w:p>
        </w:tc>
        <w:tc>
          <w:tcPr>
            <w:tcW w:w="398" w:type="dxa"/>
            <w:textDirection w:val="btLr"/>
          </w:tcPr>
          <w:p w14:paraId="54CD2A81" w14:textId="64FCF3F5"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5</w:t>
            </w:r>
          </w:p>
        </w:tc>
        <w:tc>
          <w:tcPr>
            <w:tcW w:w="399" w:type="dxa"/>
            <w:textDirection w:val="btLr"/>
          </w:tcPr>
          <w:p w14:paraId="5DE47D70" w14:textId="2F7360ED"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5 (1)</w:t>
            </w:r>
          </w:p>
        </w:tc>
        <w:tc>
          <w:tcPr>
            <w:tcW w:w="398" w:type="dxa"/>
            <w:textDirection w:val="btLr"/>
          </w:tcPr>
          <w:p w14:paraId="21AD2514" w14:textId="3629F2D7"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5</w:t>
            </w:r>
          </w:p>
        </w:tc>
        <w:tc>
          <w:tcPr>
            <w:tcW w:w="398" w:type="dxa"/>
            <w:textDirection w:val="btLr"/>
          </w:tcPr>
          <w:p w14:paraId="0A743F9E" w14:textId="3422ED74"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1 (1)*</w:t>
            </w:r>
          </w:p>
        </w:tc>
        <w:tc>
          <w:tcPr>
            <w:tcW w:w="398" w:type="dxa"/>
            <w:textDirection w:val="btLr"/>
          </w:tcPr>
          <w:p w14:paraId="28B95196" w14:textId="7CF34E41"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0 (1)**</w:t>
            </w:r>
          </w:p>
        </w:tc>
        <w:tc>
          <w:tcPr>
            <w:tcW w:w="399" w:type="dxa"/>
            <w:textDirection w:val="btLr"/>
          </w:tcPr>
          <w:p w14:paraId="70C5DC29" w14:textId="1D0DFCF7" w:rsidR="001062FC" w:rsidRPr="0056020A" w:rsidRDefault="001062FC" w:rsidP="001062FC">
            <w:pPr>
              <w:pStyle w:val="HTML-oblikovano"/>
              <w:spacing w:before="0"/>
              <w:jc w:val="center"/>
              <w:rPr>
                <w:rFonts w:ascii="Arial" w:hAnsi="Arial" w:cs="Arial"/>
                <w:sz w:val="16"/>
                <w:szCs w:val="16"/>
              </w:rPr>
            </w:pPr>
            <w:r w:rsidRPr="0056020A">
              <w:rPr>
                <w:rFonts w:ascii="Arial" w:hAnsi="Arial" w:cs="Arial"/>
                <w:sz w:val="16"/>
                <w:szCs w:val="16"/>
              </w:rPr>
              <w:t>3***</w:t>
            </w:r>
          </w:p>
        </w:tc>
      </w:tr>
    </w:tbl>
    <w:p w14:paraId="6EDCE9BD" w14:textId="77777777" w:rsidR="0018122E" w:rsidRPr="0056020A" w:rsidRDefault="0018122E" w:rsidP="0018122E">
      <w:pPr>
        <w:pStyle w:val="HTML-oblikovano"/>
        <w:spacing w:before="0"/>
        <w:jc w:val="both"/>
        <w:rPr>
          <w:rFonts w:ascii="Arial" w:hAnsi="Arial" w:cs="Arial"/>
          <w:sz w:val="14"/>
          <w:szCs w:val="14"/>
        </w:rPr>
      </w:pPr>
      <w:r w:rsidRPr="0056020A">
        <w:rPr>
          <w:rFonts w:ascii="Arial" w:hAnsi="Arial" w:cs="Arial"/>
          <w:sz w:val="14"/>
          <w:szCs w:val="14"/>
        </w:rPr>
        <w:t>*Poleg petih prijav neopredeljene trakuljavosti smo prejeli tudi eno prijavo cisticerkoze.</w:t>
      </w:r>
    </w:p>
    <w:p w14:paraId="2BFFE415" w14:textId="77777777" w:rsidR="0018122E" w:rsidRPr="0056020A" w:rsidRDefault="0018122E" w:rsidP="0018122E">
      <w:pPr>
        <w:pStyle w:val="HTML-oblikovano"/>
        <w:spacing w:before="0"/>
        <w:jc w:val="both"/>
        <w:rPr>
          <w:rFonts w:ascii="Arial" w:hAnsi="Arial" w:cs="Arial"/>
          <w:sz w:val="14"/>
          <w:szCs w:val="14"/>
        </w:rPr>
      </w:pPr>
      <w:r w:rsidRPr="0056020A">
        <w:rPr>
          <w:rFonts w:ascii="Arial" w:hAnsi="Arial" w:cs="Arial"/>
          <w:sz w:val="14"/>
          <w:szCs w:val="14"/>
        </w:rPr>
        <w:t>**Poleg ene prijave neopredeljene trakuljavosti smo prejeli tudi prijavo cisticerkoze.</w:t>
      </w:r>
    </w:p>
    <w:p w14:paraId="12DDCD2D" w14:textId="556A31A6" w:rsidR="0018122E" w:rsidRPr="0056020A" w:rsidRDefault="0018122E" w:rsidP="0018122E">
      <w:pPr>
        <w:pStyle w:val="HTML-oblikovano"/>
        <w:spacing w:before="0"/>
        <w:jc w:val="both"/>
        <w:rPr>
          <w:rFonts w:ascii="Arial" w:hAnsi="Arial" w:cs="Arial"/>
          <w:sz w:val="14"/>
          <w:szCs w:val="14"/>
        </w:rPr>
      </w:pPr>
      <w:r w:rsidRPr="0056020A">
        <w:rPr>
          <w:rFonts w:ascii="Arial" w:hAnsi="Arial" w:cs="Arial"/>
          <w:sz w:val="14"/>
          <w:szCs w:val="14"/>
        </w:rPr>
        <w:t>***Prejeli smo prijavo cisticerkoze.</w:t>
      </w:r>
    </w:p>
    <w:p w14:paraId="65FFA171" w14:textId="77777777" w:rsidR="001062FC" w:rsidRPr="00E53506" w:rsidRDefault="001062FC" w:rsidP="0018122E">
      <w:pPr>
        <w:pStyle w:val="HTML-oblikovano"/>
        <w:spacing w:before="0"/>
        <w:jc w:val="both"/>
        <w:rPr>
          <w:rFonts w:asciiTheme="minorHAnsi" w:hAnsiTheme="minorHAnsi" w:cs="Arial"/>
          <w:sz w:val="18"/>
          <w:szCs w:val="18"/>
        </w:rPr>
      </w:pPr>
    </w:p>
    <w:p w14:paraId="6214FF21" w14:textId="6AC16E8F" w:rsidR="006D2CA8" w:rsidRDefault="001062FC" w:rsidP="006D2CA8">
      <w:pPr>
        <w:pStyle w:val="HTML-oblikovano"/>
        <w:spacing w:before="0"/>
        <w:jc w:val="both"/>
        <w:rPr>
          <w:rFonts w:asciiTheme="minorHAnsi" w:hAnsiTheme="minorHAnsi" w:cs="Arial"/>
          <w:sz w:val="22"/>
          <w:szCs w:val="22"/>
        </w:rPr>
      </w:pPr>
      <w:r w:rsidRPr="00776C14">
        <w:rPr>
          <w:rFonts w:asciiTheme="minorHAnsi" w:hAnsiTheme="minorHAnsi" w:cs="Arial"/>
          <w:noProof/>
          <w:sz w:val="22"/>
          <w:szCs w:val="22"/>
        </w:rPr>
        <w:lastRenderedPageBreak/>
        <w:drawing>
          <wp:inline distT="0" distB="0" distL="0" distR="0" wp14:anchorId="4E9AD888" wp14:editId="092509F4">
            <wp:extent cx="3780155" cy="1521726"/>
            <wp:effectExtent l="0" t="0" r="0" b="2540"/>
            <wp:docPr id="58" name="Slika 58" title="Število prijavljenih primerov cisticerkoz pri ljudeh od 2012 d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5988" cy="1540176"/>
                    </a:xfrm>
                    <a:prstGeom prst="rect">
                      <a:avLst/>
                    </a:prstGeom>
                    <a:noFill/>
                  </pic:spPr>
                </pic:pic>
              </a:graphicData>
            </a:graphic>
          </wp:inline>
        </w:drawing>
      </w:r>
    </w:p>
    <w:p w14:paraId="19BB6354" w14:textId="77777777" w:rsidR="001062FC" w:rsidRPr="00E53506" w:rsidRDefault="001062FC" w:rsidP="006D2CA8">
      <w:pPr>
        <w:pStyle w:val="HTML-oblikovano"/>
        <w:spacing w:before="0"/>
        <w:jc w:val="both"/>
        <w:rPr>
          <w:rFonts w:asciiTheme="minorHAnsi" w:hAnsiTheme="minorHAnsi" w:cs="Arial"/>
          <w:sz w:val="22"/>
          <w:szCs w:val="22"/>
        </w:rPr>
      </w:pPr>
    </w:p>
    <w:p w14:paraId="5895CBE9" w14:textId="25C8BF19" w:rsidR="006D2CA8" w:rsidRDefault="006D2CA8" w:rsidP="006D2CA8">
      <w:pPr>
        <w:pStyle w:val="HTML-oblikovano"/>
        <w:spacing w:line="276" w:lineRule="auto"/>
        <w:jc w:val="both"/>
        <w:rPr>
          <w:rFonts w:asciiTheme="minorHAnsi" w:hAnsiTheme="minorHAnsi" w:cs="Arial"/>
          <w:sz w:val="22"/>
          <w:szCs w:val="22"/>
        </w:rPr>
      </w:pPr>
    </w:p>
    <w:p w14:paraId="4D18B554" w14:textId="77777777" w:rsidR="007A5931" w:rsidRPr="00E53506" w:rsidRDefault="007A5931" w:rsidP="006D2CA8">
      <w:pPr>
        <w:pStyle w:val="HTML-oblikovano"/>
        <w:spacing w:line="276" w:lineRule="auto"/>
        <w:jc w:val="both"/>
        <w:rPr>
          <w:rFonts w:asciiTheme="minorHAnsi" w:hAnsiTheme="minorHAnsi" w:cs="Arial"/>
          <w:sz w:val="22"/>
          <w:szCs w:val="22"/>
        </w:rPr>
      </w:pPr>
    </w:p>
    <w:p w14:paraId="05BC90AD" w14:textId="77777777" w:rsidR="006D2CA8" w:rsidRPr="007A5931" w:rsidRDefault="006D2CA8" w:rsidP="006D2CA8">
      <w:pPr>
        <w:pStyle w:val="Naslov2"/>
        <w:rPr>
          <w:rFonts w:ascii="Arial" w:hAnsi="Arial" w:cs="Arial"/>
          <w:sz w:val="22"/>
          <w:szCs w:val="22"/>
        </w:rPr>
      </w:pPr>
      <w:bookmarkStart w:id="127" w:name="_Toc436297023"/>
      <w:bookmarkStart w:id="128" w:name="_Toc24377868"/>
      <w:bookmarkStart w:id="129" w:name="_Toc121764009"/>
      <w:r w:rsidRPr="007A5931">
        <w:rPr>
          <w:rFonts w:ascii="Arial" w:hAnsi="Arial" w:cs="Arial"/>
          <w:sz w:val="22"/>
          <w:szCs w:val="22"/>
        </w:rPr>
        <w:t>Cisticerkoza pri živalih</w:t>
      </w:r>
      <w:bookmarkEnd w:id="127"/>
      <w:bookmarkEnd w:id="128"/>
      <w:bookmarkEnd w:id="129"/>
    </w:p>
    <w:p w14:paraId="2E06E6F5" w14:textId="77777777" w:rsidR="006D2CA8" w:rsidRPr="007A5931" w:rsidRDefault="006D2CA8" w:rsidP="00A855B6">
      <w:pPr>
        <w:pStyle w:val="HTML-oblikovano"/>
        <w:spacing w:before="0"/>
        <w:rPr>
          <w:rFonts w:ascii="Arial" w:hAnsi="Arial" w:cs="Arial"/>
          <w:sz w:val="20"/>
          <w:szCs w:val="20"/>
        </w:rPr>
      </w:pPr>
    </w:p>
    <w:p w14:paraId="59D721FD" w14:textId="07399D51"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rPr>
        <w:t xml:space="preserve">Bolezen oziroma razvojna oblika povzročitelja se spremlja v okviru obveznega </w:t>
      </w:r>
      <w:r w:rsidRPr="007A5931">
        <w:rPr>
          <w:rFonts w:ascii="Arial" w:eastAsia="Arial Unicode MS" w:hAnsi="Arial" w:cs="Arial"/>
          <w:i/>
        </w:rPr>
        <w:t>post mortem</w:t>
      </w:r>
      <w:r w:rsidR="000F6550" w:rsidRPr="007A5931">
        <w:rPr>
          <w:rFonts w:ascii="Arial" w:eastAsia="Arial Unicode MS" w:hAnsi="Arial" w:cs="Arial"/>
        </w:rPr>
        <w:t xml:space="preserve"> pregleda živali</w:t>
      </w:r>
      <w:r w:rsidR="00130259" w:rsidRPr="007A5931">
        <w:rPr>
          <w:rFonts w:ascii="Arial" w:eastAsia="Arial Unicode MS" w:hAnsi="Arial" w:cs="Arial"/>
        </w:rPr>
        <w:t xml:space="preserve"> (Izvedbena uredba (EU) št. 2019/627). </w:t>
      </w:r>
    </w:p>
    <w:p w14:paraId="2D3FD0B6" w14:textId="7D4816E1"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7A5931">
        <w:rPr>
          <w:rFonts w:ascii="Arial" w:eastAsia="Arial Unicode MS" w:hAnsi="Arial" w:cs="Arial"/>
          <w:u w:val="single"/>
        </w:rPr>
        <w:t>Govedo:</w:t>
      </w:r>
      <w:r w:rsidRPr="007A5931">
        <w:rPr>
          <w:rFonts w:ascii="Arial" w:eastAsia="Arial Unicode MS" w:hAnsi="Arial" w:cs="Arial"/>
        </w:rPr>
        <w:t xml:space="preserve"> V letu je 20</w:t>
      </w:r>
      <w:r w:rsidR="004A77A0" w:rsidRPr="007A5931">
        <w:rPr>
          <w:rFonts w:ascii="Arial" w:eastAsia="Arial Unicode MS" w:hAnsi="Arial" w:cs="Arial"/>
        </w:rPr>
        <w:t>2</w:t>
      </w:r>
      <w:r w:rsidR="00EF4162" w:rsidRPr="007A5931">
        <w:rPr>
          <w:rFonts w:ascii="Arial" w:eastAsia="Arial Unicode MS" w:hAnsi="Arial" w:cs="Arial"/>
        </w:rPr>
        <w:t>1</w:t>
      </w:r>
      <w:r w:rsidRPr="007A5931">
        <w:rPr>
          <w:rFonts w:ascii="Arial" w:eastAsia="Arial Unicode MS" w:hAnsi="Arial" w:cs="Arial"/>
        </w:rPr>
        <w:t xml:space="preserve"> je bilo v sklopu </w:t>
      </w:r>
      <w:r w:rsidRPr="007A5931">
        <w:rPr>
          <w:rFonts w:ascii="Arial" w:eastAsia="Arial Unicode MS" w:hAnsi="Arial" w:cs="Arial"/>
          <w:i/>
        </w:rPr>
        <w:t>post mortem</w:t>
      </w:r>
      <w:r w:rsidR="00062109" w:rsidRPr="007A5931">
        <w:rPr>
          <w:rFonts w:ascii="Arial" w:eastAsia="Arial Unicode MS" w:hAnsi="Arial" w:cs="Arial"/>
        </w:rPr>
        <w:t xml:space="preserve"> pregledov</w:t>
      </w:r>
      <w:r w:rsidRPr="007A5931">
        <w:rPr>
          <w:rFonts w:ascii="Arial" w:eastAsia="Arial Unicode MS" w:hAnsi="Arial" w:cs="Arial"/>
        </w:rPr>
        <w:t xml:space="preserve"> pregledanih </w:t>
      </w:r>
      <w:r w:rsidR="00EF4162" w:rsidRPr="007A5931">
        <w:rPr>
          <w:rFonts w:ascii="Arial" w:eastAsia="Arial Unicode MS" w:hAnsi="Arial" w:cs="Arial"/>
        </w:rPr>
        <w:t>123.961</w:t>
      </w:r>
      <w:r w:rsidRPr="007A5931">
        <w:rPr>
          <w:rFonts w:ascii="Arial" w:eastAsia="Arial Unicode MS" w:hAnsi="Arial" w:cs="Arial"/>
        </w:rPr>
        <w:t xml:space="preserve"> govedi</w:t>
      </w:r>
      <w:r w:rsidR="00B23AB6" w:rsidRPr="007A5931">
        <w:rPr>
          <w:rFonts w:ascii="Arial" w:eastAsia="Arial Unicode MS" w:hAnsi="Arial" w:cs="Arial"/>
        </w:rPr>
        <w:t xml:space="preserve"> </w:t>
      </w:r>
      <w:r w:rsidR="00B23AB6" w:rsidRPr="007A5931">
        <w:rPr>
          <w:rStyle w:val="Sprotnaopomba-sklic"/>
          <w:rFonts w:ascii="Arial" w:eastAsia="Arial Unicode MS" w:hAnsi="Arial" w:cs="Arial"/>
        </w:rPr>
        <w:footnoteReference w:id="20"/>
      </w:r>
      <w:r w:rsidRPr="007A5931">
        <w:rPr>
          <w:rFonts w:ascii="Arial" w:eastAsia="Arial Unicode MS" w:hAnsi="Arial" w:cs="Arial"/>
        </w:rPr>
        <w:t xml:space="preserve">. </w:t>
      </w:r>
      <w:r w:rsidR="00130259" w:rsidRPr="007A5931">
        <w:rPr>
          <w:rFonts w:ascii="Arial" w:eastAsia="Arial Unicode MS" w:hAnsi="Arial" w:cs="Arial"/>
        </w:rPr>
        <w:t xml:space="preserve">Na </w:t>
      </w:r>
      <w:r w:rsidR="00EF4162" w:rsidRPr="007A5931">
        <w:rPr>
          <w:rFonts w:ascii="Arial" w:eastAsia="Arial Unicode MS" w:hAnsi="Arial" w:cs="Arial"/>
        </w:rPr>
        <w:t xml:space="preserve">polagi </w:t>
      </w:r>
      <w:r w:rsidR="00130259" w:rsidRPr="007A5931">
        <w:rPr>
          <w:rFonts w:ascii="Arial" w:eastAsia="Arial Unicode MS" w:hAnsi="Arial" w:cs="Arial"/>
        </w:rPr>
        <w:t>parazitološk</w:t>
      </w:r>
      <w:r w:rsidR="00EF4162" w:rsidRPr="007A5931">
        <w:rPr>
          <w:rFonts w:ascii="Arial" w:eastAsia="Arial Unicode MS" w:hAnsi="Arial" w:cs="Arial"/>
        </w:rPr>
        <w:t>e</w:t>
      </w:r>
      <w:r w:rsidR="00130259" w:rsidRPr="007A5931">
        <w:rPr>
          <w:rFonts w:ascii="Arial" w:eastAsia="Arial Unicode MS" w:hAnsi="Arial" w:cs="Arial"/>
        </w:rPr>
        <w:t xml:space="preserve"> (in po potrebi tudi patohistološk</w:t>
      </w:r>
      <w:r w:rsidR="00EF4162" w:rsidRPr="007A5931">
        <w:rPr>
          <w:rFonts w:ascii="Arial" w:eastAsia="Arial Unicode MS" w:hAnsi="Arial" w:cs="Arial"/>
        </w:rPr>
        <w:t>e</w:t>
      </w:r>
      <w:r w:rsidR="00130259" w:rsidRPr="007A5931">
        <w:rPr>
          <w:rFonts w:ascii="Arial" w:eastAsia="Arial Unicode MS" w:hAnsi="Arial" w:cs="Arial"/>
        </w:rPr>
        <w:t xml:space="preserve"> preiskav</w:t>
      </w:r>
      <w:r w:rsidR="00EF4162" w:rsidRPr="007A5931">
        <w:rPr>
          <w:rFonts w:ascii="Arial" w:eastAsia="Arial Unicode MS" w:hAnsi="Arial" w:cs="Arial"/>
        </w:rPr>
        <w:t>e</w:t>
      </w:r>
      <w:r w:rsidR="00130259" w:rsidRPr="007A5931">
        <w:rPr>
          <w:rFonts w:ascii="Arial" w:eastAsia="Arial Unicode MS" w:hAnsi="Arial" w:cs="Arial"/>
        </w:rPr>
        <w:t xml:space="preserve">) se je </w:t>
      </w:r>
      <w:r w:rsidR="00EF4162" w:rsidRPr="007A5931">
        <w:rPr>
          <w:rFonts w:ascii="Arial" w:eastAsia="Arial Unicode MS" w:hAnsi="Arial" w:cs="Arial"/>
        </w:rPr>
        <w:t>p</w:t>
      </w:r>
      <w:r w:rsidRPr="007A5931">
        <w:rPr>
          <w:rFonts w:ascii="Arial" w:eastAsia="Arial Unicode MS" w:hAnsi="Arial" w:cs="Arial"/>
        </w:rPr>
        <w:t xml:space="preserve">risotnost </w:t>
      </w:r>
      <w:r w:rsidRPr="007A5931">
        <w:rPr>
          <w:rFonts w:ascii="Arial" w:eastAsia="Arial Unicode MS" w:hAnsi="Arial" w:cs="Arial"/>
          <w:i/>
        </w:rPr>
        <w:t>Cysticercus bovis</w:t>
      </w:r>
      <w:r w:rsidRPr="007A5931">
        <w:rPr>
          <w:rFonts w:ascii="Arial" w:eastAsia="Arial Unicode MS" w:hAnsi="Arial" w:cs="Arial"/>
        </w:rPr>
        <w:t xml:space="preserve"> (</w:t>
      </w:r>
      <w:r w:rsidRPr="007A5931">
        <w:rPr>
          <w:rFonts w:ascii="Arial" w:eastAsia="Arial Unicode MS" w:hAnsi="Arial" w:cs="Arial"/>
          <w:i/>
        </w:rPr>
        <w:t>Taenia saginata</w:t>
      </w:r>
      <w:r w:rsidR="00EF4162" w:rsidRPr="007A5931">
        <w:rPr>
          <w:rFonts w:ascii="Arial" w:eastAsia="Arial Unicode MS" w:hAnsi="Arial" w:cs="Arial"/>
        </w:rPr>
        <w:t xml:space="preserve">) </w:t>
      </w:r>
      <w:r w:rsidRPr="007A5931">
        <w:rPr>
          <w:rFonts w:ascii="Arial" w:eastAsia="Arial Unicode MS" w:hAnsi="Arial" w:cs="Arial"/>
        </w:rPr>
        <w:t xml:space="preserve">potrdila pri </w:t>
      </w:r>
      <w:r w:rsidR="004A77A0" w:rsidRPr="007A5931">
        <w:rPr>
          <w:rFonts w:ascii="Arial" w:eastAsia="Arial Unicode MS" w:hAnsi="Arial" w:cs="Arial"/>
        </w:rPr>
        <w:t>1</w:t>
      </w:r>
      <w:r w:rsidR="00EF4162" w:rsidRPr="007A5931">
        <w:rPr>
          <w:rFonts w:ascii="Arial" w:eastAsia="Arial Unicode MS" w:hAnsi="Arial" w:cs="Arial"/>
        </w:rPr>
        <w:t>1</w:t>
      </w:r>
      <w:r w:rsidRPr="007A5931">
        <w:rPr>
          <w:rFonts w:ascii="Arial" w:eastAsia="Arial Unicode MS" w:hAnsi="Arial" w:cs="Arial"/>
        </w:rPr>
        <w:t xml:space="preserve"> živalih. </w:t>
      </w:r>
    </w:p>
    <w:p w14:paraId="0FCCED78" w14:textId="77777777" w:rsidR="00B23AB6" w:rsidRPr="007A5931" w:rsidRDefault="00B23AB6"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u w:val="single"/>
        </w:rPr>
      </w:pPr>
    </w:p>
    <w:p w14:paraId="04369BE1" w14:textId="31A13076"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7A5931">
        <w:rPr>
          <w:rFonts w:ascii="Arial" w:eastAsia="Arial Unicode MS" w:hAnsi="Arial" w:cs="Arial"/>
          <w:u w:val="single"/>
        </w:rPr>
        <w:t>Prašiči:</w:t>
      </w:r>
      <w:r w:rsidRPr="007A5931">
        <w:rPr>
          <w:rFonts w:ascii="Arial" w:eastAsia="Arial Unicode MS" w:hAnsi="Arial" w:cs="Arial"/>
        </w:rPr>
        <w:t xml:space="preserve"> V letu 20</w:t>
      </w:r>
      <w:r w:rsidR="004A77A0" w:rsidRPr="007A5931">
        <w:rPr>
          <w:rFonts w:ascii="Arial" w:eastAsia="Arial Unicode MS" w:hAnsi="Arial" w:cs="Arial"/>
        </w:rPr>
        <w:t>2</w:t>
      </w:r>
      <w:r w:rsidR="00EF4162" w:rsidRPr="007A5931">
        <w:rPr>
          <w:rFonts w:ascii="Arial" w:eastAsia="Arial Unicode MS" w:hAnsi="Arial" w:cs="Arial"/>
        </w:rPr>
        <w:t>1</w:t>
      </w:r>
      <w:r w:rsidRPr="007A5931">
        <w:rPr>
          <w:rFonts w:ascii="Arial" w:eastAsia="Arial Unicode MS" w:hAnsi="Arial" w:cs="Arial"/>
        </w:rPr>
        <w:t xml:space="preserve"> je bilo v sklopu </w:t>
      </w:r>
      <w:r w:rsidRPr="007A5931">
        <w:rPr>
          <w:rFonts w:ascii="Arial" w:eastAsia="Arial Unicode MS" w:hAnsi="Arial" w:cs="Arial"/>
          <w:i/>
        </w:rPr>
        <w:t>post mortem</w:t>
      </w:r>
      <w:r w:rsidR="00062109" w:rsidRPr="007A5931">
        <w:rPr>
          <w:rFonts w:ascii="Arial" w:eastAsia="Arial Unicode MS" w:hAnsi="Arial" w:cs="Arial"/>
        </w:rPr>
        <w:t xml:space="preserve"> pregledov </w:t>
      </w:r>
      <w:r w:rsidRPr="007A5931">
        <w:rPr>
          <w:rFonts w:ascii="Arial" w:eastAsia="Arial Unicode MS" w:hAnsi="Arial" w:cs="Arial"/>
        </w:rPr>
        <w:t xml:space="preserve">pregledanih </w:t>
      </w:r>
      <w:r w:rsidR="00EF4162" w:rsidRPr="007A5931">
        <w:rPr>
          <w:rFonts w:ascii="Arial" w:eastAsia="Arial Unicode MS" w:hAnsi="Arial" w:cs="Arial"/>
        </w:rPr>
        <w:t xml:space="preserve">242.584 </w:t>
      </w:r>
      <w:r w:rsidRPr="007A5931">
        <w:rPr>
          <w:rFonts w:ascii="Arial" w:eastAsia="Arial Unicode MS" w:hAnsi="Arial" w:cs="Arial"/>
        </w:rPr>
        <w:t>prašičev</w:t>
      </w:r>
      <w:r w:rsidR="00B23AB6" w:rsidRPr="007A5931">
        <w:rPr>
          <w:rStyle w:val="Sprotnaopomba-sklic"/>
          <w:rFonts w:ascii="Arial" w:eastAsia="Arial Unicode MS" w:hAnsi="Arial" w:cs="Arial"/>
        </w:rPr>
        <w:footnoteReference w:id="21"/>
      </w:r>
      <w:r w:rsidRPr="007A5931">
        <w:rPr>
          <w:rFonts w:ascii="Arial" w:eastAsia="Arial Unicode MS" w:hAnsi="Arial" w:cs="Arial"/>
        </w:rPr>
        <w:t xml:space="preserve">. Potrjen ni bil noben primer ikričavosti. </w:t>
      </w:r>
    </w:p>
    <w:p w14:paraId="23C0BA8B" w14:textId="77777777" w:rsidR="00462DC6" w:rsidRPr="007A5931" w:rsidRDefault="00462DC6" w:rsidP="00A855B6">
      <w:pPr>
        <w:spacing w:before="0" w:after="0" w:line="360" w:lineRule="auto"/>
        <w:rPr>
          <w:rFonts w:ascii="Arial" w:hAnsi="Arial" w:cs="Arial"/>
          <w:b/>
          <w:u w:val="single"/>
        </w:rPr>
      </w:pPr>
    </w:p>
    <w:p w14:paraId="0ABB437C" w14:textId="77777777" w:rsidR="007A5931" w:rsidRDefault="007A5931" w:rsidP="00A855B6">
      <w:pPr>
        <w:spacing w:before="0" w:after="0" w:line="240" w:lineRule="auto"/>
        <w:rPr>
          <w:rFonts w:ascii="Arial" w:hAnsi="Arial" w:cs="Arial"/>
          <w:b/>
          <w:u w:val="single"/>
        </w:rPr>
      </w:pPr>
    </w:p>
    <w:p w14:paraId="33C11D0C" w14:textId="76B2219E" w:rsidR="006D2CA8" w:rsidRPr="007A5931" w:rsidRDefault="001750DA" w:rsidP="00A855B6">
      <w:pPr>
        <w:spacing w:before="0" w:after="0" w:line="240" w:lineRule="auto"/>
        <w:rPr>
          <w:rFonts w:ascii="Arial" w:hAnsi="Arial" w:cs="Arial"/>
          <w:b/>
          <w:u w:val="single"/>
        </w:rPr>
      </w:pPr>
      <w:r w:rsidRPr="007A5931">
        <w:rPr>
          <w:rFonts w:ascii="Arial" w:hAnsi="Arial" w:cs="Arial"/>
          <w:b/>
          <w:u w:val="single"/>
        </w:rPr>
        <w:t>Spremljanje večletnih trendov pojavnosti</w:t>
      </w:r>
      <w:r w:rsidR="006D2CA8" w:rsidRPr="007A5931">
        <w:rPr>
          <w:rFonts w:ascii="Arial" w:hAnsi="Arial" w:cs="Arial"/>
          <w:b/>
          <w:u w:val="single"/>
        </w:rPr>
        <w:t xml:space="preserve"> cistice</w:t>
      </w:r>
      <w:r w:rsidRPr="007A5931">
        <w:rPr>
          <w:rFonts w:ascii="Arial" w:hAnsi="Arial" w:cs="Arial"/>
          <w:b/>
          <w:u w:val="single"/>
        </w:rPr>
        <w:t>rkoze in ikričavosti</w:t>
      </w:r>
      <w:r w:rsidR="006D2CA8" w:rsidRPr="007A5931">
        <w:rPr>
          <w:rFonts w:ascii="Arial" w:hAnsi="Arial" w:cs="Arial"/>
          <w:b/>
          <w:u w:val="single"/>
        </w:rPr>
        <w:t xml:space="preserve">, </w:t>
      </w:r>
      <w:r w:rsidRPr="007A5931">
        <w:rPr>
          <w:rFonts w:ascii="Arial" w:hAnsi="Arial" w:cs="Arial"/>
          <w:b/>
          <w:u w:val="single"/>
        </w:rPr>
        <w:t>v obodbju 2007 –</w:t>
      </w:r>
      <w:r w:rsidR="006D2CA8" w:rsidRPr="007A5931">
        <w:rPr>
          <w:rFonts w:ascii="Arial" w:hAnsi="Arial" w:cs="Arial"/>
          <w:b/>
          <w:u w:val="single"/>
        </w:rPr>
        <w:t xml:space="preserve"> 20</w:t>
      </w:r>
      <w:r w:rsidR="004A77A0" w:rsidRPr="007A5931">
        <w:rPr>
          <w:rFonts w:ascii="Arial" w:hAnsi="Arial" w:cs="Arial"/>
          <w:b/>
          <w:u w:val="single"/>
        </w:rPr>
        <w:t>2</w:t>
      </w:r>
      <w:r w:rsidR="00EF4162" w:rsidRPr="007A5931">
        <w:rPr>
          <w:rFonts w:ascii="Arial" w:hAnsi="Arial" w:cs="Arial"/>
          <w:b/>
          <w:u w:val="single"/>
        </w:rPr>
        <w:t>1</w:t>
      </w:r>
    </w:p>
    <w:p w14:paraId="41592CCC" w14:textId="77777777" w:rsidR="001750DA" w:rsidRPr="007A5931" w:rsidRDefault="001750DA" w:rsidP="00A855B6">
      <w:pPr>
        <w:spacing w:before="0" w:after="0" w:line="240" w:lineRule="auto"/>
        <w:rPr>
          <w:rFonts w:ascii="Arial" w:hAnsi="Arial" w:cs="Arial"/>
          <w:b/>
          <w:u w:val="single"/>
        </w:rPr>
      </w:pPr>
    </w:p>
    <w:p w14:paraId="128411D4" w14:textId="07DE7551"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rPr>
        <w:t xml:space="preserve">Pojavnost cisticerkoze pri govedu je majhna (povprečje večletnega trenda </w:t>
      </w:r>
      <w:r w:rsidR="00C12229" w:rsidRPr="007A5931">
        <w:rPr>
          <w:rFonts w:ascii="Arial" w:eastAsia="Arial Unicode MS" w:hAnsi="Arial" w:cs="Arial"/>
        </w:rPr>
        <w:t xml:space="preserve">= </w:t>
      </w:r>
      <w:r w:rsidRPr="007A5931">
        <w:rPr>
          <w:rFonts w:ascii="Arial" w:eastAsia="Arial Unicode MS" w:hAnsi="Arial" w:cs="Arial"/>
        </w:rPr>
        <w:t>0,01</w:t>
      </w:r>
      <w:r w:rsidR="00C12229" w:rsidRPr="007A5931">
        <w:rPr>
          <w:rFonts w:ascii="Arial" w:eastAsia="Arial Unicode MS" w:hAnsi="Arial" w:cs="Arial"/>
        </w:rPr>
        <w:t xml:space="preserve"> </w:t>
      </w:r>
      <w:r w:rsidRPr="007A5931">
        <w:rPr>
          <w:rFonts w:ascii="Arial" w:eastAsia="Arial Unicode MS" w:hAnsi="Arial" w:cs="Arial"/>
        </w:rPr>
        <w:t>%). Pri prašičih je bila ikričavost nazadnje potrjena let</w:t>
      </w:r>
      <w:r w:rsidR="00486591" w:rsidRPr="007A5931">
        <w:rPr>
          <w:rFonts w:ascii="Arial" w:eastAsia="Arial Unicode MS" w:hAnsi="Arial" w:cs="Arial"/>
        </w:rPr>
        <w:t xml:space="preserve">a 2007, s strani uradnega veterinarja v sklopu </w:t>
      </w:r>
      <w:r w:rsidR="00486591" w:rsidRPr="007A5931">
        <w:rPr>
          <w:rFonts w:ascii="Arial" w:eastAsia="Arial Unicode MS" w:hAnsi="Arial" w:cs="Arial"/>
          <w:i/>
        </w:rPr>
        <w:t>post mortem</w:t>
      </w:r>
      <w:r w:rsidR="00486591" w:rsidRPr="007A5931">
        <w:rPr>
          <w:rFonts w:ascii="Arial" w:eastAsia="Arial Unicode MS" w:hAnsi="Arial" w:cs="Arial"/>
        </w:rPr>
        <w:t xml:space="preserve"> pregleda. </w:t>
      </w:r>
    </w:p>
    <w:p w14:paraId="72049F76" w14:textId="77777777" w:rsidR="000D5F3E"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u w:val="single"/>
        </w:rPr>
        <w:t xml:space="preserve">Graf št. </w:t>
      </w:r>
      <w:r w:rsidR="007929DD" w:rsidRPr="007A5931">
        <w:rPr>
          <w:rFonts w:ascii="Arial" w:eastAsia="Arial Unicode MS" w:hAnsi="Arial" w:cs="Arial"/>
          <w:u w:val="single"/>
        </w:rPr>
        <w:t>16</w:t>
      </w:r>
      <w:r w:rsidRPr="007A5931">
        <w:rPr>
          <w:rFonts w:ascii="Arial" w:eastAsia="Arial Unicode MS" w:hAnsi="Arial" w:cs="Arial"/>
        </w:rPr>
        <w:t xml:space="preserve">: </w:t>
      </w:r>
      <w:r w:rsidR="00B55C4D" w:rsidRPr="007A5931">
        <w:rPr>
          <w:rFonts w:ascii="Arial" w:eastAsia="Arial Unicode MS" w:hAnsi="Arial" w:cs="Arial"/>
        </w:rPr>
        <w:t>Delež pozitivnih primerov cisticerkoze pri govedu in ikričavosti pri prašičih,  2007–2021</w:t>
      </w:r>
    </w:p>
    <w:p w14:paraId="02F43364" w14:textId="366666AE" w:rsidR="00253290" w:rsidRDefault="00B55C4D"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eastAsia="Arial Unicode MS" w:cs="Arial"/>
          <w:sz w:val="22"/>
          <w:szCs w:val="22"/>
        </w:rPr>
      </w:pPr>
      <w:r>
        <w:rPr>
          <w:rFonts w:eastAsia="Arial Unicode MS" w:cs="Arial"/>
          <w:sz w:val="22"/>
          <w:szCs w:val="22"/>
        </w:rPr>
        <w:t xml:space="preserve"> </w:t>
      </w:r>
      <w:r w:rsidR="00B23AB6">
        <w:rPr>
          <w:noProof/>
        </w:rPr>
        <w:drawing>
          <wp:inline distT="0" distB="0" distL="0" distR="0" wp14:anchorId="2156E61C" wp14:editId="34D593AB">
            <wp:extent cx="5649595" cy="1276066"/>
            <wp:effectExtent l="0" t="0" r="8255" b="635"/>
            <wp:docPr id="3" name="Grafikon 3" title="Delež pozitivnih primerov cisticerkoz in ikričavosti pri živalih od 2007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013C31" w14:textId="5CCB8A0B" w:rsidR="008120B4" w:rsidRDefault="008120B4"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eastAsia="Arial Unicode MS" w:cs="Arial"/>
          <w:sz w:val="22"/>
          <w:szCs w:val="22"/>
        </w:rPr>
      </w:pPr>
    </w:p>
    <w:p w14:paraId="766ED420" w14:textId="77777777" w:rsidR="008120B4" w:rsidRDefault="008120B4"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eastAsia="Arial Unicode MS" w:cs="Arial"/>
          <w:sz w:val="22"/>
          <w:szCs w:val="22"/>
        </w:rPr>
      </w:pPr>
    </w:p>
    <w:p w14:paraId="161A27E2" w14:textId="2061DFCF" w:rsidR="00EC55F1" w:rsidRDefault="00EC55F1" w:rsidP="006D2CA8">
      <w:pPr>
        <w:pStyle w:val="HTML-oblikovano"/>
        <w:spacing w:line="276" w:lineRule="auto"/>
        <w:rPr>
          <w:rFonts w:asciiTheme="minorHAnsi" w:hAnsiTheme="minorHAnsi" w:cs="Arial"/>
          <w:sz w:val="22"/>
          <w:szCs w:val="22"/>
        </w:rPr>
      </w:pPr>
    </w:p>
    <w:p w14:paraId="60FE1DC2" w14:textId="77777777" w:rsidR="000D5F3E" w:rsidRDefault="000D5F3E" w:rsidP="006D2CA8">
      <w:pPr>
        <w:pStyle w:val="HTML-oblikovano"/>
        <w:spacing w:line="276" w:lineRule="auto"/>
        <w:rPr>
          <w:rFonts w:asciiTheme="minorHAnsi" w:hAnsiTheme="minorHAnsi" w:cs="Arial"/>
          <w:sz w:val="22"/>
          <w:szCs w:val="22"/>
        </w:rPr>
      </w:pPr>
    </w:p>
    <w:p w14:paraId="65D3C7BD" w14:textId="77777777" w:rsidR="007929DD" w:rsidRDefault="007929DD" w:rsidP="006D2CA8">
      <w:pPr>
        <w:pStyle w:val="HTML-oblikovano"/>
        <w:spacing w:line="276" w:lineRule="auto"/>
        <w:rPr>
          <w:rFonts w:asciiTheme="minorHAnsi" w:hAnsiTheme="minorHAnsi" w:cs="Arial"/>
          <w:sz w:val="22"/>
          <w:szCs w:val="22"/>
        </w:rPr>
      </w:pPr>
    </w:p>
    <w:p w14:paraId="117E01F2" w14:textId="77777777" w:rsidR="000D5F3E" w:rsidRDefault="000D5F3E" w:rsidP="006D2CA8">
      <w:pPr>
        <w:pStyle w:val="HTML-oblikovano"/>
        <w:spacing w:line="276" w:lineRule="auto"/>
        <w:rPr>
          <w:rFonts w:asciiTheme="minorHAnsi" w:hAnsiTheme="minorHAnsi" w:cs="Arial"/>
          <w:sz w:val="22"/>
          <w:szCs w:val="22"/>
        </w:rPr>
      </w:pPr>
    </w:p>
    <w:p w14:paraId="3C78CDF7" w14:textId="77777777" w:rsidR="007A5931" w:rsidRDefault="007A5931" w:rsidP="006D2CA8">
      <w:pPr>
        <w:pStyle w:val="HTML-oblikovano"/>
        <w:spacing w:line="276" w:lineRule="auto"/>
        <w:rPr>
          <w:rFonts w:asciiTheme="minorHAnsi" w:hAnsiTheme="minorHAnsi" w:cs="Arial"/>
          <w:sz w:val="22"/>
          <w:szCs w:val="22"/>
        </w:rPr>
      </w:pPr>
    </w:p>
    <w:p w14:paraId="0478D71B" w14:textId="77777777" w:rsidR="006D2CA8" w:rsidRPr="007A5931" w:rsidRDefault="006D2CA8" w:rsidP="006D2CA8">
      <w:pPr>
        <w:pStyle w:val="Naslov1"/>
        <w:rPr>
          <w:rFonts w:ascii="Arial" w:hAnsi="Arial" w:cs="Arial"/>
          <w:b/>
          <w:color w:val="auto"/>
          <w:sz w:val="24"/>
          <w:szCs w:val="24"/>
        </w:rPr>
      </w:pPr>
      <w:bookmarkStart w:id="130" w:name="_Toc24377869"/>
      <w:bookmarkStart w:id="131" w:name="_Toc121764010"/>
      <w:r w:rsidRPr="007A5931">
        <w:rPr>
          <w:rFonts w:ascii="Arial" w:hAnsi="Arial" w:cs="Arial"/>
          <w:b/>
          <w:color w:val="auto"/>
          <w:sz w:val="24"/>
          <w:szCs w:val="24"/>
        </w:rPr>
        <w:t>DERMATOFITOZE</w:t>
      </w:r>
      <w:bookmarkEnd w:id="130"/>
      <w:bookmarkEnd w:id="131"/>
    </w:p>
    <w:p w14:paraId="2AE0DDA8" w14:textId="77777777" w:rsidR="006D2CA8" w:rsidRPr="007A5931" w:rsidRDefault="006D2CA8" w:rsidP="006D2CA8">
      <w:pPr>
        <w:spacing w:before="0" w:afterLines="32" w:after="76" w:line="240" w:lineRule="auto"/>
        <w:rPr>
          <w:rFonts w:ascii="Arial" w:hAnsi="Arial" w:cs="Arial"/>
        </w:rPr>
      </w:pPr>
    </w:p>
    <w:p w14:paraId="0FA44E60" w14:textId="77777777" w:rsidR="006D2CA8" w:rsidRPr="007A5931" w:rsidRDefault="006D2CA8" w:rsidP="00A855B6">
      <w:pPr>
        <w:pStyle w:val="HTML-oblikovano"/>
        <w:spacing w:before="0"/>
        <w:rPr>
          <w:rFonts w:ascii="Arial" w:hAnsi="Arial" w:cs="Arial"/>
          <w:sz w:val="20"/>
          <w:szCs w:val="20"/>
        </w:rPr>
      </w:pPr>
      <w:r w:rsidRPr="007A5931">
        <w:rPr>
          <w:rFonts w:ascii="Arial" w:hAnsi="Arial" w:cs="Arial"/>
          <w:sz w:val="20"/>
          <w:szCs w:val="20"/>
          <w:u w:val="single"/>
        </w:rPr>
        <w:t>Povzročitelj</w:t>
      </w:r>
      <w:r w:rsidRPr="007A5931">
        <w:rPr>
          <w:rFonts w:ascii="Arial" w:hAnsi="Arial" w:cs="Arial"/>
          <w:sz w:val="20"/>
          <w:szCs w:val="20"/>
        </w:rPr>
        <w:t xml:space="preserve">: </w:t>
      </w:r>
      <w:r w:rsidRPr="007A5931">
        <w:rPr>
          <w:rFonts w:ascii="Arial" w:hAnsi="Arial" w:cs="Arial"/>
          <w:i/>
          <w:sz w:val="20"/>
          <w:szCs w:val="20"/>
        </w:rPr>
        <w:t>Microsporum</w:t>
      </w:r>
      <w:r w:rsidRPr="007A5931">
        <w:rPr>
          <w:rFonts w:ascii="Arial" w:hAnsi="Arial" w:cs="Arial"/>
          <w:sz w:val="20"/>
          <w:szCs w:val="20"/>
        </w:rPr>
        <w:t xml:space="preserve"> spp., </w:t>
      </w:r>
      <w:r w:rsidRPr="007A5931">
        <w:rPr>
          <w:rFonts w:ascii="Arial" w:hAnsi="Arial" w:cs="Arial"/>
          <w:i/>
          <w:sz w:val="20"/>
          <w:szCs w:val="20"/>
        </w:rPr>
        <w:t>Trichophyton</w:t>
      </w:r>
      <w:r w:rsidRPr="007A5931">
        <w:rPr>
          <w:rFonts w:ascii="Arial" w:hAnsi="Arial" w:cs="Arial"/>
          <w:sz w:val="20"/>
          <w:szCs w:val="20"/>
        </w:rPr>
        <w:t xml:space="preserve"> spp. </w:t>
      </w:r>
    </w:p>
    <w:p w14:paraId="2D5F7246" w14:textId="77777777" w:rsidR="006D2CA8" w:rsidRPr="007A5931" w:rsidRDefault="006D2CA8" w:rsidP="00A855B6">
      <w:pPr>
        <w:pStyle w:val="HTML-oblikovano"/>
        <w:spacing w:before="0"/>
        <w:rPr>
          <w:rFonts w:ascii="Arial" w:hAnsi="Arial" w:cs="Arial"/>
          <w:sz w:val="20"/>
          <w:szCs w:val="20"/>
        </w:rPr>
      </w:pPr>
    </w:p>
    <w:p w14:paraId="1114DC7A" w14:textId="124EF1B3" w:rsidR="00B1465E" w:rsidRPr="007A5931" w:rsidRDefault="00B1465E" w:rsidP="00A855B6">
      <w:pPr>
        <w:spacing w:before="0" w:after="0" w:line="240" w:lineRule="auto"/>
        <w:rPr>
          <w:rFonts w:ascii="Arial" w:hAnsi="Arial" w:cs="Arial"/>
        </w:rPr>
      </w:pPr>
      <w:r w:rsidRPr="007A5931">
        <w:rPr>
          <w:rFonts w:ascii="Arial" w:hAnsi="Arial" w:cs="Arial"/>
          <w:kern w:val="24"/>
        </w:rPr>
        <w:t xml:space="preserve">Dermatofitoze so nalezljive bolezni kože in keratiniziranih tkiv, ki jih povzroča skupina gliv iz rodov </w:t>
      </w:r>
      <w:r w:rsidRPr="007A5931">
        <w:rPr>
          <w:rFonts w:ascii="Arial" w:hAnsi="Arial" w:cs="Arial"/>
          <w:bCs/>
          <w:i/>
          <w:kern w:val="24"/>
        </w:rPr>
        <w:t xml:space="preserve">Epidermophyton, Microsporum </w:t>
      </w:r>
      <w:r w:rsidRPr="007A5931">
        <w:rPr>
          <w:rFonts w:ascii="Arial" w:hAnsi="Arial" w:cs="Arial"/>
          <w:kern w:val="24"/>
        </w:rPr>
        <w:t xml:space="preserve">in </w:t>
      </w:r>
      <w:r w:rsidRPr="007A5931">
        <w:rPr>
          <w:rFonts w:ascii="Arial" w:hAnsi="Arial" w:cs="Arial"/>
          <w:bCs/>
          <w:i/>
          <w:kern w:val="24"/>
        </w:rPr>
        <w:t>Trichophyton</w:t>
      </w:r>
      <w:r w:rsidRPr="007A5931">
        <w:rPr>
          <w:rFonts w:ascii="Arial" w:hAnsi="Arial" w:cs="Arial"/>
          <w:i/>
          <w:kern w:val="24"/>
        </w:rPr>
        <w:t>.</w:t>
      </w:r>
      <w:r w:rsidRPr="007A5931">
        <w:rPr>
          <w:rFonts w:ascii="Arial" w:hAnsi="Arial" w:cs="Arial"/>
          <w:kern w:val="24"/>
        </w:rPr>
        <w:t xml:space="preserve"> Povzročitelji živalskih dermatofitoz spadajo v rodova </w:t>
      </w:r>
      <w:r w:rsidRPr="007A5931">
        <w:rPr>
          <w:rFonts w:ascii="Arial" w:hAnsi="Arial" w:cs="Arial"/>
          <w:i/>
          <w:kern w:val="24"/>
        </w:rPr>
        <w:t>Microsporum</w:t>
      </w:r>
      <w:r w:rsidRPr="007A5931">
        <w:rPr>
          <w:rFonts w:ascii="Arial" w:hAnsi="Arial" w:cs="Arial"/>
          <w:kern w:val="24"/>
        </w:rPr>
        <w:t xml:space="preserve"> in </w:t>
      </w:r>
      <w:r w:rsidRPr="007A5931">
        <w:rPr>
          <w:rFonts w:ascii="Arial" w:hAnsi="Arial" w:cs="Arial"/>
          <w:i/>
          <w:kern w:val="24"/>
        </w:rPr>
        <w:t>Trichophyton</w:t>
      </w:r>
      <w:r w:rsidRPr="007A5931">
        <w:rPr>
          <w:rFonts w:ascii="Arial" w:hAnsi="Arial" w:cs="Arial"/>
          <w:kern w:val="24"/>
        </w:rPr>
        <w:t xml:space="preserve">.  Za dermatofitozami zbolevajo številne domače živali, mnoge divje živali in človek, zato jih štejemo med zoonoze. </w:t>
      </w:r>
      <w:r w:rsidRPr="007A5931">
        <w:rPr>
          <w:rFonts w:ascii="Arial" w:hAnsi="Arial" w:cs="Arial"/>
          <w:bCs/>
          <w:kern w:val="24"/>
        </w:rPr>
        <w:t>Trihofitoza</w:t>
      </w:r>
      <w:r w:rsidRPr="007A5931">
        <w:rPr>
          <w:rFonts w:ascii="Arial" w:hAnsi="Arial" w:cs="Arial"/>
          <w:kern w:val="24"/>
        </w:rPr>
        <w:t xml:space="preserve"> se pojavlja pri govedu (</w:t>
      </w:r>
      <w:r w:rsidRPr="007A5931">
        <w:rPr>
          <w:rFonts w:ascii="Arial" w:hAnsi="Arial" w:cs="Arial"/>
          <w:i/>
          <w:iCs/>
          <w:kern w:val="24"/>
        </w:rPr>
        <w:t>T. verrucosum</w:t>
      </w:r>
      <w:r w:rsidRPr="007A5931">
        <w:rPr>
          <w:rFonts w:ascii="Arial" w:hAnsi="Arial" w:cs="Arial"/>
          <w:kern w:val="24"/>
        </w:rPr>
        <w:t>), pa tudi pri psih, mačkah, kuncih, činčilah, budrah, konjih, ježih in drugih domačih in divjih živalih (</w:t>
      </w:r>
      <w:r w:rsidRPr="007A5931">
        <w:rPr>
          <w:rFonts w:ascii="Arial" w:hAnsi="Arial" w:cs="Arial"/>
          <w:i/>
          <w:iCs/>
          <w:kern w:val="24"/>
        </w:rPr>
        <w:t xml:space="preserve">T. mentagrophytes </w:t>
      </w:r>
      <w:r w:rsidRPr="007A5931">
        <w:rPr>
          <w:rFonts w:ascii="Arial" w:hAnsi="Arial" w:cs="Arial"/>
          <w:iCs/>
          <w:kern w:val="24"/>
        </w:rPr>
        <w:t>in</w:t>
      </w:r>
      <w:r w:rsidRPr="007A5931">
        <w:rPr>
          <w:rFonts w:ascii="Arial" w:hAnsi="Arial" w:cs="Arial"/>
          <w:i/>
          <w:iCs/>
          <w:kern w:val="24"/>
        </w:rPr>
        <w:t xml:space="preserve"> T. erinacei</w:t>
      </w:r>
      <w:r w:rsidRPr="007A5931">
        <w:rPr>
          <w:rFonts w:ascii="Arial" w:hAnsi="Arial" w:cs="Arial"/>
          <w:i/>
          <w:kern w:val="24"/>
        </w:rPr>
        <w:t>)</w:t>
      </w:r>
      <w:r w:rsidRPr="007A5931">
        <w:rPr>
          <w:rFonts w:ascii="Arial" w:hAnsi="Arial" w:cs="Arial"/>
          <w:kern w:val="24"/>
        </w:rPr>
        <w:t>.</w:t>
      </w:r>
      <w:r w:rsidRPr="007A5931">
        <w:rPr>
          <w:rFonts w:ascii="Arial" w:hAnsi="Arial" w:cs="Arial"/>
        </w:rPr>
        <w:t xml:space="preserve"> </w:t>
      </w:r>
      <w:r w:rsidRPr="007A5931">
        <w:rPr>
          <w:rFonts w:ascii="Arial" w:hAnsi="Arial" w:cs="Arial"/>
          <w:bCs/>
          <w:kern w:val="24"/>
        </w:rPr>
        <w:t>Mikrosporozo</w:t>
      </w:r>
      <w:r w:rsidRPr="007A5931">
        <w:rPr>
          <w:rFonts w:ascii="Arial" w:hAnsi="Arial" w:cs="Arial"/>
          <w:kern w:val="24"/>
        </w:rPr>
        <w:t xml:space="preserve">, ki jo povzroča </w:t>
      </w:r>
      <w:r w:rsidRPr="007A5931">
        <w:rPr>
          <w:rFonts w:ascii="Arial" w:hAnsi="Arial" w:cs="Arial"/>
          <w:i/>
          <w:iCs/>
          <w:kern w:val="24"/>
        </w:rPr>
        <w:t>Microsporum canis</w:t>
      </w:r>
      <w:r w:rsidRPr="007A5931">
        <w:rPr>
          <w:rFonts w:ascii="Arial" w:hAnsi="Arial" w:cs="Arial"/>
          <w:iCs/>
          <w:kern w:val="24"/>
        </w:rPr>
        <w:t xml:space="preserve"> </w:t>
      </w:r>
      <w:r w:rsidRPr="007A5931">
        <w:rPr>
          <w:rFonts w:ascii="Arial" w:hAnsi="Arial" w:cs="Arial"/>
          <w:kern w:val="24"/>
        </w:rPr>
        <w:t xml:space="preserve">(redkeje pa druge vrste iz rodu </w:t>
      </w:r>
      <w:r w:rsidRPr="007A5931">
        <w:rPr>
          <w:rFonts w:ascii="Arial" w:hAnsi="Arial" w:cs="Arial"/>
          <w:i/>
          <w:kern w:val="24"/>
        </w:rPr>
        <w:t xml:space="preserve">Microsporum, </w:t>
      </w:r>
      <w:r w:rsidRPr="007A5931">
        <w:rPr>
          <w:rFonts w:ascii="Arial" w:hAnsi="Arial" w:cs="Arial"/>
          <w:kern w:val="24"/>
        </w:rPr>
        <w:t>npr.</w:t>
      </w:r>
      <w:r w:rsidRPr="007A5931">
        <w:rPr>
          <w:rFonts w:ascii="Arial" w:hAnsi="Arial" w:cs="Arial"/>
          <w:i/>
          <w:kern w:val="24"/>
        </w:rPr>
        <w:t xml:space="preserve"> M. gypseum </w:t>
      </w:r>
      <w:r w:rsidRPr="007A5931">
        <w:rPr>
          <w:rFonts w:ascii="Arial" w:hAnsi="Arial" w:cs="Arial"/>
          <w:kern w:val="24"/>
        </w:rPr>
        <w:t>in</w:t>
      </w:r>
      <w:r w:rsidRPr="007A5931">
        <w:rPr>
          <w:rFonts w:ascii="Arial" w:hAnsi="Arial" w:cs="Arial"/>
          <w:i/>
          <w:kern w:val="24"/>
        </w:rPr>
        <w:t xml:space="preserve"> M. persicolor</w:t>
      </w:r>
      <w:r w:rsidRPr="007A5931">
        <w:rPr>
          <w:rFonts w:ascii="Arial" w:hAnsi="Arial" w:cs="Arial"/>
          <w:kern w:val="24"/>
        </w:rPr>
        <w:t xml:space="preserve">), najpogosteje ugotovimo pri mačkah psih, kuncih, konjih in glodalcih. Dlaka okuženih živali je pogosto vir okužbe za druge živali in ljudi. Artrospore v dlakah so zelo odporne in lahko v ugodnih pogojih preživijo tudi do več mesecev ali let. </w:t>
      </w:r>
      <w:r w:rsidRPr="007A5931">
        <w:rPr>
          <w:rFonts w:ascii="Arial" w:hAnsi="Arial" w:cs="Arial"/>
        </w:rPr>
        <w:t xml:space="preserve">Na Inštitutu za mikrobiologijo Veterinarske fakultete v Ljubljani opažajo, da so v preteklosti prevladovale okužbe z vrsto </w:t>
      </w:r>
      <w:r w:rsidRPr="007A5931">
        <w:rPr>
          <w:rFonts w:ascii="Arial" w:hAnsi="Arial" w:cs="Arial"/>
          <w:i/>
        </w:rPr>
        <w:t>Microsporum canis</w:t>
      </w:r>
      <w:r w:rsidRPr="007A5931">
        <w:rPr>
          <w:rFonts w:ascii="Arial" w:hAnsi="Arial" w:cs="Arial"/>
        </w:rPr>
        <w:t xml:space="preserve">, kar v 90 %, </w:t>
      </w:r>
      <w:r w:rsidRPr="007A5931">
        <w:rPr>
          <w:rFonts w:ascii="Arial" w:hAnsi="Arial" w:cs="Arial"/>
          <w:bCs/>
        </w:rPr>
        <w:t xml:space="preserve">v drugih primerih pa sta bila izolirana gliva </w:t>
      </w:r>
      <w:r w:rsidRPr="007A5931">
        <w:rPr>
          <w:rFonts w:ascii="Arial" w:hAnsi="Arial" w:cs="Arial"/>
          <w:bCs/>
          <w:i/>
        </w:rPr>
        <w:t>T. mentagrophytes</w:t>
      </w:r>
      <w:r w:rsidRPr="007A5931">
        <w:rPr>
          <w:rFonts w:ascii="Arial" w:hAnsi="Arial" w:cs="Arial"/>
          <w:bCs/>
        </w:rPr>
        <w:t xml:space="preserve"> in izjemoma geofilna gliva </w:t>
      </w:r>
      <w:r w:rsidRPr="007A5931">
        <w:rPr>
          <w:rFonts w:ascii="Arial" w:hAnsi="Arial" w:cs="Arial"/>
          <w:bCs/>
          <w:i/>
        </w:rPr>
        <w:t>M. gypseum</w:t>
      </w:r>
      <w:r w:rsidRPr="007A5931">
        <w:rPr>
          <w:rFonts w:ascii="Arial" w:hAnsi="Arial" w:cs="Arial"/>
          <w:bCs/>
        </w:rPr>
        <w:t xml:space="preserve">. V zadnjih nekaj letih se razmerje precej spreminja v korist vrste </w:t>
      </w:r>
      <w:r w:rsidRPr="007A5931">
        <w:rPr>
          <w:rFonts w:ascii="Arial" w:hAnsi="Arial" w:cs="Arial"/>
          <w:bCs/>
          <w:i/>
        </w:rPr>
        <w:t>T. mentagrophytes</w:t>
      </w:r>
      <w:r w:rsidRPr="007A5931">
        <w:rPr>
          <w:rFonts w:ascii="Arial" w:hAnsi="Arial" w:cs="Arial"/>
          <w:bCs/>
        </w:rPr>
        <w:t xml:space="preserve">, poleg tega pa so se pojavile še druge vrste dermatofitov, ki pri nas do sedaj niso bile običajne. Posebej je treba omeniti okužbe z vrsto </w:t>
      </w:r>
      <w:r w:rsidRPr="007A5931">
        <w:rPr>
          <w:rFonts w:ascii="Arial" w:hAnsi="Arial" w:cs="Arial"/>
          <w:bCs/>
          <w:i/>
        </w:rPr>
        <w:t>T. erinacei</w:t>
      </w:r>
      <w:r w:rsidRPr="007A5931">
        <w:rPr>
          <w:rFonts w:ascii="Arial" w:hAnsi="Arial" w:cs="Arial"/>
          <w:bCs/>
        </w:rPr>
        <w:t>, ki je bila pri živalih v Sloveniji občasno izolirana že vsaj od leta 2007, v zadnjih letih pa ostaja ena med stalnimi povzročitelji dermatofitoz. Obstaja možnost</w:t>
      </w:r>
      <w:r w:rsidRPr="007A5931">
        <w:rPr>
          <w:rFonts w:ascii="Arial" w:hAnsi="Arial" w:cs="Arial"/>
        </w:rPr>
        <w:t xml:space="preserve">, da je pojav neobičajnih dermatofitnih vrst posledica uvoza živali, ki se izognejo veterinarskemu nadzoru in tesen stik živali – predvsem kuncev, glodavcev in ježev v trgovinah za male živali, ki pridejo iz različnih rej. Poleg tega pa je vrsta </w:t>
      </w:r>
      <w:r w:rsidRPr="007A5931">
        <w:rPr>
          <w:rFonts w:ascii="Arial" w:hAnsi="Arial" w:cs="Arial"/>
          <w:i/>
        </w:rPr>
        <w:t>T. erinacei</w:t>
      </w:r>
      <w:r w:rsidRPr="007A5931">
        <w:rPr>
          <w:rFonts w:ascii="Arial" w:hAnsi="Arial" w:cs="Arial"/>
        </w:rPr>
        <w:t xml:space="preserve"> ugotovljena tudi pri avtohtonih populacijah ježev. </w:t>
      </w:r>
      <w:r w:rsidRPr="007A5931">
        <w:rPr>
          <w:rFonts w:ascii="Arial" w:hAnsi="Arial" w:cs="Arial"/>
          <w:bCs/>
        </w:rPr>
        <w:t xml:space="preserve">Posebej se obravnava goveja trihofitoza, ki jo povzroča gliva </w:t>
      </w:r>
      <w:r w:rsidRPr="007A5931">
        <w:rPr>
          <w:rFonts w:ascii="Arial" w:hAnsi="Arial" w:cs="Arial"/>
          <w:bCs/>
          <w:i/>
        </w:rPr>
        <w:t>T. verrucosum</w:t>
      </w:r>
      <w:r w:rsidRPr="007A5931">
        <w:rPr>
          <w:rFonts w:ascii="Arial" w:hAnsi="Arial" w:cs="Arial"/>
          <w:bCs/>
        </w:rPr>
        <w:t xml:space="preserve"> in se v Sloveniji kljub možnosti preventivnega cepljenja še vedno pojavlja. Zaradi zelo značilnega poteka in dokaj zanesljive diagnostike z mikroskopskim pregledom, vzorci govedi le redko pridejo na gojiščno preiskavo, zato se dejansko stanje težko ocenjuje. </w:t>
      </w:r>
    </w:p>
    <w:p w14:paraId="685ADC1B" w14:textId="77777777" w:rsidR="00B1465E" w:rsidRPr="007A5931" w:rsidRDefault="00B1465E" w:rsidP="00A855B6">
      <w:pPr>
        <w:spacing w:before="0" w:after="0" w:line="240" w:lineRule="auto"/>
        <w:rPr>
          <w:rFonts w:ascii="Arial" w:hAnsi="Arial" w:cs="Arial"/>
        </w:rPr>
      </w:pPr>
    </w:p>
    <w:p w14:paraId="00BAE2F6" w14:textId="799B17D9" w:rsidR="00B1465E" w:rsidRPr="007A5931" w:rsidRDefault="00B1465E" w:rsidP="00A855B6">
      <w:pPr>
        <w:spacing w:before="0" w:afterLines="32" w:after="76" w:line="240" w:lineRule="auto"/>
        <w:rPr>
          <w:rFonts w:ascii="Arial" w:hAnsi="Arial" w:cs="Arial"/>
        </w:rPr>
      </w:pPr>
      <w:r w:rsidRPr="007A5931">
        <w:rPr>
          <w:rFonts w:ascii="Arial" w:hAnsi="Arial" w:cs="Arial"/>
        </w:rPr>
        <w:t xml:space="preserve">Dermatofitoze se prenašajo na ljudi v primeru tesnega stika z živalmi, redkeje posredno, preko predmetov in površin, kontaminiranih z okuženo živalsko dlako. Pomembno je, da tudi pri trihofitozi, ne le mikrosporozi človeka, pomislimo, da so hišni ljubljenčki oziroma živali lahko vir okužbe. Potrebno je odkriti oz. potrditi vir okužbe, povzročitelja pa identificirati do vrste. Okužene živali, tudi tiste ki ne kažejo kliničnih znakov bolezni, je potrebno zdraviti, nato pa s kontrolnim pregledom preveriti uspešnost zdravljenja.  Inkubacija pri ljudeh traja od nekaj dni do 3 tedne. </w:t>
      </w:r>
    </w:p>
    <w:p w14:paraId="43B67053" w14:textId="77777777" w:rsidR="006D2CA8" w:rsidRPr="007A5931"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p>
    <w:p w14:paraId="490001EF" w14:textId="77777777" w:rsidR="006D2CA8" w:rsidRPr="007A5931"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p>
    <w:p w14:paraId="2057093D" w14:textId="77777777" w:rsidR="006D2CA8" w:rsidRPr="007A5931" w:rsidRDefault="006D2CA8" w:rsidP="006D2CA8">
      <w:pPr>
        <w:pStyle w:val="Naslov2"/>
        <w:spacing w:before="0" w:line="240" w:lineRule="auto"/>
        <w:rPr>
          <w:rFonts w:ascii="Arial" w:hAnsi="Arial" w:cs="Arial"/>
        </w:rPr>
      </w:pPr>
      <w:bookmarkStart w:id="132" w:name="_Toc436297025"/>
      <w:bookmarkStart w:id="133" w:name="_Toc24377870"/>
      <w:bookmarkStart w:id="134" w:name="_Toc121764011"/>
      <w:r w:rsidRPr="007A5931">
        <w:rPr>
          <w:rFonts w:ascii="Arial" w:hAnsi="Arial" w:cs="Arial"/>
        </w:rPr>
        <w:t>Dermatofitoze pri ljudeh</w:t>
      </w:r>
      <w:bookmarkEnd w:id="132"/>
      <w:bookmarkEnd w:id="133"/>
      <w:bookmarkEnd w:id="134"/>
    </w:p>
    <w:p w14:paraId="460A33B7" w14:textId="77777777" w:rsidR="006D2CA8" w:rsidRPr="007A5931" w:rsidRDefault="006D2CA8" w:rsidP="006D2CA8">
      <w:pPr>
        <w:spacing w:before="0" w:after="0" w:line="240" w:lineRule="auto"/>
        <w:jc w:val="both"/>
        <w:rPr>
          <w:rFonts w:ascii="Arial" w:hAnsi="Arial" w:cs="Arial"/>
        </w:rPr>
      </w:pPr>
    </w:p>
    <w:p w14:paraId="106EC30F" w14:textId="4E7013B1" w:rsidR="006D2CA8" w:rsidRPr="007A5931" w:rsidRDefault="006D2CA8" w:rsidP="006D2CA8">
      <w:pPr>
        <w:spacing w:before="0" w:after="0" w:line="240" w:lineRule="auto"/>
        <w:jc w:val="both"/>
        <w:rPr>
          <w:rFonts w:ascii="Arial" w:hAnsi="Arial" w:cs="Arial"/>
        </w:rPr>
      </w:pPr>
      <w:r w:rsidRPr="007A5931">
        <w:rPr>
          <w:rFonts w:ascii="Arial" w:hAnsi="Arial" w:cs="Arial"/>
        </w:rPr>
        <w:t xml:space="preserve">Dermatofitoze spadajo med deset najpogosteje prijavljenih </w:t>
      </w:r>
      <w:r w:rsidR="00B55C4D" w:rsidRPr="007A5931">
        <w:rPr>
          <w:rFonts w:ascii="Arial" w:hAnsi="Arial" w:cs="Arial"/>
        </w:rPr>
        <w:t>nalezljivih bolezni v Sloveniji</w:t>
      </w:r>
      <w:r w:rsidRPr="007A5931">
        <w:rPr>
          <w:rFonts w:ascii="Arial" w:hAnsi="Arial" w:cs="Arial"/>
        </w:rPr>
        <w:t>.</w:t>
      </w:r>
    </w:p>
    <w:p w14:paraId="043DC62F" w14:textId="77777777" w:rsidR="006D2CA8" w:rsidRPr="007A5931" w:rsidRDefault="006D2CA8" w:rsidP="006D2CA8">
      <w:pPr>
        <w:spacing w:before="0" w:after="0" w:line="240" w:lineRule="auto"/>
        <w:jc w:val="both"/>
        <w:rPr>
          <w:rFonts w:ascii="Arial" w:hAnsi="Arial" w:cs="Arial"/>
        </w:rPr>
      </w:pPr>
    </w:p>
    <w:p w14:paraId="077E626D" w14:textId="441CD0A3" w:rsidR="006D2CA8" w:rsidRDefault="006D2CA8" w:rsidP="00B1465E">
      <w:pPr>
        <w:pStyle w:val="HTML-oblikovano"/>
        <w:spacing w:before="0"/>
        <w:jc w:val="both"/>
        <w:rPr>
          <w:rFonts w:ascii="Arial" w:hAnsi="Arial" w:cs="Arial"/>
          <w:sz w:val="20"/>
          <w:szCs w:val="20"/>
        </w:rPr>
      </w:pPr>
      <w:r w:rsidRPr="007A5931">
        <w:rPr>
          <w:rFonts w:ascii="Arial" w:hAnsi="Arial" w:cs="Arial"/>
          <w:sz w:val="20"/>
          <w:szCs w:val="20"/>
          <w:u w:val="single"/>
        </w:rPr>
        <w:t>Preglednica z grafom št. 2</w:t>
      </w:r>
      <w:r w:rsidR="007929DD" w:rsidRPr="007A5931">
        <w:rPr>
          <w:rFonts w:ascii="Arial" w:hAnsi="Arial" w:cs="Arial"/>
          <w:sz w:val="20"/>
          <w:szCs w:val="20"/>
          <w:u w:val="single"/>
        </w:rPr>
        <w:t>9</w:t>
      </w:r>
      <w:r w:rsidRPr="007A5931">
        <w:rPr>
          <w:rFonts w:ascii="Arial" w:hAnsi="Arial" w:cs="Arial"/>
          <w:sz w:val="20"/>
          <w:szCs w:val="20"/>
        </w:rPr>
        <w:t xml:space="preserve">: </w:t>
      </w:r>
      <w:r w:rsidR="00B55C4D" w:rsidRPr="007A5931">
        <w:rPr>
          <w:rFonts w:ascii="Arial" w:hAnsi="Arial" w:cs="Arial"/>
          <w:sz w:val="20"/>
          <w:szCs w:val="20"/>
        </w:rPr>
        <w:t>Število prijav dermatofitoz v Sloveniji, 2006–2021</w:t>
      </w:r>
    </w:p>
    <w:p w14:paraId="349A840E" w14:textId="35DEE674" w:rsidR="007A5931" w:rsidRPr="007A5931" w:rsidRDefault="007A5931" w:rsidP="00B1465E">
      <w:pPr>
        <w:pStyle w:val="HTML-oblikovano"/>
        <w:spacing w:before="0"/>
        <w:jc w:val="both"/>
        <w:rPr>
          <w:rFonts w:ascii="Arial" w:hAnsi="Arial" w:cs="Arial"/>
          <w:sz w:val="20"/>
          <w:szCs w:val="20"/>
        </w:rPr>
      </w:pPr>
    </w:p>
    <w:tbl>
      <w:tblPr>
        <w:tblStyle w:val="Tabelamrea1"/>
        <w:tblW w:w="9067" w:type="dxa"/>
        <w:tblLayout w:type="fixed"/>
        <w:tblLook w:val="04A0" w:firstRow="1" w:lastRow="0" w:firstColumn="1" w:lastColumn="0" w:noHBand="0" w:noVBand="1"/>
        <w:tblCaption w:val="Število prijav dermatofitoz pri ljudeh od 2006 do 2021"/>
      </w:tblPr>
      <w:tblGrid>
        <w:gridCol w:w="934"/>
        <w:gridCol w:w="479"/>
        <w:gridCol w:w="537"/>
        <w:gridCol w:w="508"/>
        <w:gridCol w:w="509"/>
        <w:gridCol w:w="508"/>
        <w:gridCol w:w="508"/>
        <w:gridCol w:w="509"/>
        <w:gridCol w:w="508"/>
        <w:gridCol w:w="508"/>
        <w:gridCol w:w="509"/>
        <w:gridCol w:w="508"/>
        <w:gridCol w:w="508"/>
        <w:gridCol w:w="509"/>
        <w:gridCol w:w="508"/>
        <w:gridCol w:w="508"/>
        <w:gridCol w:w="509"/>
      </w:tblGrid>
      <w:tr w:rsidR="001062FC" w:rsidRPr="007A5931" w14:paraId="5DA1CF00" w14:textId="2BC069CF" w:rsidTr="00C1238F">
        <w:trPr>
          <w:trHeight w:val="538"/>
          <w:tblHeader/>
        </w:trPr>
        <w:tc>
          <w:tcPr>
            <w:tcW w:w="934" w:type="dxa"/>
            <w:shd w:val="clear" w:color="auto" w:fill="F2F2F2" w:themeFill="background1" w:themeFillShade="F2"/>
          </w:tcPr>
          <w:p w14:paraId="1692AB18" w14:textId="77777777" w:rsidR="001062FC" w:rsidRPr="007A5931" w:rsidRDefault="001062FC" w:rsidP="00A855B6">
            <w:pPr>
              <w:pStyle w:val="HTML-oblikovano"/>
              <w:spacing w:before="0"/>
              <w:rPr>
                <w:rFonts w:ascii="Arial" w:hAnsi="Arial" w:cs="Arial"/>
                <w:sz w:val="16"/>
                <w:szCs w:val="16"/>
              </w:rPr>
            </w:pPr>
          </w:p>
          <w:p w14:paraId="13BA73BD" w14:textId="77777777" w:rsidR="001062FC" w:rsidRPr="007A5931" w:rsidRDefault="001062FC" w:rsidP="00A855B6">
            <w:pPr>
              <w:pStyle w:val="HTML-oblikovano"/>
              <w:spacing w:before="0"/>
              <w:rPr>
                <w:rFonts w:ascii="Arial" w:hAnsi="Arial" w:cs="Arial"/>
                <w:sz w:val="16"/>
                <w:szCs w:val="16"/>
              </w:rPr>
            </w:pPr>
            <w:r w:rsidRPr="007A5931">
              <w:rPr>
                <w:rFonts w:ascii="Arial" w:hAnsi="Arial" w:cs="Arial"/>
                <w:sz w:val="16"/>
                <w:szCs w:val="16"/>
              </w:rPr>
              <w:t>Leto</w:t>
            </w:r>
          </w:p>
        </w:tc>
        <w:tc>
          <w:tcPr>
            <w:tcW w:w="479" w:type="dxa"/>
            <w:shd w:val="clear" w:color="auto" w:fill="F2F2F2" w:themeFill="background1" w:themeFillShade="F2"/>
            <w:textDirection w:val="btLr"/>
          </w:tcPr>
          <w:p w14:paraId="72F6E017" w14:textId="77777777" w:rsidR="001062FC" w:rsidRPr="007A5931" w:rsidRDefault="001062FC" w:rsidP="00A855B6">
            <w:pPr>
              <w:pStyle w:val="HTML-oblikovano"/>
              <w:spacing w:before="0"/>
              <w:jc w:val="center"/>
              <w:rPr>
                <w:rFonts w:ascii="Arial" w:hAnsi="Arial" w:cs="Arial"/>
                <w:sz w:val="16"/>
                <w:szCs w:val="16"/>
              </w:rPr>
            </w:pPr>
          </w:p>
          <w:p w14:paraId="03FFC8AC"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2006</w:t>
            </w:r>
          </w:p>
        </w:tc>
        <w:tc>
          <w:tcPr>
            <w:tcW w:w="537" w:type="dxa"/>
            <w:shd w:val="clear" w:color="auto" w:fill="F2F2F2" w:themeFill="background1" w:themeFillShade="F2"/>
            <w:textDirection w:val="btLr"/>
          </w:tcPr>
          <w:p w14:paraId="06C21AC5" w14:textId="77777777" w:rsidR="001062FC" w:rsidRPr="007A5931" w:rsidRDefault="001062FC" w:rsidP="00A855B6">
            <w:pPr>
              <w:pStyle w:val="HTML-oblikovano"/>
              <w:spacing w:before="0"/>
              <w:jc w:val="center"/>
              <w:rPr>
                <w:rFonts w:ascii="Arial" w:hAnsi="Arial" w:cs="Arial"/>
                <w:sz w:val="16"/>
                <w:szCs w:val="16"/>
              </w:rPr>
            </w:pPr>
          </w:p>
          <w:p w14:paraId="5F89B874"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2007</w:t>
            </w:r>
          </w:p>
        </w:tc>
        <w:tc>
          <w:tcPr>
            <w:tcW w:w="508" w:type="dxa"/>
            <w:shd w:val="clear" w:color="auto" w:fill="F2F2F2" w:themeFill="background1" w:themeFillShade="F2"/>
            <w:textDirection w:val="btLr"/>
          </w:tcPr>
          <w:p w14:paraId="41761F85" w14:textId="77777777" w:rsidR="001062FC" w:rsidRPr="007A5931" w:rsidRDefault="001062FC" w:rsidP="00A855B6">
            <w:pPr>
              <w:pStyle w:val="HTML-oblikovano"/>
              <w:spacing w:before="0"/>
              <w:jc w:val="center"/>
              <w:rPr>
                <w:rFonts w:ascii="Arial" w:hAnsi="Arial" w:cs="Arial"/>
                <w:sz w:val="16"/>
                <w:szCs w:val="16"/>
              </w:rPr>
            </w:pPr>
          </w:p>
          <w:p w14:paraId="6BA401F0"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2008</w:t>
            </w:r>
          </w:p>
        </w:tc>
        <w:tc>
          <w:tcPr>
            <w:tcW w:w="509" w:type="dxa"/>
            <w:shd w:val="clear" w:color="auto" w:fill="F2F2F2" w:themeFill="background1" w:themeFillShade="F2"/>
            <w:textDirection w:val="btLr"/>
          </w:tcPr>
          <w:p w14:paraId="0DEB3F1D" w14:textId="77777777" w:rsidR="001062FC" w:rsidRPr="007A5931" w:rsidRDefault="001062FC" w:rsidP="00A855B6">
            <w:pPr>
              <w:pStyle w:val="HTML-oblikovano"/>
              <w:spacing w:before="0"/>
              <w:jc w:val="center"/>
              <w:rPr>
                <w:rFonts w:ascii="Arial" w:hAnsi="Arial" w:cs="Arial"/>
                <w:sz w:val="16"/>
                <w:szCs w:val="16"/>
              </w:rPr>
            </w:pPr>
          </w:p>
          <w:p w14:paraId="14E0F6CE"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2009</w:t>
            </w:r>
          </w:p>
        </w:tc>
        <w:tc>
          <w:tcPr>
            <w:tcW w:w="508" w:type="dxa"/>
            <w:shd w:val="clear" w:color="auto" w:fill="F2F2F2" w:themeFill="background1" w:themeFillShade="F2"/>
            <w:textDirection w:val="btLr"/>
          </w:tcPr>
          <w:p w14:paraId="15690A51" w14:textId="77777777" w:rsidR="001062FC" w:rsidRPr="007A5931" w:rsidRDefault="001062FC" w:rsidP="00A855B6">
            <w:pPr>
              <w:pStyle w:val="HTML-oblikovano"/>
              <w:spacing w:before="0"/>
              <w:jc w:val="center"/>
              <w:rPr>
                <w:rFonts w:ascii="Arial" w:hAnsi="Arial" w:cs="Arial"/>
                <w:sz w:val="16"/>
                <w:szCs w:val="16"/>
              </w:rPr>
            </w:pPr>
          </w:p>
          <w:p w14:paraId="79BD71DB"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2010</w:t>
            </w:r>
          </w:p>
        </w:tc>
        <w:tc>
          <w:tcPr>
            <w:tcW w:w="508" w:type="dxa"/>
            <w:shd w:val="clear" w:color="auto" w:fill="F2F2F2" w:themeFill="background1" w:themeFillShade="F2"/>
            <w:textDirection w:val="btLr"/>
          </w:tcPr>
          <w:p w14:paraId="73C5D3BE" w14:textId="77777777" w:rsidR="001062FC" w:rsidRPr="007A5931" w:rsidRDefault="001062FC" w:rsidP="00A855B6">
            <w:pPr>
              <w:pStyle w:val="HTML-oblikovano"/>
              <w:spacing w:before="0"/>
              <w:jc w:val="center"/>
              <w:rPr>
                <w:rFonts w:ascii="Arial" w:hAnsi="Arial" w:cs="Arial"/>
                <w:sz w:val="16"/>
                <w:szCs w:val="16"/>
              </w:rPr>
            </w:pPr>
          </w:p>
          <w:p w14:paraId="07592387"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2011</w:t>
            </w:r>
          </w:p>
        </w:tc>
        <w:tc>
          <w:tcPr>
            <w:tcW w:w="509" w:type="dxa"/>
            <w:shd w:val="clear" w:color="auto" w:fill="F2F2F2" w:themeFill="background1" w:themeFillShade="F2"/>
            <w:textDirection w:val="btLr"/>
          </w:tcPr>
          <w:p w14:paraId="01B49D22" w14:textId="77777777" w:rsidR="001062FC" w:rsidRPr="007A5931" w:rsidRDefault="001062FC" w:rsidP="00A855B6">
            <w:pPr>
              <w:pStyle w:val="HTML-oblikovano"/>
              <w:spacing w:before="0"/>
              <w:jc w:val="center"/>
              <w:rPr>
                <w:rFonts w:ascii="Arial" w:hAnsi="Arial" w:cs="Arial"/>
                <w:sz w:val="16"/>
                <w:szCs w:val="16"/>
              </w:rPr>
            </w:pPr>
          </w:p>
          <w:p w14:paraId="08FCBF7A"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2012</w:t>
            </w:r>
          </w:p>
        </w:tc>
        <w:tc>
          <w:tcPr>
            <w:tcW w:w="508" w:type="dxa"/>
            <w:shd w:val="clear" w:color="auto" w:fill="F2F2F2" w:themeFill="background1" w:themeFillShade="F2"/>
            <w:textDirection w:val="btLr"/>
          </w:tcPr>
          <w:p w14:paraId="634A5F8C" w14:textId="77777777" w:rsidR="001062FC" w:rsidRPr="007A5931" w:rsidRDefault="001062FC" w:rsidP="00A855B6">
            <w:pPr>
              <w:pStyle w:val="HTML-oblikovano"/>
              <w:spacing w:before="0"/>
              <w:jc w:val="center"/>
              <w:rPr>
                <w:rFonts w:ascii="Arial" w:hAnsi="Arial" w:cs="Arial"/>
                <w:sz w:val="16"/>
                <w:szCs w:val="16"/>
              </w:rPr>
            </w:pPr>
          </w:p>
          <w:p w14:paraId="37405F7C"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2013</w:t>
            </w:r>
          </w:p>
        </w:tc>
        <w:tc>
          <w:tcPr>
            <w:tcW w:w="508" w:type="dxa"/>
            <w:shd w:val="clear" w:color="auto" w:fill="F2F2F2" w:themeFill="background1" w:themeFillShade="F2"/>
            <w:textDirection w:val="btLr"/>
          </w:tcPr>
          <w:p w14:paraId="3B9BD63D" w14:textId="77777777" w:rsidR="001062FC" w:rsidRPr="007A5931" w:rsidRDefault="001062FC" w:rsidP="00A855B6">
            <w:pPr>
              <w:pStyle w:val="HTML-oblikovano"/>
              <w:spacing w:before="0"/>
              <w:jc w:val="center"/>
              <w:rPr>
                <w:rFonts w:ascii="Arial" w:hAnsi="Arial" w:cs="Arial"/>
                <w:sz w:val="16"/>
                <w:szCs w:val="16"/>
              </w:rPr>
            </w:pPr>
          </w:p>
          <w:p w14:paraId="6476B2DB"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2014</w:t>
            </w:r>
          </w:p>
        </w:tc>
        <w:tc>
          <w:tcPr>
            <w:tcW w:w="509" w:type="dxa"/>
            <w:shd w:val="clear" w:color="auto" w:fill="F2F2F2" w:themeFill="background1" w:themeFillShade="F2"/>
            <w:textDirection w:val="btLr"/>
          </w:tcPr>
          <w:p w14:paraId="38B86D73" w14:textId="77777777" w:rsidR="001062FC" w:rsidRPr="007A5931" w:rsidRDefault="001062FC" w:rsidP="00A855B6">
            <w:pPr>
              <w:pStyle w:val="HTML-oblikovano"/>
              <w:spacing w:before="0"/>
              <w:jc w:val="center"/>
              <w:rPr>
                <w:rFonts w:ascii="Arial" w:hAnsi="Arial" w:cs="Arial"/>
                <w:sz w:val="16"/>
                <w:szCs w:val="16"/>
              </w:rPr>
            </w:pPr>
          </w:p>
          <w:p w14:paraId="164BB237"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2015</w:t>
            </w:r>
          </w:p>
        </w:tc>
        <w:tc>
          <w:tcPr>
            <w:tcW w:w="508" w:type="dxa"/>
            <w:shd w:val="clear" w:color="auto" w:fill="F2F2F2" w:themeFill="background1" w:themeFillShade="F2"/>
            <w:textDirection w:val="btLr"/>
          </w:tcPr>
          <w:p w14:paraId="7100AEDC" w14:textId="77777777" w:rsidR="001062FC" w:rsidRPr="007A5931" w:rsidRDefault="001062FC" w:rsidP="00A855B6">
            <w:pPr>
              <w:pStyle w:val="HTML-oblikovano"/>
              <w:spacing w:before="0"/>
              <w:jc w:val="center"/>
              <w:rPr>
                <w:rFonts w:ascii="Arial" w:hAnsi="Arial" w:cs="Arial"/>
                <w:sz w:val="16"/>
                <w:szCs w:val="16"/>
              </w:rPr>
            </w:pPr>
          </w:p>
          <w:p w14:paraId="424127AE"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2016</w:t>
            </w:r>
          </w:p>
        </w:tc>
        <w:tc>
          <w:tcPr>
            <w:tcW w:w="508" w:type="dxa"/>
            <w:shd w:val="clear" w:color="auto" w:fill="F2F2F2" w:themeFill="background1" w:themeFillShade="F2"/>
            <w:textDirection w:val="btLr"/>
          </w:tcPr>
          <w:p w14:paraId="589C1E7E" w14:textId="77777777" w:rsidR="001062FC" w:rsidRPr="007A5931" w:rsidRDefault="001062FC" w:rsidP="00A855B6">
            <w:pPr>
              <w:pStyle w:val="HTML-oblikovano"/>
              <w:spacing w:before="0"/>
              <w:jc w:val="center"/>
              <w:rPr>
                <w:rFonts w:ascii="Arial" w:hAnsi="Arial" w:cs="Arial"/>
                <w:sz w:val="16"/>
                <w:szCs w:val="16"/>
              </w:rPr>
            </w:pPr>
          </w:p>
          <w:p w14:paraId="784AB145"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2017</w:t>
            </w:r>
          </w:p>
        </w:tc>
        <w:tc>
          <w:tcPr>
            <w:tcW w:w="509" w:type="dxa"/>
            <w:shd w:val="clear" w:color="auto" w:fill="F2F2F2" w:themeFill="background1" w:themeFillShade="F2"/>
            <w:textDirection w:val="btLr"/>
          </w:tcPr>
          <w:p w14:paraId="647F9AAD" w14:textId="77777777" w:rsidR="001062FC" w:rsidRPr="007A5931" w:rsidRDefault="001062FC" w:rsidP="00A855B6">
            <w:pPr>
              <w:pStyle w:val="HTML-oblikovano"/>
              <w:spacing w:before="0"/>
              <w:jc w:val="center"/>
              <w:rPr>
                <w:rFonts w:ascii="Arial" w:hAnsi="Arial" w:cs="Arial"/>
                <w:sz w:val="16"/>
                <w:szCs w:val="16"/>
              </w:rPr>
            </w:pPr>
          </w:p>
          <w:p w14:paraId="0E5DCD5F"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2018</w:t>
            </w:r>
          </w:p>
        </w:tc>
        <w:tc>
          <w:tcPr>
            <w:tcW w:w="508" w:type="dxa"/>
            <w:shd w:val="clear" w:color="auto" w:fill="F2F2F2" w:themeFill="background1" w:themeFillShade="F2"/>
            <w:textDirection w:val="btLr"/>
          </w:tcPr>
          <w:p w14:paraId="3F9C65EA"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2019</w:t>
            </w:r>
          </w:p>
        </w:tc>
        <w:tc>
          <w:tcPr>
            <w:tcW w:w="508" w:type="dxa"/>
            <w:shd w:val="clear" w:color="auto" w:fill="F2F2F2" w:themeFill="background1" w:themeFillShade="F2"/>
            <w:textDirection w:val="btLr"/>
          </w:tcPr>
          <w:p w14:paraId="6DFEA8E2"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2020</w:t>
            </w:r>
          </w:p>
        </w:tc>
        <w:tc>
          <w:tcPr>
            <w:tcW w:w="509" w:type="dxa"/>
            <w:shd w:val="clear" w:color="auto" w:fill="F2F2F2" w:themeFill="background1" w:themeFillShade="F2"/>
            <w:textDirection w:val="btLr"/>
          </w:tcPr>
          <w:p w14:paraId="0FA7F4E8" w14:textId="1BA0F09C"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2021</w:t>
            </w:r>
          </w:p>
        </w:tc>
      </w:tr>
      <w:tr w:rsidR="001062FC" w:rsidRPr="007A5931" w14:paraId="0B7181BC" w14:textId="396B1F6E" w:rsidTr="00C259A8">
        <w:trPr>
          <w:trHeight w:val="775"/>
        </w:trPr>
        <w:tc>
          <w:tcPr>
            <w:tcW w:w="934" w:type="dxa"/>
          </w:tcPr>
          <w:p w14:paraId="238F183B" w14:textId="77777777" w:rsidR="001062FC" w:rsidRPr="007A5931" w:rsidRDefault="001062FC" w:rsidP="00A855B6">
            <w:pPr>
              <w:pStyle w:val="HTML-oblikovano"/>
              <w:spacing w:before="0"/>
              <w:rPr>
                <w:rFonts w:ascii="Arial" w:hAnsi="Arial" w:cs="Arial"/>
                <w:sz w:val="16"/>
                <w:szCs w:val="16"/>
              </w:rPr>
            </w:pPr>
            <w:r w:rsidRPr="007A5931">
              <w:rPr>
                <w:rFonts w:ascii="Arial" w:hAnsi="Arial" w:cs="Arial"/>
                <w:sz w:val="16"/>
                <w:szCs w:val="16"/>
              </w:rPr>
              <w:t>Št. prijav</w:t>
            </w:r>
          </w:p>
        </w:tc>
        <w:tc>
          <w:tcPr>
            <w:tcW w:w="479" w:type="dxa"/>
            <w:textDirection w:val="btLr"/>
          </w:tcPr>
          <w:p w14:paraId="43A1521F"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2.698</w:t>
            </w:r>
          </w:p>
        </w:tc>
        <w:tc>
          <w:tcPr>
            <w:tcW w:w="537" w:type="dxa"/>
            <w:textDirection w:val="btLr"/>
          </w:tcPr>
          <w:p w14:paraId="1ED83C11"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2.587</w:t>
            </w:r>
          </w:p>
        </w:tc>
        <w:tc>
          <w:tcPr>
            <w:tcW w:w="508" w:type="dxa"/>
            <w:textDirection w:val="btLr"/>
          </w:tcPr>
          <w:p w14:paraId="6885129E"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3.388</w:t>
            </w:r>
          </w:p>
        </w:tc>
        <w:tc>
          <w:tcPr>
            <w:tcW w:w="509" w:type="dxa"/>
            <w:textDirection w:val="btLr"/>
          </w:tcPr>
          <w:p w14:paraId="54282B50"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3.201</w:t>
            </w:r>
          </w:p>
        </w:tc>
        <w:tc>
          <w:tcPr>
            <w:tcW w:w="508" w:type="dxa"/>
            <w:textDirection w:val="btLr"/>
          </w:tcPr>
          <w:p w14:paraId="241275D4"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3.077</w:t>
            </w:r>
          </w:p>
        </w:tc>
        <w:tc>
          <w:tcPr>
            <w:tcW w:w="508" w:type="dxa"/>
            <w:textDirection w:val="btLr"/>
          </w:tcPr>
          <w:p w14:paraId="733F10B7"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3.444</w:t>
            </w:r>
          </w:p>
        </w:tc>
        <w:tc>
          <w:tcPr>
            <w:tcW w:w="509" w:type="dxa"/>
            <w:textDirection w:val="btLr"/>
          </w:tcPr>
          <w:p w14:paraId="5571405A"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3.820</w:t>
            </w:r>
          </w:p>
        </w:tc>
        <w:tc>
          <w:tcPr>
            <w:tcW w:w="508" w:type="dxa"/>
            <w:textDirection w:val="btLr"/>
          </w:tcPr>
          <w:p w14:paraId="74BEB0E8"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4.234</w:t>
            </w:r>
          </w:p>
        </w:tc>
        <w:tc>
          <w:tcPr>
            <w:tcW w:w="508" w:type="dxa"/>
            <w:textDirection w:val="btLr"/>
          </w:tcPr>
          <w:p w14:paraId="5295A9EB"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4326</w:t>
            </w:r>
          </w:p>
        </w:tc>
        <w:tc>
          <w:tcPr>
            <w:tcW w:w="509" w:type="dxa"/>
            <w:textDirection w:val="btLr"/>
          </w:tcPr>
          <w:p w14:paraId="52A47D1A"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6322</w:t>
            </w:r>
          </w:p>
        </w:tc>
        <w:tc>
          <w:tcPr>
            <w:tcW w:w="508" w:type="dxa"/>
            <w:textDirection w:val="btLr"/>
          </w:tcPr>
          <w:p w14:paraId="0B603B65"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6845</w:t>
            </w:r>
          </w:p>
        </w:tc>
        <w:tc>
          <w:tcPr>
            <w:tcW w:w="508" w:type="dxa"/>
            <w:textDirection w:val="btLr"/>
          </w:tcPr>
          <w:p w14:paraId="05D34938"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6720</w:t>
            </w:r>
          </w:p>
        </w:tc>
        <w:tc>
          <w:tcPr>
            <w:tcW w:w="509" w:type="dxa"/>
            <w:textDirection w:val="btLr"/>
          </w:tcPr>
          <w:p w14:paraId="15AC8D50"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1642*</w:t>
            </w:r>
          </w:p>
        </w:tc>
        <w:tc>
          <w:tcPr>
            <w:tcW w:w="508" w:type="dxa"/>
            <w:textDirection w:val="btLr"/>
          </w:tcPr>
          <w:p w14:paraId="17B5F0BC"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283</w:t>
            </w:r>
          </w:p>
        </w:tc>
        <w:tc>
          <w:tcPr>
            <w:tcW w:w="508" w:type="dxa"/>
            <w:textDirection w:val="btLr"/>
          </w:tcPr>
          <w:p w14:paraId="39E11864" w14:textId="77777777"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175</w:t>
            </w:r>
          </w:p>
        </w:tc>
        <w:tc>
          <w:tcPr>
            <w:tcW w:w="509" w:type="dxa"/>
            <w:textDirection w:val="btLr"/>
          </w:tcPr>
          <w:p w14:paraId="5DA18CCF" w14:textId="6420CA4B" w:rsidR="001062FC" w:rsidRPr="007A5931" w:rsidRDefault="001062FC" w:rsidP="00A855B6">
            <w:pPr>
              <w:pStyle w:val="HTML-oblikovano"/>
              <w:spacing w:before="0"/>
              <w:jc w:val="center"/>
              <w:rPr>
                <w:rFonts w:ascii="Arial" w:hAnsi="Arial" w:cs="Arial"/>
                <w:sz w:val="16"/>
                <w:szCs w:val="16"/>
              </w:rPr>
            </w:pPr>
            <w:r w:rsidRPr="007A5931">
              <w:rPr>
                <w:rFonts w:ascii="Arial" w:hAnsi="Arial" w:cs="Arial"/>
                <w:sz w:val="16"/>
                <w:szCs w:val="16"/>
              </w:rPr>
              <w:t>262</w:t>
            </w:r>
          </w:p>
        </w:tc>
      </w:tr>
    </w:tbl>
    <w:p w14:paraId="1C8AAEC3" w14:textId="7C5A881D" w:rsidR="00165D40" w:rsidRPr="007A5931" w:rsidRDefault="00165D40" w:rsidP="00A855B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w:hAnsi="Arial" w:cs="Arial"/>
          <w:color w:val="auto"/>
          <w:sz w:val="14"/>
          <w:szCs w:val="14"/>
        </w:rPr>
      </w:pPr>
      <w:r w:rsidRPr="007A5931">
        <w:rPr>
          <w:rFonts w:ascii="Arial" w:hAnsi="Arial" w:cs="Arial"/>
          <w:color w:val="auto"/>
          <w:sz w:val="14"/>
          <w:szCs w:val="14"/>
        </w:rPr>
        <w:t xml:space="preserve">*Zmanjšano število prijav dermatofitoz v letu 2018 in 2019 je posledica spremenjenega načina prijave. Zaradi določil nove evropske uredbe, po 25.maju 2018, akutnih dermatofitoz, kjer povzročitelj ni znan, ne moremo več zbirati, ker niso opredeljeni v Zakonu o nalezljivih boleznih in Pravilniku o prijavi nalezljivih bolezni in posebnih ukrepih za njihovo preprečevanje in obvladovanje. </w:t>
      </w:r>
      <w:r w:rsidR="00617736" w:rsidRPr="007A5931">
        <w:rPr>
          <w:rFonts w:ascii="Arial" w:hAnsi="Arial" w:cs="Arial"/>
          <w:color w:val="auto"/>
          <w:sz w:val="14"/>
          <w:szCs w:val="14"/>
        </w:rPr>
        <w:t>O</w:t>
      </w:r>
      <w:r w:rsidRPr="007A5931">
        <w:rPr>
          <w:rFonts w:ascii="Arial" w:hAnsi="Arial" w:cs="Arial"/>
          <w:color w:val="auto"/>
          <w:sz w:val="14"/>
          <w:szCs w:val="14"/>
        </w:rPr>
        <w:t xml:space="preserve">bvezna </w:t>
      </w:r>
      <w:r w:rsidR="00617736" w:rsidRPr="007A5931">
        <w:rPr>
          <w:rFonts w:ascii="Arial" w:hAnsi="Arial" w:cs="Arial"/>
          <w:color w:val="auto"/>
          <w:sz w:val="14"/>
          <w:szCs w:val="14"/>
        </w:rPr>
        <w:t xml:space="preserve">ostaja </w:t>
      </w:r>
      <w:r w:rsidRPr="007A5931">
        <w:rPr>
          <w:rFonts w:ascii="Arial" w:hAnsi="Arial" w:cs="Arial"/>
          <w:color w:val="auto"/>
          <w:sz w:val="14"/>
          <w:szCs w:val="14"/>
        </w:rPr>
        <w:t xml:space="preserve">prijava dermatofitoz, kjer </w:t>
      </w:r>
      <w:r w:rsidR="00617736" w:rsidRPr="007A5931">
        <w:rPr>
          <w:rFonts w:ascii="Arial" w:hAnsi="Arial" w:cs="Arial"/>
          <w:color w:val="auto"/>
          <w:sz w:val="14"/>
          <w:szCs w:val="14"/>
        </w:rPr>
        <w:t xml:space="preserve">je </w:t>
      </w:r>
      <w:r w:rsidRPr="007A5931">
        <w:rPr>
          <w:rFonts w:ascii="Arial" w:hAnsi="Arial" w:cs="Arial"/>
          <w:color w:val="auto"/>
          <w:sz w:val="14"/>
          <w:szCs w:val="14"/>
        </w:rPr>
        <w:t>povzročitelj znan.</w:t>
      </w:r>
    </w:p>
    <w:p w14:paraId="0F5F41CA" w14:textId="2951E1C4" w:rsidR="00165D40" w:rsidRDefault="00165D40" w:rsidP="006D2CA8">
      <w:pPr>
        <w:pStyle w:val="HTML-oblikovano"/>
        <w:spacing w:line="276" w:lineRule="auto"/>
        <w:jc w:val="both"/>
        <w:rPr>
          <w:rFonts w:asciiTheme="minorHAnsi" w:hAnsiTheme="minorHAnsi" w:cs="Arial"/>
          <w:sz w:val="22"/>
          <w:szCs w:val="22"/>
        </w:rPr>
      </w:pPr>
    </w:p>
    <w:p w14:paraId="546B98C8" w14:textId="37F04B0F" w:rsidR="00165D40" w:rsidRDefault="001062FC" w:rsidP="006D2CA8">
      <w:pPr>
        <w:pStyle w:val="HTML-oblikovano"/>
        <w:spacing w:line="276" w:lineRule="auto"/>
        <w:jc w:val="both"/>
        <w:rPr>
          <w:rFonts w:asciiTheme="minorHAnsi" w:hAnsiTheme="minorHAnsi" w:cs="Arial"/>
          <w:sz w:val="22"/>
          <w:szCs w:val="22"/>
        </w:rPr>
      </w:pPr>
      <w:r w:rsidRPr="00776C14">
        <w:rPr>
          <w:rFonts w:asciiTheme="minorHAnsi" w:hAnsiTheme="minorHAnsi" w:cs="Arial"/>
          <w:noProof/>
          <w:sz w:val="22"/>
          <w:szCs w:val="22"/>
        </w:rPr>
        <w:lastRenderedPageBreak/>
        <w:drawing>
          <wp:inline distT="0" distB="0" distL="0" distR="0" wp14:anchorId="1527C717" wp14:editId="71D196C5">
            <wp:extent cx="4266565" cy="1678675"/>
            <wp:effectExtent l="0" t="0" r="635" b="0"/>
            <wp:docPr id="59" name="Slika 59" title="Število prijavljenih primerov dermatofitoz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112" cy="1686366"/>
                    </a:xfrm>
                    <a:prstGeom prst="rect">
                      <a:avLst/>
                    </a:prstGeom>
                    <a:noFill/>
                  </pic:spPr>
                </pic:pic>
              </a:graphicData>
            </a:graphic>
          </wp:inline>
        </w:drawing>
      </w:r>
    </w:p>
    <w:p w14:paraId="3ED1058D" w14:textId="77777777" w:rsidR="00165D40" w:rsidRDefault="00165D40" w:rsidP="000C76B3">
      <w:pPr>
        <w:pStyle w:val="HTML-oblikovano"/>
        <w:spacing w:line="276" w:lineRule="auto"/>
        <w:rPr>
          <w:rFonts w:asciiTheme="minorHAnsi" w:hAnsiTheme="minorHAnsi" w:cs="Arial"/>
          <w:sz w:val="22"/>
          <w:szCs w:val="22"/>
        </w:rPr>
      </w:pPr>
    </w:p>
    <w:p w14:paraId="73CEC457" w14:textId="3E664583" w:rsidR="00A20266" w:rsidRPr="007A5931" w:rsidRDefault="00A20266"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t>V Sloveniji smo zaznali porast okužb v 90. letih, pojavili so se tudi prvi izbruhi bolezni. Število letnih prijav dermatofitoz še vedno narašča. Izbruha (mikrosporoze) v</w:t>
      </w:r>
      <w:r w:rsidR="00617736" w:rsidRPr="007A5931">
        <w:rPr>
          <w:rFonts w:ascii="Arial" w:hAnsi="Arial" w:cs="Arial"/>
        </w:rPr>
        <w:t xml:space="preserve"> obdobju</w:t>
      </w:r>
      <w:r w:rsidRPr="007A5931">
        <w:rPr>
          <w:rFonts w:ascii="Arial" w:hAnsi="Arial" w:cs="Arial"/>
        </w:rPr>
        <w:t xml:space="preserve"> 2006</w:t>
      </w:r>
      <w:r w:rsidR="00617736" w:rsidRPr="007A5931">
        <w:rPr>
          <w:rFonts w:ascii="Arial" w:hAnsi="Arial" w:cs="Arial"/>
        </w:rPr>
        <w:t>–</w:t>
      </w:r>
      <w:r w:rsidRPr="007A5931">
        <w:rPr>
          <w:rFonts w:ascii="Arial" w:hAnsi="Arial" w:cs="Arial"/>
        </w:rPr>
        <w:t>2020 nismo zabeležili.</w:t>
      </w:r>
    </w:p>
    <w:p w14:paraId="5E4F40CE" w14:textId="77777777" w:rsidR="00A20266" w:rsidRPr="007A5931" w:rsidRDefault="00A20266" w:rsidP="00A855B6">
      <w:pPr>
        <w:spacing w:before="0" w:after="0"/>
        <w:rPr>
          <w:rFonts w:ascii="Arial" w:hAnsi="Arial" w:cs="Arial"/>
        </w:rPr>
      </w:pPr>
    </w:p>
    <w:p w14:paraId="2175FAC6" w14:textId="77777777" w:rsidR="00A20266" w:rsidRDefault="00A20266" w:rsidP="00A855B6">
      <w:pPr>
        <w:spacing w:before="0" w:after="0"/>
        <w:rPr>
          <w:rFonts w:ascii="Arial" w:hAnsi="Arial" w:cs="Arial"/>
        </w:rPr>
      </w:pPr>
    </w:p>
    <w:p w14:paraId="7E3083AE" w14:textId="77777777" w:rsidR="007A5931" w:rsidRPr="007A5931" w:rsidRDefault="007A5931" w:rsidP="00A855B6">
      <w:pPr>
        <w:spacing w:before="0" w:after="0"/>
        <w:rPr>
          <w:rFonts w:ascii="Arial" w:hAnsi="Arial" w:cs="Arial"/>
        </w:rPr>
      </w:pPr>
    </w:p>
    <w:p w14:paraId="462252E6" w14:textId="77777777" w:rsidR="00A20266" w:rsidRPr="007A5931" w:rsidRDefault="00A20266" w:rsidP="00A855B6">
      <w:pPr>
        <w:pStyle w:val="Naslov2"/>
        <w:rPr>
          <w:rFonts w:ascii="Arial" w:hAnsi="Arial" w:cs="Arial"/>
          <w:sz w:val="22"/>
          <w:szCs w:val="22"/>
        </w:rPr>
      </w:pPr>
      <w:bookmarkStart w:id="135" w:name="_Toc436297027"/>
      <w:bookmarkStart w:id="136" w:name="_Toc24377871"/>
      <w:bookmarkStart w:id="137" w:name="_Toc121764012"/>
      <w:r w:rsidRPr="007A5931">
        <w:rPr>
          <w:rFonts w:ascii="Arial" w:hAnsi="Arial" w:cs="Arial"/>
          <w:sz w:val="22"/>
          <w:szCs w:val="22"/>
        </w:rPr>
        <w:t>Dermatofitoze pri živalih</w:t>
      </w:r>
      <w:bookmarkEnd w:id="135"/>
      <w:bookmarkEnd w:id="136"/>
      <w:bookmarkEnd w:id="137"/>
    </w:p>
    <w:p w14:paraId="2DD31AA5" w14:textId="77777777" w:rsidR="00A20266" w:rsidRPr="007A5931" w:rsidRDefault="00A20266" w:rsidP="00A855B6">
      <w:pPr>
        <w:pStyle w:val="HTML-oblikovano"/>
        <w:rPr>
          <w:rFonts w:ascii="Arial" w:hAnsi="Arial" w:cs="Arial"/>
          <w:sz w:val="20"/>
          <w:szCs w:val="20"/>
        </w:rPr>
      </w:pPr>
    </w:p>
    <w:p w14:paraId="50D0BF7A" w14:textId="77777777" w:rsidR="00DB5CE8" w:rsidRPr="007A5931" w:rsidRDefault="00DB5CE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t xml:space="preserve">Aktivno spremljanje dermatofitoz (mikrosporoza, trihofitoza) se pri živalih ne izvaja. V letu 2021 so bili pri </w:t>
      </w:r>
      <w:r w:rsidRPr="00337EB1">
        <w:rPr>
          <w:rFonts w:ascii="Arial" w:hAnsi="Arial" w:cs="Arial"/>
        </w:rPr>
        <w:t>govedu prijavljeni 104 primeri dermatofitoz. Pri psih je bilo prijavljenih skupno 6 primerov dermatofitoz, od tega 4 mikrosporoze in ostalo nedeterminirane dermatofitoze. Pri mačkah prevladuje mikrosporoza, predvsem pri mačkah iz zavetišč. Od skupno 40 prijavljenih primerov dermatofitoz</w:t>
      </w:r>
      <w:r w:rsidRPr="007A5931">
        <w:rPr>
          <w:rFonts w:ascii="Arial" w:hAnsi="Arial" w:cs="Arial"/>
        </w:rPr>
        <w:t>, je bila v 33 primerih ugotovljena mikrosporoza, v 4 primerih pa trihofitoza. V ostalih primerih povzročitelj ni bil determiniran. Poročilo se nanaša samo na primere, pri katerih je bil povzročitelj potrjen z laboratorijsko preiskavo in rezultat poročan inšpekciji. Predvideva se, da je primerov dermatofitoz veliko več, vendar so pogosto diagnosticirani le klinično (z Woodovo svetilko) ali z drugimi testi, ki jih opravljajo v veterinarskih ambulantah. V Preglednici so navedeni podatki o mikrosporozah, trihofitozah in drugih dermatofitozah, kjer povzročitelj ni identificiran do vrste.</w:t>
      </w:r>
    </w:p>
    <w:p w14:paraId="734E8E5F" w14:textId="77777777" w:rsidR="00DB5CE8" w:rsidRPr="007A5931" w:rsidRDefault="00DB5CE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27B8D7A9" w14:textId="77777777" w:rsidR="00DB5CE8" w:rsidRPr="007A5931" w:rsidRDefault="00DB5CE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u w:val="single"/>
        </w:rPr>
      </w:pPr>
    </w:p>
    <w:p w14:paraId="79363FB0" w14:textId="5CC6FB0F" w:rsidR="00DB5CE8" w:rsidRPr="007A5931" w:rsidRDefault="00DB5CE8"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Arial" w:hAnsi="Arial" w:cs="Arial"/>
        </w:rPr>
      </w:pPr>
      <w:r w:rsidRPr="007A5931">
        <w:rPr>
          <w:rFonts w:ascii="Arial" w:hAnsi="Arial" w:cs="Arial"/>
          <w:u w:val="single"/>
        </w:rPr>
        <w:t xml:space="preserve">Preglednica št. </w:t>
      </w:r>
      <w:r w:rsidR="007929DD" w:rsidRPr="007A5931">
        <w:rPr>
          <w:rFonts w:ascii="Arial" w:hAnsi="Arial" w:cs="Arial"/>
          <w:u w:val="single"/>
        </w:rPr>
        <w:t>30</w:t>
      </w:r>
      <w:r w:rsidRPr="007A5931">
        <w:rPr>
          <w:rFonts w:ascii="Arial" w:hAnsi="Arial" w:cs="Arial"/>
        </w:rPr>
        <w:t>: Število prijavljenih dermatofitoz v letu 2021</w:t>
      </w:r>
    </w:p>
    <w:tbl>
      <w:tblPr>
        <w:tblStyle w:val="Tabelamrea1"/>
        <w:tblW w:w="9067" w:type="dxa"/>
        <w:tblLayout w:type="fixed"/>
        <w:tblLook w:val="04A0" w:firstRow="1" w:lastRow="0" w:firstColumn="1" w:lastColumn="0" w:noHBand="0" w:noVBand="1"/>
        <w:tblCaption w:val="Število prijavljenih primerov dermatofitoz pri živalih v letu 2021"/>
      </w:tblPr>
      <w:tblGrid>
        <w:gridCol w:w="1133"/>
        <w:gridCol w:w="1133"/>
        <w:gridCol w:w="1134"/>
        <w:gridCol w:w="1133"/>
        <w:gridCol w:w="1133"/>
        <w:gridCol w:w="1134"/>
        <w:gridCol w:w="1133"/>
        <w:gridCol w:w="1134"/>
      </w:tblGrid>
      <w:tr w:rsidR="007A5931" w:rsidRPr="007A5931" w14:paraId="3A3574E4" w14:textId="77777777" w:rsidTr="00694F54">
        <w:trPr>
          <w:cantSplit/>
          <w:trHeight w:val="284"/>
          <w:tblHeader/>
        </w:trPr>
        <w:tc>
          <w:tcPr>
            <w:tcW w:w="1133" w:type="dxa"/>
            <w:shd w:val="clear" w:color="auto" w:fill="F2F2F2" w:themeFill="background1" w:themeFillShade="F2"/>
          </w:tcPr>
          <w:p w14:paraId="4AD70325" w14:textId="71522A18"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sidR="00D52EC6">
              <w:rPr>
                <w:rFonts w:ascii="Arial" w:hAnsi="Arial" w:cs="Arial"/>
                <w:sz w:val="16"/>
                <w:szCs w:val="16"/>
              </w:rPr>
              <w:t xml:space="preserve"> pri govedu</w:t>
            </w:r>
          </w:p>
        </w:tc>
        <w:tc>
          <w:tcPr>
            <w:tcW w:w="1133" w:type="dxa"/>
            <w:shd w:val="clear" w:color="auto" w:fill="F2F2F2" w:themeFill="background1" w:themeFillShade="F2"/>
          </w:tcPr>
          <w:p w14:paraId="35A07FA8" w14:textId="7B735A70"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sidR="00D52EC6">
              <w:rPr>
                <w:rFonts w:ascii="Arial" w:hAnsi="Arial" w:cs="Arial"/>
                <w:sz w:val="16"/>
                <w:szCs w:val="16"/>
              </w:rPr>
              <w:t xml:space="preserve"> pri govedu</w:t>
            </w:r>
          </w:p>
        </w:tc>
        <w:tc>
          <w:tcPr>
            <w:tcW w:w="1134" w:type="dxa"/>
            <w:shd w:val="clear" w:color="auto" w:fill="F2F2F2" w:themeFill="background1" w:themeFillShade="F2"/>
          </w:tcPr>
          <w:p w14:paraId="694E0D78" w14:textId="07A0AA94"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sidR="00D52EC6">
              <w:rPr>
                <w:rFonts w:ascii="Arial" w:hAnsi="Arial" w:cs="Arial"/>
                <w:sz w:val="16"/>
                <w:szCs w:val="16"/>
              </w:rPr>
              <w:t xml:space="preserve"> pri psih</w:t>
            </w:r>
          </w:p>
        </w:tc>
        <w:tc>
          <w:tcPr>
            <w:tcW w:w="1133" w:type="dxa"/>
            <w:shd w:val="clear" w:color="auto" w:fill="F2F2F2" w:themeFill="background1" w:themeFillShade="F2"/>
          </w:tcPr>
          <w:p w14:paraId="7267B2B2" w14:textId="496D9C3A"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sidR="00D52EC6">
              <w:rPr>
                <w:rFonts w:ascii="Arial" w:hAnsi="Arial" w:cs="Arial"/>
                <w:sz w:val="16"/>
                <w:szCs w:val="16"/>
              </w:rPr>
              <w:t xml:space="preserve"> pri psih</w:t>
            </w:r>
          </w:p>
        </w:tc>
        <w:tc>
          <w:tcPr>
            <w:tcW w:w="1133" w:type="dxa"/>
            <w:shd w:val="clear" w:color="auto" w:fill="F2F2F2" w:themeFill="background1" w:themeFillShade="F2"/>
          </w:tcPr>
          <w:p w14:paraId="0F3F4B68" w14:textId="080273F6"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sidR="00D52EC6">
              <w:rPr>
                <w:rFonts w:ascii="Arial" w:hAnsi="Arial" w:cs="Arial"/>
                <w:sz w:val="16"/>
                <w:szCs w:val="16"/>
              </w:rPr>
              <w:t xml:space="preserve"> pri mačkah</w:t>
            </w:r>
          </w:p>
        </w:tc>
        <w:tc>
          <w:tcPr>
            <w:tcW w:w="1134" w:type="dxa"/>
            <w:shd w:val="clear" w:color="auto" w:fill="F2F2F2" w:themeFill="background1" w:themeFillShade="F2"/>
          </w:tcPr>
          <w:p w14:paraId="0A3C8843" w14:textId="6079F56D"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sidR="00D52EC6">
              <w:rPr>
                <w:rFonts w:ascii="Arial" w:hAnsi="Arial" w:cs="Arial"/>
                <w:sz w:val="16"/>
                <w:szCs w:val="16"/>
              </w:rPr>
              <w:t xml:space="preserve"> pri mačkah</w:t>
            </w:r>
          </w:p>
        </w:tc>
        <w:tc>
          <w:tcPr>
            <w:tcW w:w="1133" w:type="dxa"/>
            <w:shd w:val="clear" w:color="auto" w:fill="F2F2F2" w:themeFill="background1" w:themeFillShade="F2"/>
          </w:tcPr>
          <w:p w14:paraId="4F441DA6" w14:textId="5676621C"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sidR="00D52EC6">
              <w:rPr>
                <w:rFonts w:ascii="Arial" w:hAnsi="Arial" w:cs="Arial"/>
                <w:sz w:val="16"/>
                <w:szCs w:val="16"/>
              </w:rPr>
              <w:t xml:space="preserve"> pri glodavcih in konjih </w:t>
            </w:r>
          </w:p>
        </w:tc>
        <w:tc>
          <w:tcPr>
            <w:tcW w:w="1134" w:type="dxa"/>
            <w:shd w:val="clear" w:color="auto" w:fill="F2F2F2" w:themeFill="background1" w:themeFillShade="F2"/>
          </w:tcPr>
          <w:p w14:paraId="033242B3" w14:textId="2C8A66C4"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sidR="00D52EC6">
              <w:rPr>
                <w:rFonts w:ascii="Arial" w:hAnsi="Arial" w:cs="Arial"/>
                <w:sz w:val="16"/>
                <w:szCs w:val="16"/>
              </w:rPr>
              <w:t xml:space="preserve"> pri glodavcih in konjih </w:t>
            </w:r>
          </w:p>
        </w:tc>
      </w:tr>
      <w:tr w:rsidR="007A5931" w:rsidRPr="007A5931" w14:paraId="047B029A" w14:textId="77777777" w:rsidTr="007A5931">
        <w:trPr>
          <w:trHeight w:val="408"/>
        </w:trPr>
        <w:tc>
          <w:tcPr>
            <w:tcW w:w="1133" w:type="dxa"/>
          </w:tcPr>
          <w:p w14:paraId="2A52A91C"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104</w:t>
            </w:r>
          </w:p>
        </w:tc>
        <w:tc>
          <w:tcPr>
            <w:tcW w:w="1133" w:type="dxa"/>
          </w:tcPr>
          <w:p w14:paraId="402E6EFD"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15</w:t>
            </w:r>
          </w:p>
        </w:tc>
        <w:tc>
          <w:tcPr>
            <w:tcW w:w="1134" w:type="dxa"/>
          </w:tcPr>
          <w:p w14:paraId="5064B541"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6</w:t>
            </w:r>
          </w:p>
        </w:tc>
        <w:tc>
          <w:tcPr>
            <w:tcW w:w="1133" w:type="dxa"/>
          </w:tcPr>
          <w:p w14:paraId="428A542E"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6</w:t>
            </w:r>
          </w:p>
        </w:tc>
        <w:tc>
          <w:tcPr>
            <w:tcW w:w="1133" w:type="dxa"/>
          </w:tcPr>
          <w:p w14:paraId="4FCC532F"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40</w:t>
            </w:r>
          </w:p>
        </w:tc>
        <w:tc>
          <w:tcPr>
            <w:tcW w:w="1134" w:type="dxa"/>
          </w:tcPr>
          <w:p w14:paraId="6CA0102F"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28</w:t>
            </w:r>
          </w:p>
        </w:tc>
        <w:tc>
          <w:tcPr>
            <w:tcW w:w="1133" w:type="dxa"/>
          </w:tcPr>
          <w:p w14:paraId="5399BA4F"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2</w:t>
            </w:r>
          </w:p>
        </w:tc>
        <w:tc>
          <w:tcPr>
            <w:tcW w:w="1134" w:type="dxa"/>
          </w:tcPr>
          <w:p w14:paraId="4B8D3D71" w14:textId="77777777" w:rsidR="007A5931" w:rsidRPr="007A5931" w:rsidRDefault="007A5931"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2</w:t>
            </w:r>
          </w:p>
        </w:tc>
      </w:tr>
    </w:tbl>
    <w:p w14:paraId="7E1F8CA8" w14:textId="3CB0547A" w:rsidR="00DB5CE8" w:rsidRPr="007A5931" w:rsidRDefault="00DB5CE8"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4"/>
          <w:szCs w:val="14"/>
        </w:rPr>
      </w:pPr>
      <w:r w:rsidRPr="007A5931">
        <w:rPr>
          <w:rFonts w:ascii="Arial" w:hAnsi="Arial" w:cs="Arial"/>
          <w:sz w:val="14"/>
          <w:szCs w:val="14"/>
        </w:rPr>
        <w:t xml:space="preserve">Zaznamek: * V vseh primerih dermatofitoz pri govedu je bil povzročitelj </w:t>
      </w:r>
      <w:r w:rsidRPr="007A5931">
        <w:rPr>
          <w:rFonts w:ascii="Arial" w:hAnsi="Arial" w:cs="Arial"/>
          <w:i/>
          <w:sz w:val="14"/>
          <w:szCs w:val="14"/>
        </w:rPr>
        <w:t>T. verrucosum</w:t>
      </w:r>
      <w:r w:rsidRPr="007A5931">
        <w:rPr>
          <w:rFonts w:ascii="Arial" w:hAnsi="Arial" w:cs="Arial"/>
          <w:sz w:val="14"/>
          <w:szCs w:val="14"/>
        </w:rPr>
        <w:t>. Vsi ostali podatki v preglednici predstavljajo skupno število vseh dermatofitoz, ne glede na vrsto povzročitelja. Vir: CIS EPI</w:t>
      </w:r>
    </w:p>
    <w:p w14:paraId="30CD1AD3" w14:textId="77777777" w:rsidR="00A20266" w:rsidRPr="007A5931" w:rsidRDefault="00A20266" w:rsidP="00A20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rPr>
      </w:pPr>
    </w:p>
    <w:p w14:paraId="07884D61" w14:textId="77777777" w:rsidR="002E5586" w:rsidRDefault="002E5586" w:rsidP="00A20266">
      <w:pPr>
        <w:spacing w:before="0" w:after="0" w:line="360" w:lineRule="auto"/>
        <w:rPr>
          <w:rFonts w:ascii="Arial" w:hAnsi="Arial" w:cs="Arial"/>
          <w:b/>
          <w:u w:val="single"/>
        </w:rPr>
      </w:pPr>
    </w:p>
    <w:p w14:paraId="478AE060" w14:textId="77777777" w:rsidR="00A20266" w:rsidRPr="007A5931" w:rsidRDefault="00A20266" w:rsidP="00A855B6">
      <w:pPr>
        <w:spacing w:before="0" w:after="0" w:line="360" w:lineRule="auto"/>
        <w:rPr>
          <w:rFonts w:ascii="Arial" w:hAnsi="Arial" w:cs="Arial"/>
          <w:b/>
          <w:u w:val="single"/>
        </w:rPr>
      </w:pPr>
      <w:r w:rsidRPr="007A5931">
        <w:rPr>
          <w:rFonts w:ascii="Arial" w:hAnsi="Arial" w:cs="Arial"/>
          <w:b/>
          <w:u w:val="single"/>
        </w:rPr>
        <w:t>Večletni trendi spremljanja pojavnosti dermatofitoz pri živalih</w:t>
      </w:r>
    </w:p>
    <w:p w14:paraId="17B45638" w14:textId="77777777" w:rsidR="00DB5CE8" w:rsidRPr="007A5931" w:rsidRDefault="00DB5CE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t>Aktivno spremljanje dermatofitoz (mikrosporoza in trihofitoza)  se pri živalih ne izvaja, zato je težko govoriti o oceni trenda na področju dermatofitoz. Od leta 2018 dalje se opazi porast prijavljenih primerov dermatofitoz predvsem pri govedu in mačkah.</w:t>
      </w:r>
    </w:p>
    <w:p w14:paraId="35CEA6E8" w14:textId="1EE0233B" w:rsidR="006D2CA8" w:rsidRPr="00E53506" w:rsidRDefault="006D2CA8" w:rsidP="00A20266">
      <w:pPr>
        <w:pStyle w:val="HTML-oblikovano"/>
        <w:spacing w:before="0"/>
        <w:jc w:val="both"/>
        <w:rPr>
          <w:rFonts w:asciiTheme="minorHAnsi" w:hAnsiTheme="minorHAnsi" w:cs="Arial"/>
          <w:sz w:val="22"/>
          <w:szCs w:val="22"/>
        </w:rPr>
      </w:pPr>
    </w:p>
    <w:p w14:paraId="0E25DF88" w14:textId="2CC2BF1A" w:rsidR="00A56672" w:rsidRDefault="00A56672" w:rsidP="006D2CA8">
      <w:pPr>
        <w:pStyle w:val="HTML-oblikovano"/>
        <w:spacing w:before="0"/>
        <w:jc w:val="both"/>
        <w:rPr>
          <w:rFonts w:asciiTheme="minorHAnsi" w:hAnsiTheme="minorHAnsi" w:cs="Arial"/>
          <w:sz w:val="22"/>
          <w:szCs w:val="22"/>
          <w:u w:val="single"/>
        </w:rPr>
      </w:pPr>
    </w:p>
    <w:p w14:paraId="5E5DD181" w14:textId="77777777" w:rsidR="002E5586" w:rsidRDefault="002E5586" w:rsidP="006D2CA8">
      <w:pPr>
        <w:pStyle w:val="HTML-oblikovano"/>
        <w:spacing w:before="0"/>
        <w:jc w:val="both"/>
        <w:rPr>
          <w:rFonts w:asciiTheme="minorHAnsi" w:hAnsiTheme="minorHAnsi" w:cs="Arial"/>
          <w:sz w:val="22"/>
          <w:szCs w:val="22"/>
          <w:u w:val="single"/>
        </w:rPr>
      </w:pPr>
    </w:p>
    <w:p w14:paraId="036AE7E1" w14:textId="77777777" w:rsidR="002E5586" w:rsidRDefault="002E5586" w:rsidP="006D2CA8">
      <w:pPr>
        <w:pStyle w:val="HTML-oblikovano"/>
        <w:spacing w:before="0"/>
        <w:jc w:val="both"/>
        <w:rPr>
          <w:rFonts w:asciiTheme="minorHAnsi" w:hAnsiTheme="minorHAnsi" w:cs="Arial"/>
          <w:sz w:val="22"/>
          <w:szCs w:val="22"/>
          <w:u w:val="single"/>
        </w:rPr>
      </w:pPr>
    </w:p>
    <w:p w14:paraId="374E63B4" w14:textId="77777777" w:rsidR="002E5586" w:rsidRDefault="002E5586" w:rsidP="006D2CA8">
      <w:pPr>
        <w:pStyle w:val="HTML-oblikovano"/>
        <w:spacing w:before="0"/>
        <w:jc w:val="both"/>
        <w:rPr>
          <w:rFonts w:asciiTheme="minorHAnsi" w:hAnsiTheme="minorHAnsi" w:cs="Arial"/>
          <w:sz w:val="22"/>
          <w:szCs w:val="22"/>
          <w:u w:val="single"/>
        </w:rPr>
      </w:pPr>
    </w:p>
    <w:p w14:paraId="5553B65F" w14:textId="77777777" w:rsidR="002E5586" w:rsidRDefault="002E5586" w:rsidP="006D2CA8">
      <w:pPr>
        <w:pStyle w:val="HTML-oblikovano"/>
        <w:spacing w:before="0"/>
        <w:jc w:val="both"/>
        <w:rPr>
          <w:rFonts w:asciiTheme="minorHAnsi" w:hAnsiTheme="minorHAnsi" w:cs="Arial"/>
          <w:sz w:val="22"/>
          <w:szCs w:val="22"/>
          <w:u w:val="single"/>
        </w:rPr>
      </w:pPr>
    </w:p>
    <w:p w14:paraId="462A0FC7" w14:textId="07C69243" w:rsidR="007929DD" w:rsidRDefault="007929DD" w:rsidP="006D2CA8">
      <w:pPr>
        <w:pStyle w:val="HTML-oblikovano"/>
        <w:spacing w:before="0"/>
        <w:jc w:val="both"/>
        <w:rPr>
          <w:rFonts w:asciiTheme="minorHAnsi" w:hAnsiTheme="minorHAnsi" w:cs="Arial"/>
          <w:sz w:val="22"/>
          <w:szCs w:val="22"/>
          <w:u w:val="single"/>
        </w:rPr>
      </w:pPr>
    </w:p>
    <w:p w14:paraId="67E5C185" w14:textId="77777777" w:rsidR="007929DD" w:rsidRDefault="007929DD" w:rsidP="006D2CA8">
      <w:pPr>
        <w:pStyle w:val="HTML-oblikovano"/>
        <w:spacing w:before="0"/>
        <w:jc w:val="both"/>
        <w:rPr>
          <w:rFonts w:asciiTheme="minorHAnsi" w:hAnsiTheme="minorHAnsi" w:cs="Arial"/>
          <w:sz w:val="22"/>
          <w:szCs w:val="22"/>
          <w:u w:val="single"/>
        </w:rPr>
      </w:pPr>
    </w:p>
    <w:p w14:paraId="130D472D" w14:textId="77777777" w:rsidR="002E5586" w:rsidRDefault="002E5586" w:rsidP="006D2CA8">
      <w:pPr>
        <w:pStyle w:val="HTML-oblikovano"/>
        <w:spacing w:before="0"/>
        <w:jc w:val="both"/>
        <w:rPr>
          <w:rFonts w:asciiTheme="minorHAnsi" w:hAnsiTheme="minorHAnsi" w:cs="Arial"/>
          <w:sz w:val="22"/>
          <w:szCs w:val="22"/>
          <w:u w:val="single"/>
        </w:rPr>
      </w:pPr>
    </w:p>
    <w:p w14:paraId="7F704104" w14:textId="77777777" w:rsidR="002E5586" w:rsidRPr="00E53506" w:rsidRDefault="002E5586" w:rsidP="006D2CA8">
      <w:pPr>
        <w:pStyle w:val="HTML-oblikovano"/>
        <w:spacing w:before="0"/>
        <w:jc w:val="both"/>
        <w:rPr>
          <w:rFonts w:asciiTheme="minorHAnsi" w:hAnsiTheme="minorHAnsi" w:cs="Arial"/>
          <w:sz w:val="22"/>
          <w:szCs w:val="22"/>
          <w:u w:val="single"/>
        </w:rPr>
      </w:pPr>
    </w:p>
    <w:p w14:paraId="4D04DEC0" w14:textId="77777777" w:rsidR="006D2CA8" w:rsidRPr="002E5586" w:rsidRDefault="006D2CA8" w:rsidP="006D2CA8">
      <w:pPr>
        <w:pStyle w:val="Naslov1"/>
        <w:spacing w:line="240" w:lineRule="auto"/>
        <w:rPr>
          <w:rFonts w:ascii="Arial" w:hAnsi="Arial" w:cs="Arial"/>
          <w:b/>
          <w:color w:val="auto"/>
          <w:sz w:val="24"/>
          <w:szCs w:val="24"/>
        </w:rPr>
      </w:pPr>
      <w:bookmarkStart w:id="138" w:name="_Toc24377872"/>
      <w:bookmarkStart w:id="139" w:name="_Toc121764013"/>
      <w:r w:rsidRPr="002E5586">
        <w:rPr>
          <w:rFonts w:ascii="Arial" w:hAnsi="Arial" w:cs="Arial"/>
          <w:b/>
          <w:color w:val="auto"/>
          <w:sz w:val="24"/>
          <w:szCs w:val="24"/>
        </w:rPr>
        <w:t>VIRUS KLOPNEGA MENINGOENCEFALITISA</w:t>
      </w:r>
      <w:bookmarkEnd w:id="138"/>
      <w:r w:rsidR="004F48AD" w:rsidRPr="002E5586">
        <w:rPr>
          <w:rFonts w:ascii="Arial" w:hAnsi="Arial" w:cs="Arial"/>
          <w:b/>
          <w:color w:val="auto"/>
          <w:sz w:val="24"/>
          <w:szCs w:val="24"/>
        </w:rPr>
        <w:t xml:space="preserve"> (Virus KME)</w:t>
      </w:r>
      <w:bookmarkEnd w:id="139"/>
    </w:p>
    <w:p w14:paraId="4EE24B48" w14:textId="77777777" w:rsidR="006D2CA8" w:rsidRPr="002E5586" w:rsidRDefault="006D2CA8" w:rsidP="006D2CA8">
      <w:pPr>
        <w:pStyle w:val="HTML-oblikovano"/>
        <w:jc w:val="both"/>
        <w:rPr>
          <w:rFonts w:ascii="Arial" w:hAnsi="Arial" w:cs="Arial"/>
          <w:sz w:val="20"/>
          <w:szCs w:val="20"/>
        </w:rPr>
      </w:pPr>
    </w:p>
    <w:p w14:paraId="25ADE837" w14:textId="2560EF6D" w:rsidR="007929DD" w:rsidRPr="002E5586" w:rsidRDefault="006D2CA8" w:rsidP="00A855B6">
      <w:pPr>
        <w:autoSpaceDE w:val="0"/>
        <w:autoSpaceDN w:val="0"/>
        <w:adjustRightInd w:val="0"/>
        <w:spacing w:before="0" w:after="0" w:line="240" w:lineRule="auto"/>
        <w:rPr>
          <w:rFonts w:ascii="Arial" w:hAnsi="Arial" w:cs="Arial"/>
        </w:rPr>
      </w:pPr>
      <w:r w:rsidRPr="002E5586">
        <w:rPr>
          <w:rFonts w:ascii="Arial" w:hAnsi="Arial" w:cs="Arial"/>
        </w:rPr>
        <w:t xml:space="preserve">Kot povzročitelj so poznani trije podtipi virusa KME: evropski, sibirski in daljnovzhodni. Virusi KME so okrogli, enovijačni RNA-virusi, ki sodijo v rod </w:t>
      </w:r>
      <w:r w:rsidRPr="002E5586">
        <w:rPr>
          <w:rFonts w:ascii="Arial" w:hAnsi="Arial" w:cs="Arial"/>
          <w:i/>
        </w:rPr>
        <w:t>Flavivirus</w:t>
      </w:r>
      <w:r w:rsidRPr="002E5586">
        <w:rPr>
          <w:rFonts w:ascii="Arial" w:hAnsi="Arial" w:cs="Arial"/>
        </w:rPr>
        <w:t xml:space="preserve">, družino </w:t>
      </w:r>
      <w:r w:rsidRPr="002E5586">
        <w:rPr>
          <w:rFonts w:ascii="Arial" w:hAnsi="Arial" w:cs="Arial"/>
          <w:i/>
        </w:rPr>
        <w:t>Flaviviridae</w:t>
      </w:r>
      <w:r w:rsidRPr="002E5586">
        <w:rPr>
          <w:rFonts w:ascii="Arial" w:hAnsi="Arial" w:cs="Arial"/>
        </w:rPr>
        <w:t xml:space="preserve">.Virus se prenaša z vbodom okuženega klopa, v Evropi </w:t>
      </w:r>
      <w:r w:rsidRPr="002E5586">
        <w:rPr>
          <w:rFonts w:ascii="Arial" w:hAnsi="Arial" w:cs="Arial"/>
          <w:i/>
        </w:rPr>
        <w:t>lxodes ricinus,</w:t>
      </w:r>
      <w:r w:rsidRPr="002E5586">
        <w:rPr>
          <w:rFonts w:ascii="Arial" w:hAnsi="Arial" w:cs="Arial"/>
        </w:rPr>
        <w:t xml:space="preserve">v delih vzhodne Evrope, v Rusiji in na daljnem vzhodu </w:t>
      </w:r>
      <w:r w:rsidRPr="002E5586">
        <w:rPr>
          <w:rFonts w:ascii="Arial" w:hAnsi="Arial" w:cs="Arial"/>
          <w:i/>
        </w:rPr>
        <w:t>Ixodes persulcatus</w:t>
      </w:r>
      <w:r w:rsidRPr="002E5586">
        <w:rPr>
          <w:rFonts w:ascii="Arial" w:hAnsi="Arial" w:cs="Arial"/>
        </w:rPr>
        <w:t xml:space="preserve">, na Japonskem pa </w:t>
      </w:r>
      <w:r w:rsidRPr="002E5586">
        <w:rPr>
          <w:rFonts w:ascii="Arial" w:hAnsi="Arial" w:cs="Arial"/>
          <w:i/>
        </w:rPr>
        <w:t>lxodes ovatus</w:t>
      </w:r>
      <w:r w:rsidR="00337EB1">
        <w:rPr>
          <w:rStyle w:val="Sprotnaopomba-sklic"/>
          <w:rFonts w:ascii="Arial" w:hAnsi="Arial" w:cs="Arial"/>
          <w:i/>
        </w:rPr>
        <w:footnoteReference w:id="22"/>
      </w:r>
      <w:r w:rsidRPr="002E5586">
        <w:rPr>
          <w:rFonts w:ascii="Arial" w:hAnsi="Arial" w:cs="Arial"/>
        </w:rPr>
        <w:t>.</w:t>
      </w:r>
      <w:r w:rsidRPr="002E5586">
        <w:rPr>
          <w:rFonts w:ascii="Arial" w:hAnsi="Arial" w:cs="Arial"/>
          <w:i/>
        </w:rPr>
        <w:t xml:space="preserve"> </w:t>
      </w:r>
      <w:r w:rsidRPr="002E5586">
        <w:rPr>
          <w:rFonts w:ascii="Arial" w:hAnsi="Arial" w:cs="Arial"/>
        </w:rPr>
        <w:t>Zelo redko se prenaša tudi z zaužitjem nepasteriziranega, kontaminiranega mleka. Prvi bolezenski znaki se pojavijo 2</w:t>
      </w:r>
      <w:r w:rsidR="00C12229" w:rsidRPr="002E5586">
        <w:rPr>
          <w:rFonts w:ascii="Arial" w:hAnsi="Arial" w:cs="Arial"/>
        </w:rPr>
        <w:t>–</w:t>
      </w:r>
      <w:r w:rsidRPr="002E5586">
        <w:rPr>
          <w:rFonts w:ascii="Arial" w:hAnsi="Arial" w:cs="Arial"/>
        </w:rPr>
        <w:t>28 dni po okužbi. Inkubacija je v povprečju krajša (3-4 dni) ob pitju okuženega mleka kot ob prenosu</w:t>
      </w:r>
      <w:r w:rsidR="004F48AD" w:rsidRPr="002E5586">
        <w:rPr>
          <w:rFonts w:ascii="Arial" w:hAnsi="Arial" w:cs="Arial"/>
        </w:rPr>
        <w:t xml:space="preserve"> z vbodom klopa (7</w:t>
      </w:r>
      <w:r w:rsidR="00C12229" w:rsidRPr="002E5586">
        <w:rPr>
          <w:rFonts w:ascii="Arial" w:hAnsi="Arial" w:cs="Arial"/>
        </w:rPr>
        <w:t>–</w:t>
      </w:r>
      <w:r w:rsidR="004F48AD" w:rsidRPr="002E5586">
        <w:rPr>
          <w:rFonts w:ascii="Arial" w:hAnsi="Arial" w:cs="Arial"/>
        </w:rPr>
        <w:t xml:space="preserve">14 dni) (1). </w:t>
      </w:r>
      <w:r w:rsidR="00C12229" w:rsidRPr="002E5586">
        <w:rPr>
          <w:rFonts w:ascii="Arial" w:hAnsi="Arial" w:cs="Arial"/>
        </w:rPr>
        <w:t>N</w:t>
      </w:r>
      <w:r w:rsidRPr="002E5586">
        <w:rPr>
          <w:rFonts w:ascii="Arial" w:hAnsi="Arial" w:cs="Arial"/>
        </w:rPr>
        <w:t>ajbolj zanesljiv preventivni ukrep je cepljenje. Pomembna je tudi zaščita pred piki k</w:t>
      </w:r>
      <w:r w:rsidR="00A56672" w:rsidRPr="002E5586">
        <w:rPr>
          <w:rFonts w:ascii="Arial" w:hAnsi="Arial" w:cs="Arial"/>
        </w:rPr>
        <w:t xml:space="preserve">lopov ter pasterizacija mleka. </w:t>
      </w:r>
    </w:p>
    <w:p w14:paraId="39C4EB65" w14:textId="77777777" w:rsidR="007929DD" w:rsidRPr="002E5586" w:rsidRDefault="007929DD" w:rsidP="00A855B6">
      <w:pPr>
        <w:autoSpaceDE w:val="0"/>
        <w:autoSpaceDN w:val="0"/>
        <w:adjustRightInd w:val="0"/>
        <w:spacing w:before="0" w:after="0" w:line="240" w:lineRule="auto"/>
        <w:rPr>
          <w:rFonts w:ascii="Arial" w:hAnsi="Arial" w:cs="Arial"/>
        </w:rPr>
      </w:pPr>
    </w:p>
    <w:p w14:paraId="1FB0C7D2" w14:textId="3CA57C6E" w:rsidR="007929DD" w:rsidRPr="002E5586" w:rsidRDefault="006D2CA8" w:rsidP="00A855B6">
      <w:pPr>
        <w:autoSpaceDE w:val="0"/>
        <w:autoSpaceDN w:val="0"/>
        <w:adjustRightInd w:val="0"/>
        <w:spacing w:before="0" w:after="0" w:line="240" w:lineRule="auto"/>
        <w:rPr>
          <w:rFonts w:ascii="Arial" w:hAnsi="Arial" w:cs="Arial"/>
        </w:rPr>
      </w:pPr>
      <w:r w:rsidRPr="002E5586">
        <w:rPr>
          <w:rFonts w:ascii="Arial" w:hAnsi="Arial" w:cs="Arial"/>
        </w:rPr>
        <w:t xml:space="preserve">Več na temo </w:t>
      </w:r>
      <w:hyperlink r:id="rId51" w:history="1">
        <w:r w:rsidR="007929DD" w:rsidRPr="004B0007">
          <w:rPr>
            <w:rStyle w:val="Hiperpovezava"/>
            <w:rFonts w:ascii="Arial" w:hAnsi="Arial" w:cs="Arial"/>
          </w:rPr>
          <w:t>virusa KME</w:t>
        </w:r>
      </w:hyperlink>
      <w:r w:rsidRPr="002E5586">
        <w:rPr>
          <w:rFonts w:ascii="Arial" w:hAnsi="Arial" w:cs="Arial"/>
        </w:rPr>
        <w:t xml:space="preserve"> je ob</w:t>
      </w:r>
      <w:r w:rsidR="00337EB1">
        <w:rPr>
          <w:rFonts w:ascii="Arial" w:hAnsi="Arial" w:cs="Arial"/>
        </w:rPr>
        <w:t>javljeno na spletni strani NIJZ</w:t>
      </w:r>
      <w:r w:rsidRPr="002E5586">
        <w:rPr>
          <w:rFonts w:ascii="Arial" w:hAnsi="Arial" w:cs="Arial"/>
        </w:rPr>
        <w:t xml:space="preserve"> </w:t>
      </w:r>
      <w:r w:rsidR="00337EB1">
        <w:rPr>
          <w:rFonts w:ascii="Arial" w:hAnsi="Arial" w:cs="Arial"/>
        </w:rPr>
        <w:t>(</w:t>
      </w:r>
      <w:r w:rsidR="004B0007" w:rsidRPr="00694F54">
        <w:rPr>
          <w:rFonts w:ascii="Arial" w:hAnsi="Arial" w:cs="Arial"/>
        </w:rPr>
        <w:t>https://nijz.si/nalezljive-bolezni/nalezljive-bolezni-od-a-do-z/klopni-meningoencefalitis/</w:t>
      </w:r>
      <w:r w:rsidR="004B0007">
        <w:rPr>
          <w:rFonts w:ascii="Arial" w:hAnsi="Arial" w:cs="Arial"/>
        </w:rPr>
        <w:t xml:space="preserve"> </w:t>
      </w:r>
      <w:r w:rsidR="00337EB1">
        <w:rPr>
          <w:rFonts w:ascii="Arial" w:hAnsi="Arial" w:cs="Arial"/>
        </w:rPr>
        <w:t>).</w:t>
      </w:r>
    </w:p>
    <w:p w14:paraId="2F2ED005" w14:textId="77777777" w:rsidR="006D2CA8"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cs="Arial"/>
          <w:sz w:val="22"/>
          <w:szCs w:val="22"/>
        </w:rPr>
      </w:pPr>
    </w:p>
    <w:p w14:paraId="37FFADF8" w14:textId="77777777" w:rsidR="00337EB1" w:rsidRPr="00E53506" w:rsidRDefault="00337EB1"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cs="Arial"/>
          <w:sz w:val="22"/>
          <w:szCs w:val="22"/>
        </w:rPr>
      </w:pPr>
    </w:p>
    <w:p w14:paraId="2B232907" w14:textId="77777777" w:rsidR="006D2CA8" w:rsidRPr="00337EB1" w:rsidRDefault="006D2CA8" w:rsidP="006D2CA8">
      <w:pPr>
        <w:pStyle w:val="Naslov2"/>
        <w:rPr>
          <w:rFonts w:ascii="Arial" w:hAnsi="Arial" w:cs="Arial"/>
          <w:sz w:val="22"/>
          <w:szCs w:val="22"/>
        </w:rPr>
      </w:pPr>
      <w:bookmarkStart w:id="140" w:name="_Toc24377873"/>
      <w:bookmarkStart w:id="141" w:name="_Toc121764014"/>
      <w:r w:rsidRPr="00337EB1">
        <w:rPr>
          <w:rFonts w:ascii="Arial" w:hAnsi="Arial" w:cs="Arial"/>
          <w:sz w:val="22"/>
          <w:szCs w:val="22"/>
        </w:rPr>
        <w:t>Virus KLOPNEGA MENINGOENCEFALITISA pri ljudeh</w:t>
      </w:r>
      <w:bookmarkEnd w:id="140"/>
      <w:bookmarkEnd w:id="141"/>
    </w:p>
    <w:p w14:paraId="7EE9AB89" w14:textId="77777777" w:rsidR="006D2CA8" w:rsidRPr="00337EB1" w:rsidRDefault="006D2CA8" w:rsidP="00A855B6">
      <w:pPr>
        <w:pStyle w:val="Brezrazmikov"/>
        <w:spacing w:before="0"/>
        <w:rPr>
          <w:rFonts w:ascii="Arial" w:hAnsi="Arial" w:cs="Arial"/>
        </w:rPr>
      </w:pPr>
    </w:p>
    <w:p w14:paraId="6566973C" w14:textId="27114254" w:rsidR="006D2CA8" w:rsidRPr="00337EB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rPr>
      </w:pPr>
      <w:r w:rsidRPr="00337EB1">
        <w:rPr>
          <w:rFonts w:ascii="Arial" w:hAnsi="Arial" w:cs="Arial"/>
          <w:u w:val="single"/>
        </w:rPr>
        <w:t xml:space="preserve">Preglednica z grafom št. </w:t>
      </w:r>
      <w:r w:rsidR="007929DD" w:rsidRPr="00337EB1">
        <w:rPr>
          <w:rFonts w:ascii="Arial" w:hAnsi="Arial" w:cs="Arial"/>
          <w:u w:val="single"/>
        </w:rPr>
        <w:t>31</w:t>
      </w:r>
      <w:r w:rsidRPr="00337EB1">
        <w:rPr>
          <w:rFonts w:ascii="Arial" w:hAnsi="Arial" w:cs="Arial"/>
        </w:rPr>
        <w:t>: Prijave okužb z viru</w:t>
      </w:r>
      <w:r w:rsidR="007929DD" w:rsidRPr="00337EB1">
        <w:rPr>
          <w:rFonts w:ascii="Arial" w:hAnsi="Arial" w:cs="Arial"/>
        </w:rPr>
        <w:t>som KME</w:t>
      </w:r>
      <w:r w:rsidRPr="00337EB1">
        <w:rPr>
          <w:rFonts w:ascii="Arial" w:hAnsi="Arial" w:cs="Arial"/>
        </w:rPr>
        <w:t xml:space="preserve"> pri ljudeh</w:t>
      </w:r>
      <w:r w:rsidR="00A56672" w:rsidRPr="00337EB1">
        <w:rPr>
          <w:rFonts w:ascii="Arial" w:hAnsi="Arial" w:cs="Arial"/>
        </w:rPr>
        <w:t xml:space="preserve">, </w:t>
      </w:r>
      <w:r w:rsidRPr="00337EB1">
        <w:rPr>
          <w:rFonts w:ascii="Arial" w:hAnsi="Arial" w:cs="Arial"/>
        </w:rPr>
        <w:t>2005</w:t>
      </w:r>
      <w:r w:rsidR="00617736" w:rsidRPr="00337EB1">
        <w:rPr>
          <w:rFonts w:ascii="Arial" w:hAnsi="Arial" w:cs="Arial"/>
        </w:rPr>
        <w:t>–</w:t>
      </w:r>
      <w:r w:rsidRPr="00337EB1">
        <w:rPr>
          <w:rFonts w:ascii="Arial" w:hAnsi="Arial" w:cs="Arial"/>
        </w:rPr>
        <w:t>20</w:t>
      </w:r>
      <w:r w:rsidR="001062FC" w:rsidRPr="00337EB1">
        <w:rPr>
          <w:rFonts w:ascii="Arial" w:hAnsi="Arial" w:cs="Arial"/>
        </w:rPr>
        <w:t>21</w:t>
      </w:r>
    </w:p>
    <w:tbl>
      <w:tblPr>
        <w:tblStyle w:val="Tabelamrea1"/>
        <w:tblW w:w="8926" w:type="dxa"/>
        <w:tblLayout w:type="fixed"/>
        <w:tblLook w:val="04A0" w:firstRow="1" w:lastRow="0" w:firstColumn="1" w:lastColumn="0" w:noHBand="0" w:noVBand="1"/>
        <w:tblCaption w:val="Število prijav in incidenca virusa klopnega meningoencefalitisa pri ljudeh od 2005 do 2021"/>
      </w:tblPr>
      <w:tblGrid>
        <w:gridCol w:w="966"/>
        <w:gridCol w:w="468"/>
        <w:gridCol w:w="468"/>
        <w:gridCol w:w="468"/>
        <w:gridCol w:w="468"/>
        <w:gridCol w:w="469"/>
        <w:gridCol w:w="468"/>
        <w:gridCol w:w="468"/>
        <w:gridCol w:w="468"/>
        <w:gridCol w:w="469"/>
        <w:gridCol w:w="468"/>
        <w:gridCol w:w="468"/>
        <w:gridCol w:w="468"/>
        <w:gridCol w:w="469"/>
        <w:gridCol w:w="468"/>
        <w:gridCol w:w="468"/>
        <w:gridCol w:w="468"/>
        <w:gridCol w:w="469"/>
      </w:tblGrid>
      <w:tr w:rsidR="001062FC" w:rsidRPr="00337EB1" w14:paraId="35B8EF9D" w14:textId="3A56043A" w:rsidTr="00C1238F">
        <w:trPr>
          <w:trHeight w:val="451"/>
          <w:tblHeader/>
        </w:trPr>
        <w:tc>
          <w:tcPr>
            <w:tcW w:w="966" w:type="dxa"/>
            <w:shd w:val="clear" w:color="auto" w:fill="F2F2F2" w:themeFill="background1" w:themeFillShade="F2"/>
          </w:tcPr>
          <w:p w14:paraId="2BC4CB5D"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Leto</w:t>
            </w:r>
          </w:p>
        </w:tc>
        <w:tc>
          <w:tcPr>
            <w:tcW w:w="468" w:type="dxa"/>
            <w:shd w:val="clear" w:color="auto" w:fill="F2F2F2" w:themeFill="background1" w:themeFillShade="F2"/>
            <w:textDirection w:val="btLr"/>
          </w:tcPr>
          <w:p w14:paraId="37BA7E36"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2005</w:t>
            </w:r>
          </w:p>
        </w:tc>
        <w:tc>
          <w:tcPr>
            <w:tcW w:w="468" w:type="dxa"/>
            <w:shd w:val="clear" w:color="auto" w:fill="F2F2F2" w:themeFill="background1" w:themeFillShade="F2"/>
            <w:textDirection w:val="btLr"/>
          </w:tcPr>
          <w:p w14:paraId="0888A5C7"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2006</w:t>
            </w:r>
          </w:p>
        </w:tc>
        <w:tc>
          <w:tcPr>
            <w:tcW w:w="468" w:type="dxa"/>
            <w:shd w:val="clear" w:color="auto" w:fill="F2F2F2" w:themeFill="background1" w:themeFillShade="F2"/>
            <w:textDirection w:val="btLr"/>
          </w:tcPr>
          <w:p w14:paraId="7D4C73B1"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2007</w:t>
            </w:r>
          </w:p>
        </w:tc>
        <w:tc>
          <w:tcPr>
            <w:tcW w:w="468" w:type="dxa"/>
            <w:shd w:val="clear" w:color="auto" w:fill="F2F2F2" w:themeFill="background1" w:themeFillShade="F2"/>
            <w:textDirection w:val="btLr"/>
          </w:tcPr>
          <w:p w14:paraId="78FF5A8A"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2008</w:t>
            </w:r>
          </w:p>
        </w:tc>
        <w:tc>
          <w:tcPr>
            <w:tcW w:w="469" w:type="dxa"/>
            <w:shd w:val="clear" w:color="auto" w:fill="F2F2F2" w:themeFill="background1" w:themeFillShade="F2"/>
            <w:textDirection w:val="btLr"/>
          </w:tcPr>
          <w:p w14:paraId="7741491B"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2009</w:t>
            </w:r>
          </w:p>
        </w:tc>
        <w:tc>
          <w:tcPr>
            <w:tcW w:w="468" w:type="dxa"/>
            <w:shd w:val="clear" w:color="auto" w:fill="F2F2F2" w:themeFill="background1" w:themeFillShade="F2"/>
            <w:textDirection w:val="btLr"/>
          </w:tcPr>
          <w:p w14:paraId="1E9E7D15"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2010</w:t>
            </w:r>
          </w:p>
        </w:tc>
        <w:tc>
          <w:tcPr>
            <w:tcW w:w="468" w:type="dxa"/>
            <w:shd w:val="clear" w:color="auto" w:fill="F2F2F2" w:themeFill="background1" w:themeFillShade="F2"/>
            <w:textDirection w:val="btLr"/>
          </w:tcPr>
          <w:p w14:paraId="4131543D"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2011</w:t>
            </w:r>
          </w:p>
        </w:tc>
        <w:tc>
          <w:tcPr>
            <w:tcW w:w="468" w:type="dxa"/>
            <w:shd w:val="clear" w:color="auto" w:fill="F2F2F2" w:themeFill="background1" w:themeFillShade="F2"/>
            <w:textDirection w:val="btLr"/>
          </w:tcPr>
          <w:p w14:paraId="1C797830"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 xml:space="preserve">2012 </w:t>
            </w:r>
          </w:p>
        </w:tc>
        <w:tc>
          <w:tcPr>
            <w:tcW w:w="469" w:type="dxa"/>
            <w:shd w:val="clear" w:color="auto" w:fill="F2F2F2" w:themeFill="background1" w:themeFillShade="F2"/>
            <w:textDirection w:val="btLr"/>
          </w:tcPr>
          <w:p w14:paraId="7B047C9C"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 xml:space="preserve">2013 </w:t>
            </w:r>
          </w:p>
        </w:tc>
        <w:tc>
          <w:tcPr>
            <w:tcW w:w="468" w:type="dxa"/>
            <w:shd w:val="clear" w:color="auto" w:fill="F2F2F2" w:themeFill="background1" w:themeFillShade="F2"/>
            <w:textDirection w:val="btLr"/>
          </w:tcPr>
          <w:p w14:paraId="762D6F32"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2014</w:t>
            </w:r>
          </w:p>
        </w:tc>
        <w:tc>
          <w:tcPr>
            <w:tcW w:w="468" w:type="dxa"/>
            <w:shd w:val="clear" w:color="auto" w:fill="F2F2F2" w:themeFill="background1" w:themeFillShade="F2"/>
            <w:textDirection w:val="btLr"/>
          </w:tcPr>
          <w:p w14:paraId="480FBB30"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2015</w:t>
            </w:r>
          </w:p>
        </w:tc>
        <w:tc>
          <w:tcPr>
            <w:tcW w:w="468" w:type="dxa"/>
            <w:shd w:val="clear" w:color="auto" w:fill="F2F2F2" w:themeFill="background1" w:themeFillShade="F2"/>
            <w:textDirection w:val="btLr"/>
          </w:tcPr>
          <w:p w14:paraId="1E8CFB2E"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2016</w:t>
            </w:r>
          </w:p>
        </w:tc>
        <w:tc>
          <w:tcPr>
            <w:tcW w:w="469" w:type="dxa"/>
            <w:shd w:val="clear" w:color="auto" w:fill="F2F2F2" w:themeFill="background1" w:themeFillShade="F2"/>
            <w:textDirection w:val="btLr"/>
          </w:tcPr>
          <w:p w14:paraId="218CC5EA"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2017</w:t>
            </w:r>
          </w:p>
        </w:tc>
        <w:tc>
          <w:tcPr>
            <w:tcW w:w="468" w:type="dxa"/>
            <w:shd w:val="clear" w:color="auto" w:fill="F2F2F2" w:themeFill="background1" w:themeFillShade="F2"/>
            <w:textDirection w:val="btLr"/>
          </w:tcPr>
          <w:p w14:paraId="3091704F"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2018</w:t>
            </w:r>
          </w:p>
        </w:tc>
        <w:tc>
          <w:tcPr>
            <w:tcW w:w="468" w:type="dxa"/>
            <w:shd w:val="clear" w:color="auto" w:fill="F2F2F2" w:themeFill="background1" w:themeFillShade="F2"/>
            <w:textDirection w:val="btLr"/>
          </w:tcPr>
          <w:p w14:paraId="568E596B"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2019</w:t>
            </w:r>
          </w:p>
        </w:tc>
        <w:tc>
          <w:tcPr>
            <w:tcW w:w="468" w:type="dxa"/>
            <w:shd w:val="clear" w:color="auto" w:fill="F2F2F2" w:themeFill="background1" w:themeFillShade="F2"/>
            <w:textDirection w:val="btLr"/>
          </w:tcPr>
          <w:p w14:paraId="2E094C18"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2020</w:t>
            </w:r>
          </w:p>
        </w:tc>
        <w:tc>
          <w:tcPr>
            <w:tcW w:w="469" w:type="dxa"/>
            <w:shd w:val="clear" w:color="auto" w:fill="F2F2F2" w:themeFill="background1" w:themeFillShade="F2"/>
            <w:textDirection w:val="btLr"/>
          </w:tcPr>
          <w:p w14:paraId="10ECF3D3" w14:textId="42890BF8"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2021</w:t>
            </w:r>
          </w:p>
        </w:tc>
      </w:tr>
      <w:tr w:rsidR="001062FC" w:rsidRPr="00337EB1" w14:paraId="7DE018CD" w14:textId="6D529574" w:rsidTr="00C1238F">
        <w:trPr>
          <w:trHeight w:val="366"/>
          <w:tblHeader/>
        </w:trPr>
        <w:tc>
          <w:tcPr>
            <w:tcW w:w="966" w:type="dxa"/>
          </w:tcPr>
          <w:p w14:paraId="12CD2B09"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Št. prijav</w:t>
            </w:r>
          </w:p>
        </w:tc>
        <w:tc>
          <w:tcPr>
            <w:tcW w:w="468" w:type="dxa"/>
            <w:textDirection w:val="btLr"/>
          </w:tcPr>
          <w:p w14:paraId="63F8B94E"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297</w:t>
            </w:r>
          </w:p>
        </w:tc>
        <w:tc>
          <w:tcPr>
            <w:tcW w:w="468" w:type="dxa"/>
            <w:textDirection w:val="btLr"/>
          </w:tcPr>
          <w:p w14:paraId="57E9D8A6"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373</w:t>
            </w:r>
          </w:p>
        </w:tc>
        <w:tc>
          <w:tcPr>
            <w:tcW w:w="468" w:type="dxa"/>
            <w:textDirection w:val="btLr"/>
          </w:tcPr>
          <w:p w14:paraId="4129470D"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199</w:t>
            </w:r>
          </w:p>
        </w:tc>
        <w:tc>
          <w:tcPr>
            <w:tcW w:w="468" w:type="dxa"/>
            <w:textDirection w:val="btLr"/>
          </w:tcPr>
          <w:p w14:paraId="67978307"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251</w:t>
            </w:r>
          </w:p>
        </w:tc>
        <w:tc>
          <w:tcPr>
            <w:tcW w:w="469" w:type="dxa"/>
            <w:textDirection w:val="btLr"/>
          </w:tcPr>
          <w:p w14:paraId="3A8AA46C"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304</w:t>
            </w:r>
          </w:p>
        </w:tc>
        <w:tc>
          <w:tcPr>
            <w:tcW w:w="468" w:type="dxa"/>
            <w:textDirection w:val="btLr"/>
          </w:tcPr>
          <w:p w14:paraId="73D286E4"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166</w:t>
            </w:r>
          </w:p>
        </w:tc>
        <w:tc>
          <w:tcPr>
            <w:tcW w:w="468" w:type="dxa"/>
            <w:textDirection w:val="btLr"/>
          </w:tcPr>
          <w:p w14:paraId="6E8DD9DA"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247</w:t>
            </w:r>
          </w:p>
        </w:tc>
        <w:tc>
          <w:tcPr>
            <w:tcW w:w="468" w:type="dxa"/>
            <w:textDirection w:val="btLr"/>
          </w:tcPr>
          <w:p w14:paraId="52EB784E"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164</w:t>
            </w:r>
          </w:p>
        </w:tc>
        <w:tc>
          <w:tcPr>
            <w:tcW w:w="469" w:type="dxa"/>
            <w:textDirection w:val="btLr"/>
          </w:tcPr>
          <w:p w14:paraId="2E7328C5"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309</w:t>
            </w:r>
          </w:p>
        </w:tc>
        <w:tc>
          <w:tcPr>
            <w:tcW w:w="468" w:type="dxa"/>
            <w:textDirection w:val="btLr"/>
          </w:tcPr>
          <w:p w14:paraId="12EFDEA4"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101</w:t>
            </w:r>
          </w:p>
        </w:tc>
        <w:tc>
          <w:tcPr>
            <w:tcW w:w="468" w:type="dxa"/>
            <w:textDirection w:val="btLr"/>
          </w:tcPr>
          <w:p w14:paraId="173D0196"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62</w:t>
            </w:r>
          </w:p>
        </w:tc>
        <w:tc>
          <w:tcPr>
            <w:tcW w:w="468" w:type="dxa"/>
            <w:textDirection w:val="btLr"/>
          </w:tcPr>
          <w:p w14:paraId="1A72A053"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83</w:t>
            </w:r>
          </w:p>
        </w:tc>
        <w:tc>
          <w:tcPr>
            <w:tcW w:w="469" w:type="dxa"/>
            <w:textDirection w:val="btLr"/>
          </w:tcPr>
          <w:p w14:paraId="3A7D58E9"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102</w:t>
            </w:r>
          </w:p>
        </w:tc>
        <w:tc>
          <w:tcPr>
            <w:tcW w:w="468" w:type="dxa"/>
            <w:textDirection w:val="btLr"/>
          </w:tcPr>
          <w:p w14:paraId="75C8A46E"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153</w:t>
            </w:r>
          </w:p>
        </w:tc>
        <w:tc>
          <w:tcPr>
            <w:tcW w:w="468" w:type="dxa"/>
            <w:textDirection w:val="btLr"/>
          </w:tcPr>
          <w:p w14:paraId="2D58FC3C"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112</w:t>
            </w:r>
          </w:p>
        </w:tc>
        <w:tc>
          <w:tcPr>
            <w:tcW w:w="468" w:type="dxa"/>
            <w:textDirection w:val="btLr"/>
          </w:tcPr>
          <w:p w14:paraId="49D14F68"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187</w:t>
            </w:r>
          </w:p>
        </w:tc>
        <w:tc>
          <w:tcPr>
            <w:tcW w:w="469" w:type="dxa"/>
            <w:textDirection w:val="btLr"/>
          </w:tcPr>
          <w:p w14:paraId="143C7F00" w14:textId="0DD57D31"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62</w:t>
            </w:r>
          </w:p>
        </w:tc>
      </w:tr>
      <w:tr w:rsidR="001062FC" w:rsidRPr="00337EB1" w14:paraId="3F6475A0" w14:textId="6FE0E037" w:rsidTr="00C1238F">
        <w:trPr>
          <w:trHeight w:val="422"/>
          <w:tblHeader/>
        </w:trPr>
        <w:tc>
          <w:tcPr>
            <w:tcW w:w="966" w:type="dxa"/>
          </w:tcPr>
          <w:p w14:paraId="19247061"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Incidenca</w:t>
            </w:r>
          </w:p>
        </w:tc>
        <w:tc>
          <w:tcPr>
            <w:tcW w:w="468" w:type="dxa"/>
            <w:textDirection w:val="btLr"/>
          </w:tcPr>
          <w:p w14:paraId="25F7EF1D"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14,9</w:t>
            </w:r>
          </w:p>
        </w:tc>
        <w:tc>
          <w:tcPr>
            <w:tcW w:w="468" w:type="dxa"/>
            <w:textDirection w:val="btLr"/>
          </w:tcPr>
          <w:p w14:paraId="339CF604"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18,6</w:t>
            </w:r>
          </w:p>
        </w:tc>
        <w:tc>
          <w:tcPr>
            <w:tcW w:w="468" w:type="dxa"/>
            <w:textDirection w:val="btLr"/>
          </w:tcPr>
          <w:p w14:paraId="2796C00F"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9,9</w:t>
            </w:r>
          </w:p>
        </w:tc>
        <w:tc>
          <w:tcPr>
            <w:tcW w:w="468" w:type="dxa"/>
            <w:textDirection w:val="btLr"/>
          </w:tcPr>
          <w:p w14:paraId="5D52D9A9"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12,4</w:t>
            </w:r>
          </w:p>
        </w:tc>
        <w:tc>
          <w:tcPr>
            <w:tcW w:w="469" w:type="dxa"/>
            <w:textDirection w:val="btLr"/>
          </w:tcPr>
          <w:p w14:paraId="4E751CE8"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14,9</w:t>
            </w:r>
          </w:p>
        </w:tc>
        <w:tc>
          <w:tcPr>
            <w:tcW w:w="468" w:type="dxa"/>
            <w:textDirection w:val="btLr"/>
          </w:tcPr>
          <w:p w14:paraId="7DE2DB6D"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8,1</w:t>
            </w:r>
          </w:p>
        </w:tc>
        <w:tc>
          <w:tcPr>
            <w:tcW w:w="468" w:type="dxa"/>
            <w:textDirection w:val="btLr"/>
          </w:tcPr>
          <w:p w14:paraId="0308DB10"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12,0</w:t>
            </w:r>
          </w:p>
        </w:tc>
        <w:tc>
          <w:tcPr>
            <w:tcW w:w="468" w:type="dxa"/>
            <w:textDirection w:val="btLr"/>
          </w:tcPr>
          <w:p w14:paraId="05C8AF09"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8,0</w:t>
            </w:r>
          </w:p>
        </w:tc>
        <w:tc>
          <w:tcPr>
            <w:tcW w:w="469" w:type="dxa"/>
            <w:textDirection w:val="btLr"/>
          </w:tcPr>
          <w:p w14:paraId="7EEFA4EA"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15,0</w:t>
            </w:r>
          </w:p>
        </w:tc>
        <w:tc>
          <w:tcPr>
            <w:tcW w:w="468" w:type="dxa"/>
            <w:textDirection w:val="btLr"/>
          </w:tcPr>
          <w:p w14:paraId="4A96A221"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4,9</w:t>
            </w:r>
          </w:p>
        </w:tc>
        <w:tc>
          <w:tcPr>
            <w:tcW w:w="468" w:type="dxa"/>
            <w:textDirection w:val="btLr"/>
          </w:tcPr>
          <w:p w14:paraId="0FD6A3BC"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3,0</w:t>
            </w:r>
          </w:p>
        </w:tc>
        <w:tc>
          <w:tcPr>
            <w:tcW w:w="468" w:type="dxa"/>
            <w:textDirection w:val="btLr"/>
          </w:tcPr>
          <w:p w14:paraId="38540B4F"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4,1</w:t>
            </w:r>
          </w:p>
        </w:tc>
        <w:tc>
          <w:tcPr>
            <w:tcW w:w="469" w:type="dxa"/>
            <w:textDirection w:val="btLr"/>
          </w:tcPr>
          <w:p w14:paraId="0B42AF64"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4,9</w:t>
            </w:r>
          </w:p>
        </w:tc>
        <w:tc>
          <w:tcPr>
            <w:tcW w:w="468" w:type="dxa"/>
            <w:textDirection w:val="btLr"/>
          </w:tcPr>
          <w:p w14:paraId="184F5311"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7,4</w:t>
            </w:r>
          </w:p>
        </w:tc>
        <w:tc>
          <w:tcPr>
            <w:tcW w:w="468" w:type="dxa"/>
            <w:textDirection w:val="btLr"/>
          </w:tcPr>
          <w:p w14:paraId="36326E72"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5,6</w:t>
            </w:r>
          </w:p>
        </w:tc>
        <w:tc>
          <w:tcPr>
            <w:tcW w:w="468" w:type="dxa"/>
            <w:textDirection w:val="btLr"/>
          </w:tcPr>
          <w:p w14:paraId="47C3D8E4" w14:textId="77777777"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8,9</w:t>
            </w:r>
          </w:p>
        </w:tc>
        <w:tc>
          <w:tcPr>
            <w:tcW w:w="469" w:type="dxa"/>
            <w:textDirection w:val="btLr"/>
          </w:tcPr>
          <w:p w14:paraId="2106872F" w14:textId="1BBE2B7B" w:rsidR="001062FC" w:rsidRPr="00337EB1" w:rsidRDefault="001062FC" w:rsidP="00A56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2,9</w:t>
            </w:r>
          </w:p>
        </w:tc>
      </w:tr>
    </w:tbl>
    <w:p w14:paraId="0C0149F4" w14:textId="0FFA7971" w:rsidR="006D2CA8" w:rsidRPr="00E53506" w:rsidRDefault="001062FC" w:rsidP="006D2CA8">
      <w:pPr>
        <w:pStyle w:val="HTML-oblikovano"/>
        <w:spacing w:line="276" w:lineRule="auto"/>
        <w:rPr>
          <w:rFonts w:asciiTheme="minorHAnsi" w:hAnsiTheme="minorHAnsi" w:cs="Arial"/>
          <w:sz w:val="22"/>
          <w:szCs w:val="22"/>
        </w:rPr>
      </w:pPr>
      <w:r w:rsidRPr="00776C14">
        <w:rPr>
          <w:rFonts w:asciiTheme="minorHAnsi" w:hAnsiTheme="minorHAnsi" w:cs="Arial"/>
          <w:noProof/>
          <w:sz w:val="22"/>
          <w:szCs w:val="22"/>
        </w:rPr>
        <w:drawing>
          <wp:inline distT="0" distB="0" distL="0" distR="0" wp14:anchorId="24CAD884" wp14:editId="13AF143E">
            <wp:extent cx="3684896" cy="1609725"/>
            <wp:effectExtent l="0" t="0" r="0" b="0"/>
            <wp:docPr id="62" name="Slika 62" title="Število potrjenih primerov virusa klopnega meningoencefalitisa pri ljudeh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7504" cy="1628338"/>
                    </a:xfrm>
                    <a:prstGeom prst="rect">
                      <a:avLst/>
                    </a:prstGeom>
                    <a:noFill/>
                  </pic:spPr>
                </pic:pic>
              </a:graphicData>
            </a:graphic>
          </wp:inline>
        </w:drawing>
      </w:r>
    </w:p>
    <w:p w14:paraId="02D3D453" w14:textId="77777777" w:rsidR="007929DD" w:rsidRDefault="007929DD" w:rsidP="006D2CA8">
      <w:pPr>
        <w:pStyle w:val="HTML-oblikovano"/>
        <w:spacing w:line="276" w:lineRule="auto"/>
        <w:rPr>
          <w:rFonts w:asciiTheme="minorHAnsi" w:hAnsiTheme="minorHAnsi" w:cs="Arial"/>
          <w:sz w:val="22"/>
          <w:szCs w:val="22"/>
        </w:rPr>
      </w:pPr>
    </w:p>
    <w:p w14:paraId="7D0E969A" w14:textId="77777777" w:rsidR="00EE473F" w:rsidRDefault="00EE473F" w:rsidP="006D2CA8">
      <w:pPr>
        <w:pStyle w:val="HTML-oblikovano"/>
        <w:spacing w:line="276" w:lineRule="auto"/>
        <w:rPr>
          <w:rFonts w:asciiTheme="minorHAnsi" w:hAnsiTheme="minorHAnsi" w:cs="Arial"/>
          <w:sz w:val="22"/>
          <w:szCs w:val="22"/>
        </w:rPr>
      </w:pPr>
    </w:p>
    <w:p w14:paraId="33B48CFB" w14:textId="77777777" w:rsidR="00EE473F" w:rsidRPr="00E53506" w:rsidRDefault="00EE473F" w:rsidP="006D2CA8">
      <w:pPr>
        <w:pStyle w:val="HTML-oblikovano"/>
        <w:spacing w:line="276" w:lineRule="auto"/>
        <w:rPr>
          <w:rFonts w:asciiTheme="minorHAnsi" w:hAnsiTheme="minorHAnsi" w:cs="Arial"/>
          <w:sz w:val="22"/>
          <w:szCs w:val="22"/>
        </w:rPr>
      </w:pPr>
    </w:p>
    <w:p w14:paraId="6A9E621B" w14:textId="77777777" w:rsidR="006D2CA8" w:rsidRPr="00337EB1" w:rsidRDefault="006D2CA8" w:rsidP="006D2CA8">
      <w:pPr>
        <w:pStyle w:val="Naslov2"/>
        <w:rPr>
          <w:rFonts w:ascii="Arial" w:hAnsi="Arial" w:cs="Arial"/>
          <w:sz w:val="22"/>
          <w:szCs w:val="22"/>
        </w:rPr>
      </w:pPr>
      <w:bookmarkStart w:id="142" w:name="_Toc24377874"/>
      <w:bookmarkStart w:id="143" w:name="_Toc121764015"/>
      <w:r w:rsidRPr="00337EB1">
        <w:rPr>
          <w:rFonts w:ascii="Arial" w:hAnsi="Arial" w:cs="Arial"/>
          <w:sz w:val="22"/>
          <w:szCs w:val="22"/>
        </w:rPr>
        <w:t>Virus KLOPNEGA MENINGOENCEFALITISA V živilih</w:t>
      </w:r>
      <w:bookmarkEnd w:id="142"/>
      <w:bookmarkEnd w:id="143"/>
    </w:p>
    <w:p w14:paraId="5926966D" w14:textId="77777777" w:rsidR="006D2CA8" w:rsidRPr="00337EB1" w:rsidRDefault="006D2CA8" w:rsidP="006D2CA8">
      <w:pPr>
        <w:pStyle w:val="HTML-oblikovano"/>
        <w:spacing w:before="0" w:line="276" w:lineRule="auto"/>
        <w:jc w:val="both"/>
        <w:rPr>
          <w:rFonts w:ascii="Arial" w:hAnsi="Arial" w:cs="Arial"/>
          <w:sz w:val="20"/>
          <w:szCs w:val="20"/>
        </w:rPr>
      </w:pPr>
    </w:p>
    <w:p w14:paraId="3865ADAA" w14:textId="3ECDE94C" w:rsidR="006D2CA8" w:rsidRPr="00337EB1" w:rsidRDefault="006D2CA8" w:rsidP="00A855B6">
      <w:pPr>
        <w:spacing w:before="0" w:afterLines="32" w:after="76" w:line="240" w:lineRule="auto"/>
        <w:rPr>
          <w:rFonts w:ascii="Arial" w:hAnsi="Arial" w:cs="Arial"/>
          <w:lang w:val="it-IT"/>
        </w:rPr>
      </w:pPr>
      <w:r w:rsidRPr="00337EB1">
        <w:rPr>
          <w:rFonts w:ascii="Arial" w:hAnsi="Arial" w:cs="Arial"/>
        </w:rPr>
        <w:t xml:space="preserve">Spremljanje prisotnosti virusa </w:t>
      </w:r>
      <w:r w:rsidR="004F48AD" w:rsidRPr="00337EB1">
        <w:rPr>
          <w:rFonts w:ascii="Arial" w:hAnsi="Arial" w:cs="Arial"/>
        </w:rPr>
        <w:t>KME</w:t>
      </w:r>
      <w:r w:rsidRPr="00337EB1">
        <w:rPr>
          <w:rFonts w:ascii="Arial" w:hAnsi="Arial" w:cs="Arial"/>
        </w:rPr>
        <w:t xml:space="preserve"> se v v</w:t>
      </w:r>
      <w:r w:rsidR="007929DD" w:rsidRPr="00337EB1">
        <w:rPr>
          <w:rFonts w:ascii="Arial" w:hAnsi="Arial" w:cs="Arial"/>
        </w:rPr>
        <w:t>zorcih surovega mleka izvaja od leta 2014</w:t>
      </w:r>
      <w:r w:rsidRPr="00337EB1">
        <w:rPr>
          <w:rFonts w:ascii="Arial" w:hAnsi="Arial" w:cs="Arial"/>
        </w:rPr>
        <w:t xml:space="preserve">. </w:t>
      </w:r>
      <w:r w:rsidRPr="00337EB1">
        <w:rPr>
          <w:rFonts w:ascii="Arial" w:hAnsi="Arial" w:cs="Arial"/>
          <w:lang w:val="it-IT"/>
        </w:rPr>
        <w:t xml:space="preserve">Vzorčenje se izvaja v sklopu Programa o monitoringu zoonoz in povzročiteljev zoonoz. </w:t>
      </w:r>
      <w:r w:rsidR="007929DD" w:rsidRPr="00337EB1">
        <w:rPr>
          <w:rFonts w:ascii="Arial" w:hAnsi="Arial" w:cs="Arial"/>
          <w:lang w:val="it-IT"/>
        </w:rPr>
        <w:t>Uradno vzorčenje in ana</w:t>
      </w:r>
      <w:r w:rsidRPr="00337EB1">
        <w:rPr>
          <w:rFonts w:ascii="Arial" w:hAnsi="Arial" w:cs="Arial"/>
          <w:lang w:val="it-IT"/>
        </w:rPr>
        <w:t>lize vzorcev izvaja NVI. Za analizno meto</w:t>
      </w:r>
      <w:r w:rsidR="007929DD" w:rsidRPr="00337EB1">
        <w:rPr>
          <w:rFonts w:ascii="Arial" w:hAnsi="Arial" w:cs="Arial"/>
          <w:lang w:val="it-IT"/>
        </w:rPr>
        <w:t xml:space="preserve">do se uporabi </w:t>
      </w:r>
      <w:r w:rsidRPr="00337EB1">
        <w:rPr>
          <w:rFonts w:ascii="Arial" w:hAnsi="Arial" w:cs="Arial"/>
          <w:lang w:val="it-IT"/>
        </w:rPr>
        <w:t xml:space="preserve">PCR. </w:t>
      </w:r>
      <w:r w:rsidR="00362625" w:rsidRPr="00337EB1">
        <w:rPr>
          <w:rFonts w:ascii="Arial" w:hAnsi="Arial" w:cs="Arial"/>
          <w:lang w:val="it-IT"/>
        </w:rPr>
        <w:t>Podatki o vrsti vzorčenih živil so razvidni v Preglednici št. 3</w:t>
      </w:r>
      <w:r w:rsidR="007929DD" w:rsidRPr="00337EB1">
        <w:rPr>
          <w:rFonts w:ascii="Arial" w:hAnsi="Arial" w:cs="Arial"/>
          <w:lang w:val="it-IT"/>
        </w:rPr>
        <w:t>2</w:t>
      </w:r>
      <w:r w:rsidR="00362625" w:rsidRPr="00337EB1">
        <w:rPr>
          <w:rFonts w:ascii="Arial" w:hAnsi="Arial" w:cs="Arial"/>
          <w:lang w:val="it-IT"/>
        </w:rPr>
        <w:t xml:space="preserve">. </w:t>
      </w:r>
      <w:r w:rsidRPr="00337EB1">
        <w:rPr>
          <w:rFonts w:ascii="Arial" w:hAnsi="Arial" w:cs="Arial"/>
          <w:lang w:val="it-IT"/>
        </w:rPr>
        <w:t xml:space="preserve">Prisotnost virusne nukleinske kisline se ni potrdila pri nobenem izmed analiziranih vzorcev. </w:t>
      </w:r>
    </w:p>
    <w:p w14:paraId="5D0727B0" w14:textId="0BB296B3" w:rsidR="00EE473F" w:rsidRPr="00337EB1" w:rsidRDefault="00EE473F" w:rsidP="006D2CA8">
      <w:pPr>
        <w:pStyle w:val="HTML-oblikovano"/>
        <w:jc w:val="both"/>
        <w:rPr>
          <w:rFonts w:ascii="Arial" w:hAnsi="Arial" w:cs="Arial"/>
          <w:sz w:val="20"/>
          <w:szCs w:val="20"/>
          <w:u w:val="single"/>
        </w:rPr>
      </w:pPr>
    </w:p>
    <w:p w14:paraId="1018A77D" w14:textId="6CA9A11D" w:rsidR="006D2CA8" w:rsidRDefault="006D2CA8" w:rsidP="00A855B6">
      <w:pPr>
        <w:pStyle w:val="HTML-oblikovano"/>
        <w:rPr>
          <w:rFonts w:ascii="Arial" w:hAnsi="Arial" w:cs="Arial"/>
          <w:sz w:val="20"/>
          <w:szCs w:val="20"/>
        </w:rPr>
      </w:pPr>
      <w:r w:rsidRPr="00337EB1">
        <w:rPr>
          <w:rFonts w:ascii="Arial" w:hAnsi="Arial" w:cs="Arial"/>
          <w:sz w:val="20"/>
          <w:szCs w:val="20"/>
          <w:u w:val="single"/>
        </w:rPr>
        <w:lastRenderedPageBreak/>
        <w:t>Preglednica št. 3</w:t>
      </w:r>
      <w:r w:rsidR="007929DD" w:rsidRPr="00337EB1">
        <w:rPr>
          <w:rFonts w:ascii="Arial" w:hAnsi="Arial" w:cs="Arial"/>
          <w:sz w:val="20"/>
          <w:szCs w:val="20"/>
          <w:u w:val="single"/>
        </w:rPr>
        <w:t>2</w:t>
      </w:r>
      <w:r w:rsidR="007929DD" w:rsidRPr="00337EB1">
        <w:rPr>
          <w:rFonts w:ascii="Arial" w:hAnsi="Arial" w:cs="Arial"/>
          <w:sz w:val="20"/>
          <w:szCs w:val="20"/>
        </w:rPr>
        <w:t xml:space="preserve">: Število odvzetih vzorcev in vzorcev </w:t>
      </w:r>
      <w:r w:rsidRPr="00337EB1">
        <w:rPr>
          <w:rFonts w:ascii="Arial" w:hAnsi="Arial" w:cs="Arial"/>
          <w:sz w:val="20"/>
          <w:szCs w:val="20"/>
        </w:rPr>
        <w:t xml:space="preserve">pri katerih se je ugotovila prisotnost virusa </w:t>
      </w:r>
      <w:r w:rsidR="007929DD" w:rsidRPr="00337EB1">
        <w:rPr>
          <w:rFonts w:ascii="Arial" w:hAnsi="Arial" w:cs="Arial"/>
          <w:sz w:val="20"/>
          <w:szCs w:val="20"/>
        </w:rPr>
        <w:t>KME</w:t>
      </w:r>
      <w:r w:rsidR="00A56672" w:rsidRPr="00337EB1">
        <w:rPr>
          <w:rFonts w:ascii="Arial" w:hAnsi="Arial" w:cs="Arial"/>
          <w:sz w:val="20"/>
          <w:szCs w:val="20"/>
        </w:rPr>
        <w:t>,</w:t>
      </w:r>
      <w:r w:rsidRPr="00337EB1">
        <w:rPr>
          <w:rFonts w:ascii="Arial" w:hAnsi="Arial" w:cs="Arial"/>
          <w:sz w:val="20"/>
          <w:szCs w:val="20"/>
        </w:rPr>
        <w:t xml:space="preserve"> leto 20</w:t>
      </w:r>
      <w:r w:rsidR="00A93585" w:rsidRPr="00337EB1">
        <w:rPr>
          <w:rFonts w:ascii="Arial" w:hAnsi="Arial" w:cs="Arial"/>
          <w:sz w:val="20"/>
          <w:szCs w:val="20"/>
        </w:rPr>
        <w:t>2</w:t>
      </w:r>
      <w:r w:rsidR="00362625" w:rsidRPr="00337EB1">
        <w:rPr>
          <w:rFonts w:ascii="Arial" w:hAnsi="Arial" w:cs="Arial"/>
          <w:sz w:val="20"/>
          <w:szCs w:val="20"/>
        </w:rPr>
        <w:t>1</w:t>
      </w:r>
    </w:p>
    <w:p w14:paraId="29F1C2EC" w14:textId="77777777" w:rsidR="00337EB1" w:rsidRPr="00337EB1" w:rsidRDefault="00337EB1" w:rsidP="0069610C">
      <w:pPr>
        <w:pStyle w:val="HTML-oblikovano"/>
        <w:jc w:val="both"/>
        <w:rPr>
          <w:rFonts w:ascii="Arial" w:hAnsi="Arial" w:cs="Arial"/>
          <w:sz w:val="20"/>
          <w:szCs w:val="20"/>
        </w:rPr>
      </w:pPr>
    </w:p>
    <w:tbl>
      <w:tblPr>
        <w:tblStyle w:val="Tabelamrea1"/>
        <w:tblW w:w="9072" w:type="dxa"/>
        <w:tblLayout w:type="fixed"/>
        <w:tblLook w:val="04A0" w:firstRow="1" w:lastRow="0" w:firstColumn="1" w:lastColumn="0" w:noHBand="0" w:noVBand="1"/>
        <w:tblCaption w:val="Število in vrsta vzorcev ter rezultati analiz na prisotnost virusa klopnega meningoencefalitisa v letu 2021"/>
      </w:tblPr>
      <w:tblGrid>
        <w:gridCol w:w="2830"/>
        <w:gridCol w:w="2552"/>
        <w:gridCol w:w="3690"/>
      </w:tblGrid>
      <w:tr w:rsidR="006D2CA8" w:rsidRPr="00EE473F" w14:paraId="0212C8CC" w14:textId="77777777" w:rsidTr="00694F54">
        <w:trPr>
          <w:cantSplit/>
          <w:trHeight w:val="478"/>
          <w:tblHeader/>
        </w:trPr>
        <w:tc>
          <w:tcPr>
            <w:tcW w:w="2830" w:type="dxa"/>
            <w:shd w:val="clear" w:color="auto" w:fill="F2F2F2" w:themeFill="background1" w:themeFillShade="F2"/>
          </w:tcPr>
          <w:p w14:paraId="44C3E717" w14:textId="77777777" w:rsidR="00337EB1" w:rsidRPr="00EE473F" w:rsidRDefault="00337EB1" w:rsidP="00EE473F">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Matriks</w:t>
            </w:r>
          </w:p>
          <w:p w14:paraId="63FBFE5C" w14:textId="77777777" w:rsidR="006D2CA8" w:rsidRPr="00EE473F" w:rsidRDefault="006D2CA8" w:rsidP="00EE473F">
            <w:pPr>
              <w:autoSpaceDE w:val="0"/>
              <w:autoSpaceDN w:val="0"/>
              <w:adjustRightInd w:val="0"/>
              <w:spacing w:before="0" w:after="0"/>
              <w:rPr>
                <w:rFonts w:ascii="Arial" w:hAnsi="Arial" w:cs="Arial"/>
                <w:sz w:val="16"/>
                <w:szCs w:val="16"/>
                <w:lang w:val="en-US"/>
              </w:rPr>
            </w:pPr>
          </w:p>
        </w:tc>
        <w:tc>
          <w:tcPr>
            <w:tcW w:w="2552" w:type="dxa"/>
            <w:shd w:val="clear" w:color="auto" w:fill="F2F2F2" w:themeFill="background1" w:themeFillShade="F2"/>
          </w:tcPr>
          <w:p w14:paraId="555A0941" w14:textId="77777777" w:rsidR="006D2CA8" w:rsidRPr="00EE473F" w:rsidRDefault="006D2CA8" w:rsidP="00EE473F">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Št. odvzetih vzorcev</w:t>
            </w:r>
          </w:p>
        </w:tc>
        <w:tc>
          <w:tcPr>
            <w:tcW w:w="3690" w:type="dxa"/>
            <w:shd w:val="clear" w:color="auto" w:fill="F2F2F2" w:themeFill="background1" w:themeFillShade="F2"/>
          </w:tcPr>
          <w:p w14:paraId="7A21E9C9" w14:textId="6713792A" w:rsidR="006D2CA8" w:rsidRPr="00EE473F" w:rsidRDefault="006D2CA8" w:rsidP="00EE473F">
            <w:pPr>
              <w:autoSpaceDE w:val="0"/>
              <w:autoSpaceDN w:val="0"/>
              <w:adjustRightInd w:val="0"/>
              <w:spacing w:before="0" w:after="0" w:line="240" w:lineRule="auto"/>
              <w:ind w:right="113"/>
              <w:rPr>
                <w:rFonts w:ascii="Arial" w:hAnsi="Arial" w:cs="Arial"/>
                <w:sz w:val="16"/>
                <w:szCs w:val="16"/>
                <w:lang w:val="en-US"/>
              </w:rPr>
            </w:pPr>
            <w:r w:rsidRPr="00EE473F">
              <w:rPr>
                <w:rFonts w:ascii="Arial" w:hAnsi="Arial" w:cs="Arial"/>
                <w:sz w:val="16"/>
                <w:szCs w:val="16"/>
                <w:lang w:val="en-US"/>
              </w:rPr>
              <w:t>Št. vzorcev, pri katerih se je ugotovila prisotnost virusa klopnega meningoecefalitisa</w:t>
            </w:r>
          </w:p>
        </w:tc>
      </w:tr>
      <w:tr w:rsidR="006D2CA8" w:rsidRPr="00EE473F" w14:paraId="71FF3A09" w14:textId="77777777" w:rsidTr="00C1238F">
        <w:trPr>
          <w:trHeight w:val="300"/>
          <w:tblHeader/>
        </w:trPr>
        <w:tc>
          <w:tcPr>
            <w:tcW w:w="2830" w:type="dxa"/>
          </w:tcPr>
          <w:p w14:paraId="25ADE87E" w14:textId="77777777" w:rsidR="006D2CA8" w:rsidRPr="00EE473F" w:rsidRDefault="006D2CA8"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Surovo mleko ovc</w:t>
            </w:r>
          </w:p>
        </w:tc>
        <w:tc>
          <w:tcPr>
            <w:tcW w:w="2552" w:type="dxa"/>
          </w:tcPr>
          <w:p w14:paraId="1BBCEDF7" w14:textId="384A3629" w:rsidR="006D2CA8" w:rsidRPr="00EE473F" w:rsidRDefault="00CF047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7</w:t>
            </w:r>
          </w:p>
        </w:tc>
        <w:tc>
          <w:tcPr>
            <w:tcW w:w="3690" w:type="dxa"/>
          </w:tcPr>
          <w:p w14:paraId="3A01CC16" w14:textId="77777777" w:rsidR="006D2CA8" w:rsidRPr="00EE473F" w:rsidRDefault="006D2CA8"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0</w:t>
            </w:r>
          </w:p>
        </w:tc>
      </w:tr>
      <w:tr w:rsidR="00362625" w:rsidRPr="00EE473F" w14:paraId="02A8EE3E" w14:textId="77777777" w:rsidTr="00C1238F">
        <w:trPr>
          <w:trHeight w:val="300"/>
          <w:tblHeader/>
        </w:trPr>
        <w:tc>
          <w:tcPr>
            <w:tcW w:w="2830" w:type="dxa"/>
          </w:tcPr>
          <w:p w14:paraId="5FDC02FA" w14:textId="2600881C"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Surovo mleko koz</w:t>
            </w:r>
          </w:p>
        </w:tc>
        <w:tc>
          <w:tcPr>
            <w:tcW w:w="2552" w:type="dxa"/>
          </w:tcPr>
          <w:p w14:paraId="166B0AE3" w14:textId="120C8835" w:rsidR="00362625" w:rsidRPr="00EE473F" w:rsidRDefault="00CF047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13</w:t>
            </w:r>
          </w:p>
        </w:tc>
        <w:tc>
          <w:tcPr>
            <w:tcW w:w="3690" w:type="dxa"/>
          </w:tcPr>
          <w:p w14:paraId="238D66AE" w14:textId="5082D0E8"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0</w:t>
            </w:r>
          </w:p>
        </w:tc>
      </w:tr>
      <w:tr w:rsidR="00362625" w:rsidRPr="00EE473F" w14:paraId="7C59F50B" w14:textId="77777777" w:rsidTr="00C1238F">
        <w:trPr>
          <w:trHeight w:val="300"/>
          <w:tblHeader/>
        </w:trPr>
        <w:tc>
          <w:tcPr>
            <w:tcW w:w="2830" w:type="dxa"/>
          </w:tcPr>
          <w:p w14:paraId="00EF7ED5" w14:textId="7D72671F"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Siri iz kozjega mleka</w:t>
            </w:r>
          </w:p>
        </w:tc>
        <w:tc>
          <w:tcPr>
            <w:tcW w:w="2552" w:type="dxa"/>
          </w:tcPr>
          <w:p w14:paraId="7EE160F4" w14:textId="5D1195BC" w:rsidR="00362625" w:rsidRPr="00EE473F" w:rsidRDefault="00CF0475" w:rsidP="00CF0475">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14</w:t>
            </w:r>
          </w:p>
        </w:tc>
        <w:tc>
          <w:tcPr>
            <w:tcW w:w="3690" w:type="dxa"/>
          </w:tcPr>
          <w:p w14:paraId="27517DF5" w14:textId="45954439"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0</w:t>
            </w:r>
          </w:p>
        </w:tc>
      </w:tr>
      <w:tr w:rsidR="00362625" w:rsidRPr="00EE473F" w14:paraId="281503E8" w14:textId="77777777" w:rsidTr="00C1238F">
        <w:trPr>
          <w:trHeight w:val="300"/>
          <w:tblHeader/>
        </w:trPr>
        <w:tc>
          <w:tcPr>
            <w:tcW w:w="2830" w:type="dxa"/>
          </w:tcPr>
          <w:p w14:paraId="5A164BCC" w14:textId="28EAFF02"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Siri iz ovčjega mleka</w:t>
            </w:r>
          </w:p>
        </w:tc>
        <w:tc>
          <w:tcPr>
            <w:tcW w:w="2552" w:type="dxa"/>
          </w:tcPr>
          <w:p w14:paraId="2466B511" w14:textId="66591271" w:rsidR="00362625" w:rsidRPr="00EE473F" w:rsidRDefault="00CF047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5</w:t>
            </w:r>
          </w:p>
        </w:tc>
        <w:tc>
          <w:tcPr>
            <w:tcW w:w="3690" w:type="dxa"/>
          </w:tcPr>
          <w:p w14:paraId="133D0C7E" w14:textId="0A6726C9"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0</w:t>
            </w:r>
          </w:p>
        </w:tc>
      </w:tr>
      <w:tr w:rsidR="00362625" w:rsidRPr="00EE473F" w14:paraId="22354CA6" w14:textId="77777777" w:rsidTr="00C1238F">
        <w:trPr>
          <w:trHeight w:val="300"/>
          <w:tblHeader/>
        </w:trPr>
        <w:tc>
          <w:tcPr>
            <w:tcW w:w="2830" w:type="dxa"/>
          </w:tcPr>
          <w:p w14:paraId="7F6E1B82" w14:textId="5A45B52F" w:rsidR="00362625" w:rsidRPr="00EE473F" w:rsidRDefault="00362625" w:rsidP="00A56672">
            <w:pPr>
              <w:autoSpaceDE w:val="0"/>
              <w:autoSpaceDN w:val="0"/>
              <w:adjustRightInd w:val="0"/>
              <w:spacing w:before="0" w:after="0" w:line="240" w:lineRule="auto"/>
              <w:rPr>
                <w:rFonts w:ascii="Arial" w:hAnsi="Arial" w:cs="Arial"/>
                <w:sz w:val="16"/>
                <w:szCs w:val="16"/>
                <w:lang w:val="it-IT"/>
              </w:rPr>
            </w:pPr>
            <w:r w:rsidRPr="00EE473F">
              <w:rPr>
                <w:rFonts w:ascii="Arial" w:hAnsi="Arial" w:cs="Arial"/>
                <w:sz w:val="16"/>
                <w:szCs w:val="16"/>
                <w:lang w:val="it-IT"/>
              </w:rPr>
              <w:t>Siri iz ovčjega in kozjega mleka</w:t>
            </w:r>
          </w:p>
        </w:tc>
        <w:tc>
          <w:tcPr>
            <w:tcW w:w="2552" w:type="dxa"/>
          </w:tcPr>
          <w:p w14:paraId="3E223779" w14:textId="022553B8" w:rsidR="00362625" w:rsidRPr="00EE473F" w:rsidRDefault="00CF047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2</w:t>
            </w:r>
          </w:p>
        </w:tc>
        <w:tc>
          <w:tcPr>
            <w:tcW w:w="3690" w:type="dxa"/>
          </w:tcPr>
          <w:p w14:paraId="41B6F081" w14:textId="3247ABF6" w:rsidR="00362625" w:rsidRPr="00EE473F" w:rsidRDefault="00362625" w:rsidP="00A56672">
            <w:pPr>
              <w:autoSpaceDE w:val="0"/>
              <w:autoSpaceDN w:val="0"/>
              <w:adjustRightInd w:val="0"/>
              <w:spacing w:before="0" w:after="0" w:line="240" w:lineRule="auto"/>
              <w:rPr>
                <w:rFonts w:ascii="Arial" w:hAnsi="Arial" w:cs="Arial"/>
                <w:sz w:val="16"/>
                <w:szCs w:val="16"/>
                <w:lang w:val="en-US"/>
              </w:rPr>
            </w:pPr>
            <w:r w:rsidRPr="00EE473F">
              <w:rPr>
                <w:rFonts w:ascii="Arial" w:hAnsi="Arial" w:cs="Arial"/>
                <w:sz w:val="16"/>
                <w:szCs w:val="16"/>
                <w:lang w:val="en-US"/>
              </w:rPr>
              <w:t>0</w:t>
            </w:r>
          </w:p>
        </w:tc>
      </w:tr>
    </w:tbl>
    <w:p w14:paraId="4BD7C555" w14:textId="77777777" w:rsidR="006D2CA8" w:rsidRPr="00E53506" w:rsidRDefault="006D2CA8" w:rsidP="006D2CA8">
      <w:pPr>
        <w:pStyle w:val="HTML-oblikovano"/>
        <w:rPr>
          <w:rFonts w:asciiTheme="minorHAnsi" w:hAnsiTheme="minorHAnsi" w:cs="Arial"/>
          <w:sz w:val="22"/>
          <w:szCs w:val="22"/>
        </w:rPr>
      </w:pPr>
    </w:p>
    <w:p w14:paraId="2FBA24B9" w14:textId="77777777" w:rsidR="004F48AD" w:rsidRPr="00EE473F" w:rsidRDefault="004F48AD" w:rsidP="004F48AD">
      <w:pPr>
        <w:spacing w:before="0" w:after="0" w:line="360" w:lineRule="auto"/>
        <w:jc w:val="both"/>
        <w:rPr>
          <w:rFonts w:ascii="Arial" w:hAnsi="Arial" w:cs="Arial"/>
          <w:b/>
          <w:u w:val="single"/>
        </w:rPr>
      </w:pPr>
    </w:p>
    <w:p w14:paraId="131F94B1" w14:textId="60055010" w:rsidR="006D2CA8" w:rsidRPr="00EE473F" w:rsidRDefault="006D2CA8" w:rsidP="00A855B6">
      <w:pPr>
        <w:spacing w:before="0" w:after="0" w:line="360" w:lineRule="auto"/>
        <w:rPr>
          <w:rFonts w:ascii="Arial" w:hAnsi="Arial" w:cs="Arial"/>
          <w:b/>
          <w:u w:val="single"/>
        </w:rPr>
      </w:pPr>
      <w:r w:rsidRPr="00EE473F">
        <w:rPr>
          <w:rFonts w:ascii="Arial" w:hAnsi="Arial" w:cs="Arial"/>
          <w:b/>
          <w:u w:val="single"/>
        </w:rPr>
        <w:t>Spremljanje večletnih trendov</w:t>
      </w:r>
      <w:r w:rsidR="00C12229" w:rsidRPr="00EE473F">
        <w:rPr>
          <w:rFonts w:ascii="Arial" w:hAnsi="Arial" w:cs="Arial"/>
          <w:b/>
          <w:u w:val="single"/>
        </w:rPr>
        <w:t xml:space="preserve"> pri živilih</w:t>
      </w:r>
      <w:r w:rsidR="00A56672" w:rsidRPr="00EE473F">
        <w:rPr>
          <w:rFonts w:ascii="Arial" w:hAnsi="Arial" w:cs="Arial"/>
          <w:b/>
          <w:u w:val="single"/>
        </w:rPr>
        <w:t>,</w:t>
      </w:r>
      <w:r w:rsidR="00C12229" w:rsidRPr="00EE473F">
        <w:rPr>
          <w:rFonts w:ascii="Arial" w:hAnsi="Arial" w:cs="Arial"/>
          <w:b/>
          <w:u w:val="single"/>
        </w:rPr>
        <w:t xml:space="preserve"> v obdobju </w:t>
      </w:r>
      <w:r w:rsidRPr="00EE473F">
        <w:rPr>
          <w:rFonts w:ascii="Arial" w:hAnsi="Arial" w:cs="Arial"/>
          <w:b/>
          <w:u w:val="single"/>
        </w:rPr>
        <w:t>2014</w:t>
      </w:r>
      <w:r w:rsidR="00C12229" w:rsidRPr="00EE473F">
        <w:rPr>
          <w:rFonts w:ascii="Arial" w:hAnsi="Arial" w:cs="Arial"/>
          <w:b/>
          <w:u w:val="single"/>
        </w:rPr>
        <w:t>–</w:t>
      </w:r>
      <w:r w:rsidRPr="00EE473F">
        <w:rPr>
          <w:rFonts w:ascii="Arial" w:hAnsi="Arial" w:cs="Arial"/>
          <w:b/>
          <w:u w:val="single"/>
        </w:rPr>
        <w:t>20</w:t>
      </w:r>
      <w:r w:rsidR="0069610C" w:rsidRPr="00EE473F">
        <w:rPr>
          <w:rFonts w:ascii="Arial" w:hAnsi="Arial" w:cs="Arial"/>
          <w:b/>
          <w:u w:val="single"/>
        </w:rPr>
        <w:t>2</w:t>
      </w:r>
      <w:r w:rsidR="00CF0475" w:rsidRPr="00EE473F">
        <w:rPr>
          <w:rFonts w:ascii="Arial" w:hAnsi="Arial" w:cs="Arial"/>
          <w:b/>
          <w:u w:val="single"/>
        </w:rPr>
        <w:t>1</w:t>
      </w:r>
    </w:p>
    <w:p w14:paraId="0CF8D642" w14:textId="77777777" w:rsidR="00B55C4D" w:rsidRPr="00EE473F" w:rsidRDefault="00B55C4D" w:rsidP="00A855B6">
      <w:pPr>
        <w:spacing w:before="0" w:afterLines="32" w:after="76" w:line="240" w:lineRule="auto"/>
        <w:rPr>
          <w:rFonts w:ascii="Arial" w:hAnsi="Arial" w:cs="Arial"/>
        </w:rPr>
      </w:pPr>
      <w:r w:rsidRPr="00EE473F">
        <w:rPr>
          <w:rFonts w:ascii="Arial" w:hAnsi="Arial" w:cs="Arial"/>
        </w:rPr>
        <w:t xml:space="preserve">Vzorčenje surovega mleka na prisotnost virusne nukleinske kisline se je izvajalo vsako leto, v obdobju 2014 - 2021. V obdobju 2014– 2016 se je ugotavljanje prisotnosti izvajalo pri vzorcih surovega kravjega mleka (n = 181), 2017–2021 pa v vzorcih surovega ovčjega in kozjega mleka (n = 99). V letu 2019 in 2021 se je vzorčilo tudi sire proizvedene iz mleka koz in ovc (n = 51).  Prisotnost virusne nukleinske kisline se v letih spremljanja ni potrdila pri nobenem izmed analiziranih vzorcev. </w:t>
      </w:r>
    </w:p>
    <w:p w14:paraId="3D9808B7" w14:textId="565EC6AE" w:rsidR="006D2CA8" w:rsidRPr="00EE473F" w:rsidRDefault="006D2CA8" w:rsidP="006D2CA8">
      <w:pPr>
        <w:spacing w:before="0" w:afterLines="32" w:after="76" w:line="240" w:lineRule="auto"/>
        <w:jc w:val="both"/>
        <w:rPr>
          <w:rFonts w:ascii="Arial" w:hAnsi="Arial" w:cs="Arial"/>
        </w:rPr>
      </w:pPr>
      <w:r w:rsidRPr="00EE473F">
        <w:rPr>
          <w:rFonts w:ascii="Arial" w:hAnsi="Arial" w:cs="Arial"/>
        </w:rPr>
        <w:t xml:space="preserve"> </w:t>
      </w:r>
    </w:p>
    <w:p w14:paraId="0C933A16" w14:textId="77777777" w:rsidR="006D2CA8" w:rsidRPr="00EE473F" w:rsidRDefault="006D2CA8" w:rsidP="006D2CA8">
      <w:pPr>
        <w:pStyle w:val="HTML-oblikovano"/>
        <w:rPr>
          <w:rFonts w:ascii="Arial" w:hAnsi="Arial" w:cs="Arial"/>
          <w:sz w:val="20"/>
          <w:szCs w:val="20"/>
        </w:rPr>
      </w:pPr>
    </w:p>
    <w:p w14:paraId="07281D29" w14:textId="77777777" w:rsidR="006D2CA8" w:rsidRPr="00EE473F" w:rsidRDefault="006D2CA8" w:rsidP="006D2CA8">
      <w:pPr>
        <w:pStyle w:val="HTML-oblikovano"/>
        <w:spacing w:line="276" w:lineRule="auto"/>
        <w:rPr>
          <w:rFonts w:ascii="Arial" w:hAnsi="Arial" w:cs="Arial"/>
          <w:sz w:val="20"/>
          <w:szCs w:val="20"/>
        </w:rPr>
      </w:pPr>
    </w:p>
    <w:p w14:paraId="28F36618" w14:textId="77777777" w:rsidR="006D2CA8" w:rsidRPr="00EE473F" w:rsidRDefault="006D2CA8" w:rsidP="00A855B6">
      <w:pPr>
        <w:pStyle w:val="Naslov2"/>
        <w:jc w:val="both"/>
        <w:rPr>
          <w:rFonts w:ascii="Arial" w:hAnsi="Arial" w:cs="Arial"/>
          <w:sz w:val="22"/>
          <w:szCs w:val="22"/>
        </w:rPr>
      </w:pPr>
      <w:bookmarkStart w:id="144" w:name="_Toc24377875"/>
      <w:bookmarkStart w:id="145" w:name="_Toc121764016"/>
      <w:r w:rsidRPr="00EE473F">
        <w:rPr>
          <w:rFonts w:ascii="Arial" w:hAnsi="Arial" w:cs="Arial"/>
          <w:sz w:val="22"/>
          <w:szCs w:val="22"/>
        </w:rPr>
        <w:t>Virus KLOPNEGA MENINGOENCEFALITISA pri živalih</w:t>
      </w:r>
      <w:bookmarkEnd w:id="144"/>
      <w:bookmarkEnd w:id="145"/>
    </w:p>
    <w:p w14:paraId="1CA0630A" w14:textId="77777777" w:rsidR="006D2CA8" w:rsidRPr="00EE473F" w:rsidRDefault="006D2CA8" w:rsidP="00A855B6">
      <w:pPr>
        <w:pStyle w:val="HTML-oblikovano"/>
        <w:spacing w:before="0" w:line="360" w:lineRule="auto"/>
        <w:jc w:val="both"/>
        <w:rPr>
          <w:rFonts w:ascii="Arial" w:hAnsi="Arial" w:cs="Arial"/>
          <w:sz w:val="20"/>
          <w:szCs w:val="20"/>
        </w:rPr>
      </w:pPr>
    </w:p>
    <w:p w14:paraId="50043293" w14:textId="1C371FCA" w:rsidR="006D2CA8" w:rsidRPr="00EE473F" w:rsidRDefault="006D2CA8" w:rsidP="00A855B6">
      <w:pPr>
        <w:pStyle w:val="HTML-oblikovano"/>
        <w:spacing w:before="0"/>
        <w:jc w:val="both"/>
        <w:rPr>
          <w:rFonts w:ascii="Arial" w:hAnsi="Arial" w:cs="Arial"/>
          <w:sz w:val="20"/>
          <w:szCs w:val="20"/>
        </w:rPr>
      </w:pPr>
      <w:r w:rsidRPr="00EE473F">
        <w:rPr>
          <w:rFonts w:ascii="Arial" w:hAnsi="Arial" w:cs="Arial"/>
          <w:sz w:val="20"/>
          <w:szCs w:val="20"/>
        </w:rPr>
        <w:t>Spremljanje povzročitelja se pri živalih v letu 20</w:t>
      </w:r>
      <w:r w:rsidR="0069610C" w:rsidRPr="00EE473F">
        <w:rPr>
          <w:rFonts w:ascii="Arial" w:hAnsi="Arial" w:cs="Arial"/>
          <w:sz w:val="20"/>
          <w:szCs w:val="20"/>
        </w:rPr>
        <w:t>2</w:t>
      </w:r>
      <w:r w:rsidR="00CF0475" w:rsidRPr="00EE473F">
        <w:rPr>
          <w:rFonts w:ascii="Arial" w:hAnsi="Arial" w:cs="Arial"/>
          <w:sz w:val="20"/>
          <w:szCs w:val="20"/>
        </w:rPr>
        <w:t>1</w:t>
      </w:r>
      <w:r w:rsidRPr="00EE473F">
        <w:rPr>
          <w:rFonts w:ascii="Arial" w:hAnsi="Arial" w:cs="Arial"/>
          <w:sz w:val="20"/>
          <w:szCs w:val="20"/>
        </w:rPr>
        <w:t xml:space="preserve"> ni izvajalo.</w:t>
      </w:r>
    </w:p>
    <w:p w14:paraId="4C15173B" w14:textId="77777777" w:rsidR="006D2CA8" w:rsidRPr="00E53506" w:rsidRDefault="006D2CA8" w:rsidP="006D2CA8">
      <w:pPr>
        <w:spacing w:beforeAutospacing="1" w:after="100" w:afterAutospacing="1"/>
        <w:rPr>
          <w:rFonts w:cs="Arial"/>
          <w:sz w:val="22"/>
          <w:szCs w:val="22"/>
        </w:rPr>
      </w:pPr>
    </w:p>
    <w:p w14:paraId="60290680"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20EB5510"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7F2B0440"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304F095B"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6326B682"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5F3479E2" w14:textId="16670EDD" w:rsidR="006D2CA8" w:rsidRDefault="006D2CA8" w:rsidP="006D2CA8">
      <w:pPr>
        <w:pStyle w:val="HTML-oblikovano"/>
        <w:spacing w:before="0"/>
        <w:jc w:val="both"/>
        <w:rPr>
          <w:rFonts w:asciiTheme="minorHAnsi" w:hAnsiTheme="minorHAnsi" w:cs="Arial"/>
          <w:sz w:val="22"/>
          <w:szCs w:val="22"/>
          <w:u w:val="single"/>
        </w:rPr>
      </w:pPr>
    </w:p>
    <w:p w14:paraId="0AB1F8A0" w14:textId="2673352F" w:rsidR="00C65955" w:rsidRDefault="00C65955" w:rsidP="006D2CA8">
      <w:pPr>
        <w:pStyle w:val="HTML-oblikovano"/>
        <w:spacing w:before="0"/>
        <w:jc w:val="both"/>
        <w:rPr>
          <w:rFonts w:asciiTheme="minorHAnsi" w:hAnsiTheme="minorHAnsi" w:cs="Arial"/>
          <w:sz w:val="22"/>
          <w:szCs w:val="22"/>
          <w:u w:val="single"/>
        </w:rPr>
      </w:pPr>
    </w:p>
    <w:p w14:paraId="2CCC076B" w14:textId="77777777" w:rsidR="00C65955" w:rsidRPr="00E53506" w:rsidRDefault="00C65955" w:rsidP="006D2CA8">
      <w:pPr>
        <w:pStyle w:val="HTML-oblikovano"/>
        <w:spacing w:before="0"/>
        <w:jc w:val="both"/>
        <w:rPr>
          <w:rFonts w:asciiTheme="minorHAnsi" w:hAnsiTheme="minorHAnsi" w:cs="Arial"/>
          <w:sz w:val="22"/>
          <w:szCs w:val="22"/>
          <w:u w:val="single"/>
        </w:rPr>
      </w:pPr>
    </w:p>
    <w:p w14:paraId="7B34B913" w14:textId="77777777" w:rsidR="006D2CA8" w:rsidRDefault="006D2CA8" w:rsidP="006D2CA8">
      <w:pPr>
        <w:pStyle w:val="HTML-oblikovano"/>
        <w:spacing w:before="0"/>
        <w:jc w:val="both"/>
        <w:rPr>
          <w:rFonts w:asciiTheme="minorHAnsi" w:hAnsiTheme="minorHAnsi" w:cs="Arial"/>
          <w:sz w:val="22"/>
          <w:szCs w:val="22"/>
          <w:u w:val="single"/>
        </w:rPr>
      </w:pPr>
    </w:p>
    <w:p w14:paraId="3091368D" w14:textId="77777777" w:rsidR="00EE473F" w:rsidRDefault="00EE473F" w:rsidP="006D2CA8">
      <w:pPr>
        <w:pStyle w:val="HTML-oblikovano"/>
        <w:spacing w:before="0"/>
        <w:jc w:val="both"/>
        <w:rPr>
          <w:rFonts w:asciiTheme="minorHAnsi" w:hAnsiTheme="minorHAnsi" w:cs="Arial"/>
          <w:sz w:val="22"/>
          <w:szCs w:val="22"/>
          <w:u w:val="single"/>
        </w:rPr>
      </w:pPr>
    </w:p>
    <w:p w14:paraId="228B7DAB" w14:textId="77777777" w:rsidR="00EE473F" w:rsidRDefault="00EE473F" w:rsidP="006D2CA8">
      <w:pPr>
        <w:pStyle w:val="HTML-oblikovano"/>
        <w:spacing w:before="0"/>
        <w:jc w:val="both"/>
        <w:rPr>
          <w:rFonts w:asciiTheme="minorHAnsi" w:hAnsiTheme="minorHAnsi" w:cs="Arial"/>
          <w:sz w:val="22"/>
          <w:szCs w:val="22"/>
          <w:u w:val="single"/>
        </w:rPr>
      </w:pPr>
    </w:p>
    <w:p w14:paraId="5C60D060" w14:textId="77777777" w:rsidR="00EE473F" w:rsidRDefault="00EE473F" w:rsidP="006D2CA8">
      <w:pPr>
        <w:pStyle w:val="HTML-oblikovano"/>
        <w:spacing w:before="0"/>
        <w:jc w:val="both"/>
        <w:rPr>
          <w:rFonts w:asciiTheme="minorHAnsi" w:hAnsiTheme="minorHAnsi" w:cs="Arial"/>
          <w:sz w:val="22"/>
          <w:szCs w:val="22"/>
          <w:u w:val="single"/>
        </w:rPr>
      </w:pPr>
    </w:p>
    <w:p w14:paraId="0926E91E" w14:textId="77777777" w:rsidR="00EE473F" w:rsidRDefault="00EE473F" w:rsidP="006D2CA8">
      <w:pPr>
        <w:pStyle w:val="HTML-oblikovano"/>
        <w:spacing w:before="0"/>
        <w:jc w:val="both"/>
        <w:rPr>
          <w:rFonts w:asciiTheme="minorHAnsi" w:hAnsiTheme="minorHAnsi" w:cs="Arial"/>
          <w:sz w:val="22"/>
          <w:szCs w:val="22"/>
          <w:u w:val="single"/>
        </w:rPr>
      </w:pPr>
    </w:p>
    <w:p w14:paraId="34C9C924" w14:textId="77777777" w:rsidR="00EE473F" w:rsidRDefault="00EE473F" w:rsidP="006D2CA8">
      <w:pPr>
        <w:pStyle w:val="HTML-oblikovano"/>
        <w:spacing w:before="0"/>
        <w:jc w:val="both"/>
        <w:rPr>
          <w:rFonts w:asciiTheme="minorHAnsi" w:hAnsiTheme="minorHAnsi" w:cs="Arial"/>
          <w:sz w:val="22"/>
          <w:szCs w:val="22"/>
          <w:u w:val="single"/>
        </w:rPr>
      </w:pPr>
    </w:p>
    <w:p w14:paraId="3C36281F" w14:textId="77777777" w:rsidR="00EE473F" w:rsidRDefault="00EE473F" w:rsidP="006D2CA8">
      <w:pPr>
        <w:pStyle w:val="HTML-oblikovano"/>
        <w:spacing w:before="0"/>
        <w:jc w:val="both"/>
        <w:rPr>
          <w:rFonts w:asciiTheme="minorHAnsi" w:hAnsiTheme="minorHAnsi" w:cs="Arial"/>
          <w:sz w:val="22"/>
          <w:szCs w:val="22"/>
          <w:u w:val="single"/>
        </w:rPr>
      </w:pPr>
    </w:p>
    <w:p w14:paraId="04ADF007" w14:textId="77777777" w:rsidR="00EE473F" w:rsidRDefault="00EE473F" w:rsidP="006D2CA8">
      <w:pPr>
        <w:pStyle w:val="HTML-oblikovano"/>
        <w:spacing w:before="0"/>
        <w:jc w:val="both"/>
        <w:rPr>
          <w:rFonts w:asciiTheme="minorHAnsi" w:hAnsiTheme="minorHAnsi" w:cs="Arial"/>
          <w:sz w:val="22"/>
          <w:szCs w:val="22"/>
          <w:u w:val="single"/>
        </w:rPr>
      </w:pPr>
    </w:p>
    <w:p w14:paraId="1FDDE9F4" w14:textId="1FCAE06A" w:rsidR="00EE473F" w:rsidRDefault="00EE473F" w:rsidP="006D2CA8">
      <w:pPr>
        <w:pStyle w:val="HTML-oblikovano"/>
        <w:spacing w:before="0"/>
        <w:jc w:val="both"/>
        <w:rPr>
          <w:rFonts w:asciiTheme="minorHAnsi" w:hAnsiTheme="minorHAnsi" w:cs="Arial"/>
          <w:sz w:val="22"/>
          <w:szCs w:val="22"/>
          <w:u w:val="single"/>
        </w:rPr>
      </w:pPr>
    </w:p>
    <w:p w14:paraId="450FFC81" w14:textId="280854C6" w:rsidR="00A855B6" w:rsidRDefault="00A855B6" w:rsidP="006D2CA8">
      <w:pPr>
        <w:pStyle w:val="HTML-oblikovano"/>
        <w:spacing w:before="0"/>
        <w:jc w:val="both"/>
        <w:rPr>
          <w:rFonts w:asciiTheme="minorHAnsi" w:hAnsiTheme="minorHAnsi" w:cs="Arial"/>
          <w:sz w:val="22"/>
          <w:szCs w:val="22"/>
          <w:u w:val="single"/>
        </w:rPr>
      </w:pPr>
    </w:p>
    <w:p w14:paraId="62A8ECFF" w14:textId="10087B6E" w:rsidR="00A855B6" w:rsidRDefault="00A855B6" w:rsidP="006D2CA8">
      <w:pPr>
        <w:pStyle w:val="HTML-oblikovano"/>
        <w:spacing w:before="0"/>
        <w:jc w:val="both"/>
        <w:rPr>
          <w:rFonts w:asciiTheme="minorHAnsi" w:hAnsiTheme="minorHAnsi" w:cs="Arial"/>
          <w:sz w:val="22"/>
          <w:szCs w:val="22"/>
          <w:u w:val="single"/>
        </w:rPr>
      </w:pPr>
    </w:p>
    <w:p w14:paraId="3073ED93" w14:textId="77777777" w:rsidR="00A855B6" w:rsidRDefault="00A855B6" w:rsidP="006D2CA8">
      <w:pPr>
        <w:pStyle w:val="HTML-oblikovano"/>
        <w:spacing w:before="0"/>
        <w:jc w:val="both"/>
        <w:rPr>
          <w:rFonts w:asciiTheme="minorHAnsi" w:hAnsiTheme="minorHAnsi" w:cs="Arial"/>
          <w:sz w:val="22"/>
          <w:szCs w:val="22"/>
          <w:u w:val="single"/>
        </w:rPr>
      </w:pPr>
    </w:p>
    <w:p w14:paraId="1F64EBF7" w14:textId="77777777" w:rsidR="00EE473F" w:rsidRDefault="00EE473F" w:rsidP="006D2CA8">
      <w:pPr>
        <w:pStyle w:val="HTML-oblikovano"/>
        <w:spacing w:before="0"/>
        <w:jc w:val="both"/>
        <w:rPr>
          <w:rFonts w:asciiTheme="minorHAnsi" w:hAnsiTheme="minorHAnsi" w:cs="Arial"/>
          <w:sz w:val="22"/>
          <w:szCs w:val="22"/>
          <w:u w:val="single"/>
        </w:rPr>
      </w:pPr>
    </w:p>
    <w:p w14:paraId="7DBD30A7" w14:textId="77777777" w:rsidR="00EE473F" w:rsidRPr="00E53506" w:rsidRDefault="00EE473F" w:rsidP="006D2CA8">
      <w:pPr>
        <w:pStyle w:val="HTML-oblikovano"/>
        <w:spacing w:before="0"/>
        <w:jc w:val="both"/>
        <w:rPr>
          <w:rFonts w:asciiTheme="minorHAnsi" w:hAnsiTheme="minorHAnsi" w:cs="Arial"/>
          <w:sz w:val="22"/>
          <w:szCs w:val="22"/>
          <w:u w:val="single"/>
        </w:rPr>
      </w:pPr>
    </w:p>
    <w:p w14:paraId="4852C061" w14:textId="0A6D36CE" w:rsidR="006D2CA8" w:rsidRPr="00E53506" w:rsidRDefault="006D2CA8" w:rsidP="006D2CA8">
      <w:pPr>
        <w:pStyle w:val="HTML-oblikovano"/>
        <w:spacing w:before="0"/>
        <w:jc w:val="both"/>
        <w:rPr>
          <w:rFonts w:asciiTheme="minorHAnsi" w:hAnsiTheme="minorHAnsi" w:cs="Arial"/>
          <w:sz w:val="22"/>
          <w:szCs w:val="22"/>
          <w:u w:val="single"/>
        </w:rPr>
      </w:pPr>
    </w:p>
    <w:p w14:paraId="29AB22B4" w14:textId="77777777" w:rsidR="006D2CA8" w:rsidRPr="00EE473F" w:rsidRDefault="00B31701" w:rsidP="006D2CA8">
      <w:pPr>
        <w:pStyle w:val="Naslov1"/>
        <w:rPr>
          <w:rFonts w:ascii="Arial" w:hAnsi="Arial" w:cs="Arial"/>
          <w:b/>
          <w:color w:val="auto"/>
          <w:sz w:val="24"/>
          <w:szCs w:val="24"/>
        </w:rPr>
      </w:pPr>
      <w:bookmarkStart w:id="146" w:name="_Toc24377876"/>
      <w:bookmarkStart w:id="147" w:name="_Toc121764017"/>
      <w:r w:rsidRPr="00EE473F">
        <w:rPr>
          <w:rFonts w:ascii="Arial" w:hAnsi="Arial" w:cs="Arial"/>
          <w:b/>
          <w:color w:val="auto"/>
          <w:sz w:val="24"/>
          <w:szCs w:val="24"/>
        </w:rPr>
        <w:t xml:space="preserve">DRUGI </w:t>
      </w:r>
      <w:r w:rsidR="006D2CA8" w:rsidRPr="00EE473F">
        <w:rPr>
          <w:rFonts w:ascii="Arial" w:hAnsi="Arial" w:cs="Arial"/>
          <w:b/>
          <w:color w:val="auto"/>
          <w:sz w:val="24"/>
          <w:szCs w:val="24"/>
        </w:rPr>
        <w:t>MIKROBIOLOŠKI PARAMETRI</w:t>
      </w:r>
      <w:bookmarkEnd w:id="146"/>
      <w:bookmarkEnd w:id="147"/>
    </w:p>
    <w:p w14:paraId="255F2896" w14:textId="77777777" w:rsidR="006D2CA8" w:rsidRPr="00EE473F" w:rsidRDefault="006D2CA8" w:rsidP="00305388">
      <w:pPr>
        <w:spacing w:before="0" w:after="0" w:line="240" w:lineRule="auto"/>
        <w:rPr>
          <w:rFonts w:ascii="Arial" w:hAnsi="Arial" w:cs="Arial"/>
        </w:rPr>
      </w:pPr>
    </w:p>
    <w:p w14:paraId="4EA4CA20" w14:textId="315C9701" w:rsidR="00B608D9" w:rsidRPr="00EE473F" w:rsidRDefault="00305388" w:rsidP="00A855B6">
      <w:pPr>
        <w:spacing w:afterLines="32" w:after="76" w:line="240" w:lineRule="auto"/>
        <w:rPr>
          <w:rFonts w:ascii="Arial" w:hAnsi="Arial" w:cs="Arial"/>
        </w:rPr>
      </w:pPr>
      <w:r w:rsidRPr="00EE473F">
        <w:rPr>
          <w:rFonts w:ascii="Arial" w:hAnsi="Arial" w:cs="Arial"/>
        </w:rPr>
        <w:t>Nekateri mikroorganizmi ne zapadejo v sklop definicije zoonoz, kot takih, so pa lahko vzrok za obolenja ljudi, kakor tudi povzročitelji izbruhov okužb s hrano. To področje zapade v sklop Direktive 2003/99</w:t>
      </w:r>
      <w:r w:rsidR="00B64406" w:rsidRPr="00EE473F">
        <w:rPr>
          <w:rFonts w:ascii="Arial" w:hAnsi="Arial" w:cs="Arial"/>
        </w:rPr>
        <w:t xml:space="preserve"> in s tem tudi</w:t>
      </w:r>
      <w:r w:rsidRPr="00EE473F">
        <w:rPr>
          <w:rFonts w:ascii="Arial" w:hAnsi="Arial" w:cs="Arial"/>
        </w:rPr>
        <w:t xml:space="preserve"> Pravilnika o monitoringu zoonoz in povzročiteljev zoonoz, zato se v sklopu Letnega poročila zoonoz navaja tudi podatke o teh mikroorganizmih. </w:t>
      </w:r>
    </w:p>
    <w:p w14:paraId="4819C4F3" w14:textId="522344F7" w:rsidR="00B64406" w:rsidRPr="00EE473F" w:rsidRDefault="00B64406" w:rsidP="00305388">
      <w:pPr>
        <w:spacing w:afterLines="32" w:after="76" w:line="240" w:lineRule="auto"/>
        <w:jc w:val="both"/>
        <w:rPr>
          <w:rFonts w:ascii="Arial" w:hAnsi="Arial" w:cs="Arial"/>
        </w:rPr>
      </w:pPr>
    </w:p>
    <w:p w14:paraId="22EAF9FB" w14:textId="018CFDCC" w:rsidR="0069610C" w:rsidRPr="00EE473F" w:rsidRDefault="00030451" w:rsidP="0069610C">
      <w:pPr>
        <w:pStyle w:val="Naslov1"/>
        <w:rPr>
          <w:rFonts w:ascii="Arial" w:hAnsi="Arial" w:cs="Arial"/>
          <w:b/>
          <w:color w:val="auto"/>
          <w:sz w:val="24"/>
          <w:szCs w:val="24"/>
        </w:rPr>
      </w:pPr>
      <w:bookmarkStart w:id="148" w:name="_Toc24377830"/>
      <w:bookmarkStart w:id="149" w:name="_Toc61436417"/>
      <w:bookmarkStart w:id="150" w:name="_Toc121764018"/>
      <w:r w:rsidRPr="00EE473F">
        <w:rPr>
          <w:rFonts w:ascii="Arial" w:hAnsi="Arial" w:cs="Arial"/>
          <w:b/>
          <w:color w:val="auto"/>
          <w:sz w:val="24"/>
          <w:szCs w:val="24"/>
        </w:rPr>
        <w:t xml:space="preserve">OKUŽBE Z BAKTERIJO </w:t>
      </w:r>
      <w:r w:rsidRPr="00EE473F">
        <w:rPr>
          <w:rFonts w:ascii="Arial" w:hAnsi="Arial" w:cs="Arial"/>
          <w:b/>
          <w:i/>
          <w:color w:val="auto"/>
          <w:sz w:val="24"/>
          <w:szCs w:val="24"/>
        </w:rPr>
        <w:t>CRONOBAC</w:t>
      </w:r>
      <w:r w:rsidR="0069610C" w:rsidRPr="00EE473F">
        <w:rPr>
          <w:rFonts w:ascii="Arial" w:hAnsi="Arial" w:cs="Arial"/>
          <w:b/>
          <w:i/>
          <w:color w:val="auto"/>
          <w:sz w:val="24"/>
          <w:szCs w:val="24"/>
        </w:rPr>
        <w:t>TER</w:t>
      </w:r>
      <w:r w:rsidRPr="00EE473F">
        <w:rPr>
          <w:rFonts w:ascii="Arial" w:hAnsi="Arial" w:cs="Arial"/>
          <w:b/>
          <w:color w:val="auto"/>
          <w:sz w:val="24"/>
          <w:szCs w:val="24"/>
        </w:rPr>
        <w:t xml:space="preserve"> SPP.</w:t>
      </w:r>
      <w:r w:rsidR="0069610C" w:rsidRPr="00EE473F">
        <w:rPr>
          <w:rFonts w:ascii="Arial" w:hAnsi="Arial" w:cs="Arial"/>
          <w:b/>
          <w:i/>
          <w:color w:val="auto"/>
          <w:sz w:val="24"/>
          <w:szCs w:val="24"/>
        </w:rPr>
        <w:t xml:space="preserve"> </w:t>
      </w:r>
      <w:bookmarkEnd w:id="148"/>
      <w:bookmarkEnd w:id="149"/>
      <w:bookmarkEnd w:id="150"/>
    </w:p>
    <w:p w14:paraId="2B84C92F" w14:textId="77777777" w:rsidR="0069610C" w:rsidRPr="00EE473F" w:rsidRDefault="0069610C" w:rsidP="0069610C">
      <w:pPr>
        <w:spacing w:afterLines="32" w:after="76"/>
        <w:rPr>
          <w:rFonts w:ascii="Arial" w:hAnsi="Arial" w:cs="Arial"/>
        </w:rPr>
      </w:pPr>
    </w:p>
    <w:p w14:paraId="2026CFFE" w14:textId="77777777" w:rsidR="0069610C" w:rsidRPr="00EE473F" w:rsidRDefault="0069610C" w:rsidP="00A855B6">
      <w:pPr>
        <w:spacing w:before="0" w:afterLines="32" w:after="76" w:line="240" w:lineRule="auto"/>
        <w:rPr>
          <w:rFonts w:ascii="Arial" w:hAnsi="Arial" w:cs="Arial"/>
          <w:bCs/>
        </w:rPr>
      </w:pPr>
      <w:r w:rsidRPr="00EE473F">
        <w:rPr>
          <w:rFonts w:ascii="Arial" w:hAnsi="Arial" w:cs="Arial"/>
          <w:u w:val="single"/>
        </w:rPr>
        <w:t>Povzročitelj</w:t>
      </w:r>
      <w:r w:rsidRPr="00EE473F">
        <w:rPr>
          <w:rFonts w:ascii="Arial" w:hAnsi="Arial" w:cs="Arial"/>
        </w:rPr>
        <w:t xml:space="preserve">: </w:t>
      </w:r>
      <w:r w:rsidRPr="00EE473F">
        <w:rPr>
          <w:rFonts w:ascii="Arial" w:hAnsi="Arial" w:cs="Arial"/>
          <w:i/>
        </w:rPr>
        <w:t>Cronobacter</w:t>
      </w:r>
      <w:r w:rsidRPr="00EE473F">
        <w:rPr>
          <w:rFonts w:ascii="Arial" w:hAnsi="Arial" w:cs="Arial"/>
        </w:rPr>
        <w:t xml:space="preserve"> spp.</w:t>
      </w:r>
    </w:p>
    <w:p w14:paraId="0C05F46E" w14:textId="77777777" w:rsidR="0069610C" w:rsidRPr="00EE473F" w:rsidRDefault="0069610C" w:rsidP="00A855B6">
      <w:pPr>
        <w:spacing w:before="0" w:after="0" w:line="240" w:lineRule="auto"/>
        <w:rPr>
          <w:rFonts w:ascii="Arial" w:hAnsi="Arial" w:cs="Arial"/>
        </w:rPr>
      </w:pPr>
    </w:p>
    <w:p w14:paraId="23B7ABB8" w14:textId="4F8B87B2" w:rsidR="00173DE3" w:rsidRPr="00EE473F" w:rsidRDefault="0069610C" w:rsidP="00A855B6">
      <w:pPr>
        <w:spacing w:before="0" w:after="0" w:line="240" w:lineRule="auto"/>
        <w:rPr>
          <w:rFonts w:ascii="Arial" w:hAnsi="Arial" w:cs="Arial"/>
        </w:rPr>
      </w:pPr>
      <w:r w:rsidRPr="00EE473F">
        <w:rPr>
          <w:rFonts w:ascii="Arial" w:hAnsi="Arial" w:cs="Arial"/>
        </w:rPr>
        <w:t xml:space="preserve">Bakterija </w:t>
      </w:r>
      <w:r w:rsidR="00173DE3" w:rsidRPr="00EE473F">
        <w:rPr>
          <w:rFonts w:ascii="Arial" w:hAnsi="Arial" w:cs="Arial"/>
          <w:i/>
        </w:rPr>
        <w:t>Cronobacter</w:t>
      </w:r>
      <w:r w:rsidR="00173DE3" w:rsidRPr="00EE473F">
        <w:rPr>
          <w:rFonts w:ascii="Arial" w:hAnsi="Arial" w:cs="Arial"/>
        </w:rPr>
        <w:t xml:space="preserve"> spp.</w:t>
      </w:r>
      <w:r w:rsidRPr="00EE473F">
        <w:rPr>
          <w:rFonts w:ascii="Arial" w:hAnsi="Arial" w:cs="Arial"/>
        </w:rPr>
        <w:t xml:space="preserve"> (prej poznana kot </w:t>
      </w:r>
      <w:r w:rsidRPr="00EE473F">
        <w:rPr>
          <w:rFonts w:ascii="Arial" w:hAnsi="Arial" w:cs="Arial"/>
          <w:i/>
        </w:rPr>
        <w:t>Enterobacter sakazakii</w:t>
      </w:r>
      <w:r w:rsidRPr="00EE473F">
        <w:rPr>
          <w:rFonts w:ascii="Arial" w:hAnsi="Arial" w:cs="Arial"/>
        </w:rPr>
        <w:t>) je gram</w:t>
      </w:r>
      <w:r w:rsidR="00173DE3" w:rsidRPr="00EE473F">
        <w:rPr>
          <w:rFonts w:ascii="Arial" w:hAnsi="Arial" w:cs="Arial"/>
        </w:rPr>
        <w:t xml:space="preserve"> </w:t>
      </w:r>
      <w:r w:rsidRPr="00EE473F">
        <w:rPr>
          <w:rFonts w:ascii="Arial" w:hAnsi="Arial" w:cs="Arial"/>
        </w:rPr>
        <w:t xml:space="preserve">negativna bakterija, ki ne tvori spor. Spada v družino enterobakterij. </w:t>
      </w:r>
      <w:r w:rsidR="00173DE3" w:rsidRPr="00EE473F">
        <w:rPr>
          <w:rFonts w:ascii="Arial" w:hAnsi="Arial" w:cs="Arial"/>
        </w:rPr>
        <w:t>Je oportunistično</w:t>
      </w:r>
      <w:r w:rsidRPr="00EE473F">
        <w:rPr>
          <w:rFonts w:ascii="Arial" w:hAnsi="Arial" w:cs="Arial"/>
        </w:rPr>
        <w:t xml:space="preserve"> patogena ba</w:t>
      </w:r>
      <w:r w:rsidR="00173DE3" w:rsidRPr="00EE473F">
        <w:rPr>
          <w:rFonts w:ascii="Arial" w:hAnsi="Arial" w:cs="Arial"/>
        </w:rPr>
        <w:t>kterija</w:t>
      </w:r>
      <w:r w:rsidRPr="00EE473F">
        <w:rPr>
          <w:rFonts w:ascii="Arial" w:hAnsi="Arial" w:cs="Arial"/>
        </w:rPr>
        <w:t xml:space="preserve">. </w:t>
      </w:r>
      <w:r w:rsidR="00B55C4D" w:rsidRPr="00EE473F">
        <w:rPr>
          <w:rFonts w:ascii="Arial" w:hAnsi="Arial" w:cs="Arial"/>
        </w:rPr>
        <w:t>Uniči</w:t>
      </w:r>
      <w:r w:rsidR="00B55C4D" w:rsidRPr="00EE473F">
        <w:rPr>
          <w:rFonts w:ascii="Arial" w:hAnsi="Arial" w:cs="Arial"/>
          <w:bCs/>
        </w:rPr>
        <w:t xml:space="preserve"> jo temperatura nad 60 </w:t>
      </w:r>
      <w:r w:rsidR="00B55C4D" w:rsidRPr="00EE473F">
        <w:rPr>
          <w:rFonts w:ascii="Arial" w:hAnsi="Arial" w:cs="Arial"/>
        </w:rPr>
        <w:t>°</w:t>
      </w:r>
      <w:r w:rsidR="00B55C4D" w:rsidRPr="00EE473F">
        <w:rPr>
          <w:rFonts w:ascii="Arial" w:hAnsi="Arial" w:cs="Arial"/>
          <w:bCs/>
        </w:rPr>
        <w:t xml:space="preserve">C, npr. pasterizacija (15 s, 72 </w:t>
      </w:r>
      <w:r w:rsidR="00B55C4D" w:rsidRPr="00EE473F">
        <w:rPr>
          <w:rFonts w:ascii="Arial" w:hAnsi="Arial" w:cs="Arial"/>
        </w:rPr>
        <w:t>°</w:t>
      </w:r>
      <w:r w:rsidR="00B55C4D" w:rsidRPr="00EE473F">
        <w:rPr>
          <w:rFonts w:ascii="Arial" w:hAnsi="Arial" w:cs="Arial"/>
          <w:bCs/>
        </w:rPr>
        <w:t>C).</w:t>
      </w:r>
      <w:r w:rsidRPr="00EE473F">
        <w:rPr>
          <w:rFonts w:ascii="Arial" w:hAnsi="Arial" w:cs="Arial"/>
          <w:bCs/>
        </w:rPr>
        <w:t xml:space="preserve"> </w:t>
      </w:r>
      <w:r w:rsidRPr="00EE473F">
        <w:rPr>
          <w:rFonts w:ascii="Arial" w:hAnsi="Arial" w:cs="Arial"/>
        </w:rPr>
        <w:t>Rezervoar povzročitelja so prašiči, ovce, koze, govedo, konji, divjad. Bakterijo najdemo tudi v okolju (v vodi</w:t>
      </w:r>
      <w:r w:rsidR="00C12229" w:rsidRPr="00EE473F">
        <w:rPr>
          <w:rFonts w:ascii="Arial" w:hAnsi="Arial" w:cs="Arial"/>
        </w:rPr>
        <w:t xml:space="preserve"> in </w:t>
      </w:r>
      <w:r w:rsidRPr="00EE473F">
        <w:rPr>
          <w:rFonts w:ascii="Arial" w:hAnsi="Arial" w:cs="Arial"/>
        </w:rPr>
        <w:t>zeml</w:t>
      </w:r>
      <w:r w:rsidR="00173DE3" w:rsidRPr="00EE473F">
        <w:rPr>
          <w:rFonts w:ascii="Arial" w:hAnsi="Arial" w:cs="Arial"/>
        </w:rPr>
        <w:t>ji) in v črevesju zdravih ljudi</w:t>
      </w:r>
      <w:r w:rsidRPr="00EE473F">
        <w:rPr>
          <w:rFonts w:ascii="Arial" w:hAnsi="Arial" w:cs="Arial"/>
        </w:rPr>
        <w:t xml:space="preserve">. </w:t>
      </w:r>
      <w:r w:rsidR="00173DE3" w:rsidRPr="00EE473F">
        <w:rPr>
          <w:rFonts w:ascii="Arial" w:hAnsi="Arial" w:cs="Arial"/>
        </w:rPr>
        <w:t xml:space="preserve">Okužba je lahko zelo nevarna za novorojenčke, zlasti prezgodaj rojene in tiste z nizko porodno težo, dojenčke, majhne otroke in osebe z oslabljeno imunostjo. </w:t>
      </w:r>
      <w:r w:rsidRPr="00EE473F">
        <w:rPr>
          <w:rFonts w:ascii="Arial" w:hAnsi="Arial" w:cs="Arial"/>
        </w:rPr>
        <w:t>Povzroča redke, sporadične primere ali manjše izbruhe sepse, meningitisa in nekrotizirajočega vnetja črevesja. Smrtnost je 20</w:t>
      </w:r>
      <w:r w:rsidR="00C12229" w:rsidRPr="00EE473F">
        <w:rPr>
          <w:rFonts w:ascii="Arial" w:hAnsi="Arial" w:cs="Arial"/>
        </w:rPr>
        <w:t>–</w:t>
      </w:r>
      <w:r w:rsidRPr="00EE473F">
        <w:rPr>
          <w:rFonts w:ascii="Arial" w:hAnsi="Arial" w:cs="Arial"/>
        </w:rPr>
        <w:t>50</w:t>
      </w:r>
      <w:r w:rsidR="00C12229" w:rsidRPr="00EE473F">
        <w:rPr>
          <w:rFonts w:ascii="Arial" w:hAnsi="Arial" w:cs="Arial"/>
        </w:rPr>
        <w:t xml:space="preserve"> </w:t>
      </w:r>
      <w:r w:rsidRPr="00EE473F">
        <w:rPr>
          <w:rFonts w:ascii="Arial" w:hAnsi="Arial" w:cs="Arial"/>
        </w:rPr>
        <w:t>%.</w:t>
      </w:r>
      <w:r w:rsidRPr="00EE473F">
        <w:rPr>
          <w:rFonts w:ascii="Arial" w:hAnsi="Arial" w:cs="Arial"/>
          <w:bCs/>
        </w:rPr>
        <w:t xml:space="preserve"> </w:t>
      </w:r>
      <w:r w:rsidRPr="00EE473F">
        <w:rPr>
          <w:rFonts w:ascii="Arial" w:hAnsi="Arial" w:cs="Arial"/>
        </w:rPr>
        <w:t xml:space="preserve">Okužbe </w:t>
      </w:r>
      <w:r w:rsidR="00C12229" w:rsidRPr="00EE473F">
        <w:rPr>
          <w:rFonts w:ascii="Arial" w:hAnsi="Arial" w:cs="Arial"/>
        </w:rPr>
        <w:t xml:space="preserve">zdravimo </w:t>
      </w:r>
      <w:r w:rsidRPr="00EE473F">
        <w:rPr>
          <w:rFonts w:ascii="Arial" w:hAnsi="Arial" w:cs="Arial"/>
        </w:rPr>
        <w:t>z antibio</w:t>
      </w:r>
      <w:r w:rsidR="00173DE3" w:rsidRPr="00EE473F">
        <w:rPr>
          <w:rFonts w:ascii="Arial" w:hAnsi="Arial" w:cs="Arial"/>
        </w:rPr>
        <w:t xml:space="preserve">tiki. </w:t>
      </w:r>
    </w:p>
    <w:p w14:paraId="2234F8B9" w14:textId="77777777" w:rsidR="00173DE3" w:rsidRPr="00EE473F" w:rsidRDefault="00173DE3" w:rsidP="00A855B6">
      <w:pPr>
        <w:spacing w:before="0" w:after="0" w:line="240" w:lineRule="auto"/>
        <w:rPr>
          <w:rFonts w:ascii="Arial" w:hAnsi="Arial" w:cs="Arial"/>
        </w:rPr>
      </w:pPr>
    </w:p>
    <w:p w14:paraId="5B7ED96E" w14:textId="75728340" w:rsidR="0069610C" w:rsidRPr="004B0007" w:rsidRDefault="00173DE3" w:rsidP="00A855B6">
      <w:pPr>
        <w:spacing w:before="0" w:after="0" w:line="240" w:lineRule="auto"/>
        <w:rPr>
          <w:rFonts w:ascii="Arial" w:hAnsi="Arial" w:cs="Arial"/>
        </w:rPr>
      </w:pPr>
      <w:r w:rsidRPr="004B0007">
        <w:rPr>
          <w:rFonts w:ascii="Arial" w:hAnsi="Arial" w:cs="Arial"/>
        </w:rPr>
        <w:t>Več</w:t>
      </w:r>
      <w:r w:rsidR="0069610C" w:rsidRPr="004B0007">
        <w:rPr>
          <w:rFonts w:ascii="Arial" w:hAnsi="Arial" w:cs="Arial"/>
        </w:rPr>
        <w:t xml:space="preserve"> </w:t>
      </w:r>
      <w:r w:rsidR="00EE473F" w:rsidRPr="004B0007">
        <w:rPr>
          <w:rFonts w:ascii="Arial" w:hAnsi="Arial" w:cs="Arial"/>
        </w:rPr>
        <w:t xml:space="preserve">o bakteriji </w:t>
      </w:r>
      <w:hyperlink r:id="rId53" w:history="1">
        <w:r w:rsidR="00EE473F" w:rsidRPr="004B0007">
          <w:rPr>
            <w:rStyle w:val="Hiperpovezava"/>
            <w:rFonts w:ascii="Arial" w:hAnsi="Arial" w:cs="Arial"/>
          </w:rPr>
          <w:t>Cronobacter spp</w:t>
        </w:r>
      </w:hyperlink>
      <w:r w:rsidR="00EE473F" w:rsidRPr="004B0007">
        <w:rPr>
          <w:rFonts w:ascii="Arial" w:hAnsi="Arial" w:cs="Arial"/>
        </w:rPr>
        <w:t xml:space="preserve">. je </w:t>
      </w:r>
      <w:r w:rsidR="00C12229" w:rsidRPr="004B0007">
        <w:rPr>
          <w:rFonts w:ascii="Arial" w:hAnsi="Arial" w:cs="Arial"/>
        </w:rPr>
        <w:t xml:space="preserve">objavljeno </w:t>
      </w:r>
      <w:r w:rsidR="00EE473F" w:rsidRPr="004B0007">
        <w:rPr>
          <w:rFonts w:ascii="Arial" w:hAnsi="Arial" w:cs="Arial"/>
        </w:rPr>
        <w:t>na spletni strani NIJZ (</w:t>
      </w:r>
      <w:r w:rsidR="004B0007" w:rsidRPr="00694F54">
        <w:rPr>
          <w:rFonts w:ascii="Arial" w:hAnsi="Arial" w:cs="Arial"/>
        </w:rPr>
        <w:t>https://www.nijz.si/sites/www.nijz.si/files/uploaded/10.7.2015_citat_kronobakter_cronobacter_spp._v_zivilih.pdf</w:t>
      </w:r>
      <w:r w:rsidR="004B0007" w:rsidRPr="004B0007">
        <w:rPr>
          <w:rFonts w:ascii="Arial" w:hAnsi="Arial" w:cs="Arial"/>
        </w:rPr>
        <w:t xml:space="preserve"> </w:t>
      </w:r>
      <w:r w:rsidR="00EE473F" w:rsidRPr="004B0007">
        <w:rPr>
          <w:rStyle w:val="Hiperpovezava"/>
          <w:rFonts w:ascii="Arial" w:hAnsi="Arial" w:cs="Arial"/>
          <w:u w:val="none"/>
        </w:rPr>
        <w:t>).</w:t>
      </w:r>
      <w:r w:rsidR="00EE473F" w:rsidRPr="004B0007">
        <w:rPr>
          <w:rStyle w:val="Hiperpovezava"/>
          <w:rFonts w:ascii="Arial" w:hAnsi="Arial" w:cs="Arial"/>
        </w:rPr>
        <w:t xml:space="preserve"> </w:t>
      </w:r>
    </w:p>
    <w:p w14:paraId="2C683704" w14:textId="77777777" w:rsidR="0069610C" w:rsidRPr="00E53506" w:rsidRDefault="0069610C" w:rsidP="00A855B6">
      <w:pPr>
        <w:spacing w:before="0" w:after="0" w:line="240" w:lineRule="auto"/>
        <w:rPr>
          <w:rFonts w:cs="Arial"/>
          <w:sz w:val="22"/>
          <w:szCs w:val="22"/>
        </w:rPr>
      </w:pPr>
    </w:p>
    <w:p w14:paraId="35135711" w14:textId="77777777" w:rsidR="0069610C" w:rsidRPr="00EE473F" w:rsidRDefault="0069610C" w:rsidP="00A855B6">
      <w:pPr>
        <w:pStyle w:val="Naslov2"/>
        <w:tabs>
          <w:tab w:val="left" w:pos="3330"/>
        </w:tabs>
        <w:rPr>
          <w:rFonts w:ascii="Arial" w:hAnsi="Arial" w:cs="Arial"/>
          <w:sz w:val="22"/>
          <w:szCs w:val="22"/>
        </w:rPr>
      </w:pPr>
      <w:bookmarkStart w:id="151" w:name="_Toc436296986"/>
      <w:bookmarkStart w:id="152" w:name="_Toc24377831"/>
      <w:bookmarkStart w:id="153" w:name="_Toc61436418"/>
      <w:bookmarkStart w:id="154" w:name="_Toc121764019"/>
      <w:r w:rsidRPr="00EE473F">
        <w:rPr>
          <w:rFonts w:ascii="Arial" w:hAnsi="Arial" w:cs="Arial"/>
          <w:sz w:val="22"/>
          <w:szCs w:val="22"/>
        </w:rPr>
        <w:t>KRONOBAKTER pri ljudeh</w:t>
      </w:r>
      <w:bookmarkEnd w:id="151"/>
      <w:bookmarkEnd w:id="152"/>
      <w:bookmarkEnd w:id="153"/>
      <w:bookmarkEnd w:id="154"/>
      <w:r w:rsidRPr="00EE473F">
        <w:rPr>
          <w:rFonts w:ascii="Arial" w:hAnsi="Arial" w:cs="Arial"/>
          <w:sz w:val="22"/>
          <w:szCs w:val="22"/>
        </w:rPr>
        <w:tab/>
      </w:r>
    </w:p>
    <w:p w14:paraId="41FFED02" w14:textId="77777777" w:rsidR="0069610C" w:rsidRPr="00EE473F" w:rsidRDefault="0069610C" w:rsidP="00A855B6">
      <w:pPr>
        <w:pStyle w:val="HTML-oblikovano"/>
        <w:spacing w:before="0"/>
        <w:rPr>
          <w:rFonts w:ascii="Arial" w:hAnsi="Arial" w:cs="Arial"/>
          <w:bCs/>
          <w:sz w:val="20"/>
          <w:szCs w:val="20"/>
        </w:rPr>
      </w:pPr>
    </w:p>
    <w:p w14:paraId="12344AA8" w14:textId="32888D2C" w:rsidR="0069610C" w:rsidRPr="00EE473F" w:rsidRDefault="0069610C" w:rsidP="00A855B6">
      <w:pPr>
        <w:pStyle w:val="HTML-oblikovano"/>
        <w:spacing w:before="0"/>
        <w:rPr>
          <w:rFonts w:ascii="Arial" w:hAnsi="Arial" w:cs="Arial"/>
          <w:sz w:val="20"/>
          <w:szCs w:val="20"/>
        </w:rPr>
      </w:pPr>
      <w:r w:rsidRPr="00EE473F">
        <w:rPr>
          <w:rFonts w:ascii="Arial" w:hAnsi="Arial" w:cs="Arial"/>
          <w:bCs/>
          <w:sz w:val="20"/>
          <w:szCs w:val="20"/>
        </w:rPr>
        <w:t>Od leta 1998 do 20</w:t>
      </w:r>
      <w:r w:rsidR="00462DC6" w:rsidRPr="00EE473F">
        <w:rPr>
          <w:rFonts w:ascii="Arial" w:hAnsi="Arial" w:cs="Arial"/>
          <w:bCs/>
          <w:sz w:val="20"/>
          <w:szCs w:val="20"/>
        </w:rPr>
        <w:t>2</w:t>
      </w:r>
      <w:r w:rsidR="001062FC" w:rsidRPr="00EE473F">
        <w:rPr>
          <w:rFonts w:ascii="Arial" w:hAnsi="Arial" w:cs="Arial"/>
          <w:bCs/>
          <w:sz w:val="20"/>
          <w:szCs w:val="20"/>
        </w:rPr>
        <w:t>1</w:t>
      </w:r>
      <w:r w:rsidRPr="00EE473F">
        <w:rPr>
          <w:rFonts w:ascii="Arial" w:hAnsi="Arial" w:cs="Arial"/>
          <w:bCs/>
          <w:sz w:val="20"/>
          <w:szCs w:val="20"/>
        </w:rPr>
        <w:t xml:space="preserve"> ni bilo zabeležene nobene prijave okužbe pri ljudeh.</w:t>
      </w:r>
    </w:p>
    <w:p w14:paraId="7B20DC34" w14:textId="77777777" w:rsidR="0069610C" w:rsidRPr="00EE473F" w:rsidRDefault="0069610C" w:rsidP="0069610C">
      <w:pPr>
        <w:pStyle w:val="HTML-oblikovano"/>
        <w:spacing w:before="0"/>
        <w:jc w:val="both"/>
        <w:rPr>
          <w:rFonts w:ascii="Arial" w:hAnsi="Arial" w:cs="Arial"/>
          <w:sz w:val="20"/>
          <w:szCs w:val="20"/>
        </w:rPr>
      </w:pPr>
    </w:p>
    <w:p w14:paraId="36ACBA8A" w14:textId="77777777" w:rsidR="0069610C" w:rsidRPr="00EE473F" w:rsidRDefault="0069610C" w:rsidP="0069610C">
      <w:pPr>
        <w:pStyle w:val="Naslov2"/>
        <w:rPr>
          <w:rFonts w:ascii="Arial" w:hAnsi="Arial" w:cs="Arial"/>
          <w:sz w:val="22"/>
          <w:szCs w:val="22"/>
        </w:rPr>
      </w:pPr>
      <w:bookmarkStart w:id="155" w:name="_Toc436296987"/>
      <w:bookmarkStart w:id="156" w:name="_Toc24377832"/>
      <w:bookmarkStart w:id="157" w:name="_Toc61436419"/>
      <w:bookmarkStart w:id="158" w:name="_Toc121764020"/>
      <w:r w:rsidRPr="00EE473F">
        <w:rPr>
          <w:rFonts w:ascii="Arial" w:hAnsi="Arial" w:cs="Arial"/>
          <w:sz w:val="22"/>
          <w:szCs w:val="22"/>
        </w:rPr>
        <w:t>KRONOBAKTER V živilih</w:t>
      </w:r>
      <w:bookmarkEnd w:id="155"/>
      <w:bookmarkEnd w:id="156"/>
      <w:bookmarkEnd w:id="157"/>
      <w:bookmarkEnd w:id="158"/>
      <w:r w:rsidRPr="00EE473F">
        <w:rPr>
          <w:rFonts w:ascii="Arial" w:hAnsi="Arial" w:cs="Arial"/>
          <w:sz w:val="22"/>
          <w:szCs w:val="22"/>
        </w:rPr>
        <w:t xml:space="preserve">  </w:t>
      </w:r>
    </w:p>
    <w:p w14:paraId="1B7D1F85" w14:textId="77777777" w:rsidR="0069610C" w:rsidRPr="00EE473F" w:rsidRDefault="0069610C" w:rsidP="0069610C">
      <w:pPr>
        <w:autoSpaceDE w:val="0"/>
        <w:autoSpaceDN w:val="0"/>
        <w:adjustRightInd w:val="0"/>
        <w:spacing w:before="0" w:after="0" w:line="240" w:lineRule="auto"/>
        <w:jc w:val="both"/>
        <w:rPr>
          <w:rFonts w:ascii="Arial" w:hAnsi="Arial" w:cs="Arial"/>
        </w:rPr>
      </w:pPr>
    </w:p>
    <w:p w14:paraId="3B88850E" w14:textId="77777777" w:rsidR="00A64296" w:rsidRPr="00EE473F" w:rsidRDefault="00A64296" w:rsidP="00A855B6">
      <w:pPr>
        <w:autoSpaceDE w:val="0"/>
        <w:autoSpaceDN w:val="0"/>
        <w:adjustRightInd w:val="0"/>
        <w:spacing w:before="0" w:after="0" w:line="240" w:lineRule="auto"/>
        <w:rPr>
          <w:rFonts w:ascii="Arial" w:hAnsi="Arial" w:cs="Arial"/>
        </w:rPr>
      </w:pPr>
      <w:r w:rsidRPr="00EE473F">
        <w:rPr>
          <w:rFonts w:ascii="Arial" w:hAnsi="Arial" w:cs="Arial"/>
        </w:rPr>
        <w:t xml:space="preserve">V letu 2021 je bilo v okviru Programa monitoringa zoonoz in povzročiteljev zoonoz za leto 2021 na prisotnost bakterije </w:t>
      </w:r>
      <w:r w:rsidRPr="00EE473F">
        <w:rPr>
          <w:rFonts w:ascii="Arial" w:hAnsi="Arial" w:cs="Arial"/>
          <w:i/>
        </w:rPr>
        <w:t>Cronobacter</w:t>
      </w:r>
      <w:r w:rsidRPr="00EE473F">
        <w:rPr>
          <w:rFonts w:ascii="Arial" w:hAnsi="Arial" w:cs="Arial"/>
        </w:rPr>
        <w:t xml:space="preserve"> spp.</w:t>
      </w:r>
      <w:r w:rsidRPr="00EE473F">
        <w:rPr>
          <w:rStyle w:val="Poudarek"/>
          <w:rFonts w:ascii="Arial" w:hAnsi="Arial" w:cs="Arial"/>
          <w:iCs/>
        </w:rPr>
        <w:t xml:space="preserve"> </w:t>
      </w:r>
      <w:r w:rsidRPr="00EE473F">
        <w:rPr>
          <w:rFonts w:ascii="Arial" w:hAnsi="Arial" w:cs="Arial"/>
        </w:rPr>
        <w:t xml:space="preserve">analiziranih skupaj 7 vzorcev, in sicer 5 vzorcev </w:t>
      </w:r>
      <w:r w:rsidRPr="00EE473F">
        <w:rPr>
          <w:rFonts w:ascii="Arial" w:hAnsi="Arial" w:cs="Arial"/>
          <w:lang w:eastAsia="en-US"/>
        </w:rPr>
        <w:t>dehidriranih začetnih formul za dojenčke, mlajše od 6 mesecev</w:t>
      </w:r>
      <w:r w:rsidRPr="00EE473F">
        <w:rPr>
          <w:rFonts w:ascii="Arial" w:hAnsi="Arial" w:cs="Arial"/>
        </w:rPr>
        <w:t xml:space="preserve"> in 2 vzorca dehidriranega dietetična živila za posebne zdravstvene namene, namenjena dojenčkom, mlajšim od 6 mesecev. Vzorci so bili </w:t>
      </w:r>
      <w:r w:rsidRPr="00EE473F">
        <w:rPr>
          <w:rFonts w:ascii="Arial" w:hAnsi="Arial" w:cs="Arial"/>
          <w:iCs/>
          <w:lang w:val="it-IT"/>
        </w:rPr>
        <w:t xml:space="preserve">v NLZOH </w:t>
      </w:r>
      <w:r w:rsidRPr="00EE473F">
        <w:rPr>
          <w:rFonts w:ascii="Arial" w:hAnsi="Arial" w:cs="Arial"/>
        </w:rPr>
        <w:t>analizirani</w:t>
      </w:r>
      <w:r w:rsidRPr="00EE473F">
        <w:rPr>
          <w:rFonts w:ascii="Arial" w:hAnsi="Arial" w:cs="Arial"/>
          <w:iCs/>
          <w:lang w:val="it-IT"/>
        </w:rPr>
        <w:t xml:space="preserve"> </w:t>
      </w:r>
      <w:r w:rsidRPr="00EE473F">
        <w:rPr>
          <w:rFonts w:ascii="Arial" w:hAnsi="Arial" w:cs="Arial"/>
          <w:lang w:val="it-IT"/>
        </w:rPr>
        <w:t>z analizno metodo</w:t>
      </w:r>
      <w:r w:rsidRPr="00EE473F">
        <w:rPr>
          <w:rFonts w:ascii="Arial" w:hAnsi="Arial" w:cs="Arial"/>
        </w:rPr>
        <w:t xml:space="preserve"> ISO 22964:2017 v eni enoti (n = 1). </w:t>
      </w:r>
      <w:r w:rsidRPr="00EE473F">
        <w:rPr>
          <w:rFonts w:ascii="Arial" w:hAnsi="Arial" w:cs="Arial"/>
          <w:iCs/>
        </w:rPr>
        <w:t xml:space="preserve">V vzorcih se je, skladno z določili </w:t>
      </w:r>
      <w:r w:rsidRPr="00EE473F">
        <w:rPr>
          <w:rFonts w:ascii="Arial" w:hAnsi="Arial" w:cs="Arial"/>
        </w:rPr>
        <w:t>Uredbe Komisije (ES) št. 2073/2005, določala prisotnost povzročitelja v 10 g (kriterij »neodkrito v 10 g«), ki pa ni bila potrjena v nobenem vzorcu, zato so bili vsi (100 %) ocenjeni kot varni.</w:t>
      </w:r>
    </w:p>
    <w:p w14:paraId="7F6547BE" w14:textId="77777777" w:rsidR="00A64296" w:rsidRPr="00EE473F" w:rsidRDefault="00A64296" w:rsidP="00A855B6">
      <w:pPr>
        <w:spacing w:before="0" w:after="0" w:line="240" w:lineRule="auto"/>
        <w:rPr>
          <w:rFonts w:ascii="Arial" w:hAnsi="Arial" w:cs="Arial"/>
          <w:u w:val="single"/>
        </w:rPr>
      </w:pPr>
    </w:p>
    <w:p w14:paraId="748439C6" w14:textId="77777777" w:rsidR="00B55C4D" w:rsidRPr="00EE473F" w:rsidRDefault="00B55C4D" w:rsidP="00A855B6">
      <w:pPr>
        <w:spacing w:before="0" w:after="0" w:line="240" w:lineRule="auto"/>
        <w:rPr>
          <w:rFonts w:ascii="Arial" w:hAnsi="Arial" w:cs="Arial"/>
          <w:u w:val="single"/>
        </w:rPr>
      </w:pPr>
      <w:r w:rsidRPr="00EE473F">
        <w:rPr>
          <w:rFonts w:ascii="Arial" w:hAnsi="Arial" w:cs="Arial"/>
          <w:u w:val="single"/>
        </w:rPr>
        <w:t>Spremljajne večletnih trendov za kronobakter pri živilih, obdobje 2006–2021</w:t>
      </w:r>
    </w:p>
    <w:p w14:paraId="6656F374" w14:textId="77777777" w:rsidR="00A64296" w:rsidRPr="00EE473F" w:rsidRDefault="00A64296" w:rsidP="00A855B6">
      <w:pPr>
        <w:pStyle w:val="HTML-oblikovano"/>
        <w:rPr>
          <w:rFonts w:ascii="Arial" w:hAnsi="Arial" w:cs="Arial"/>
          <w:sz w:val="20"/>
          <w:szCs w:val="20"/>
        </w:rPr>
      </w:pPr>
      <w:r w:rsidRPr="00EE473F">
        <w:rPr>
          <w:rFonts w:ascii="Arial" w:hAnsi="Arial" w:cs="Arial"/>
          <w:sz w:val="20"/>
          <w:szCs w:val="20"/>
        </w:rPr>
        <w:t xml:space="preserve">V letu 2006 je bila prisotnost povzročitelja ugotovljena v enem vzorcu, vendar v živilu, ki ni bilo namenjeno najmlajši populaciji, zato ni bilo ocenjeno kot škodljivo za zdravje. Prisotnost povzročitelja v odvzetih vzorcih v letih 2007 in 2008 ni bila ugotovljena. V letu 2009 je bila, od 10 vzorcev začetnih formul za dojenčke do 6. meseca starosti, prisotnost povzročitelja ugotovljena v enem vzorcu, zato je bilo ocenjeno, da ni varen. Od leta 2010 do leta 2021 v odvzetih vzorcih dehidriranih začetnih formul in dehidriranih dietetičnih živil za posebne zdravstvene namene, namenjenih dojenčkom, mlajšim od 6 mesecev, prisotnost povzročitelja ni bila ugotovljena. </w:t>
      </w:r>
    </w:p>
    <w:p w14:paraId="7D0D3399" w14:textId="7D2903BE" w:rsidR="0069610C" w:rsidRPr="00EE473F" w:rsidRDefault="0069610C" w:rsidP="00A855B6">
      <w:pPr>
        <w:pStyle w:val="HTML-oblikovano"/>
        <w:spacing w:before="0"/>
        <w:rPr>
          <w:rFonts w:ascii="Arial" w:hAnsi="Arial" w:cs="Arial"/>
          <w:sz w:val="20"/>
          <w:szCs w:val="20"/>
          <w:u w:val="single"/>
        </w:rPr>
      </w:pPr>
    </w:p>
    <w:p w14:paraId="7E816CFD" w14:textId="77777777" w:rsidR="0069610C" w:rsidRDefault="0069610C" w:rsidP="0069610C">
      <w:pPr>
        <w:pStyle w:val="HTML-oblikovano"/>
        <w:spacing w:before="0"/>
        <w:jc w:val="both"/>
        <w:rPr>
          <w:rFonts w:ascii="Arial" w:hAnsi="Arial" w:cs="Arial"/>
          <w:sz w:val="20"/>
          <w:szCs w:val="20"/>
          <w:u w:val="single"/>
        </w:rPr>
      </w:pPr>
    </w:p>
    <w:p w14:paraId="25D49653" w14:textId="77777777" w:rsidR="00EE473F" w:rsidRDefault="00EE473F" w:rsidP="0069610C">
      <w:pPr>
        <w:pStyle w:val="HTML-oblikovano"/>
        <w:spacing w:before="0"/>
        <w:jc w:val="both"/>
        <w:rPr>
          <w:rFonts w:ascii="Arial" w:hAnsi="Arial" w:cs="Arial"/>
          <w:sz w:val="20"/>
          <w:szCs w:val="20"/>
          <w:u w:val="single"/>
        </w:rPr>
      </w:pPr>
    </w:p>
    <w:p w14:paraId="6797AEAA" w14:textId="77777777" w:rsidR="00EE473F" w:rsidRDefault="00EE473F" w:rsidP="0069610C">
      <w:pPr>
        <w:pStyle w:val="HTML-oblikovano"/>
        <w:spacing w:before="0"/>
        <w:jc w:val="both"/>
        <w:rPr>
          <w:rFonts w:ascii="Arial" w:hAnsi="Arial" w:cs="Arial"/>
          <w:sz w:val="20"/>
          <w:szCs w:val="20"/>
          <w:u w:val="single"/>
        </w:rPr>
      </w:pPr>
    </w:p>
    <w:p w14:paraId="53196C58" w14:textId="65E64665" w:rsidR="00EE473F" w:rsidRPr="00EE473F" w:rsidRDefault="00EE473F" w:rsidP="0069610C">
      <w:pPr>
        <w:pStyle w:val="HTML-oblikovano"/>
        <w:spacing w:before="0"/>
        <w:jc w:val="both"/>
        <w:rPr>
          <w:rFonts w:ascii="Arial" w:hAnsi="Arial" w:cs="Arial"/>
          <w:sz w:val="20"/>
          <w:szCs w:val="20"/>
          <w:u w:val="single"/>
        </w:rPr>
      </w:pPr>
    </w:p>
    <w:p w14:paraId="7DF49023" w14:textId="77777777" w:rsidR="00B55C4D" w:rsidRPr="00EE473F" w:rsidRDefault="0069610C" w:rsidP="00A855B6">
      <w:pPr>
        <w:pStyle w:val="HTML-oblikovano"/>
        <w:spacing w:before="0"/>
        <w:rPr>
          <w:rFonts w:ascii="Arial" w:hAnsi="Arial" w:cs="Arial"/>
          <w:sz w:val="20"/>
          <w:szCs w:val="20"/>
        </w:rPr>
      </w:pPr>
      <w:r w:rsidRPr="00EE473F">
        <w:rPr>
          <w:rFonts w:ascii="Arial" w:hAnsi="Arial" w:cs="Arial"/>
          <w:sz w:val="20"/>
          <w:szCs w:val="20"/>
          <w:u w:val="single"/>
        </w:rPr>
        <w:lastRenderedPageBreak/>
        <w:t xml:space="preserve">Preglednica št. </w:t>
      </w:r>
      <w:r w:rsidR="009F4D92" w:rsidRPr="00EE473F">
        <w:rPr>
          <w:rFonts w:ascii="Arial" w:hAnsi="Arial" w:cs="Arial"/>
          <w:sz w:val="20"/>
          <w:szCs w:val="20"/>
          <w:u w:val="single"/>
        </w:rPr>
        <w:t>3</w:t>
      </w:r>
      <w:r w:rsidR="003B4377" w:rsidRPr="00EE473F">
        <w:rPr>
          <w:rFonts w:ascii="Arial" w:hAnsi="Arial" w:cs="Arial"/>
          <w:sz w:val="20"/>
          <w:szCs w:val="20"/>
          <w:u w:val="single"/>
        </w:rPr>
        <w:t>3</w:t>
      </w:r>
      <w:r w:rsidRPr="00EE473F">
        <w:rPr>
          <w:rFonts w:ascii="Arial" w:hAnsi="Arial" w:cs="Arial"/>
          <w:sz w:val="20"/>
          <w:szCs w:val="20"/>
        </w:rPr>
        <w:t xml:space="preserve">: </w:t>
      </w:r>
      <w:r w:rsidR="00B55C4D" w:rsidRPr="00EE473F">
        <w:rPr>
          <w:rFonts w:ascii="Arial" w:hAnsi="Arial" w:cs="Arial"/>
          <w:sz w:val="20"/>
          <w:szCs w:val="20"/>
        </w:rPr>
        <w:t>Rezultati preiskav vzorcev na prisotnost bakterije</w:t>
      </w:r>
      <w:r w:rsidR="00B55C4D" w:rsidRPr="00EE473F">
        <w:rPr>
          <w:rFonts w:ascii="Arial" w:hAnsi="Arial" w:cs="Arial"/>
          <w:i/>
          <w:sz w:val="20"/>
          <w:szCs w:val="20"/>
        </w:rPr>
        <w:t xml:space="preserve"> Cronobacter</w:t>
      </w:r>
      <w:r w:rsidR="00B55C4D" w:rsidRPr="00EE473F">
        <w:rPr>
          <w:rFonts w:ascii="Arial" w:hAnsi="Arial" w:cs="Arial"/>
          <w:sz w:val="20"/>
          <w:szCs w:val="20"/>
        </w:rPr>
        <w:t xml:space="preserve"> spp. </w:t>
      </w:r>
      <w:r w:rsidR="00B55C4D" w:rsidRPr="00EE473F">
        <w:rPr>
          <w:rFonts w:ascii="Arial" w:hAnsi="Arial" w:cs="Arial"/>
          <w:iCs/>
          <w:sz w:val="20"/>
          <w:szCs w:val="20"/>
        </w:rPr>
        <w:t>(prej</w:t>
      </w:r>
      <w:r w:rsidR="00B55C4D" w:rsidRPr="00EE473F">
        <w:rPr>
          <w:rFonts w:ascii="Arial" w:hAnsi="Arial" w:cs="Arial"/>
          <w:i/>
          <w:sz w:val="20"/>
          <w:szCs w:val="20"/>
        </w:rPr>
        <w:t xml:space="preserve"> Enterobacter sakazakii)</w:t>
      </w:r>
      <w:r w:rsidR="00B55C4D" w:rsidRPr="00EE473F">
        <w:rPr>
          <w:rFonts w:ascii="Arial" w:hAnsi="Arial" w:cs="Arial"/>
          <w:sz w:val="20"/>
          <w:szCs w:val="20"/>
        </w:rPr>
        <w:t xml:space="preserve"> v obdobju 2006–2021</w:t>
      </w:r>
    </w:p>
    <w:p w14:paraId="7F107F01" w14:textId="240F6724" w:rsidR="004F48AD" w:rsidRPr="00E53506" w:rsidRDefault="004F48AD" w:rsidP="0069610C">
      <w:pPr>
        <w:pStyle w:val="HTML-oblikovano"/>
        <w:spacing w:before="0"/>
        <w:jc w:val="both"/>
        <w:rPr>
          <w:rFonts w:asciiTheme="minorHAnsi" w:hAnsiTheme="minorHAnsi" w:cs="Arial"/>
          <w:sz w:val="22"/>
          <w:szCs w:val="22"/>
        </w:rPr>
      </w:pPr>
    </w:p>
    <w:tbl>
      <w:tblPr>
        <w:tblStyle w:val="Tabelamrea1"/>
        <w:tblW w:w="9075" w:type="dxa"/>
        <w:tblLayout w:type="fixed"/>
        <w:tblLook w:val="04A0" w:firstRow="1" w:lastRow="0" w:firstColumn="1" w:lastColumn="0" w:noHBand="0" w:noVBand="1"/>
        <w:tblCaption w:val="Število in vrsta vzorcev ter rezultati preiskav na prisotnost bakterije Cronobacter spp. od 2006 do 2021"/>
      </w:tblPr>
      <w:tblGrid>
        <w:gridCol w:w="1134"/>
        <w:gridCol w:w="5098"/>
        <w:gridCol w:w="851"/>
        <w:gridCol w:w="992"/>
        <w:gridCol w:w="1000"/>
      </w:tblGrid>
      <w:tr w:rsidR="0069610C" w:rsidRPr="00EE473F" w14:paraId="16888FAE" w14:textId="77777777" w:rsidTr="00694F54">
        <w:trPr>
          <w:cantSplit/>
          <w:trHeight w:val="298"/>
          <w:tblHeader/>
        </w:trPr>
        <w:tc>
          <w:tcPr>
            <w:tcW w:w="1134" w:type="dxa"/>
            <w:shd w:val="clear" w:color="auto" w:fill="F2F2F2" w:themeFill="background1" w:themeFillShade="F2"/>
          </w:tcPr>
          <w:p w14:paraId="36E54033" w14:textId="77777777" w:rsidR="0069610C" w:rsidRPr="00EE473F" w:rsidRDefault="0069610C" w:rsidP="00EE473F">
            <w:pPr>
              <w:spacing w:line="240" w:lineRule="auto"/>
              <w:rPr>
                <w:rFonts w:ascii="Arial" w:hAnsi="Arial" w:cs="Arial"/>
                <w:sz w:val="16"/>
                <w:szCs w:val="16"/>
              </w:rPr>
            </w:pPr>
            <w:r w:rsidRPr="00EE473F">
              <w:rPr>
                <w:rFonts w:ascii="Arial" w:hAnsi="Arial" w:cs="Arial"/>
                <w:sz w:val="16"/>
                <w:szCs w:val="16"/>
              </w:rPr>
              <w:t>Leto</w:t>
            </w:r>
          </w:p>
        </w:tc>
        <w:tc>
          <w:tcPr>
            <w:tcW w:w="5098" w:type="dxa"/>
            <w:shd w:val="clear" w:color="auto" w:fill="F2F2F2" w:themeFill="background1" w:themeFillShade="F2"/>
          </w:tcPr>
          <w:p w14:paraId="13DCC1AB" w14:textId="77777777" w:rsidR="0069610C" w:rsidRPr="00EE473F" w:rsidRDefault="0069610C" w:rsidP="00EE473F">
            <w:pPr>
              <w:spacing w:line="240" w:lineRule="auto"/>
              <w:rPr>
                <w:rFonts w:ascii="Arial" w:hAnsi="Arial" w:cs="Arial"/>
                <w:sz w:val="16"/>
                <w:szCs w:val="16"/>
              </w:rPr>
            </w:pPr>
            <w:r w:rsidRPr="00EE473F">
              <w:rPr>
                <w:rFonts w:ascii="Arial" w:hAnsi="Arial" w:cs="Arial"/>
                <w:sz w:val="16"/>
                <w:szCs w:val="16"/>
              </w:rPr>
              <w:t>Matriks</w:t>
            </w:r>
          </w:p>
        </w:tc>
        <w:tc>
          <w:tcPr>
            <w:tcW w:w="851" w:type="dxa"/>
            <w:shd w:val="clear" w:color="auto" w:fill="F2F2F2" w:themeFill="background1" w:themeFillShade="F2"/>
          </w:tcPr>
          <w:p w14:paraId="16FE6822" w14:textId="77777777" w:rsidR="0069610C" w:rsidRPr="00EE473F" w:rsidRDefault="0069610C" w:rsidP="00EE473F">
            <w:pPr>
              <w:spacing w:line="240" w:lineRule="auto"/>
              <w:rPr>
                <w:rFonts w:ascii="Arial" w:hAnsi="Arial" w:cs="Arial"/>
                <w:sz w:val="16"/>
                <w:szCs w:val="16"/>
              </w:rPr>
            </w:pPr>
            <w:r w:rsidRPr="00EE473F">
              <w:rPr>
                <w:rFonts w:ascii="Arial" w:hAnsi="Arial" w:cs="Arial"/>
                <w:sz w:val="16"/>
                <w:szCs w:val="16"/>
              </w:rPr>
              <w:t>Število odvzetih vzorcev</w:t>
            </w:r>
          </w:p>
        </w:tc>
        <w:tc>
          <w:tcPr>
            <w:tcW w:w="992" w:type="dxa"/>
            <w:shd w:val="clear" w:color="auto" w:fill="F2F2F2" w:themeFill="background1" w:themeFillShade="F2"/>
          </w:tcPr>
          <w:p w14:paraId="38ED9DDE" w14:textId="77777777" w:rsidR="0069610C" w:rsidRPr="00EE473F" w:rsidRDefault="0069610C" w:rsidP="00EE473F">
            <w:pPr>
              <w:spacing w:line="240" w:lineRule="auto"/>
              <w:rPr>
                <w:rFonts w:ascii="Arial" w:hAnsi="Arial" w:cs="Arial"/>
                <w:sz w:val="16"/>
                <w:szCs w:val="16"/>
              </w:rPr>
            </w:pPr>
            <w:r w:rsidRPr="00EE473F">
              <w:rPr>
                <w:rFonts w:ascii="Arial" w:hAnsi="Arial" w:cs="Arial"/>
                <w:sz w:val="16"/>
                <w:szCs w:val="16"/>
              </w:rPr>
              <w:t>Število. pozitivnih vzorcev</w:t>
            </w:r>
          </w:p>
        </w:tc>
        <w:tc>
          <w:tcPr>
            <w:tcW w:w="1000" w:type="dxa"/>
            <w:shd w:val="clear" w:color="auto" w:fill="F2F2F2" w:themeFill="background1" w:themeFillShade="F2"/>
          </w:tcPr>
          <w:p w14:paraId="0ECE2C5C" w14:textId="3DC5D54C" w:rsidR="0069610C" w:rsidRPr="00EE473F" w:rsidRDefault="00617736" w:rsidP="00EE473F">
            <w:pPr>
              <w:spacing w:line="240" w:lineRule="auto"/>
              <w:rPr>
                <w:rFonts w:ascii="Arial" w:hAnsi="Arial" w:cs="Arial"/>
                <w:sz w:val="16"/>
                <w:szCs w:val="16"/>
              </w:rPr>
            </w:pPr>
            <w:r w:rsidRPr="00EE473F">
              <w:rPr>
                <w:rFonts w:ascii="Arial" w:hAnsi="Arial" w:cs="Arial"/>
                <w:sz w:val="16"/>
                <w:szCs w:val="16"/>
              </w:rPr>
              <w:t xml:space="preserve">Odstotek </w:t>
            </w:r>
            <w:r w:rsidR="0069610C" w:rsidRPr="00EE473F">
              <w:rPr>
                <w:rFonts w:ascii="Arial" w:hAnsi="Arial" w:cs="Arial"/>
                <w:sz w:val="16"/>
                <w:szCs w:val="16"/>
              </w:rPr>
              <w:t>pozitivnih vzorcev</w:t>
            </w:r>
          </w:p>
        </w:tc>
      </w:tr>
      <w:tr w:rsidR="0069610C" w:rsidRPr="00EE473F" w14:paraId="0183E5D1" w14:textId="77777777" w:rsidTr="00D52EC6">
        <w:trPr>
          <w:trHeight w:val="227"/>
          <w:tblHeader/>
        </w:trPr>
        <w:tc>
          <w:tcPr>
            <w:tcW w:w="1134" w:type="dxa"/>
          </w:tcPr>
          <w:p w14:paraId="0FFCB9EA"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2006</w:t>
            </w:r>
          </w:p>
        </w:tc>
        <w:tc>
          <w:tcPr>
            <w:tcW w:w="5098" w:type="dxa"/>
          </w:tcPr>
          <w:p w14:paraId="6D750638"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Začetne in nadaljevalne formule  za dojenčke</w:t>
            </w:r>
          </w:p>
        </w:tc>
        <w:tc>
          <w:tcPr>
            <w:tcW w:w="851" w:type="dxa"/>
          </w:tcPr>
          <w:p w14:paraId="3D7C85BC"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30</w:t>
            </w:r>
          </w:p>
        </w:tc>
        <w:tc>
          <w:tcPr>
            <w:tcW w:w="992" w:type="dxa"/>
          </w:tcPr>
          <w:p w14:paraId="6D234CA5"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1*</w:t>
            </w:r>
          </w:p>
        </w:tc>
        <w:tc>
          <w:tcPr>
            <w:tcW w:w="1000" w:type="dxa"/>
          </w:tcPr>
          <w:p w14:paraId="7E403D7D"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3,3</w:t>
            </w:r>
          </w:p>
        </w:tc>
      </w:tr>
      <w:tr w:rsidR="0069610C" w:rsidRPr="00EE473F" w14:paraId="2BDFF3E9" w14:textId="77777777" w:rsidTr="00D52EC6">
        <w:trPr>
          <w:trHeight w:val="227"/>
          <w:tblHeader/>
        </w:trPr>
        <w:tc>
          <w:tcPr>
            <w:tcW w:w="1134" w:type="dxa"/>
          </w:tcPr>
          <w:p w14:paraId="3C142AB7"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2007</w:t>
            </w:r>
          </w:p>
        </w:tc>
        <w:tc>
          <w:tcPr>
            <w:tcW w:w="5098" w:type="dxa"/>
          </w:tcPr>
          <w:p w14:paraId="6CB77343"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Začetne formule za dojenčke</w:t>
            </w:r>
          </w:p>
        </w:tc>
        <w:tc>
          <w:tcPr>
            <w:tcW w:w="851" w:type="dxa"/>
          </w:tcPr>
          <w:p w14:paraId="54CDD344"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772EB057"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552FF53C"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0</w:t>
            </w:r>
          </w:p>
        </w:tc>
      </w:tr>
      <w:tr w:rsidR="0069610C" w:rsidRPr="00EE473F" w14:paraId="46E6B842" w14:textId="77777777" w:rsidTr="00D52EC6">
        <w:trPr>
          <w:trHeight w:val="227"/>
          <w:tblHeader/>
        </w:trPr>
        <w:tc>
          <w:tcPr>
            <w:tcW w:w="1134" w:type="dxa"/>
          </w:tcPr>
          <w:p w14:paraId="499D07D0"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2008</w:t>
            </w:r>
          </w:p>
        </w:tc>
        <w:tc>
          <w:tcPr>
            <w:tcW w:w="5098" w:type="dxa"/>
          </w:tcPr>
          <w:p w14:paraId="28418C0F" w14:textId="431FE40B" w:rsidR="0069610C" w:rsidRPr="00EE473F" w:rsidRDefault="00D52EC6" w:rsidP="00EE473F">
            <w:pPr>
              <w:spacing w:before="0" w:after="0" w:line="240" w:lineRule="auto"/>
              <w:rPr>
                <w:rFonts w:ascii="Arial" w:hAnsi="Arial" w:cs="Arial"/>
                <w:sz w:val="16"/>
                <w:szCs w:val="16"/>
              </w:rPr>
            </w:pPr>
            <w:r w:rsidRPr="00EE473F">
              <w:rPr>
                <w:rFonts w:ascii="Arial" w:hAnsi="Arial" w:cs="Arial"/>
                <w:sz w:val="16"/>
                <w:szCs w:val="16"/>
              </w:rPr>
              <w:t>Začetne formule za dojenčke</w:t>
            </w:r>
          </w:p>
        </w:tc>
        <w:tc>
          <w:tcPr>
            <w:tcW w:w="851" w:type="dxa"/>
          </w:tcPr>
          <w:p w14:paraId="75A6D896"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1CCFFB17"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71E059EC"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0</w:t>
            </w:r>
          </w:p>
        </w:tc>
      </w:tr>
      <w:tr w:rsidR="0069610C" w:rsidRPr="00EE473F" w14:paraId="73FB5276" w14:textId="77777777" w:rsidTr="00D52EC6">
        <w:trPr>
          <w:trHeight w:val="227"/>
          <w:tblHeader/>
        </w:trPr>
        <w:tc>
          <w:tcPr>
            <w:tcW w:w="1134" w:type="dxa"/>
          </w:tcPr>
          <w:p w14:paraId="1C3789D4"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2009</w:t>
            </w:r>
          </w:p>
        </w:tc>
        <w:tc>
          <w:tcPr>
            <w:tcW w:w="5098" w:type="dxa"/>
          </w:tcPr>
          <w:p w14:paraId="19AF594B" w14:textId="45948FB1" w:rsidR="0069610C" w:rsidRPr="00EE473F" w:rsidRDefault="00D52EC6" w:rsidP="00EE473F">
            <w:pPr>
              <w:spacing w:before="0" w:after="0" w:line="240" w:lineRule="auto"/>
              <w:rPr>
                <w:rFonts w:ascii="Arial" w:hAnsi="Arial" w:cs="Arial"/>
                <w:sz w:val="16"/>
                <w:szCs w:val="16"/>
              </w:rPr>
            </w:pPr>
            <w:r w:rsidRPr="00EE473F">
              <w:rPr>
                <w:rFonts w:ascii="Arial" w:hAnsi="Arial" w:cs="Arial"/>
                <w:sz w:val="16"/>
                <w:szCs w:val="16"/>
              </w:rPr>
              <w:t>Začetne formule za dojenčke</w:t>
            </w:r>
          </w:p>
        </w:tc>
        <w:tc>
          <w:tcPr>
            <w:tcW w:w="851" w:type="dxa"/>
          </w:tcPr>
          <w:p w14:paraId="77014C76"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07DF503E"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1</w:t>
            </w:r>
          </w:p>
        </w:tc>
        <w:tc>
          <w:tcPr>
            <w:tcW w:w="1000" w:type="dxa"/>
          </w:tcPr>
          <w:p w14:paraId="1D161A4A" w14:textId="77777777" w:rsidR="0069610C" w:rsidRPr="00EE473F" w:rsidRDefault="0069610C" w:rsidP="00EE473F">
            <w:pPr>
              <w:spacing w:before="0" w:after="0" w:line="240" w:lineRule="auto"/>
              <w:rPr>
                <w:rFonts w:ascii="Arial" w:hAnsi="Arial" w:cs="Arial"/>
                <w:sz w:val="16"/>
                <w:szCs w:val="16"/>
              </w:rPr>
            </w:pPr>
            <w:r w:rsidRPr="00EE473F">
              <w:rPr>
                <w:rFonts w:ascii="Arial" w:hAnsi="Arial" w:cs="Arial"/>
                <w:sz w:val="16"/>
                <w:szCs w:val="16"/>
              </w:rPr>
              <w:t>10</w:t>
            </w:r>
          </w:p>
        </w:tc>
      </w:tr>
      <w:tr w:rsidR="00CF0475" w:rsidRPr="00EE473F" w14:paraId="27BCF22A" w14:textId="77777777" w:rsidTr="00D52EC6">
        <w:trPr>
          <w:trHeight w:val="227"/>
          <w:tblHeader/>
        </w:trPr>
        <w:tc>
          <w:tcPr>
            <w:tcW w:w="1134" w:type="dxa"/>
          </w:tcPr>
          <w:p w14:paraId="0B9760F2"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2010</w:t>
            </w:r>
          </w:p>
        </w:tc>
        <w:tc>
          <w:tcPr>
            <w:tcW w:w="5098" w:type="dxa"/>
          </w:tcPr>
          <w:p w14:paraId="496EE2EE"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3E04951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14</w:t>
            </w:r>
          </w:p>
        </w:tc>
        <w:tc>
          <w:tcPr>
            <w:tcW w:w="992" w:type="dxa"/>
          </w:tcPr>
          <w:p w14:paraId="50D8318D"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10F1CFC8"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25D3F9AC" w14:textId="77777777" w:rsidTr="00D52EC6">
        <w:trPr>
          <w:trHeight w:val="227"/>
          <w:tblHeader/>
        </w:trPr>
        <w:tc>
          <w:tcPr>
            <w:tcW w:w="1134" w:type="dxa"/>
          </w:tcPr>
          <w:p w14:paraId="16A30C2D"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2011</w:t>
            </w:r>
          </w:p>
        </w:tc>
        <w:tc>
          <w:tcPr>
            <w:tcW w:w="5098" w:type="dxa"/>
          </w:tcPr>
          <w:p w14:paraId="0816E8CD" w14:textId="60153282" w:rsidR="00CF0475" w:rsidRPr="00EE473F" w:rsidRDefault="00D52EC6" w:rsidP="00EE473F">
            <w:pPr>
              <w:spacing w:before="0" w:after="0" w:line="240" w:lineRule="auto"/>
              <w:rPr>
                <w:rFonts w:ascii="Arial" w:hAnsi="Arial" w:cs="Arial"/>
                <w:sz w:val="16"/>
                <w:szCs w:val="16"/>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71EDBAC4"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4822D72E"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7BA5E1CA"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48E9D683" w14:textId="77777777" w:rsidTr="00D52EC6">
        <w:trPr>
          <w:trHeight w:val="227"/>
          <w:tblHeader/>
        </w:trPr>
        <w:tc>
          <w:tcPr>
            <w:tcW w:w="1134" w:type="dxa"/>
          </w:tcPr>
          <w:p w14:paraId="501DF58E"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2012</w:t>
            </w:r>
          </w:p>
        </w:tc>
        <w:tc>
          <w:tcPr>
            <w:tcW w:w="5098" w:type="dxa"/>
          </w:tcPr>
          <w:p w14:paraId="286219A9" w14:textId="46C4D47E"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567F306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6870A83F"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44F36801"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04D132D4" w14:textId="77777777" w:rsidTr="00D52EC6">
        <w:trPr>
          <w:trHeight w:val="227"/>
          <w:tblHeader/>
        </w:trPr>
        <w:tc>
          <w:tcPr>
            <w:tcW w:w="1134" w:type="dxa"/>
          </w:tcPr>
          <w:p w14:paraId="4DD74BDC"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2013</w:t>
            </w:r>
          </w:p>
        </w:tc>
        <w:tc>
          <w:tcPr>
            <w:tcW w:w="5098" w:type="dxa"/>
          </w:tcPr>
          <w:p w14:paraId="578622D1" w14:textId="263E2EF1"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4FF29B58"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293E5CA1"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5874684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44A80E5F" w14:textId="77777777" w:rsidTr="00D52EC6">
        <w:trPr>
          <w:trHeight w:val="227"/>
          <w:tblHeader/>
        </w:trPr>
        <w:tc>
          <w:tcPr>
            <w:tcW w:w="1134" w:type="dxa"/>
          </w:tcPr>
          <w:p w14:paraId="6897A9FB"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2014</w:t>
            </w:r>
          </w:p>
        </w:tc>
        <w:tc>
          <w:tcPr>
            <w:tcW w:w="5098" w:type="dxa"/>
          </w:tcPr>
          <w:p w14:paraId="1D610084" w14:textId="2970F812"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2D5D84DF"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77BF2C5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7C14CA7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248930C2" w14:textId="77777777" w:rsidTr="00D52EC6">
        <w:trPr>
          <w:trHeight w:val="227"/>
          <w:tblHeader/>
        </w:trPr>
        <w:tc>
          <w:tcPr>
            <w:tcW w:w="1134" w:type="dxa"/>
          </w:tcPr>
          <w:p w14:paraId="7E3C35F0"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2015</w:t>
            </w:r>
          </w:p>
        </w:tc>
        <w:tc>
          <w:tcPr>
            <w:tcW w:w="5098" w:type="dxa"/>
          </w:tcPr>
          <w:p w14:paraId="66EE39D0" w14:textId="10EB51B6"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5C2CC3B1"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10</w:t>
            </w:r>
          </w:p>
        </w:tc>
        <w:tc>
          <w:tcPr>
            <w:tcW w:w="992" w:type="dxa"/>
          </w:tcPr>
          <w:p w14:paraId="3C5C430E"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3A853D30"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4A0CF5CF" w14:textId="77777777" w:rsidTr="00D52EC6">
        <w:trPr>
          <w:trHeight w:val="227"/>
          <w:tblHeader/>
        </w:trPr>
        <w:tc>
          <w:tcPr>
            <w:tcW w:w="1134" w:type="dxa"/>
          </w:tcPr>
          <w:p w14:paraId="3E203F8B"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2016</w:t>
            </w:r>
          </w:p>
        </w:tc>
        <w:tc>
          <w:tcPr>
            <w:tcW w:w="5098" w:type="dxa"/>
          </w:tcPr>
          <w:p w14:paraId="763292C1" w14:textId="380E6657"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0D34FF7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7</w:t>
            </w:r>
          </w:p>
        </w:tc>
        <w:tc>
          <w:tcPr>
            <w:tcW w:w="992" w:type="dxa"/>
          </w:tcPr>
          <w:p w14:paraId="45390365"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37441601"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0F27A3FE" w14:textId="77777777" w:rsidTr="00D52EC6">
        <w:trPr>
          <w:trHeight w:val="227"/>
          <w:tblHeader/>
        </w:trPr>
        <w:tc>
          <w:tcPr>
            <w:tcW w:w="1134" w:type="dxa"/>
          </w:tcPr>
          <w:p w14:paraId="6E3EF10B"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2017</w:t>
            </w:r>
          </w:p>
        </w:tc>
        <w:tc>
          <w:tcPr>
            <w:tcW w:w="5098" w:type="dxa"/>
          </w:tcPr>
          <w:p w14:paraId="7FB233F2" w14:textId="1B86B288"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727FBBFA"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7</w:t>
            </w:r>
          </w:p>
        </w:tc>
        <w:tc>
          <w:tcPr>
            <w:tcW w:w="992" w:type="dxa"/>
          </w:tcPr>
          <w:p w14:paraId="295B69C5"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32F57F7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547E2D6B" w14:textId="77777777" w:rsidTr="00D52EC6">
        <w:trPr>
          <w:trHeight w:val="227"/>
          <w:tblHeader/>
        </w:trPr>
        <w:tc>
          <w:tcPr>
            <w:tcW w:w="1134" w:type="dxa"/>
          </w:tcPr>
          <w:p w14:paraId="7ECAFDBE"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2018</w:t>
            </w:r>
          </w:p>
        </w:tc>
        <w:tc>
          <w:tcPr>
            <w:tcW w:w="5098" w:type="dxa"/>
          </w:tcPr>
          <w:p w14:paraId="4C756440" w14:textId="4C5C4DCC"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4E93B96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7</w:t>
            </w:r>
          </w:p>
        </w:tc>
        <w:tc>
          <w:tcPr>
            <w:tcW w:w="992" w:type="dxa"/>
          </w:tcPr>
          <w:p w14:paraId="143C6935"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6C9CBFFD"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57979EBE" w14:textId="77777777" w:rsidTr="00D52EC6">
        <w:trPr>
          <w:trHeight w:val="227"/>
          <w:tblHeader/>
        </w:trPr>
        <w:tc>
          <w:tcPr>
            <w:tcW w:w="1134" w:type="dxa"/>
          </w:tcPr>
          <w:p w14:paraId="07A139EA"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2019</w:t>
            </w:r>
          </w:p>
        </w:tc>
        <w:tc>
          <w:tcPr>
            <w:tcW w:w="5098" w:type="dxa"/>
          </w:tcPr>
          <w:p w14:paraId="4F3789E4" w14:textId="1A464F18"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20B1DF6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7</w:t>
            </w:r>
          </w:p>
        </w:tc>
        <w:tc>
          <w:tcPr>
            <w:tcW w:w="992" w:type="dxa"/>
          </w:tcPr>
          <w:p w14:paraId="62D41149"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7CA8176D"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68A71D42" w14:textId="77777777" w:rsidTr="00D52EC6">
        <w:trPr>
          <w:trHeight w:val="227"/>
          <w:tblHeader/>
        </w:trPr>
        <w:tc>
          <w:tcPr>
            <w:tcW w:w="1134" w:type="dxa"/>
          </w:tcPr>
          <w:p w14:paraId="6EB1B976"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2020</w:t>
            </w:r>
          </w:p>
        </w:tc>
        <w:tc>
          <w:tcPr>
            <w:tcW w:w="5098" w:type="dxa"/>
          </w:tcPr>
          <w:p w14:paraId="3324C6EC" w14:textId="441739C0"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24F02AAC"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7</w:t>
            </w:r>
          </w:p>
        </w:tc>
        <w:tc>
          <w:tcPr>
            <w:tcW w:w="992" w:type="dxa"/>
          </w:tcPr>
          <w:p w14:paraId="2CA1C148"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5480B4DB" w14:textId="77777777"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0</w:t>
            </w:r>
          </w:p>
        </w:tc>
      </w:tr>
      <w:tr w:rsidR="00CF0475" w:rsidRPr="00EE473F" w14:paraId="708618C7" w14:textId="77777777" w:rsidTr="00D52EC6">
        <w:trPr>
          <w:trHeight w:val="227"/>
          <w:tblHeader/>
        </w:trPr>
        <w:tc>
          <w:tcPr>
            <w:tcW w:w="1134" w:type="dxa"/>
          </w:tcPr>
          <w:p w14:paraId="4EC19FE7" w14:textId="3A107C4E" w:rsidR="00CF0475" w:rsidRPr="00EE473F" w:rsidRDefault="00CF0475" w:rsidP="00EE473F">
            <w:pPr>
              <w:spacing w:before="0" w:after="0" w:line="240" w:lineRule="auto"/>
              <w:rPr>
                <w:rFonts w:ascii="Arial" w:hAnsi="Arial" w:cs="Arial"/>
                <w:sz w:val="16"/>
                <w:szCs w:val="16"/>
              </w:rPr>
            </w:pPr>
            <w:r w:rsidRPr="00EE473F">
              <w:rPr>
                <w:rFonts w:ascii="Arial" w:hAnsi="Arial" w:cs="Arial"/>
                <w:sz w:val="16"/>
                <w:szCs w:val="16"/>
              </w:rPr>
              <w:t>2021</w:t>
            </w:r>
          </w:p>
        </w:tc>
        <w:tc>
          <w:tcPr>
            <w:tcW w:w="5098" w:type="dxa"/>
          </w:tcPr>
          <w:p w14:paraId="75204000" w14:textId="3347C00B" w:rsidR="00CF0475" w:rsidRPr="00EE473F" w:rsidRDefault="00D52EC6" w:rsidP="00EE473F">
            <w:pPr>
              <w:spacing w:before="0" w:after="0" w:line="240" w:lineRule="auto"/>
              <w:rPr>
                <w:rFonts w:ascii="Arial" w:hAnsi="Arial" w:cs="Arial"/>
                <w:sz w:val="16"/>
                <w:szCs w:val="16"/>
                <w:lang w:eastAsia="en-US"/>
              </w:rPr>
            </w:pPr>
            <w:r w:rsidRPr="00EE473F">
              <w:rPr>
                <w:rFonts w:ascii="Arial" w:hAnsi="Arial" w:cs="Arial"/>
                <w:sz w:val="16"/>
                <w:szCs w:val="16"/>
              </w:rPr>
              <w:t>Dehidrirane začetne formule in dehidrirana dietetična živila za posebne zdravstvene namene, namenjena dojenčkom, mlajšim od 6 mesecev</w:t>
            </w:r>
          </w:p>
        </w:tc>
        <w:tc>
          <w:tcPr>
            <w:tcW w:w="851" w:type="dxa"/>
          </w:tcPr>
          <w:p w14:paraId="71442D18" w14:textId="05877AF9" w:rsidR="00CF0475" w:rsidRPr="00EE473F" w:rsidRDefault="00A64296" w:rsidP="00EE473F">
            <w:pPr>
              <w:spacing w:before="0" w:after="0" w:line="240" w:lineRule="auto"/>
              <w:rPr>
                <w:rFonts w:ascii="Arial" w:hAnsi="Arial" w:cs="Arial"/>
                <w:sz w:val="16"/>
                <w:szCs w:val="16"/>
              </w:rPr>
            </w:pPr>
            <w:r w:rsidRPr="00EE473F">
              <w:rPr>
                <w:rFonts w:ascii="Arial" w:hAnsi="Arial" w:cs="Arial"/>
                <w:sz w:val="16"/>
                <w:szCs w:val="16"/>
              </w:rPr>
              <w:t>7</w:t>
            </w:r>
          </w:p>
        </w:tc>
        <w:tc>
          <w:tcPr>
            <w:tcW w:w="992" w:type="dxa"/>
          </w:tcPr>
          <w:p w14:paraId="5F82DD8A" w14:textId="316D9F7F" w:rsidR="00CF0475" w:rsidRPr="00EE473F" w:rsidRDefault="00A64296" w:rsidP="00EE473F">
            <w:pPr>
              <w:spacing w:before="0" w:after="0" w:line="240" w:lineRule="auto"/>
              <w:rPr>
                <w:rFonts w:ascii="Arial" w:hAnsi="Arial" w:cs="Arial"/>
                <w:sz w:val="16"/>
                <w:szCs w:val="16"/>
              </w:rPr>
            </w:pPr>
            <w:r w:rsidRPr="00EE473F">
              <w:rPr>
                <w:rFonts w:ascii="Arial" w:hAnsi="Arial" w:cs="Arial"/>
                <w:sz w:val="16"/>
                <w:szCs w:val="16"/>
              </w:rPr>
              <w:t>0</w:t>
            </w:r>
          </w:p>
        </w:tc>
        <w:tc>
          <w:tcPr>
            <w:tcW w:w="1000" w:type="dxa"/>
          </w:tcPr>
          <w:p w14:paraId="3A79DFA9" w14:textId="339DADA0" w:rsidR="00CF0475" w:rsidRPr="00EE473F" w:rsidRDefault="00A64296" w:rsidP="00EE473F">
            <w:pPr>
              <w:spacing w:before="0" w:after="0" w:line="240" w:lineRule="auto"/>
              <w:rPr>
                <w:rFonts w:ascii="Arial" w:hAnsi="Arial" w:cs="Arial"/>
                <w:sz w:val="16"/>
                <w:szCs w:val="16"/>
              </w:rPr>
            </w:pPr>
            <w:r w:rsidRPr="00EE473F">
              <w:rPr>
                <w:rFonts w:ascii="Arial" w:hAnsi="Arial" w:cs="Arial"/>
                <w:sz w:val="16"/>
                <w:szCs w:val="16"/>
              </w:rPr>
              <w:t>0</w:t>
            </w:r>
          </w:p>
        </w:tc>
      </w:tr>
    </w:tbl>
    <w:p w14:paraId="6E1A55CC" w14:textId="699487AB" w:rsidR="0069610C" w:rsidRPr="00AC7759" w:rsidRDefault="0069610C" w:rsidP="0069610C">
      <w:pPr>
        <w:pStyle w:val="HTML-oblikovano"/>
        <w:jc w:val="both"/>
        <w:rPr>
          <w:rFonts w:ascii="Arial" w:hAnsi="Arial" w:cs="Arial"/>
          <w:sz w:val="14"/>
          <w:szCs w:val="14"/>
        </w:rPr>
      </w:pPr>
      <w:r w:rsidRPr="00AC7759">
        <w:rPr>
          <w:rFonts w:ascii="Arial" w:hAnsi="Arial" w:cs="Arial"/>
          <w:sz w:val="14"/>
          <w:szCs w:val="14"/>
        </w:rPr>
        <w:t>*</w:t>
      </w:r>
      <w:r w:rsidR="00617736" w:rsidRPr="00AC7759">
        <w:rPr>
          <w:rFonts w:ascii="Arial" w:hAnsi="Arial" w:cs="Arial"/>
          <w:sz w:val="14"/>
          <w:szCs w:val="14"/>
        </w:rPr>
        <w:t xml:space="preserve">Neskladen </w:t>
      </w:r>
      <w:r w:rsidRPr="00AC7759">
        <w:rPr>
          <w:rFonts w:ascii="Arial" w:hAnsi="Arial" w:cs="Arial"/>
          <w:sz w:val="14"/>
          <w:szCs w:val="14"/>
        </w:rPr>
        <w:t>vzorec otroške hrane je bil namenjen dojenčkom starejšim od 6. meseca starosti</w:t>
      </w:r>
    </w:p>
    <w:p w14:paraId="035A77BD" w14:textId="77777777" w:rsidR="0069610C" w:rsidRDefault="0069610C" w:rsidP="0069610C">
      <w:pPr>
        <w:pStyle w:val="HTML-oblikovano"/>
        <w:spacing w:line="276" w:lineRule="auto"/>
        <w:jc w:val="both"/>
        <w:rPr>
          <w:rFonts w:asciiTheme="minorHAnsi" w:hAnsiTheme="minorHAnsi" w:cs="Arial"/>
          <w:sz w:val="22"/>
          <w:szCs w:val="22"/>
        </w:rPr>
      </w:pPr>
    </w:p>
    <w:p w14:paraId="7E33AC4D" w14:textId="77777777" w:rsidR="00AC7759" w:rsidRPr="00E53506" w:rsidRDefault="00AC7759" w:rsidP="0069610C">
      <w:pPr>
        <w:pStyle w:val="HTML-oblikovano"/>
        <w:spacing w:line="276" w:lineRule="auto"/>
        <w:jc w:val="both"/>
        <w:rPr>
          <w:rFonts w:asciiTheme="minorHAnsi" w:hAnsiTheme="minorHAnsi" w:cs="Arial"/>
          <w:sz w:val="22"/>
          <w:szCs w:val="22"/>
        </w:rPr>
      </w:pPr>
    </w:p>
    <w:p w14:paraId="40B02E41" w14:textId="77777777" w:rsidR="0069610C" w:rsidRPr="00AC7759" w:rsidRDefault="0069610C" w:rsidP="0069610C">
      <w:pPr>
        <w:pStyle w:val="Naslov2"/>
        <w:rPr>
          <w:rFonts w:ascii="Arial" w:hAnsi="Arial" w:cs="Arial"/>
          <w:sz w:val="22"/>
          <w:szCs w:val="22"/>
        </w:rPr>
      </w:pPr>
      <w:bookmarkStart w:id="159" w:name="_Toc436296988"/>
      <w:bookmarkStart w:id="160" w:name="_Toc24377833"/>
      <w:bookmarkStart w:id="161" w:name="_Toc61436420"/>
      <w:bookmarkStart w:id="162" w:name="_Toc121764021"/>
      <w:r w:rsidRPr="00AC7759">
        <w:rPr>
          <w:rFonts w:ascii="Arial" w:hAnsi="Arial" w:cs="Arial"/>
          <w:sz w:val="22"/>
          <w:szCs w:val="22"/>
        </w:rPr>
        <w:t>KRONOBAKTER pri živalih</w:t>
      </w:r>
      <w:bookmarkEnd w:id="159"/>
      <w:bookmarkEnd w:id="160"/>
      <w:bookmarkEnd w:id="161"/>
      <w:bookmarkEnd w:id="162"/>
    </w:p>
    <w:p w14:paraId="1F65FD7D" w14:textId="77777777" w:rsidR="00AC7759" w:rsidRDefault="00AC7759" w:rsidP="00AC7759">
      <w:pPr>
        <w:pStyle w:val="HTML-oblikovano"/>
        <w:spacing w:before="0"/>
        <w:rPr>
          <w:rFonts w:ascii="Arial" w:hAnsi="Arial" w:cs="Arial"/>
          <w:sz w:val="20"/>
          <w:szCs w:val="20"/>
        </w:rPr>
      </w:pPr>
    </w:p>
    <w:p w14:paraId="41EB4DFA" w14:textId="77777777" w:rsidR="0069610C" w:rsidRPr="00AC7759" w:rsidRDefault="0069610C" w:rsidP="0069610C">
      <w:pPr>
        <w:pStyle w:val="HTML-oblikovano"/>
        <w:spacing w:line="360" w:lineRule="auto"/>
        <w:rPr>
          <w:rFonts w:ascii="Arial" w:hAnsi="Arial" w:cs="Arial"/>
          <w:sz w:val="20"/>
          <w:szCs w:val="20"/>
        </w:rPr>
      </w:pPr>
      <w:r w:rsidRPr="00AC7759">
        <w:rPr>
          <w:rFonts w:ascii="Arial" w:hAnsi="Arial" w:cs="Arial"/>
          <w:sz w:val="20"/>
          <w:szCs w:val="20"/>
        </w:rPr>
        <w:t>Spremljanje povzročitelja se pri živalih ne izvaja.</w:t>
      </w:r>
    </w:p>
    <w:p w14:paraId="7B1B4BE7" w14:textId="77777777" w:rsidR="0069610C" w:rsidRDefault="0069610C" w:rsidP="006D2CA8">
      <w:pPr>
        <w:pStyle w:val="HTML-oblikovano"/>
        <w:spacing w:before="0"/>
        <w:jc w:val="both"/>
        <w:rPr>
          <w:rFonts w:asciiTheme="minorHAnsi" w:hAnsiTheme="minorHAnsi" w:cs="Arial"/>
          <w:sz w:val="22"/>
          <w:szCs w:val="22"/>
          <w:u w:val="single"/>
        </w:rPr>
      </w:pPr>
    </w:p>
    <w:p w14:paraId="613BE62F" w14:textId="77777777" w:rsidR="004F48AD" w:rsidRDefault="004F48AD" w:rsidP="006D2CA8">
      <w:pPr>
        <w:pStyle w:val="HTML-oblikovano"/>
        <w:spacing w:before="0"/>
        <w:jc w:val="both"/>
        <w:rPr>
          <w:rFonts w:asciiTheme="minorHAnsi" w:hAnsiTheme="minorHAnsi" w:cs="Arial"/>
          <w:sz w:val="22"/>
          <w:szCs w:val="22"/>
          <w:u w:val="single"/>
        </w:rPr>
      </w:pPr>
    </w:p>
    <w:p w14:paraId="51FA9049" w14:textId="77777777" w:rsidR="004F48AD" w:rsidRDefault="004F48AD" w:rsidP="006D2CA8">
      <w:pPr>
        <w:pStyle w:val="HTML-oblikovano"/>
        <w:spacing w:before="0"/>
        <w:jc w:val="both"/>
        <w:rPr>
          <w:rFonts w:asciiTheme="minorHAnsi" w:hAnsiTheme="minorHAnsi" w:cs="Arial"/>
          <w:sz w:val="22"/>
          <w:szCs w:val="22"/>
          <w:u w:val="single"/>
        </w:rPr>
      </w:pPr>
    </w:p>
    <w:p w14:paraId="147E19FD" w14:textId="77777777" w:rsidR="004F48AD" w:rsidRDefault="004F48AD" w:rsidP="006D2CA8">
      <w:pPr>
        <w:pStyle w:val="HTML-oblikovano"/>
        <w:spacing w:before="0"/>
        <w:jc w:val="both"/>
        <w:rPr>
          <w:rFonts w:asciiTheme="minorHAnsi" w:hAnsiTheme="minorHAnsi" w:cs="Arial"/>
          <w:sz w:val="22"/>
          <w:szCs w:val="22"/>
          <w:u w:val="single"/>
        </w:rPr>
      </w:pPr>
    </w:p>
    <w:p w14:paraId="44B7ADBE" w14:textId="77777777" w:rsidR="004F48AD" w:rsidRDefault="004F48AD" w:rsidP="006D2CA8">
      <w:pPr>
        <w:pStyle w:val="HTML-oblikovano"/>
        <w:spacing w:before="0"/>
        <w:jc w:val="both"/>
        <w:rPr>
          <w:rFonts w:asciiTheme="minorHAnsi" w:hAnsiTheme="minorHAnsi" w:cs="Arial"/>
          <w:sz w:val="22"/>
          <w:szCs w:val="22"/>
          <w:u w:val="single"/>
        </w:rPr>
      </w:pPr>
    </w:p>
    <w:p w14:paraId="559119A7" w14:textId="77777777" w:rsidR="004F48AD" w:rsidRDefault="004F48AD" w:rsidP="006D2CA8">
      <w:pPr>
        <w:pStyle w:val="HTML-oblikovano"/>
        <w:spacing w:before="0"/>
        <w:jc w:val="both"/>
        <w:rPr>
          <w:rFonts w:asciiTheme="minorHAnsi" w:hAnsiTheme="minorHAnsi" w:cs="Arial"/>
          <w:sz w:val="22"/>
          <w:szCs w:val="22"/>
          <w:u w:val="single"/>
        </w:rPr>
      </w:pPr>
    </w:p>
    <w:p w14:paraId="3A920E62" w14:textId="77777777" w:rsidR="004F48AD" w:rsidRDefault="004F48AD" w:rsidP="006D2CA8">
      <w:pPr>
        <w:pStyle w:val="HTML-oblikovano"/>
        <w:spacing w:before="0"/>
        <w:jc w:val="both"/>
        <w:rPr>
          <w:rFonts w:asciiTheme="minorHAnsi" w:hAnsiTheme="minorHAnsi" w:cs="Arial"/>
          <w:sz w:val="22"/>
          <w:szCs w:val="22"/>
          <w:u w:val="single"/>
        </w:rPr>
      </w:pPr>
    </w:p>
    <w:p w14:paraId="43753142" w14:textId="3C9C20C0" w:rsidR="00AC7759" w:rsidRDefault="00AC7759" w:rsidP="00AC2359">
      <w:pPr>
        <w:pStyle w:val="HTML-oblikovano"/>
        <w:spacing w:line="276" w:lineRule="auto"/>
        <w:rPr>
          <w:rFonts w:asciiTheme="minorHAnsi" w:hAnsiTheme="minorHAnsi" w:cs="Arial"/>
          <w:sz w:val="22"/>
          <w:szCs w:val="22"/>
          <w:u w:val="single"/>
        </w:rPr>
      </w:pPr>
    </w:p>
    <w:p w14:paraId="4CA1498E" w14:textId="77777777" w:rsidR="00D52EC6" w:rsidRPr="00E53506" w:rsidRDefault="00D52EC6" w:rsidP="00AC2359">
      <w:pPr>
        <w:pStyle w:val="HTML-oblikovano"/>
        <w:spacing w:line="276" w:lineRule="auto"/>
        <w:rPr>
          <w:rFonts w:asciiTheme="minorHAnsi" w:hAnsiTheme="minorHAnsi" w:cs="Arial"/>
          <w:sz w:val="22"/>
          <w:szCs w:val="22"/>
        </w:rPr>
      </w:pPr>
    </w:p>
    <w:p w14:paraId="358FA71A" w14:textId="77777777" w:rsidR="00AC2359" w:rsidRPr="00AC7759" w:rsidRDefault="00AC2359" w:rsidP="00AC2359">
      <w:pPr>
        <w:pStyle w:val="Naslov1"/>
        <w:rPr>
          <w:rFonts w:ascii="Arial" w:hAnsi="Arial" w:cs="Arial"/>
          <w:b/>
          <w:color w:val="auto"/>
          <w:sz w:val="24"/>
          <w:szCs w:val="24"/>
        </w:rPr>
      </w:pPr>
      <w:bookmarkStart w:id="163" w:name="_Toc24377834"/>
      <w:bookmarkStart w:id="164" w:name="_Toc61436421"/>
      <w:bookmarkStart w:id="165" w:name="_Toc121764022"/>
      <w:r w:rsidRPr="00AC7759">
        <w:rPr>
          <w:rFonts w:ascii="Arial" w:hAnsi="Arial" w:cs="Arial"/>
          <w:b/>
          <w:color w:val="auto"/>
          <w:sz w:val="24"/>
          <w:szCs w:val="24"/>
        </w:rPr>
        <w:t>MORSKI BIOTOKSINI</w:t>
      </w:r>
      <w:bookmarkEnd w:id="163"/>
      <w:bookmarkEnd w:id="164"/>
      <w:bookmarkEnd w:id="165"/>
    </w:p>
    <w:p w14:paraId="630A609E" w14:textId="77777777" w:rsidR="00AC2359" w:rsidRPr="00AC7759" w:rsidRDefault="00AC2359" w:rsidP="00AC2359">
      <w:pPr>
        <w:spacing w:before="0" w:afterLines="32" w:after="76" w:line="240" w:lineRule="auto"/>
        <w:rPr>
          <w:rFonts w:ascii="Arial" w:hAnsi="Arial" w:cs="Arial"/>
        </w:rPr>
      </w:pPr>
    </w:p>
    <w:p w14:paraId="202974E0" w14:textId="1A655769" w:rsidR="00AC2359" w:rsidRPr="00AC7759" w:rsidRDefault="00AC2359" w:rsidP="00A855B6">
      <w:pPr>
        <w:spacing w:before="0" w:afterLines="32" w:after="76" w:line="240" w:lineRule="auto"/>
        <w:rPr>
          <w:rFonts w:ascii="Arial" w:hAnsi="Arial" w:cs="Arial"/>
        </w:rPr>
      </w:pPr>
      <w:r w:rsidRPr="00AC7759">
        <w:rPr>
          <w:rFonts w:ascii="Arial" w:hAnsi="Arial" w:cs="Arial"/>
        </w:rPr>
        <w:t>V slovenskem obalnem morju najdemo številne mikroalge, ki povzročajo različne oblike škodljivih cvetenj, vendar so za zdravje ljudi najnevarnejše tiste vrste, ki proizvajajo toksine. Dinamika pojavljanja potencialno toksičnih vrst mikroalg v slovenskem morju sledi dokaj ustaljenemu sezonskemu vzorcu, vendar so epizode zastrupitev školjk lahko kljub temu nepredvidljive, saj ob relativno visokih količinah škodljivih alg v morju pogosto ne beležimo toksičnih učinkov in nasprotno. Toksičnost mikroalg je lahko odvisna od hranilnih razmer v morju, saj se pri posameznih vrstah toksičnost poviša, če rastejo v okolju z neuravnoteženimi hranilnimi snovmi. Med škodljivimi algami, ki proizvajajo človeku nevarne toksine, se predvsem pojavljajo povzročitelji diaroične zastrupitve (DSP), povzročitelji življenjsko nevarnih paralitičnih zastrupitev (PSP) in povzročitelji nevroloških motenj (ASP). PSP izhajajo  iz alg rodu Alexandrium. DSP izhajajo iz vrst dinoflagelatov iz rodu Dinophys in Prorocentrum. ASP izhajajo iz kremenastih alg (diatomeje) iz rodu Pseudo-nitzschia. Inkubacijska doba je odvisna od vrste zaužitega toksina. Lahko znaša od 30 minut do 12 ur, zelo redko več. Človek pride najpogosteje v stik  z njihovimi toksini preko hrane. Z zaužitjem hrane iz morja (predvsem školjk, tako gojenih kot prostoživečih, ki s precejanjem vode zadržijo delce hrane, med drugim tudi stru</w:t>
      </w:r>
      <w:r w:rsidR="002A71A3" w:rsidRPr="00AC7759">
        <w:rPr>
          <w:rFonts w:ascii="Arial" w:hAnsi="Arial" w:cs="Arial"/>
        </w:rPr>
        <w:t xml:space="preserve">pene mikroalge) se prenašajo </w:t>
      </w:r>
      <w:r w:rsidRPr="00AC7759">
        <w:rPr>
          <w:rFonts w:ascii="Arial" w:hAnsi="Arial" w:cs="Arial"/>
        </w:rPr>
        <w:t xml:space="preserve">do končnega potrošnika – človeka, pri katerem lahko povzročajo različne zastrupitve, </w:t>
      </w:r>
      <w:r w:rsidR="001F066C" w:rsidRPr="00AC7759">
        <w:rPr>
          <w:rFonts w:ascii="Arial" w:hAnsi="Arial" w:cs="Arial"/>
        </w:rPr>
        <w:t xml:space="preserve">tako preko uživanja </w:t>
      </w:r>
      <w:r w:rsidRPr="00AC7759">
        <w:rPr>
          <w:rFonts w:ascii="Arial" w:hAnsi="Arial" w:cs="Arial"/>
        </w:rPr>
        <w:t xml:space="preserve">surovih </w:t>
      </w:r>
      <w:r w:rsidR="001F066C" w:rsidRPr="00AC7759">
        <w:rPr>
          <w:rFonts w:ascii="Arial" w:hAnsi="Arial" w:cs="Arial"/>
        </w:rPr>
        <w:t xml:space="preserve">kot tudi </w:t>
      </w:r>
      <w:r w:rsidRPr="00AC7759">
        <w:rPr>
          <w:rFonts w:ascii="Arial" w:hAnsi="Arial" w:cs="Arial"/>
        </w:rPr>
        <w:t xml:space="preserve">kuhanih školjk. </w:t>
      </w:r>
    </w:p>
    <w:p w14:paraId="7175894B" w14:textId="77777777" w:rsidR="00AC2359" w:rsidRPr="00AC7759" w:rsidRDefault="00AC2359" w:rsidP="00A855B6">
      <w:pPr>
        <w:spacing w:before="0" w:after="0" w:line="240" w:lineRule="auto"/>
        <w:rPr>
          <w:rFonts w:ascii="Arial" w:hAnsi="Arial" w:cs="Arial"/>
        </w:rPr>
      </w:pPr>
    </w:p>
    <w:p w14:paraId="4520ECDE" w14:textId="77777777" w:rsidR="00AC2359" w:rsidRPr="00AC7759" w:rsidRDefault="00AC2359" w:rsidP="00A855B6">
      <w:pPr>
        <w:spacing w:before="0" w:afterLines="32" w:after="76" w:line="240" w:lineRule="auto"/>
        <w:rPr>
          <w:rFonts w:ascii="Arial" w:hAnsi="Arial" w:cs="Arial"/>
        </w:rPr>
      </w:pPr>
      <w:r w:rsidRPr="00AC7759">
        <w:rPr>
          <w:rFonts w:ascii="Arial" w:hAnsi="Arial" w:cs="Arial"/>
        </w:rPr>
        <w:t xml:space="preserve">V vzorcih školjk smo do sedaj ugotovili le diaroično toksičnost (DSP). Vsakokratni potrditvi toksičnosti je sledila začasna prepoved prometa s školjkami.  </w:t>
      </w:r>
    </w:p>
    <w:p w14:paraId="1B2BECC6" w14:textId="77777777" w:rsidR="00AC2359" w:rsidRDefault="00AC2359" w:rsidP="00AC2359">
      <w:pPr>
        <w:spacing w:afterLines="32" w:after="76"/>
        <w:rPr>
          <w:rFonts w:ascii="Arial" w:hAnsi="Arial" w:cs="Arial"/>
        </w:rPr>
      </w:pPr>
    </w:p>
    <w:p w14:paraId="54FAC0A7" w14:textId="77777777" w:rsidR="00AC7759" w:rsidRPr="00AC7759" w:rsidRDefault="00AC7759" w:rsidP="00AC2359">
      <w:pPr>
        <w:spacing w:afterLines="32" w:after="76"/>
        <w:rPr>
          <w:rFonts w:ascii="Arial" w:hAnsi="Arial" w:cs="Arial"/>
        </w:rPr>
      </w:pPr>
    </w:p>
    <w:p w14:paraId="7F271F86" w14:textId="77777777" w:rsidR="00AC2359" w:rsidRPr="00AC7759" w:rsidRDefault="00AC2359" w:rsidP="00AC2359">
      <w:pPr>
        <w:pStyle w:val="Naslov2"/>
        <w:rPr>
          <w:rFonts w:ascii="Arial" w:hAnsi="Arial" w:cs="Arial"/>
          <w:sz w:val="22"/>
          <w:szCs w:val="22"/>
        </w:rPr>
      </w:pPr>
      <w:bookmarkStart w:id="166" w:name="_Toc24377835"/>
      <w:bookmarkStart w:id="167" w:name="_Toc61436422"/>
      <w:bookmarkStart w:id="168" w:name="_Toc121764023"/>
      <w:r w:rsidRPr="00AC7759">
        <w:rPr>
          <w:rFonts w:ascii="Arial" w:hAnsi="Arial" w:cs="Arial"/>
          <w:sz w:val="22"/>
          <w:szCs w:val="22"/>
        </w:rPr>
        <w:t>Morski biotoksini - živila</w:t>
      </w:r>
      <w:bookmarkEnd w:id="166"/>
      <w:bookmarkEnd w:id="167"/>
      <w:bookmarkEnd w:id="168"/>
      <w:r w:rsidRPr="00AC7759">
        <w:rPr>
          <w:rFonts w:ascii="Arial" w:hAnsi="Arial" w:cs="Arial"/>
          <w:sz w:val="22"/>
          <w:szCs w:val="22"/>
        </w:rPr>
        <w:tab/>
      </w:r>
    </w:p>
    <w:p w14:paraId="1AF14F58" w14:textId="77777777" w:rsidR="00AC2359" w:rsidRPr="00AC7759" w:rsidRDefault="00AC2359" w:rsidP="00AC2359">
      <w:pPr>
        <w:pStyle w:val="Navadenarial"/>
      </w:pPr>
    </w:p>
    <w:p w14:paraId="411A93F9" w14:textId="77777777" w:rsidR="009402CF" w:rsidRPr="00AC7759" w:rsidRDefault="009402CF" w:rsidP="00A855B6">
      <w:pPr>
        <w:spacing w:before="0" w:after="0" w:line="240" w:lineRule="auto"/>
        <w:rPr>
          <w:rFonts w:ascii="Arial" w:hAnsi="Arial" w:cs="Arial"/>
        </w:rPr>
      </w:pPr>
      <w:r w:rsidRPr="00AC7759">
        <w:rPr>
          <w:rFonts w:ascii="Arial" w:hAnsi="Arial" w:cs="Arial"/>
        </w:rPr>
        <w:t>Uradni nadzor se je izvajal na podlagi določil Uredbe Komisije (EU) 2019/627, skladno s programom vzorčenja skozi celo leto. Spremljala se je prisotnost potencialno toksičnega fitoplanktona, ki proizvaja toksine v proizvodnih vodah (morska voda) in biotoksine v mesu živih školjk. Vzorčenje se je izvajalo v gojitvenih območjih školjk in območju za prosto nabiranje školjk.</w:t>
      </w:r>
    </w:p>
    <w:p w14:paraId="33AB9A83" w14:textId="77777777" w:rsidR="009402CF" w:rsidRPr="00AC7759" w:rsidRDefault="009402CF" w:rsidP="00A855B6">
      <w:pPr>
        <w:spacing w:before="0" w:after="0" w:line="240" w:lineRule="auto"/>
        <w:rPr>
          <w:rFonts w:ascii="Arial" w:hAnsi="Arial" w:cs="Arial"/>
        </w:rPr>
      </w:pPr>
    </w:p>
    <w:p w14:paraId="5953725F" w14:textId="77777777" w:rsidR="009402CF" w:rsidRPr="00AC7759" w:rsidRDefault="009402CF" w:rsidP="00A855B6">
      <w:pPr>
        <w:spacing w:before="0" w:after="0" w:line="240" w:lineRule="auto"/>
        <w:rPr>
          <w:rFonts w:ascii="Arial" w:hAnsi="Arial" w:cs="Arial"/>
        </w:rPr>
      </w:pPr>
      <w:r w:rsidRPr="00AC7759">
        <w:rPr>
          <w:rFonts w:ascii="Arial" w:hAnsi="Arial" w:cs="Arial"/>
        </w:rPr>
        <w:t>Pogostnost vzorčenja oziroma število vzorcev v proizvodnih območjih školjk in prostih nabirališčih je bilo v letu 2021 sledeče:</w:t>
      </w:r>
    </w:p>
    <w:p w14:paraId="71579E18" w14:textId="77777777" w:rsidR="009402CF" w:rsidRPr="00AC7759" w:rsidRDefault="009402CF" w:rsidP="00A855B6">
      <w:pPr>
        <w:spacing w:before="0" w:after="0" w:line="240" w:lineRule="auto"/>
        <w:rPr>
          <w:rFonts w:ascii="Arial" w:hAnsi="Arial" w:cs="Arial"/>
        </w:rPr>
      </w:pPr>
      <w:r w:rsidRPr="00AC7759">
        <w:rPr>
          <w:rFonts w:ascii="Arial" w:hAnsi="Arial" w:cs="Arial"/>
        </w:rPr>
        <w:t>-</w:t>
      </w:r>
      <w:r w:rsidRPr="00AC7759">
        <w:rPr>
          <w:rFonts w:ascii="Arial" w:hAnsi="Arial" w:cs="Arial"/>
        </w:rPr>
        <w:tab/>
        <w:t>lipofilni toksini (DSP) v mesu školjk: 91</w:t>
      </w:r>
    </w:p>
    <w:p w14:paraId="4958FB06" w14:textId="77777777" w:rsidR="009402CF" w:rsidRPr="00AC7759" w:rsidRDefault="009402CF" w:rsidP="00A855B6">
      <w:pPr>
        <w:spacing w:before="0" w:after="0" w:line="240" w:lineRule="auto"/>
        <w:rPr>
          <w:rFonts w:ascii="Arial" w:hAnsi="Arial" w:cs="Arial"/>
        </w:rPr>
      </w:pPr>
      <w:r w:rsidRPr="00AC7759">
        <w:rPr>
          <w:rFonts w:ascii="Arial" w:hAnsi="Arial" w:cs="Arial"/>
        </w:rPr>
        <w:t>-</w:t>
      </w:r>
      <w:r w:rsidRPr="00AC7759">
        <w:rPr>
          <w:rFonts w:ascii="Arial" w:hAnsi="Arial" w:cs="Arial"/>
        </w:rPr>
        <w:tab/>
        <w:t>paralitični toksini (PSP) v mišičnini školjk: 30</w:t>
      </w:r>
    </w:p>
    <w:p w14:paraId="75A2FC34" w14:textId="77777777" w:rsidR="009402CF" w:rsidRPr="00AC7759" w:rsidRDefault="009402CF" w:rsidP="00A855B6">
      <w:pPr>
        <w:spacing w:before="0" w:after="0" w:line="240" w:lineRule="auto"/>
        <w:rPr>
          <w:rFonts w:ascii="Arial" w:hAnsi="Arial" w:cs="Arial"/>
        </w:rPr>
      </w:pPr>
      <w:r w:rsidRPr="00AC7759">
        <w:rPr>
          <w:rFonts w:ascii="Arial" w:hAnsi="Arial" w:cs="Arial"/>
        </w:rPr>
        <w:t>-</w:t>
      </w:r>
      <w:r w:rsidRPr="00AC7759">
        <w:rPr>
          <w:rFonts w:ascii="Arial" w:hAnsi="Arial" w:cs="Arial"/>
        </w:rPr>
        <w:tab/>
        <w:t>amnezijski toksini (ASP) v mišičnini školjk: 30</w:t>
      </w:r>
    </w:p>
    <w:p w14:paraId="08B24DBB" w14:textId="77777777" w:rsidR="009402CF" w:rsidRPr="00AC7759" w:rsidRDefault="009402CF" w:rsidP="00A855B6">
      <w:pPr>
        <w:spacing w:before="0" w:after="0" w:line="240" w:lineRule="auto"/>
        <w:rPr>
          <w:rFonts w:ascii="Arial" w:hAnsi="Arial" w:cs="Arial"/>
        </w:rPr>
      </w:pPr>
      <w:r w:rsidRPr="00AC7759">
        <w:rPr>
          <w:rFonts w:ascii="Arial" w:hAnsi="Arial" w:cs="Arial"/>
        </w:rPr>
        <w:t>-</w:t>
      </w:r>
      <w:r w:rsidRPr="00AC7759">
        <w:rPr>
          <w:rFonts w:ascii="Arial" w:hAnsi="Arial" w:cs="Arial"/>
        </w:rPr>
        <w:tab/>
        <w:t>potencialno toksični fitoplankton v morski vodi: 69</w:t>
      </w:r>
    </w:p>
    <w:p w14:paraId="3B5CB5B5" w14:textId="77777777" w:rsidR="009402CF" w:rsidRPr="00AC7759" w:rsidRDefault="009402CF" w:rsidP="00A855B6">
      <w:pPr>
        <w:spacing w:before="0" w:after="0" w:line="240" w:lineRule="auto"/>
        <w:rPr>
          <w:rFonts w:ascii="Arial" w:hAnsi="Arial" w:cs="Arial"/>
        </w:rPr>
      </w:pPr>
    </w:p>
    <w:p w14:paraId="14BC0167" w14:textId="77777777" w:rsidR="00B55C4D" w:rsidRPr="00AC7759" w:rsidRDefault="009402CF" w:rsidP="00A855B6">
      <w:pPr>
        <w:spacing w:before="0" w:after="0" w:line="240" w:lineRule="auto"/>
        <w:rPr>
          <w:rFonts w:ascii="Arial" w:hAnsi="Arial" w:cs="Arial"/>
        </w:rPr>
      </w:pPr>
      <w:r w:rsidRPr="00AC7759">
        <w:rPr>
          <w:rFonts w:ascii="Arial" w:hAnsi="Arial" w:cs="Arial"/>
          <w:u w:val="single"/>
        </w:rPr>
        <w:t>Preglednica št. 3</w:t>
      </w:r>
      <w:r w:rsidR="003B4377" w:rsidRPr="00AC7759">
        <w:rPr>
          <w:rFonts w:ascii="Arial" w:hAnsi="Arial" w:cs="Arial"/>
          <w:u w:val="single"/>
        </w:rPr>
        <w:t>4</w:t>
      </w:r>
      <w:r w:rsidRPr="00AC7759">
        <w:rPr>
          <w:rFonts w:ascii="Arial" w:hAnsi="Arial" w:cs="Arial"/>
        </w:rPr>
        <w:t xml:space="preserve">: </w:t>
      </w:r>
      <w:r w:rsidR="00B55C4D" w:rsidRPr="00AC7759">
        <w:rPr>
          <w:rFonts w:ascii="Arial" w:hAnsi="Arial" w:cs="Arial"/>
        </w:rPr>
        <w:t xml:space="preserve">Število odvzetih vzorcev na morske biotoksine v mesu školjk po posameznih proizvodnih območjih v letu 2021 </w:t>
      </w:r>
    </w:p>
    <w:p w14:paraId="6B3A064E" w14:textId="12DF1F2F" w:rsidR="008816D9" w:rsidRDefault="008816D9" w:rsidP="008816D9">
      <w:pPr>
        <w:spacing w:before="0" w:after="0" w:line="240" w:lineRule="auto"/>
        <w:jc w:val="both"/>
        <w:rPr>
          <w:sz w:val="22"/>
          <w:szCs w:val="22"/>
        </w:rPr>
      </w:pPr>
    </w:p>
    <w:tbl>
      <w:tblPr>
        <w:tblStyle w:val="Tabelamrea1"/>
        <w:tblW w:w="8856" w:type="dxa"/>
        <w:tblLayout w:type="fixed"/>
        <w:tblLook w:val="04A0" w:firstRow="1" w:lastRow="0" w:firstColumn="1" w:lastColumn="0" w:noHBand="0" w:noVBand="1"/>
        <w:tblCaption w:val="Število vzorcev školjk, ki so bili analizirani na morske biotoksine, po posameznih proizvodnih območjih v letu 2021"/>
      </w:tblPr>
      <w:tblGrid>
        <w:gridCol w:w="3868"/>
        <w:gridCol w:w="1662"/>
        <w:gridCol w:w="1663"/>
        <w:gridCol w:w="1663"/>
      </w:tblGrid>
      <w:tr w:rsidR="002C3C31" w:rsidRPr="00AC7759" w14:paraId="688C1A75" w14:textId="77777777" w:rsidTr="00694F54">
        <w:trPr>
          <w:cantSplit/>
          <w:trHeight w:val="324"/>
          <w:tblHeader/>
        </w:trPr>
        <w:tc>
          <w:tcPr>
            <w:tcW w:w="3868" w:type="dxa"/>
            <w:shd w:val="clear" w:color="auto" w:fill="F2F2F2" w:themeFill="background1" w:themeFillShade="F2"/>
          </w:tcPr>
          <w:p w14:paraId="7088F077" w14:textId="17DEAF60" w:rsidR="002C3C31" w:rsidRPr="00AC7759" w:rsidRDefault="00AC7759" w:rsidP="00AC7759">
            <w:pPr>
              <w:spacing w:before="0" w:after="0"/>
              <w:rPr>
                <w:rFonts w:ascii="Arial" w:hAnsi="Arial" w:cs="Arial"/>
                <w:sz w:val="16"/>
                <w:szCs w:val="16"/>
              </w:rPr>
            </w:pPr>
            <w:r w:rsidRPr="00AC7759">
              <w:rPr>
                <w:rFonts w:ascii="Arial" w:hAnsi="Arial" w:cs="Arial"/>
                <w:sz w:val="16"/>
                <w:szCs w:val="16"/>
              </w:rPr>
              <w:t>Proizvodna območja</w:t>
            </w:r>
          </w:p>
        </w:tc>
        <w:tc>
          <w:tcPr>
            <w:tcW w:w="1662" w:type="dxa"/>
            <w:shd w:val="clear" w:color="auto" w:fill="F2F2F2" w:themeFill="background1" w:themeFillShade="F2"/>
          </w:tcPr>
          <w:p w14:paraId="507E085B" w14:textId="1273315D" w:rsidR="002C3C31" w:rsidRPr="00AC7759" w:rsidRDefault="00AC7759" w:rsidP="00AC7759">
            <w:pPr>
              <w:spacing w:before="0" w:after="0"/>
              <w:rPr>
                <w:rFonts w:ascii="Arial" w:hAnsi="Arial" w:cs="Arial"/>
                <w:sz w:val="16"/>
                <w:szCs w:val="16"/>
              </w:rPr>
            </w:pPr>
            <w:r>
              <w:rPr>
                <w:rFonts w:ascii="Arial" w:hAnsi="Arial" w:cs="Arial"/>
                <w:sz w:val="16"/>
                <w:szCs w:val="16"/>
              </w:rPr>
              <w:t xml:space="preserve">Toksini </w:t>
            </w:r>
            <w:r w:rsidR="002C3C31" w:rsidRPr="00AC7759">
              <w:rPr>
                <w:rFonts w:ascii="Arial" w:hAnsi="Arial" w:cs="Arial"/>
                <w:sz w:val="16"/>
                <w:szCs w:val="16"/>
              </w:rPr>
              <w:t>DSP</w:t>
            </w:r>
          </w:p>
        </w:tc>
        <w:tc>
          <w:tcPr>
            <w:tcW w:w="1663" w:type="dxa"/>
            <w:shd w:val="clear" w:color="auto" w:fill="F2F2F2" w:themeFill="background1" w:themeFillShade="F2"/>
          </w:tcPr>
          <w:p w14:paraId="0E13601B" w14:textId="68398A1C" w:rsidR="002C3C31" w:rsidRPr="00AC7759" w:rsidRDefault="00AC7759" w:rsidP="00AC7759">
            <w:pPr>
              <w:spacing w:before="0" w:after="0"/>
              <w:rPr>
                <w:rFonts w:ascii="Arial" w:hAnsi="Arial" w:cs="Arial"/>
                <w:sz w:val="16"/>
                <w:szCs w:val="16"/>
              </w:rPr>
            </w:pPr>
            <w:r>
              <w:rPr>
                <w:rFonts w:ascii="Arial" w:hAnsi="Arial" w:cs="Arial"/>
                <w:sz w:val="16"/>
                <w:szCs w:val="16"/>
              </w:rPr>
              <w:t xml:space="preserve">Toksini </w:t>
            </w:r>
            <w:r w:rsidR="002C3C31" w:rsidRPr="00AC7759">
              <w:rPr>
                <w:rFonts w:ascii="Arial" w:hAnsi="Arial" w:cs="Arial"/>
                <w:sz w:val="16"/>
                <w:szCs w:val="16"/>
              </w:rPr>
              <w:t>PSP</w:t>
            </w:r>
          </w:p>
        </w:tc>
        <w:tc>
          <w:tcPr>
            <w:tcW w:w="1663" w:type="dxa"/>
            <w:shd w:val="clear" w:color="auto" w:fill="F2F2F2" w:themeFill="background1" w:themeFillShade="F2"/>
          </w:tcPr>
          <w:p w14:paraId="185AA582" w14:textId="02743F66" w:rsidR="002C3C31" w:rsidRPr="00AC7759" w:rsidRDefault="00AC7759" w:rsidP="00AC7759">
            <w:pPr>
              <w:spacing w:before="0" w:after="0"/>
              <w:rPr>
                <w:rFonts w:ascii="Arial" w:hAnsi="Arial" w:cs="Arial"/>
                <w:sz w:val="16"/>
                <w:szCs w:val="16"/>
              </w:rPr>
            </w:pPr>
            <w:r>
              <w:rPr>
                <w:rFonts w:ascii="Arial" w:hAnsi="Arial" w:cs="Arial"/>
                <w:sz w:val="16"/>
                <w:szCs w:val="16"/>
              </w:rPr>
              <w:t xml:space="preserve">Toskini </w:t>
            </w:r>
            <w:r w:rsidR="002C3C31" w:rsidRPr="00AC7759">
              <w:rPr>
                <w:rFonts w:ascii="Arial" w:hAnsi="Arial" w:cs="Arial"/>
                <w:sz w:val="16"/>
                <w:szCs w:val="16"/>
              </w:rPr>
              <w:t>ASP</w:t>
            </w:r>
          </w:p>
        </w:tc>
      </w:tr>
      <w:tr w:rsidR="009402CF" w:rsidRPr="00AC7759" w14:paraId="02BF3333" w14:textId="77777777" w:rsidTr="00C1238F">
        <w:trPr>
          <w:trHeight w:val="296"/>
          <w:tblHeader/>
        </w:trPr>
        <w:tc>
          <w:tcPr>
            <w:tcW w:w="3868" w:type="dxa"/>
          </w:tcPr>
          <w:p w14:paraId="61DFD71D" w14:textId="77777777"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Piranski zaliv</w:t>
            </w:r>
          </w:p>
        </w:tc>
        <w:tc>
          <w:tcPr>
            <w:tcW w:w="1662" w:type="dxa"/>
          </w:tcPr>
          <w:p w14:paraId="634C60DB" w14:textId="58B66F50"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30</w:t>
            </w:r>
          </w:p>
        </w:tc>
        <w:tc>
          <w:tcPr>
            <w:tcW w:w="1663" w:type="dxa"/>
          </w:tcPr>
          <w:p w14:paraId="042C8BED" w14:textId="69D9459F"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10</w:t>
            </w:r>
          </w:p>
        </w:tc>
        <w:tc>
          <w:tcPr>
            <w:tcW w:w="1663" w:type="dxa"/>
          </w:tcPr>
          <w:p w14:paraId="3C00B8D2" w14:textId="4F50E4BD"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10</w:t>
            </w:r>
          </w:p>
        </w:tc>
      </w:tr>
      <w:tr w:rsidR="009402CF" w:rsidRPr="00AC7759" w14:paraId="33C1378F" w14:textId="77777777" w:rsidTr="00C1238F">
        <w:trPr>
          <w:trHeight w:val="300"/>
          <w:tblHeader/>
        </w:trPr>
        <w:tc>
          <w:tcPr>
            <w:tcW w:w="3868" w:type="dxa"/>
          </w:tcPr>
          <w:p w14:paraId="7C1BD602" w14:textId="35E628D9"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Debeli rtič</w:t>
            </w:r>
          </w:p>
        </w:tc>
        <w:tc>
          <w:tcPr>
            <w:tcW w:w="1662" w:type="dxa"/>
          </w:tcPr>
          <w:p w14:paraId="52EE0A8E" w14:textId="6D6409CA"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30</w:t>
            </w:r>
          </w:p>
        </w:tc>
        <w:tc>
          <w:tcPr>
            <w:tcW w:w="1663" w:type="dxa"/>
          </w:tcPr>
          <w:p w14:paraId="1117D5DC" w14:textId="31D87023"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10</w:t>
            </w:r>
          </w:p>
        </w:tc>
        <w:tc>
          <w:tcPr>
            <w:tcW w:w="1663" w:type="dxa"/>
          </w:tcPr>
          <w:p w14:paraId="5A741E74" w14:textId="5752BBF7"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10</w:t>
            </w:r>
          </w:p>
        </w:tc>
      </w:tr>
      <w:tr w:rsidR="009402CF" w:rsidRPr="00AC7759" w14:paraId="62C2036E" w14:textId="77777777" w:rsidTr="00C1238F">
        <w:trPr>
          <w:trHeight w:val="300"/>
          <w:tblHeader/>
        </w:trPr>
        <w:tc>
          <w:tcPr>
            <w:tcW w:w="3868" w:type="dxa"/>
          </w:tcPr>
          <w:p w14:paraId="167D469D" w14:textId="59B9CFAB"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Strunjanski zaliv</w:t>
            </w:r>
          </w:p>
        </w:tc>
        <w:tc>
          <w:tcPr>
            <w:tcW w:w="1662" w:type="dxa"/>
          </w:tcPr>
          <w:p w14:paraId="5F0AAA75" w14:textId="1C01D6FD"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30</w:t>
            </w:r>
          </w:p>
        </w:tc>
        <w:tc>
          <w:tcPr>
            <w:tcW w:w="1663" w:type="dxa"/>
          </w:tcPr>
          <w:p w14:paraId="373A37E6" w14:textId="0DA15CBD"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10</w:t>
            </w:r>
          </w:p>
        </w:tc>
        <w:tc>
          <w:tcPr>
            <w:tcW w:w="1663" w:type="dxa"/>
          </w:tcPr>
          <w:p w14:paraId="4F7F53E3" w14:textId="026F7450"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10</w:t>
            </w:r>
          </w:p>
        </w:tc>
      </w:tr>
      <w:tr w:rsidR="009402CF" w:rsidRPr="00AC7759" w14:paraId="1DE79D8F" w14:textId="77777777" w:rsidTr="00C1238F">
        <w:trPr>
          <w:trHeight w:val="300"/>
          <w:tblHeader/>
        </w:trPr>
        <w:tc>
          <w:tcPr>
            <w:tcW w:w="3868" w:type="dxa"/>
          </w:tcPr>
          <w:p w14:paraId="480A763E" w14:textId="77777777"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Območja prostega nabiranja</w:t>
            </w:r>
          </w:p>
        </w:tc>
        <w:tc>
          <w:tcPr>
            <w:tcW w:w="1662" w:type="dxa"/>
          </w:tcPr>
          <w:p w14:paraId="5466F5D9" w14:textId="08CDD6A4" w:rsidR="009402CF" w:rsidRPr="00AC7759" w:rsidRDefault="009402CF" w:rsidP="00AC7759">
            <w:pPr>
              <w:spacing w:before="0" w:after="0" w:line="240" w:lineRule="auto"/>
              <w:rPr>
                <w:rFonts w:ascii="Arial" w:hAnsi="Arial" w:cs="Arial"/>
                <w:sz w:val="16"/>
                <w:szCs w:val="16"/>
              </w:rPr>
            </w:pPr>
            <w:r w:rsidRPr="00AC7759">
              <w:rPr>
                <w:rFonts w:ascii="Arial" w:hAnsi="Arial" w:cs="Arial"/>
                <w:sz w:val="16"/>
                <w:szCs w:val="16"/>
              </w:rPr>
              <w:t>1</w:t>
            </w:r>
          </w:p>
        </w:tc>
        <w:tc>
          <w:tcPr>
            <w:tcW w:w="1663" w:type="dxa"/>
          </w:tcPr>
          <w:p w14:paraId="0CF2710F" w14:textId="455F6826" w:rsidR="009402CF" w:rsidRPr="00AC7759" w:rsidRDefault="003B4377" w:rsidP="00AC7759">
            <w:pPr>
              <w:spacing w:before="0" w:after="0" w:line="240" w:lineRule="auto"/>
              <w:rPr>
                <w:rFonts w:ascii="Arial" w:hAnsi="Arial" w:cs="Arial"/>
                <w:sz w:val="16"/>
                <w:szCs w:val="16"/>
              </w:rPr>
            </w:pPr>
            <w:r w:rsidRPr="00AC7759">
              <w:rPr>
                <w:rFonts w:ascii="Arial" w:hAnsi="Arial" w:cs="Arial"/>
                <w:sz w:val="16"/>
                <w:szCs w:val="16"/>
              </w:rPr>
              <w:t>-</w:t>
            </w:r>
          </w:p>
        </w:tc>
        <w:tc>
          <w:tcPr>
            <w:tcW w:w="1663" w:type="dxa"/>
          </w:tcPr>
          <w:p w14:paraId="4BE7FD27" w14:textId="47F1BB4C" w:rsidR="009402CF" w:rsidRPr="00AC7759" w:rsidRDefault="003B4377" w:rsidP="00AC7759">
            <w:pPr>
              <w:spacing w:before="0" w:after="0" w:line="240" w:lineRule="auto"/>
              <w:rPr>
                <w:rFonts w:ascii="Arial" w:hAnsi="Arial" w:cs="Arial"/>
                <w:sz w:val="16"/>
                <w:szCs w:val="16"/>
              </w:rPr>
            </w:pPr>
            <w:r w:rsidRPr="00AC7759">
              <w:rPr>
                <w:rFonts w:ascii="Arial" w:hAnsi="Arial" w:cs="Arial"/>
                <w:sz w:val="16"/>
                <w:szCs w:val="16"/>
              </w:rPr>
              <w:t>-</w:t>
            </w:r>
          </w:p>
        </w:tc>
      </w:tr>
      <w:tr w:rsidR="009402CF" w:rsidRPr="00AC7759" w14:paraId="1D8CD0AD" w14:textId="77777777" w:rsidTr="00C1238F">
        <w:trPr>
          <w:trHeight w:val="300"/>
          <w:tblHeader/>
        </w:trPr>
        <w:tc>
          <w:tcPr>
            <w:tcW w:w="3868" w:type="dxa"/>
          </w:tcPr>
          <w:p w14:paraId="59942900" w14:textId="77777777" w:rsidR="009402CF" w:rsidRPr="00AC7759" w:rsidRDefault="009402CF" w:rsidP="00AC7759">
            <w:pPr>
              <w:spacing w:before="0" w:after="0"/>
              <w:rPr>
                <w:rFonts w:ascii="Arial" w:hAnsi="Arial" w:cs="Arial"/>
                <w:sz w:val="16"/>
                <w:szCs w:val="16"/>
              </w:rPr>
            </w:pPr>
            <w:r w:rsidRPr="00AC7759">
              <w:rPr>
                <w:rFonts w:ascii="Arial" w:hAnsi="Arial" w:cs="Arial"/>
                <w:sz w:val="16"/>
                <w:szCs w:val="16"/>
              </w:rPr>
              <w:t>SKUPAJ</w:t>
            </w:r>
          </w:p>
        </w:tc>
        <w:tc>
          <w:tcPr>
            <w:tcW w:w="1662" w:type="dxa"/>
          </w:tcPr>
          <w:p w14:paraId="23F5CBBB" w14:textId="5BB0002F" w:rsidR="009402CF" w:rsidRPr="00AC7759" w:rsidRDefault="009402CF" w:rsidP="00AC7759">
            <w:pPr>
              <w:spacing w:before="0" w:after="0"/>
              <w:rPr>
                <w:rFonts w:ascii="Arial" w:hAnsi="Arial" w:cs="Arial"/>
                <w:sz w:val="16"/>
                <w:szCs w:val="16"/>
              </w:rPr>
            </w:pPr>
            <w:r w:rsidRPr="00AC7759">
              <w:rPr>
                <w:rFonts w:ascii="Arial" w:hAnsi="Arial" w:cs="Arial"/>
                <w:sz w:val="16"/>
                <w:szCs w:val="16"/>
              </w:rPr>
              <w:t>91</w:t>
            </w:r>
          </w:p>
        </w:tc>
        <w:tc>
          <w:tcPr>
            <w:tcW w:w="1663" w:type="dxa"/>
          </w:tcPr>
          <w:p w14:paraId="27957989" w14:textId="0A03FB29" w:rsidR="009402CF" w:rsidRPr="00AC7759" w:rsidRDefault="009402CF" w:rsidP="00AC7759">
            <w:pPr>
              <w:spacing w:before="0" w:after="0"/>
              <w:rPr>
                <w:rFonts w:ascii="Arial" w:hAnsi="Arial" w:cs="Arial"/>
                <w:sz w:val="16"/>
                <w:szCs w:val="16"/>
              </w:rPr>
            </w:pPr>
            <w:r w:rsidRPr="00AC7759">
              <w:rPr>
                <w:rFonts w:ascii="Arial" w:hAnsi="Arial" w:cs="Arial"/>
                <w:sz w:val="16"/>
                <w:szCs w:val="16"/>
              </w:rPr>
              <w:t>30</w:t>
            </w:r>
          </w:p>
        </w:tc>
        <w:tc>
          <w:tcPr>
            <w:tcW w:w="1663" w:type="dxa"/>
          </w:tcPr>
          <w:p w14:paraId="2C6443E1" w14:textId="55C71442" w:rsidR="009402CF" w:rsidRPr="00AC7759" w:rsidRDefault="009402CF" w:rsidP="00AC7759">
            <w:pPr>
              <w:spacing w:before="0" w:after="0"/>
              <w:rPr>
                <w:rFonts w:ascii="Arial" w:hAnsi="Arial" w:cs="Arial"/>
                <w:sz w:val="16"/>
                <w:szCs w:val="16"/>
              </w:rPr>
            </w:pPr>
            <w:r w:rsidRPr="00AC7759">
              <w:rPr>
                <w:rFonts w:ascii="Arial" w:hAnsi="Arial" w:cs="Arial"/>
                <w:sz w:val="16"/>
                <w:szCs w:val="16"/>
              </w:rPr>
              <w:t>30</w:t>
            </w:r>
          </w:p>
        </w:tc>
      </w:tr>
    </w:tbl>
    <w:p w14:paraId="3E2E50B1" w14:textId="77777777" w:rsidR="002C3C31" w:rsidRDefault="002C3C31" w:rsidP="008816D9">
      <w:pPr>
        <w:spacing w:before="0" w:after="0" w:line="240" w:lineRule="auto"/>
        <w:jc w:val="both"/>
        <w:rPr>
          <w:sz w:val="22"/>
          <w:szCs w:val="22"/>
        </w:rPr>
      </w:pPr>
    </w:p>
    <w:p w14:paraId="6573DD9F" w14:textId="77777777" w:rsidR="00AC7759" w:rsidRDefault="00AC7759" w:rsidP="008816D9">
      <w:pPr>
        <w:spacing w:before="0" w:after="0" w:line="240" w:lineRule="auto"/>
        <w:jc w:val="both"/>
        <w:rPr>
          <w:sz w:val="22"/>
          <w:szCs w:val="22"/>
        </w:rPr>
      </w:pPr>
    </w:p>
    <w:p w14:paraId="290A0F67" w14:textId="77777777" w:rsidR="00AC7759" w:rsidRDefault="00AC7759" w:rsidP="008816D9">
      <w:pPr>
        <w:spacing w:before="0" w:after="0" w:line="240" w:lineRule="auto"/>
        <w:jc w:val="both"/>
        <w:rPr>
          <w:sz w:val="22"/>
          <w:szCs w:val="22"/>
        </w:rPr>
      </w:pPr>
    </w:p>
    <w:p w14:paraId="01FDB8D0" w14:textId="77777777" w:rsidR="00AC7759" w:rsidRDefault="00AC7759" w:rsidP="008816D9">
      <w:pPr>
        <w:spacing w:before="0" w:after="0" w:line="240" w:lineRule="auto"/>
        <w:jc w:val="both"/>
        <w:rPr>
          <w:sz w:val="22"/>
          <w:szCs w:val="22"/>
        </w:rPr>
      </w:pPr>
    </w:p>
    <w:p w14:paraId="11DA79F5" w14:textId="77777777" w:rsidR="002C3C31" w:rsidRPr="00AC7759" w:rsidRDefault="002C3C31" w:rsidP="008816D9">
      <w:pPr>
        <w:spacing w:before="0" w:after="0" w:line="240" w:lineRule="auto"/>
        <w:jc w:val="both"/>
        <w:rPr>
          <w:rFonts w:ascii="Arial" w:hAnsi="Arial" w:cs="Arial"/>
        </w:rPr>
      </w:pPr>
    </w:p>
    <w:p w14:paraId="0418F25D" w14:textId="77777777" w:rsidR="00B55C4D" w:rsidRPr="00AC7759" w:rsidRDefault="002C3C31" w:rsidP="00A855B6">
      <w:pPr>
        <w:spacing w:before="0" w:after="0" w:line="240" w:lineRule="auto"/>
        <w:rPr>
          <w:rFonts w:ascii="Arial" w:hAnsi="Arial" w:cs="Arial"/>
        </w:rPr>
      </w:pPr>
      <w:r w:rsidRPr="00AC7759">
        <w:rPr>
          <w:rFonts w:ascii="Arial" w:hAnsi="Arial" w:cs="Arial"/>
          <w:u w:val="single"/>
        </w:rPr>
        <w:lastRenderedPageBreak/>
        <w:t>Preglednica št. 3</w:t>
      </w:r>
      <w:r w:rsidR="003B4377" w:rsidRPr="00AC7759">
        <w:rPr>
          <w:rFonts w:ascii="Arial" w:hAnsi="Arial" w:cs="Arial"/>
          <w:u w:val="single"/>
        </w:rPr>
        <w:t>5</w:t>
      </w:r>
      <w:r w:rsidRPr="00AC7759">
        <w:rPr>
          <w:rFonts w:ascii="Arial" w:hAnsi="Arial" w:cs="Arial"/>
        </w:rPr>
        <w:t xml:space="preserve">: </w:t>
      </w:r>
      <w:r w:rsidR="00B55C4D" w:rsidRPr="00AC7759">
        <w:rPr>
          <w:rFonts w:ascii="Arial" w:hAnsi="Arial" w:cs="Arial"/>
        </w:rPr>
        <w:t>Število vzorcev, ki so imeli presežene vrednosti DSP toksinov v živih školjkah v obdobju 2008–2021</w:t>
      </w:r>
    </w:p>
    <w:p w14:paraId="058575D0" w14:textId="6A9C2A8A" w:rsidR="002C3C31" w:rsidRPr="00E53506" w:rsidRDefault="002C3C31" w:rsidP="002C3C31">
      <w:pPr>
        <w:spacing w:before="0" w:after="0" w:line="240" w:lineRule="auto"/>
        <w:jc w:val="both"/>
        <w:rPr>
          <w:rFonts w:cs="Arial"/>
          <w:sz w:val="22"/>
          <w:szCs w:val="22"/>
        </w:rPr>
      </w:pPr>
    </w:p>
    <w:tbl>
      <w:tblPr>
        <w:tblStyle w:val="Tabelamrea1"/>
        <w:tblW w:w="9209" w:type="dxa"/>
        <w:tblLayout w:type="fixed"/>
        <w:tblLook w:val="04A0" w:firstRow="1" w:lastRow="0" w:firstColumn="1" w:lastColumn="0" w:noHBand="0" w:noVBand="1"/>
        <w:tblCaption w:val="Število vzorcev školjk, vzorčenih na gojitvenih območjih, ki so imeli presežene vrednosti DSP toksinov od 2008 do 2021"/>
      </w:tblPr>
      <w:tblGrid>
        <w:gridCol w:w="1838"/>
        <w:gridCol w:w="526"/>
        <w:gridCol w:w="527"/>
        <w:gridCol w:w="526"/>
        <w:gridCol w:w="527"/>
        <w:gridCol w:w="526"/>
        <w:gridCol w:w="527"/>
        <w:gridCol w:w="526"/>
        <w:gridCol w:w="527"/>
        <w:gridCol w:w="526"/>
        <w:gridCol w:w="527"/>
        <w:gridCol w:w="526"/>
        <w:gridCol w:w="527"/>
        <w:gridCol w:w="526"/>
        <w:gridCol w:w="527"/>
      </w:tblGrid>
      <w:tr w:rsidR="00CF0475" w:rsidRPr="00AC7759" w14:paraId="13069F83" w14:textId="6B11D838" w:rsidTr="00C1238F">
        <w:trPr>
          <w:trHeight w:val="606"/>
          <w:tblHeader/>
        </w:trPr>
        <w:tc>
          <w:tcPr>
            <w:tcW w:w="1838" w:type="dxa"/>
            <w:shd w:val="clear" w:color="auto" w:fill="F2F2F2" w:themeFill="background1" w:themeFillShade="F2"/>
          </w:tcPr>
          <w:p w14:paraId="6C055CD0" w14:textId="77777777" w:rsidR="00CF0475" w:rsidRPr="00AC7759" w:rsidRDefault="00CF0475" w:rsidP="00073C71">
            <w:pPr>
              <w:spacing w:before="0" w:after="0"/>
              <w:rPr>
                <w:rFonts w:ascii="Arial" w:hAnsi="Arial" w:cs="Arial"/>
                <w:sz w:val="16"/>
                <w:szCs w:val="16"/>
              </w:rPr>
            </w:pPr>
            <w:r w:rsidRPr="00AC7759">
              <w:rPr>
                <w:rFonts w:ascii="Arial" w:hAnsi="Arial" w:cs="Arial"/>
                <w:sz w:val="16"/>
                <w:szCs w:val="16"/>
              </w:rPr>
              <w:t>Gojitveno območje</w:t>
            </w:r>
          </w:p>
        </w:tc>
        <w:tc>
          <w:tcPr>
            <w:tcW w:w="526" w:type="dxa"/>
            <w:shd w:val="clear" w:color="auto" w:fill="F2F2F2" w:themeFill="background1" w:themeFillShade="F2"/>
            <w:textDirection w:val="btLr"/>
          </w:tcPr>
          <w:p w14:paraId="24C696DE"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2008</w:t>
            </w:r>
          </w:p>
        </w:tc>
        <w:tc>
          <w:tcPr>
            <w:tcW w:w="527" w:type="dxa"/>
            <w:shd w:val="clear" w:color="auto" w:fill="F2F2F2" w:themeFill="background1" w:themeFillShade="F2"/>
            <w:textDirection w:val="btLr"/>
          </w:tcPr>
          <w:p w14:paraId="71968D80"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2009</w:t>
            </w:r>
          </w:p>
        </w:tc>
        <w:tc>
          <w:tcPr>
            <w:tcW w:w="526" w:type="dxa"/>
            <w:shd w:val="clear" w:color="auto" w:fill="F2F2F2" w:themeFill="background1" w:themeFillShade="F2"/>
            <w:textDirection w:val="btLr"/>
          </w:tcPr>
          <w:p w14:paraId="37BF52F3"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2010</w:t>
            </w:r>
          </w:p>
        </w:tc>
        <w:tc>
          <w:tcPr>
            <w:tcW w:w="527" w:type="dxa"/>
            <w:shd w:val="clear" w:color="auto" w:fill="F2F2F2" w:themeFill="background1" w:themeFillShade="F2"/>
            <w:textDirection w:val="btLr"/>
          </w:tcPr>
          <w:p w14:paraId="41DDFA09"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2011</w:t>
            </w:r>
          </w:p>
        </w:tc>
        <w:tc>
          <w:tcPr>
            <w:tcW w:w="526" w:type="dxa"/>
            <w:shd w:val="clear" w:color="auto" w:fill="F2F2F2" w:themeFill="background1" w:themeFillShade="F2"/>
            <w:textDirection w:val="btLr"/>
          </w:tcPr>
          <w:p w14:paraId="7BCE093A"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2012</w:t>
            </w:r>
          </w:p>
        </w:tc>
        <w:tc>
          <w:tcPr>
            <w:tcW w:w="527" w:type="dxa"/>
            <w:shd w:val="clear" w:color="auto" w:fill="F2F2F2" w:themeFill="background1" w:themeFillShade="F2"/>
            <w:textDirection w:val="btLr"/>
          </w:tcPr>
          <w:p w14:paraId="2A44EDBC"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2013</w:t>
            </w:r>
          </w:p>
        </w:tc>
        <w:tc>
          <w:tcPr>
            <w:tcW w:w="526" w:type="dxa"/>
            <w:shd w:val="clear" w:color="auto" w:fill="F2F2F2" w:themeFill="background1" w:themeFillShade="F2"/>
            <w:textDirection w:val="btLr"/>
          </w:tcPr>
          <w:p w14:paraId="3160FBEC"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2014</w:t>
            </w:r>
          </w:p>
        </w:tc>
        <w:tc>
          <w:tcPr>
            <w:tcW w:w="527" w:type="dxa"/>
            <w:shd w:val="clear" w:color="auto" w:fill="F2F2F2" w:themeFill="background1" w:themeFillShade="F2"/>
            <w:textDirection w:val="btLr"/>
          </w:tcPr>
          <w:p w14:paraId="70AD502B"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2015</w:t>
            </w:r>
          </w:p>
        </w:tc>
        <w:tc>
          <w:tcPr>
            <w:tcW w:w="526" w:type="dxa"/>
            <w:shd w:val="clear" w:color="auto" w:fill="F2F2F2" w:themeFill="background1" w:themeFillShade="F2"/>
            <w:textDirection w:val="btLr"/>
          </w:tcPr>
          <w:p w14:paraId="43E96DBE"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2016</w:t>
            </w:r>
          </w:p>
          <w:p w14:paraId="6D23F00E" w14:textId="77777777" w:rsidR="00CF0475" w:rsidRPr="00AC7759" w:rsidRDefault="00CF0475" w:rsidP="00073C71">
            <w:pPr>
              <w:spacing w:before="0" w:after="0" w:line="240" w:lineRule="auto"/>
              <w:ind w:left="113" w:right="113"/>
              <w:rPr>
                <w:rFonts w:ascii="Arial" w:hAnsi="Arial" w:cs="Arial"/>
                <w:sz w:val="16"/>
                <w:szCs w:val="16"/>
              </w:rPr>
            </w:pPr>
          </w:p>
        </w:tc>
        <w:tc>
          <w:tcPr>
            <w:tcW w:w="527" w:type="dxa"/>
            <w:shd w:val="clear" w:color="auto" w:fill="F2F2F2" w:themeFill="background1" w:themeFillShade="F2"/>
            <w:textDirection w:val="btLr"/>
          </w:tcPr>
          <w:p w14:paraId="16BD47B8"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2017</w:t>
            </w:r>
          </w:p>
        </w:tc>
        <w:tc>
          <w:tcPr>
            <w:tcW w:w="526" w:type="dxa"/>
            <w:shd w:val="clear" w:color="auto" w:fill="F2F2F2" w:themeFill="background1" w:themeFillShade="F2"/>
            <w:textDirection w:val="btLr"/>
          </w:tcPr>
          <w:p w14:paraId="7675106B"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2018</w:t>
            </w:r>
          </w:p>
        </w:tc>
        <w:tc>
          <w:tcPr>
            <w:tcW w:w="527" w:type="dxa"/>
            <w:shd w:val="clear" w:color="auto" w:fill="F2F2F2" w:themeFill="background1" w:themeFillShade="F2"/>
            <w:textDirection w:val="btLr"/>
          </w:tcPr>
          <w:p w14:paraId="0403CA04"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2019</w:t>
            </w:r>
          </w:p>
        </w:tc>
        <w:tc>
          <w:tcPr>
            <w:tcW w:w="526" w:type="dxa"/>
            <w:shd w:val="clear" w:color="auto" w:fill="F2F2F2" w:themeFill="background1" w:themeFillShade="F2"/>
            <w:textDirection w:val="btLr"/>
          </w:tcPr>
          <w:p w14:paraId="2069B9B9" w14:textId="77777777"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2020</w:t>
            </w:r>
          </w:p>
        </w:tc>
        <w:tc>
          <w:tcPr>
            <w:tcW w:w="527" w:type="dxa"/>
            <w:shd w:val="clear" w:color="auto" w:fill="F2F2F2" w:themeFill="background1" w:themeFillShade="F2"/>
            <w:textDirection w:val="btLr"/>
          </w:tcPr>
          <w:p w14:paraId="26A0BF7A" w14:textId="5205A2AF" w:rsidR="00CF0475" w:rsidRPr="00AC7759" w:rsidRDefault="00CF0475" w:rsidP="00073C71">
            <w:pPr>
              <w:spacing w:before="0" w:after="0" w:line="240" w:lineRule="auto"/>
              <w:ind w:left="113" w:right="113"/>
              <w:rPr>
                <w:rFonts w:ascii="Arial" w:hAnsi="Arial" w:cs="Arial"/>
                <w:sz w:val="16"/>
                <w:szCs w:val="16"/>
              </w:rPr>
            </w:pPr>
            <w:r w:rsidRPr="00AC7759">
              <w:rPr>
                <w:rFonts w:ascii="Arial" w:hAnsi="Arial" w:cs="Arial"/>
                <w:sz w:val="16"/>
                <w:szCs w:val="16"/>
              </w:rPr>
              <w:t>2021</w:t>
            </w:r>
          </w:p>
        </w:tc>
      </w:tr>
      <w:tr w:rsidR="009402CF" w:rsidRPr="00AC7759" w14:paraId="3331E14E" w14:textId="7FDE6AC8" w:rsidTr="00C1238F">
        <w:trPr>
          <w:trHeight w:val="356"/>
          <w:tblHeader/>
        </w:trPr>
        <w:tc>
          <w:tcPr>
            <w:tcW w:w="1838" w:type="dxa"/>
          </w:tcPr>
          <w:p w14:paraId="00222C00"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Piranski zaliv</w:t>
            </w:r>
          </w:p>
        </w:tc>
        <w:tc>
          <w:tcPr>
            <w:tcW w:w="526" w:type="dxa"/>
          </w:tcPr>
          <w:p w14:paraId="39FEB37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5</w:t>
            </w:r>
          </w:p>
        </w:tc>
        <w:tc>
          <w:tcPr>
            <w:tcW w:w="527" w:type="dxa"/>
          </w:tcPr>
          <w:p w14:paraId="7B37062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4</w:t>
            </w:r>
          </w:p>
        </w:tc>
        <w:tc>
          <w:tcPr>
            <w:tcW w:w="526" w:type="dxa"/>
          </w:tcPr>
          <w:p w14:paraId="08F36042"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15</w:t>
            </w:r>
          </w:p>
        </w:tc>
        <w:tc>
          <w:tcPr>
            <w:tcW w:w="527" w:type="dxa"/>
          </w:tcPr>
          <w:p w14:paraId="7BC07B0C"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5</w:t>
            </w:r>
          </w:p>
        </w:tc>
        <w:tc>
          <w:tcPr>
            <w:tcW w:w="526" w:type="dxa"/>
          </w:tcPr>
          <w:p w14:paraId="223D689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28E2D5D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2132FA58"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3BBAB5E5"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2</w:t>
            </w:r>
          </w:p>
        </w:tc>
        <w:tc>
          <w:tcPr>
            <w:tcW w:w="526" w:type="dxa"/>
          </w:tcPr>
          <w:p w14:paraId="04E0E750"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4316A8BA"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5753B80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41C85AF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3E5738FC"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12B37518" w14:textId="339B608F"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2</w:t>
            </w:r>
          </w:p>
        </w:tc>
      </w:tr>
      <w:tr w:rsidR="009402CF" w:rsidRPr="00AC7759" w14:paraId="14346105" w14:textId="099FC5B5" w:rsidTr="00C1238F">
        <w:trPr>
          <w:trHeight w:val="268"/>
          <w:tblHeader/>
        </w:trPr>
        <w:tc>
          <w:tcPr>
            <w:tcW w:w="1838" w:type="dxa"/>
          </w:tcPr>
          <w:p w14:paraId="1B9D4B4C" w14:textId="4860ADDC"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Debeli rtič</w:t>
            </w:r>
          </w:p>
        </w:tc>
        <w:tc>
          <w:tcPr>
            <w:tcW w:w="526" w:type="dxa"/>
          </w:tcPr>
          <w:p w14:paraId="7C5E73E7"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4E916831"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3B5702A2"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12</w:t>
            </w:r>
          </w:p>
        </w:tc>
        <w:tc>
          <w:tcPr>
            <w:tcW w:w="527" w:type="dxa"/>
          </w:tcPr>
          <w:p w14:paraId="140CCABC"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4</w:t>
            </w:r>
          </w:p>
        </w:tc>
        <w:tc>
          <w:tcPr>
            <w:tcW w:w="526" w:type="dxa"/>
          </w:tcPr>
          <w:p w14:paraId="49CA4585"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FD9D422"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12AC0DDF"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D9CDEAE"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36179BA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42BBBCAC"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3741EC40"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77111DF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66B6F726"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2</w:t>
            </w:r>
          </w:p>
        </w:tc>
        <w:tc>
          <w:tcPr>
            <w:tcW w:w="527" w:type="dxa"/>
          </w:tcPr>
          <w:p w14:paraId="517055C5" w14:textId="6AD42FCE"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3</w:t>
            </w:r>
          </w:p>
        </w:tc>
      </w:tr>
      <w:tr w:rsidR="009402CF" w:rsidRPr="00AC7759" w14:paraId="31387832" w14:textId="5D973610" w:rsidTr="00C1238F">
        <w:trPr>
          <w:trHeight w:val="258"/>
          <w:tblHeader/>
        </w:trPr>
        <w:tc>
          <w:tcPr>
            <w:tcW w:w="1838" w:type="dxa"/>
          </w:tcPr>
          <w:p w14:paraId="387ACC17"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Strunjanski zaliv</w:t>
            </w:r>
          </w:p>
        </w:tc>
        <w:tc>
          <w:tcPr>
            <w:tcW w:w="526" w:type="dxa"/>
          </w:tcPr>
          <w:p w14:paraId="59F46EF0"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5</w:t>
            </w:r>
          </w:p>
        </w:tc>
        <w:tc>
          <w:tcPr>
            <w:tcW w:w="527" w:type="dxa"/>
          </w:tcPr>
          <w:p w14:paraId="1150CC3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3</w:t>
            </w:r>
          </w:p>
        </w:tc>
        <w:tc>
          <w:tcPr>
            <w:tcW w:w="526" w:type="dxa"/>
          </w:tcPr>
          <w:p w14:paraId="63B6804A"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12</w:t>
            </w:r>
          </w:p>
        </w:tc>
        <w:tc>
          <w:tcPr>
            <w:tcW w:w="527" w:type="dxa"/>
          </w:tcPr>
          <w:p w14:paraId="6B6486D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6</w:t>
            </w:r>
          </w:p>
        </w:tc>
        <w:tc>
          <w:tcPr>
            <w:tcW w:w="526" w:type="dxa"/>
          </w:tcPr>
          <w:p w14:paraId="0A9534B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1914A8F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48A242E6"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13ED5C7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2</w:t>
            </w:r>
          </w:p>
        </w:tc>
        <w:tc>
          <w:tcPr>
            <w:tcW w:w="526" w:type="dxa"/>
          </w:tcPr>
          <w:p w14:paraId="140195E1"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1BDF9F40"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6CED0ACD"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5CC44F49"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72228440"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0D01F94E" w14:textId="693AD43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4</w:t>
            </w:r>
          </w:p>
        </w:tc>
      </w:tr>
      <w:tr w:rsidR="009402CF" w:rsidRPr="00AC7759" w14:paraId="54092808" w14:textId="1FC5D19F" w:rsidTr="00C1238F">
        <w:trPr>
          <w:trHeight w:val="431"/>
          <w:tblHeader/>
        </w:trPr>
        <w:tc>
          <w:tcPr>
            <w:tcW w:w="1838" w:type="dxa"/>
          </w:tcPr>
          <w:p w14:paraId="5E67F43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Območje prostega nabiranja</w:t>
            </w:r>
          </w:p>
        </w:tc>
        <w:tc>
          <w:tcPr>
            <w:tcW w:w="526" w:type="dxa"/>
          </w:tcPr>
          <w:p w14:paraId="551020CB"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6C6E489"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773A3EF9"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108EC32E"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4FE284C4"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400C30DD"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2EBB6A13"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6E121EF"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65DFAF27"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514F697F"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6E8F106A"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0175A634"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1975B764" w14:textId="77777777"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030781A7" w14:textId="10EC2EDB" w:rsidR="009402CF" w:rsidRPr="00AC7759" w:rsidRDefault="009402CF" w:rsidP="009402CF">
            <w:pPr>
              <w:spacing w:before="0" w:after="0" w:line="240" w:lineRule="auto"/>
              <w:rPr>
                <w:rFonts w:ascii="Arial" w:hAnsi="Arial" w:cs="Arial"/>
                <w:sz w:val="16"/>
                <w:szCs w:val="16"/>
              </w:rPr>
            </w:pPr>
            <w:r w:rsidRPr="00AC7759">
              <w:rPr>
                <w:rFonts w:ascii="Arial" w:hAnsi="Arial" w:cs="Arial"/>
                <w:sz w:val="16"/>
                <w:szCs w:val="16"/>
              </w:rPr>
              <w:t>-</w:t>
            </w:r>
          </w:p>
        </w:tc>
      </w:tr>
    </w:tbl>
    <w:p w14:paraId="7E51A2CA" w14:textId="77777777" w:rsidR="002C3C31" w:rsidRPr="00E53506" w:rsidRDefault="002C3C31" w:rsidP="002C3C31">
      <w:pPr>
        <w:spacing w:before="0" w:after="0" w:line="240" w:lineRule="auto"/>
        <w:ind w:left="420"/>
        <w:rPr>
          <w:rFonts w:cs="Arial"/>
          <w:sz w:val="22"/>
          <w:szCs w:val="22"/>
        </w:rPr>
      </w:pPr>
    </w:p>
    <w:p w14:paraId="152E9370" w14:textId="77777777" w:rsidR="009402CF" w:rsidRPr="00AC7759" w:rsidRDefault="009402CF" w:rsidP="00A855B6">
      <w:pPr>
        <w:spacing w:before="0" w:after="0" w:line="260" w:lineRule="atLeast"/>
        <w:rPr>
          <w:rFonts w:ascii="Arial" w:hAnsi="Arial" w:cs="Arial"/>
          <w:lang w:eastAsia="en-US"/>
        </w:rPr>
      </w:pPr>
      <w:r w:rsidRPr="00AC7759">
        <w:rPr>
          <w:rFonts w:ascii="Arial" w:hAnsi="Arial" w:cs="Arial"/>
          <w:lang w:eastAsia="en-US"/>
        </w:rPr>
        <w:t xml:space="preserve">V letu 2021 je bila v 9 vzorcih živih školjk ugotovljena presežena vrednost toksina DSP, zato je bila uvedena zapora proizvodnega območja Debeli rtič od 21.09. do 11.11.2021, proizvodnega območja Strunjan v obdobju od 21.9. do 11.11.2021 in od 30.11. do 21.12.2021 ter proizvodnega območja Piranski zaliv od 21.9.2021 do 11.11.2021. </w:t>
      </w:r>
    </w:p>
    <w:p w14:paraId="38C85846" w14:textId="77777777" w:rsidR="002C3C31" w:rsidRPr="00AC7759" w:rsidRDefault="002C3C31" w:rsidP="00A855B6">
      <w:pPr>
        <w:spacing w:before="0" w:after="0" w:line="240" w:lineRule="auto"/>
        <w:ind w:left="420"/>
        <w:rPr>
          <w:rFonts w:ascii="Arial" w:hAnsi="Arial" w:cs="Arial"/>
        </w:rPr>
      </w:pPr>
    </w:p>
    <w:p w14:paraId="78EF4E4B" w14:textId="77777777" w:rsidR="002C3C31" w:rsidRPr="00AC7759" w:rsidRDefault="002C3C31" w:rsidP="00A855B6">
      <w:pPr>
        <w:spacing w:before="0" w:after="0" w:line="240" w:lineRule="auto"/>
        <w:rPr>
          <w:rFonts w:ascii="Arial" w:hAnsi="Arial" w:cs="Arial"/>
        </w:rPr>
      </w:pPr>
    </w:p>
    <w:p w14:paraId="0F9B7D6C" w14:textId="3566A4E4" w:rsidR="002C3C31" w:rsidRPr="00AC7759" w:rsidRDefault="002C3C31" w:rsidP="00A855B6">
      <w:pPr>
        <w:spacing w:before="0" w:after="0"/>
        <w:rPr>
          <w:rFonts w:ascii="Arial" w:hAnsi="Arial" w:cs="Arial"/>
        </w:rPr>
      </w:pPr>
      <w:r w:rsidRPr="00AC7759">
        <w:rPr>
          <w:rFonts w:ascii="Arial" w:hAnsi="Arial" w:cs="Arial"/>
          <w:u w:val="single"/>
        </w:rPr>
        <w:t>Graf št. 2</w:t>
      </w:r>
      <w:r w:rsidR="00CE57D6" w:rsidRPr="00AC7759">
        <w:rPr>
          <w:rFonts w:ascii="Arial" w:hAnsi="Arial" w:cs="Arial"/>
          <w:u w:val="single"/>
        </w:rPr>
        <w:t>3</w:t>
      </w:r>
      <w:r w:rsidRPr="00AC7759">
        <w:rPr>
          <w:rFonts w:ascii="Arial" w:hAnsi="Arial" w:cs="Arial"/>
        </w:rPr>
        <w:t xml:space="preserve">: </w:t>
      </w:r>
      <w:r w:rsidR="00B55C4D" w:rsidRPr="00AC7759">
        <w:rPr>
          <w:rFonts w:ascii="Arial" w:hAnsi="Arial" w:cs="Arial"/>
        </w:rPr>
        <w:t>Presežene vrednosti DSP toksinov v obdobju 2008–2021</w:t>
      </w:r>
    </w:p>
    <w:p w14:paraId="3F9C7815" w14:textId="1693E512" w:rsidR="009402CF" w:rsidRDefault="009402CF" w:rsidP="002C3C31">
      <w:pPr>
        <w:spacing w:before="0" w:after="0"/>
        <w:rPr>
          <w:rFonts w:cs="Arial"/>
          <w:sz w:val="22"/>
          <w:szCs w:val="22"/>
        </w:rPr>
      </w:pPr>
    </w:p>
    <w:p w14:paraId="42C7B0CA" w14:textId="416EE71D" w:rsidR="009402CF" w:rsidRDefault="009402CF" w:rsidP="002C3C31">
      <w:pPr>
        <w:spacing w:before="0" w:after="0"/>
        <w:rPr>
          <w:rFonts w:cs="Arial"/>
          <w:sz w:val="22"/>
          <w:szCs w:val="22"/>
        </w:rPr>
      </w:pPr>
      <w:r>
        <w:rPr>
          <w:noProof/>
        </w:rPr>
        <w:drawing>
          <wp:inline distT="0" distB="0" distL="0" distR="0" wp14:anchorId="56A50B77" wp14:editId="432D7D03">
            <wp:extent cx="5768340" cy="1712794"/>
            <wp:effectExtent l="0" t="0" r="3810" b="1905"/>
            <wp:docPr id="50" name="Grafikon 50" title="Podatki o številu vzorcev školjk, ki so imeli presežene vrednosti DSP toskinov od 2008 d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00EE75E" w14:textId="77777777" w:rsidR="009402CF" w:rsidRPr="00E53506" w:rsidRDefault="009402CF" w:rsidP="002C3C31">
      <w:pPr>
        <w:spacing w:before="0" w:after="0"/>
        <w:rPr>
          <w:rFonts w:cs="Arial"/>
          <w:sz w:val="22"/>
          <w:szCs w:val="22"/>
        </w:rPr>
      </w:pPr>
    </w:p>
    <w:p w14:paraId="1DC2ADDC" w14:textId="1A2EFDA1" w:rsidR="008816D9" w:rsidRDefault="008816D9" w:rsidP="00AC2359">
      <w:pPr>
        <w:spacing w:before="0" w:after="0" w:line="240" w:lineRule="auto"/>
        <w:jc w:val="both"/>
        <w:rPr>
          <w:sz w:val="22"/>
          <w:szCs w:val="22"/>
        </w:rPr>
      </w:pPr>
    </w:p>
    <w:p w14:paraId="509482AC" w14:textId="40836DDB" w:rsidR="00AC2359" w:rsidRPr="00AC7759" w:rsidRDefault="00AC2359" w:rsidP="00A855B6">
      <w:pPr>
        <w:spacing w:before="0" w:after="0" w:line="240" w:lineRule="auto"/>
        <w:rPr>
          <w:rFonts w:ascii="Arial" w:hAnsi="Arial" w:cs="Arial"/>
        </w:rPr>
      </w:pPr>
      <w:r w:rsidRPr="00AC7759">
        <w:rPr>
          <w:rFonts w:ascii="Arial" w:hAnsi="Arial" w:cs="Arial"/>
        </w:rPr>
        <w:t xml:space="preserve">Poleg vzorčenja, ki se je izvajalo v proizvodnih območjih školjk, se je </w:t>
      </w:r>
      <w:r w:rsidR="006E087A" w:rsidRPr="00AC7759">
        <w:rPr>
          <w:rFonts w:ascii="Arial" w:hAnsi="Arial" w:cs="Arial"/>
        </w:rPr>
        <w:t>izvedlo uradno vzorčenje</w:t>
      </w:r>
      <w:r w:rsidRPr="00AC7759">
        <w:rPr>
          <w:rFonts w:ascii="Arial" w:hAnsi="Arial" w:cs="Arial"/>
        </w:rPr>
        <w:t xml:space="preserve"> školjk</w:t>
      </w:r>
      <w:r w:rsidR="006E087A" w:rsidRPr="00AC7759">
        <w:rPr>
          <w:rFonts w:ascii="Arial" w:hAnsi="Arial" w:cs="Arial"/>
        </w:rPr>
        <w:t xml:space="preserve"> </w:t>
      </w:r>
      <w:r w:rsidRPr="00AC7759">
        <w:rPr>
          <w:rFonts w:ascii="Arial" w:hAnsi="Arial" w:cs="Arial"/>
        </w:rPr>
        <w:t>na prisotnost biotoksinov v obratih prodaje na drobno (trgovinska dejavnost). Vzorec je bil sestavljen iz 1 enote. V letu 202</w:t>
      </w:r>
      <w:r w:rsidR="00CF0475" w:rsidRPr="00AC7759">
        <w:rPr>
          <w:rFonts w:ascii="Arial" w:hAnsi="Arial" w:cs="Arial"/>
        </w:rPr>
        <w:t>1</w:t>
      </w:r>
      <w:r w:rsidRPr="00AC7759">
        <w:rPr>
          <w:rFonts w:ascii="Arial" w:hAnsi="Arial" w:cs="Arial"/>
        </w:rPr>
        <w:t xml:space="preserve"> se je odvzelo </w:t>
      </w:r>
      <w:r w:rsidR="00CF0475" w:rsidRPr="00AC7759">
        <w:rPr>
          <w:rFonts w:ascii="Arial" w:hAnsi="Arial" w:cs="Arial"/>
        </w:rPr>
        <w:t>8</w:t>
      </w:r>
      <w:r w:rsidRPr="00AC7759">
        <w:rPr>
          <w:rFonts w:ascii="Arial" w:hAnsi="Arial" w:cs="Arial"/>
        </w:rPr>
        <w:t xml:space="preserve"> vzorcev školjk, ki se jih je analiziralo na prisotnost DSP, ASP in PSP toksinov. Prisotnost ASP, DSP ali PSP toksina se ni potrdila v nobenem izmed analiziranih vzorcev. </w:t>
      </w:r>
    </w:p>
    <w:p w14:paraId="6C65F1B3" w14:textId="77777777" w:rsidR="00AC2359" w:rsidRPr="00E53506" w:rsidRDefault="00AC2359" w:rsidP="00AC2359">
      <w:pPr>
        <w:spacing w:before="0" w:after="0" w:line="240" w:lineRule="auto"/>
        <w:jc w:val="both"/>
        <w:rPr>
          <w:rFonts w:cs="Arial"/>
          <w:sz w:val="22"/>
          <w:szCs w:val="22"/>
        </w:rPr>
      </w:pPr>
    </w:p>
    <w:p w14:paraId="1DF64B7A" w14:textId="3D938307" w:rsidR="00AC2359" w:rsidRDefault="00AC2359" w:rsidP="00AC2359">
      <w:pPr>
        <w:spacing w:before="0" w:after="0" w:line="240" w:lineRule="auto"/>
        <w:jc w:val="both"/>
        <w:rPr>
          <w:rFonts w:cs="Arial"/>
          <w:sz w:val="22"/>
          <w:szCs w:val="22"/>
        </w:rPr>
      </w:pPr>
    </w:p>
    <w:p w14:paraId="5F167F07" w14:textId="2AEE2AB7" w:rsidR="00CE57D6" w:rsidRDefault="00CE57D6" w:rsidP="00AC2359">
      <w:pPr>
        <w:spacing w:before="0" w:after="0" w:line="240" w:lineRule="auto"/>
        <w:jc w:val="both"/>
        <w:rPr>
          <w:rFonts w:cs="Arial"/>
          <w:sz w:val="22"/>
          <w:szCs w:val="22"/>
        </w:rPr>
      </w:pPr>
    </w:p>
    <w:p w14:paraId="0DE97A3D" w14:textId="4AAA55D2" w:rsidR="00CE57D6" w:rsidRDefault="00CE57D6" w:rsidP="00AC2359">
      <w:pPr>
        <w:spacing w:before="0" w:after="0" w:line="240" w:lineRule="auto"/>
        <w:jc w:val="both"/>
        <w:rPr>
          <w:rFonts w:cs="Arial"/>
          <w:sz w:val="22"/>
          <w:szCs w:val="22"/>
        </w:rPr>
      </w:pPr>
    </w:p>
    <w:p w14:paraId="03AB469D" w14:textId="3868D057" w:rsidR="00D1426E" w:rsidRDefault="00D1426E" w:rsidP="00AC2359">
      <w:pPr>
        <w:spacing w:before="0" w:after="0" w:line="240" w:lineRule="auto"/>
        <w:jc w:val="both"/>
        <w:rPr>
          <w:rFonts w:cs="Arial"/>
          <w:sz w:val="22"/>
          <w:szCs w:val="22"/>
        </w:rPr>
      </w:pPr>
    </w:p>
    <w:p w14:paraId="280D6968" w14:textId="21CEAD46" w:rsidR="00D1426E" w:rsidRDefault="00D1426E" w:rsidP="00AC2359">
      <w:pPr>
        <w:spacing w:before="0" w:after="0" w:line="240" w:lineRule="auto"/>
        <w:jc w:val="both"/>
        <w:rPr>
          <w:rFonts w:cs="Arial"/>
          <w:sz w:val="22"/>
          <w:szCs w:val="22"/>
        </w:rPr>
      </w:pPr>
    </w:p>
    <w:p w14:paraId="10DA0A6F" w14:textId="77777777" w:rsidR="00D1426E" w:rsidRDefault="00D1426E" w:rsidP="00AC2359">
      <w:pPr>
        <w:spacing w:before="0" w:after="0" w:line="240" w:lineRule="auto"/>
        <w:jc w:val="both"/>
        <w:rPr>
          <w:rFonts w:cs="Arial"/>
          <w:sz w:val="22"/>
          <w:szCs w:val="22"/>
        </w:rPr>
      </w:pPr>
    </w:p>
    <w:p w14:paraId="01B26041" w14:textId="77777777" w:rsidR="009402CF" w:rsidRDefault="009402CF" w:rsidP="00AC2359">
      <w:pPr>
        <w:spacing w:before="0" w:after="0" w:line="240" w:lineRule="auto"/>
        <w:jc w:val="both"/>
        <w:rPr>
          <w:rFonts w:cs="Arial"/>
          <w:sz w:val="22"/>
          <w:szCs w:val="22"/>
        </w:rPr>
      </w:pPr>
    </w:p>
    <w:p w14:paraId="42B5D1A1" w14:textId="31C40A4A" w:rsidR="00CE57D6" w:rsidRDefault="00CE57D6" w:rsidP="00AC2359">
      <w:pPr>
        <w:spacing w:before="0" w:after="0" w:line="240" w:lineRule="auto"/>
        <w:jc w:val="both"/>
        <w:rPr>
          <w:rFonts w:cs="Arial"/>
          <w:sz w:val="22"/>
          <w:szCs w:val="22"/>
        </w:rPr>
      </w:pPr>
    </w:p>
    <w:p w14:paraId="48CB8B9A" w14:textId="77777777" w:rsidR="00CE57D6" w:rsidRDefault="00CE57D6" w:rsidP="00AC2359">
      <w:pPr>
        <w:spacing w:before="0" w:after="0" w:line="240" w:lineRule="auto"/>
        <w:jc w:val="both"/>
        <w:rPr>
          <w:rFonts w:cs="Arial"/>
          <w:sz w:val="22"/>
          <w:szCs w:val="22"/>
        </w:rPr>
      </w:pPr>
    </w:p>
    <w:p w14:paraId="448416EA" w14:textId="77777777" w:rsidR="000D5F3E" w:rsidRDefault="000D5F3E" w:rsidP="00AC2359">
      <w:pPr>
        <w:spacing w:before="0" w:after="0" w:line="240" w:lineRule="auto"/>
        <w:jc w:val="both"/>
        <w:rPr>
          <w:rFonts w:cs="Arial"/>
          <w:sz w:val="22"/>
          <w:szCs w:val="22"/>
        </w:rPr>
      </w:pPr>
    </w:p>
    <w:p w14:paraId="1A6FE015" w14:textId="77777777" w:rsidR="000D5F3E" w:rsidRDefault="000D5F3E" w:rsidP="00AC2359">
      <w:pPr>
        <w:spacing w:before="0" w:after="0" w:line="240" w:lineRule="auto"/>
        <w:jc w:val="both"/>
        <w:rPr>
          <w:rFonts w:cs="Arial"/>
          <w:sz w:val="22"/>
          <w:szCs w:val="22"/>
        </w:rPr>
      </w:pPr>
    </w:p>
    <w:p w14:paraId="50F44DA2" w14:textId="77777777" w:rsidR="000D5F3E" w:rsidRDefault="000D5F3E" w:rsidP="00AC2359">
      <w:pPr>
        <w:spacing w:before="0" w:after="0" w:line="240" w:lineRule="auto"/>
        <w:jc w:val="both"/>
        <w:rPr>
          <w:rFonts w:cs="Arial"/>
          <w:sz w:val="22"/>
          <w:szCs w:val="22"/>
        </w:rPr>
      </w:pPr>
    </w:p>
    <w:p w14:paraId="47532F0C" w14:textId="77777777" w:rsidR="000D5F3E" w:rsidRDefault="000D5F3E" w:rsidP="00AC2359">
      <w:pPr>
        <w:spacing w:before="0" w:after="0" w:line="240" w:lineRule="auto"/>
        <w:jc w:val="both"/>
        <w:rPr>
          <w:rFonts w:cs="Arial"/>
          <w:sz w:val="22"/>
          <w:szCs w:val="22"/>
        </w:rPr>
      </w:pPr>
    </w:p>
    <w:p w14:paraId="5C5F0887" w14:textId="77777777" w:rsidR="00AC7759" w:rsidRDefault="00AC7759" w:rsidP="00AC2359">
      <w:pPr>
        <w:spacing w:before="0" w:after="0" w:line="240" w:lineRule="auto"/>
        <w:jc w:val="both"/>
        <w:rPr>
          <w:rFonts w:cs="Arial"/>
          <w:sz w:val="22"/>
          <w:szCs w:val="22"/>
        </w:rPr>
      </w:pPr>
    </w:p>
    <w:p w14:paraId="0B702512" w14:textId="461F4878" w:rsidR="00AC7759" w:rsidRPr="00E53506" w:rsidRDefault="00AC7759" w:rsidP="00AC2359">
      <w:pPr>
        <w:spacing w:before="0" w:after="0" w:line="240" w:lineRule="auto"/>
        <w:jc w:val="both"/>
        <w:rPr>
          <w:rFonts w:cs="Arial"/>
          <w:sz w:val="22"/>
          <w:szCs w:val="22"/>
        </w:rPr>
      </w:pPr>
    </w:p>
    <w:p w14:paraId="0CBA4D15" w14:textId="77777777" w:rsidR="00AC2359" w:rsidRPr="00AC7759" w:rsidRDefault="00AC2359" w:rsidP="00AC2359">
      <w:pPr>
        <w:spacing w:before="0" w:after="0" w:line="240" w:lineRule="auto"/>
        <w:jc w:val="both"/>
        <w:rPr>
          <w:rFonts w:ascii="Arial" w:hAnsi="Arial" w:cs="Arial"/>
        </w:rPr>
      </w:pPr>
    </w:p>
    <w:p w14:paraId="622BD639" w14:textId="77777777" w:rsidR="00AC2359" w:rsidRPr="00AC7759" w:rsidRDefault="00AC2359" w:rsidP="00AC2359">
      <w:pPr>
        <w:pStyle w:val="Naslov1"/>
        <w:rPr>
          <w:rFonts w:ascii="Arial" w:hAnsi="Arial" w:cs="Arial"/>
          <w:b/>
          <w:color w:val="auto"/>
          <w:sz w:val="24"/>
          <w:szCs w:val="24"/>
        </w:rPr>
      </w:pPr>
      <w:bookmarkStart w:id="169" w:name="_Toc24377836"/>
      <w:bookmarkStart w:id="170" w:name="_Toc121764024"/>
      <w:r w:rsidRPr="00AC7759">
        <w:rPr>
          <w:rFonts w:ascii="Arial" w:hAnsi="Arial" w:cs="Arial"/>
          <w:b/>
          <w:color w:val="auto"/>
          <w:sz w:val="24"/>
          <w:szCs w:val="24"/>
        </w:rPr>
        <w:t>mIKROBIOLOŠKA ONESNAŽENOST ŠKOLJK</w:t>
      </w:r>
      <w:bookmarkEnd w:id="169"/>
      <w:bookmarkEnd w:id="170"/>
    </w:p>
    <w:p w14:paraId="46C6405E" w14:textId="77777777" w:rsidR="00AC2359" w:rsidRPr="00AC7759" w:rsidRDefault="00AC2359" w:rsidP="00AC2359">
      <w:pPr>
        <w:spacing w:afterLines="32" w:after="76"/>
        <w:rPr>
          <w:rFonts w:ascii="Arial" w:hAnsi="Arial" w:cs="Arial"/>
        </w:rPr>
      </w:pPr>
    </w:p>
    <w:p w14:paraId="3EA0330F" w14:textId="6A192DF4" w:rsidR="00AC2359" w:rsidRPr="00AC7759" w:rsidRDefault="00AC2359" w:rsidP="00A855B6">
      <w:pPr>
        <w:pStyle w:val="Pripombabesedilo"/>
        <w:spacing w:before="0" w:after="0" w:line="240" w:lineRule="auto"/>
        <w:rPr>
          <w:rFonts w:ascii="Arial" w:hAnsi="Arial" w:cs="Arial"/>
        </w:rPr>
      </w:pPr>
      <w:r w:rsidRPr="00AC7759">
        <w:rPr>
          <w:rFonts w:ascii="Arial" w:hAnsi="Arial" w:cs="Arial"/>
        </w:rPr>
        <w:t xml:space="preserve">Uživanje surovih ali premalo kuhanih školjk lahko povzroči bolezen zaradi prisotnosti mikroorganizmov. V preteklosti sta bila tifus in paratifus najpomembnejši bolezni, povezani s školjkami, vendar pa se ob vedno redkejšem pojavljanju v EU ter ob izvajanju ukrepov, ki veljajo za gojitvena območja školjk, ti bolezni zdaj zelo redko pojavljata v državah članicah. Občasno se pojavi s školjkami povezani gastroenteritis, ki ga povzroča netifoidna in neparatifoidna bakterija </w:t>
      </w:r>
      <w:r w:rsidRPr="00AC7759">
        <w:rPr>
          <w:rFonts w:ascii="Arial" w:hAnsi="Arial" w:cs="Arial"/>
          <w:i/>
        </w:rPr>
        <w:t xml:space="preserve">Salmonella </w:t>
      </w:r>
      <w:r w:rsidRPr="00AC7759">
        <w:rPr>
          <w:rFonts w:ascii="Arial" w:hAnsi="Arial" w:cs="Arial"/>
        </w:rPr>
        <w:t xml:space="preserve">spp., vendar razpoložljivi dokazi nakazujejo, da bolezen nastane zaradi školjk, ki ne izpolnjujejo vseh zahtev javno zdravstvenega nadzora predvsem zaradi fekalnega onesnaženja. Na stopnjo onesnaženja vplivajo okoljske razmere, predvsem dotok odpadnih voda, ki je v veliki meri odvisen od vremenskih pogojev. Prenos okužbe je </w:t>
      </w:r>
      <w:r w:rsidR="00C45654" w:rsidRPr="00AC7759">
        <w:rPr>
          <w:rFonts w:ascii="Arial" w:hAnsi="Arial" w:cs="Arial"/>
        </w:rPr>
        <w:t>fekalno-</w:t>
      </w:r>
      <w:r w:rsidRPr="00AC7759">
        <w:rPr>
          <w:rFonts w:ascii="Arial" w:hAnsi="Arial" w:cs="Arial"/>
        </w:rPr>
        <w:t>oralen, posreden ali neposreden, s kontaminiranimi školjkami in vodo. Bolezen nastopi po 8 do 48 urah po zaužitju okužene hrane. Kot preventiva je pomembna zadostna termična obdelava školjk pred uživanjem.</w:t>
      </w:r>
    </w:p>
    <w:p w14:paraId="22D3A948" w14:textId="77777777" w:rsidR="00AC2359" w:rsidRPr="00AC7759" w:rsidRDefault="00AC2359" w:rsidP="00A855B6">
      <w:pPr>
        <w:spacing w:afterLines="32" w:after="76" w:line="240" w:lineRule="auto"/>
        <w:rPr>
          <w:rFonts w:ascii="Arial" w:hAnsi="Arial" w:cs="Arial"/>
        </w:rPr>
      </w:pPr>
    </w:p>
    <w:p w14:paraId="2D11F909" w14:textId="77777777" w:rsidR="00AC2359" w:rsidRPr="00AC7759" w:rsidRDefault="00AC2359" w:rsidP="00A855B6">
      <w:pPr>
        <w:pStyle w:val="Naslov2"/>
        <w:spacing w:line="240" w:lineRule="auto"/>
        <w:rPr>
          <w:rFonts w:ascii="Arial" w:hAnsi="Arial" w:cs="Arial"/>
          <w:sz w:val="22"/>
          <w:szCs w:val="22"/>
        </w:rPr>
      </w:pPr>
      <w:bookmarkStart w:id="171" w:name="_Toc24377837"/>
      <w:bookmarkStart w:id="172" w:name="_Toc61436424"/>
      <w:bookmarkStart w:id="173" w:name="_Toc121764025"/>
      <w:r w:rsidRPr="00AC7759">
        <w:rPr>
          <w:rFonts w:ascii="Arial" w:hAnsi="Arial" w:cs="Arial"/>
          <w:sz w:val="22"/>
          <w:szCs w:val="22"/>
        </w:rPr>
        <w:t>Živila</w:t>
      </w:r>
      <w:bookmarkEnd w:id="171"/>
      <w:bookmarkEnd w:id="172"/>
      <w:bookmarkEnd w:id="173"/>
    </w:p>
    <w:p w14:paraId="258BABDB" w14:textId="77777777" w:rsidR="00AC2359" w:rsidRPr="00AC7759" w:rsidRDefault="00AC2359" w:rsidP="00A855B6">
      <w:pPr>
        <w:spacing w:before="0" w:afterLines="32" w:after="76" w:line="240" w:lineRule="auto"/>
        <w:rPr>
          <w:rFonts w:ascii="Arial" w:hAnsi="Arial" w:cs="Arial"/>
        </w:rPr>
      </w:pPr>
    </w:p>
    <w:p w14:paraId="16EFD219" w14:textId="095BC2DB" w:rsidR="00FD623D" w:rsidRPr="00AC7759" w:rsidRDefault="00FD623D" w:rsidP="00A855B6">
      <w:pPr>
        <w:spacing w:before="0" w:afterLines="32" w:after="76" w:line="240" w:lineRule="auto"/>
        <w:rPr>
          <w:rFonts w:ascii="Arial" w:hAnsi="Arial" w:cs="Arial"/>
          <w:u w:val="single"/>
        </w:rPr>
      </w:pPr>
      <w:r w:rsidRPr="00AC7759">
        <w:rPr>
          <w:rFonts w:ascii="Arial" w:hAnsi="Arial" w:cs="Arial"/>
          <w:u w:val="single"/>
        </w:rPr>
        <w:t>UVHVVR</w:t>
      </w:r>
    </w:p>
    <w:p w14:paraId="3B3E57B2" w14:textId="77777777" w:rsidR="009402CF" w:rsidRPr="00AC7759" w:rsidRDefault="009402CF" w:rsidP="00A855B6">
      <w:pPr>
        <w:spacing w:before="0" w:afterLines="32" w:after="76" w:line="240" w:lineRule="auto"/>
        <w:rPr>
          <w:rFonts w:ascii="Arial" w:hAnsi="Arial" w:cs="Arial"/>
        </w:rPr>
      </w:pPr>
      <w:r w:rsidRPr="00AC7759">
        <w:rPr>
          <w:rFonts w:ascii="Arial" w:hAnsi="Arial" w:cs="Arial"/>
        </w:rPr>
        <w:t>V proizvodnih območjih školjk in območjih za prosto nabiranje školjk UVHVVR izvaja letni program vzorčenja, na točno določenih odvzemnih mestih/točkah, z namenom spremljanja morebitnih virov fekalne kontaminacije (</w:t>
      </w:r>
      <w:r w:rsidRPr="00AC7759">
        <w:rPr>
          <w:rFonts w:ascii="Arial" w:hAnsi="Arial" w:cs="Arial"/>
          <w:i/>
        </w:rPr>
        <w:t>E.coli</w:t>
      </w:r>
      <w:r w:rsidRPr="00AC7759">
        <w:rPr>
          <w:rFonts w:ascii="Arial" w:hAnsi="Arial" w:cs="Arial"/>
        </w:rPr>
        <w:t xml:space="preserve">) gojitvenih območij in območja za prosto nabiranje ter oceno verjetnega vpliva virov kontaminacije na žive školjke. Poleg tega predstavljajo rezultati vzorčenj tudi znanstveno osnovo za poznejša določanja točk spremljanja, pripravo načrta vzorčenja in kategorizacijo / prekategorizacijo gojitvenega območja školjk. Skladno z določili 52. člena Uredbe Komisije (EU) št. 2019/627 so v Sloveniji določena 3 proizvodna območja školjk in 3 območja za prosto nabiranje. Kategorizacija se dodeli gojitvenim območjem školjk na podlagi rezultatov spremljanja </w:t>
      </w:r>
      <w:r w:rsidRPr="00AC7759">
        <w:rPr>
          <w:rFonts w:ascii="Arial" w:hAnsi="Arial" w:cs="Arial"/>
          <w:i/>
        </w:rPr>
        <w:t>E.coli</w:t>
      </w:r>
      <w:r w:rsidRPr="00AC7759">
        <w:rPr>
          <w:rFonts w:ascii="Arial" w:hAnsi="Arial" w:cs="Arial"/>
        </w:rPr>
        <w:t xml:space="preserve">. S stalnim spremljanjem  </w:t>
      </w:r>
      <w:r w:rsidRPr="00AC7759">
        <w:rPr>
          <w:rFonts w:ascii="Arial" w:hAnsi="Arial" w:cs="Arial"/>
          <w:i/>
        </w:rPr>
        <w:t>E. coli</w:t>
      </w:r>
      <w:r w:rsidRPr="00AC7759">
        <w:rPr>
          <w:rFonts w:ascii="Arial" w:hAnsi="Arial" w:cs="Arial"/>
        </w:rPr>
        <w:t xml:space="preserve"> se ugotavlja, če se je raven tveganja spremenila, in če je posledično potrebno uporabiti pogostejše preglede oziroma, če spremeniti kategorizacijo območja. V Sloveniji so trenutno gojitvena območja v coni A, območja prostega nabiranja pa se nahajajo v coni B. Uradni nadzor, ki se izvaja s programom vzorčenja skozi celo leto, na točno določenih odvzemnih mestih/točkah, zajema spremljanje morebitnih virov fekalne kontaminacije (</w:t>
      </w:r>
      <w:r w:rsidRPr="00AC7759">
        <w:rPr>
          <w:rFonts w:ascii="Arial" w:hAnsi="Arial" w:cs="Arial"/>
          <w:i/>
        </w:rPr>
        <w:t>E.coli</w:t>
      </w:r>
      <w:r w:rsidRPr="00AC7759">
        <w:rPr>
          <w:rFonts w:ascii="Arial" w:hAnsi="Arial" w:cs="Arial"/>
        </w:rPr>
        <w:t xml:space="preserve">) gojitvenih območij in območja za prosto nabiranje ter oceno verjetnega vpliva virov kontaminacije na žive školjke. Poleg tega predstavljajo rezultati vzorčenj tudi znanstveno osnovo za poznejša določanja točk spremljanja, pripravo načrta vzorčenja in (pre)kategorizacijo gojitvenega območja školjk.  </w:t>
      </w:r>
    </w:p>
    <w:p w14:paraId="61B710B8" w14:textId="77777777" w:rsidR="009402CF" w:rsidRPr="00AC7759" w:rsidRDefault="009402CF" w:rsidP="00A855B6">
      <w:pPr>
        <w:spacing w:after="0" w:line="240" w:lineRule="auto"/>
        <w:rPr>
          <w:rFonts w:ascii="Arial" w:hAnsi="Arial" w:cs="Arial"/>
          <w:bCs/>
        </w:rPr>
      </w:pPr>
    </w:p>
    <w:p w14:paraId="47094081" w14:textId="51D7D693" w:rsidR="009402CF" w:rsidRPr="00AC7759" w:rsidRDefault="009402CF" w:rsidP="00A855B6">
      <w:pPr>
        <w:spacing w:before="0" w:after="0" w:line="240" w:lineRule="auto"/>
        <w:rPr>
          <w:rFonts w:ascii="Arial" w:hAnsi="Arial" w:cs="Arial"/>
        </w:rPr>
      </w:pPr>
      <w:r w:rsidRPr="00AC7759">
        <w:rPr>
          <w:rFonts w:ascii="Arial" w:hAnsi="Arial" w:cs="Arial"/>
          <w:bCs/>
        </w:rPr>
        <w:t>V letu 2021 je bilo v gojitvenih območjih školjk in območjih za prosto nabiranje školjk, odvzeto  naslednje število vzorcev (</w:t>
      </w:r>
      <w:r w:rsidRPr="00AC7759">
        <w:rPr>
          <w:rFonts w:ascii="Arial" w:hAnsi="Arial" w:cs="Arial"/>
        </w:rPr>
        <w:t>fekalna onesnaženost</w:t>
      </w:r>
      <w:r w:rsidR="00A855B6">
        <w:rPr>
          <w:rFonts w:ascii="Arial" w:hAnsi="Arial" w:cs="Arial"/>
        </w:rPr>
        <w:t xml:space="preserve"> </w:t>
      </w:r>
      <w:r w:rsidRPr="00AC7759">
        <w:rPr>
          <w:rFonts w:ascii="Arial" w:hAnsi="Arial" w:cs="Arial"/>
        </w:rPr>
        <w:t>/</w:t>
      </w:r>
      <w:r w:rsidR="00A855B6">
        <w:rPr>
          <w:rFonts w:ascii="Arial" w:hAnsi="Arial" w:cs="Arial"/>
        </w:rPr>
        <w:t xml:space="preserve"> </w:t>
      </w:r>
      <w:r w:rsidRPr="00AC7759">
        <w:rPr>
          <w:rFonts w:ascii="Arial" w:hAnsi="Arial" w:cs="Arial"/>
          <w:i/>
          <w:iCs/>
        </w:rPr>
        <w:t>E. coli</w:t>
      </w:r>
      <w:r w:rsidRPr="00AC7759">
        <w:rPr>
          <w:rFonts w:ascii="Arial" w:hAnsi="Arial" w:cs="Arial"/>
        </w:rPr>
        <w:t xml:space="preserve">): </w:t>
      </w:r>
    </w:p>
    <w:p w14:paraId="74E8C1F3" w14:textId="77777777" w:rsidR="002C3C31" w:rsidRPr="00E53506" w:rsidRDefault="002C3C31" w:rsidP="00A855B6">
      <w:pPr>
        <w:spacing w:before="0" w:after="0" w:line="240" w:lineRule="auto"/>
        <w:rPr>
          <w:rFonts w:cs="Arial"/>
          <w:sz w:val="22"/>
          <w:szCs w:val="22"/>
        </w:rPr>
      </w:pPr>
    </w:p>
    <w:p w14:paraId="20658203" w14:textId="55772841" w:rsidR="002C3C31" w:rsidRPr="00AC7759" w:rsidRDefault="002C3C31" w:rsidP="00A855B6">
      <w:pPr>
        <w:spacing w:before="0" w:after="0" w:line="360" w:lineRule="auto"/>
        <w:rPr>
          <w:rFonts w:ascii="Arial" w:hAnsi="Arial" w:cs="Arial"/>
        </w:rPr>
      </w:pPr>
      <w:r w:rsidRPr="00AC7759">
        <w:rPr>
          <w:rFonts w:ascii="Arial" w:hAnsi="Arial" w:cs="Arial"/>
          <w:u w:val="single"/>
        </w:rPr>
        <w:t>Preglednica št. 3</w:t>
      </w:r>
      <w:r w:rsidR="003B4377" w:rsidRPr="00AC7759">
        <w:rPr>
          <w:rFonts w:ascii="Arial" w:hAnsi="Arial" w:cs="Arial"/>
          <w:u w:val="single"/>
        </w:rPr>
        <w:t>6</w:t>
      </w:r>
      <w:r w:rsidRPr="00AC7759">
        <w:rPr>
          <w:rFonts w:ascii="Arial" w:hAnsi="Arial" w:cs="Arial"/>
          <w:u w:val="single"/>
        </w:rPr>
        <w:t>:</w:t>
      </w:r>
      <w:r w:rsidRPr="00AC7759">
        <w:rPr>
          <w:rFonts w:ascii="Arial" w:hAnsi="Arial" w:cs="Arial"/>
          <w:bCs/>
        </w:rPr>
        <w:t xml:space="preserve"> </w:t>
      </w:r>
      <w:r w:rsidR="00B55C4D" w:rsidRPr="00AC7759">
        <w:rPr>
          <w:rFonts w:ascii="Arial" w:hAnsi="Arial" w:cs="Arial"/>
          <w:bCs/>
        </w:rPr>
        <w:t xml:space="preserve">Število </w:t>
      </w:r>
      <w:r w:rsidR="00B55C4D" w:rsidRPr="00AC7759">
        <w:rPr>
          <w:rFonts w:ascii="Arial" w:hAnsi="Arial" w:cs="Arial"/>
        </w:rPr>
        <w:t xml:space="preserve">fekalno onesnaženih </w:t>
      </w:r>
      <w:r w:rsidR="00B55C4D" w:rsidRPr="00AC7759">
        <w:rPr>
          <w:rFonts w:ascii="Arial" w:hAnsi="Arial" w:cs="Arial"/>
          <w:bCs/>
        </w:rPr>
        <w:t>(</w:t>
      </w:r>
      <w:r w:rsidR="00B55C4D" w:rsidRPr="00AC7759">
        <w:rPr>
          <w:rFonts w:ascii="Arial" w:hAnsi="Arial" w:cs="Arial"/>
          <w:i/>
          <w:iCs/>
        </w:rPr>
        <w:t>E. coli</w:t>
      </w:r>
      <w:r w:rsidR="00B55C4D" w:rsidRPr="00AC7759">
        <w:rPr>
          <w:rFonts w:ascii="Arial" w:hAnsi="Arial" w:cs="Arial"/>
        </w:rPr>
        <w:t xml:space="preserve">) </w:t>
      </w:r>
      <w:r w:rsidR="00B55C4D" w:rsidRPr="00AC7759">
        <w:rPr>
          <w:rFonts w:ascii="Arial" w:hAnsi="Arial" w:cs="Arial"/>
          <w:bCs/>
        </w:rPr>
        <w:t>vzorcev</w:t>
      </w:r>
      <w:r w:rsidR="00B55C4D" w:rsidRPr="00AC7759">
        <w:rPr>
          <w:rFonts w:ascii="Arial" w:hAnsi="Arial" w:cs="Arial"/>
        </w:rPr>
        <w:t xml:space="preserve"> v letu 2021</w:t>
      </w:r>
    </w:p>
    <w:tbl>
      <w:tblPr>
        <w:tblStyle w:val="Tabelamrea1"/>
        <w:tblW w:w="0" w:type="auto"/>
        <w:tblLook w:val="04A0" w:firstRow="1" w:lastRow="0" w:firstColumn="1" w:lastColumn="0" w:noHBand="0" w:noVBand="1"/>
        <w:tblCaption w:val="Število fekalno onesnaženih vzorcev zaradi bakterije Escherichia coli vzorčenih na proizvodnih območjih v Sloveniji, v letu 2021"/>
      </w:tblPr>
      <w:tblGrid>
        <w:gridCol w:w="4531"/>
        <w:gridCol w:w="4531"/>
      </w:tblGrid>
      <w:tr w:rsidR="002C3C31" w:rsidRPr="00AC7759" w14:paraId="242BEE22" w14:textId="77777777" w:rsidTr="00694F54">
        <w:trPr>
          <w:cantSplit/>
          <w:tblHeader/>
        </w:trPr>
        <w:tc>
          <w:tcPr>
            <w:tcW w:w="4531" w:type="dxa"/>
            <w:shd w:val="clear" w:color="auto" w:fill="F2F2F2" w:themeFill="background1" w:themeFillShade="F2"/>
          </w:tcPr>
          <w:p w14:paraId="713974F2" w14:textId="77777777" w:rsidR="002C3C31" w:rsidRPr="00AC7759" w:rsidRDefault="002C3C31" w:rsidP="00E015BF">
            <w:pPr>
              <w:spacing w:before="0" w:after="0" w:line="360" w:lineRule="auto"/>
              <w:jc w:val="both"/>
              <w:rPr>
                <w:rFonts w:ascii="Arial" w:hAnsi="Arial" w:cs="Arial"/>
                <w:sz w:val="16"/>
                <w:szCs w:val="16"/>
              </w:rPr>
            </w:pPr>
            <w:r w:rsidRPr="00AC7759">
              <w:rPr>
                <w:rFonts w:ascii="Arial" w:hAnsi="Arial" w:cs="Arial"/>
                <w:sz w:val="16"/>
                <w:szCs w:val="16"/>
              </w:rPr>
              <w:t>Proizvodna območja</w:t>
            </w:r>
          </w:p>
        </w:tc>
        <w:tc>
          <w:tcPr>
            <w:tcW w:w="4531" w:type="dxa"/>
            <w:shd w:val="clear" w:color="auto" w:fill="F2F2F2" w:themeFill="background1" w:themeFillShade="F2"/>
          </w:tcPr>
          <w:p w14:paraId="4448492C" w14:textId="77777777" w:rsidR="002C3C31" w:rsidRPr="00AC7759" w:rsidRDefault="002C3C31" w:rsidP="006C4102">
            <w:pPr>
              <w:spacing w:before="0" w:after="0" w:line="360" w:lineRule="auto"/>
              <w:jc w:val="center"/>
              <w:rPr>
                <w:rFonts w:ascii="Arial" w:hAnsi="Arial" w:cs="Arial"/>
                <w:sz w:val="16"/>
                <w:szCs w:val="16"/>
              </w:rPr>
            </w:pPr>
            <w:r w:rsidRPr="00AC7759">
              <w:rPr>
                <w:rFonts w:ascii="Arial" w:hAnsi="Arial" w:cs="Arial"/>
                <w:sz w:val="16"/>
                <w:szCs w:val="16"/>
              </w:rPr>
              <w:t>Število vzorcev</w:t>
            </w:r>
          </w:p>
        </w:tc>
      </w:tr>
      <w:tr w:rsidR="009402CF" w:rsidRPr="00AC7759" w14:paraId="39328E33" w14:textId="77777777" w:rsidTr="00AC7759">
        <w:trPr>
          <w:trHeight w:val="190"/>
        </w:trPr>
        <w:tc>
          <w:tcPr>
            <w:tcW w:w="4531" w:type="dxa"/>
          </w:tcPr>
          <w:p w14:paraId="445B5D53" w14:textId="77777777" w:rsidR="009402CF" w:rsidRPr="00AC7759" w:rsidRDefault="009402CF" w:rsidP="009402CF">
            <w:pPr>
              <w:spacing w:before="0" w:after="0"/>
              <w:jc w:val="both"/>
              <w:rPr>
                <w:rFonts w:ascii="Arial" w:hAnsi="Arial" w:cs="Arial"/>
                <w:sz w:val="16"/>
                <w:szCs w:val="16"/>
              </w:rPr>
            </w:pPr>
            <w:r w:rsidRPr="00AC7759">
              <w:rPr>
                <w:rFonts w:ascii="Arial" w:hAnsi="Arial" w:cs="Arial"/>
                <w:sz w:val="16"/>
                <w:szCs w:val="16"/>
              </w:rPr>
              <w:t>Piranski zaliv (Seča)</w:t>
            </w:r>
          </w:p>
        </w:tc>
        <w:tc>
          <w:tcPr>
            <w:tcW w:w="4531" w:type="dxa"/>
          </w:tcPr>
          <w:p w14:paraId="0018243B" w14:textId="70FE0AA2"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69</w:t>
            </w:r>
          </w:p>
        </w:tc>
      </w:tr>
      <w:tr w:rsidR="009402CF" w:rsidRPr="00AC7759" w14:paraId="08ECA966" w14:textId="77777777" w:rsidTr="00AC7759">
        <w:tc>
          <w:tcPr>
            <w:tcW w:w="4531" w:type="dxa"/>
          </w:tcPr>
          <w:p w14:paraId="63861F28" w14:textId="2FF92A83" w:rsidR="009402CF" w:rsidRPr="00AC7759" w:rsidRDefault="009402CF" w:rsidP="009402CF">
            <w:pPr>
              <w:spacing w:before="0" w:after="0"/>
              <w:jc w:val="both"/>
              <w:rPr>
                <w:rFonts w:ascii="Arial" w:hAnsi="Arial" w:cs="Arial"/>
                <w:sz w:val="16"/>
                <w:szCs w:val="16"/>
              </w:rPr>
            </w:pPr>
            <w:r w:rsidRPr="00AC7759">
              <w:rPr>
                <w:rFonts w:ascii="Arial" w:hAnsi="Arial" w:cs="Arial"/>
                <w:sz w:val="16"/>
                <w:szCs w:val="16"/>
              </w:rPr>
              <w:t>Debeli rtič</w:t>
            </w:r>
          </w:p>
        </w:tc>
        <w:tc>
          <w:tcPr>
            <w:tcW w:w="4531" w:type="dxa"/>
          </w:tcPr>
          <w:p w14:paraId="2B6626D6" w14:textId="5CEAE442"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46</w:t>
            </w:r>
          </w:p>
        </w:tc>
      </w:tr>
      <w:tr w:rsidR="009402CF" w:rsidRPr="00AC7759" w14:paraId="1D3497CA" w14:textId="77777777" w:rsidTr="00AC7759">
        <w:tc>
          <w:tcPr>
            <w:tcW w:w="4531" w:type="dxa"/>
          </w:tcPr>
          <w:p w14:paraId="7A2B76BB" w14:textId="77777777" w:rsidR="009402CF" w:rsidRPr="00AC7759" w:rsidRDefault="009402CF" w:rsidP="009402CF">
            <w:pPr>
              <w:spacing w:before="0" w:after="0"/>
              <w:jc w:val="both"/>
              <w:rPr>
                <w:rFonts w:ascii="Arial" w:hAnsi="Arial" w:cs="Arial"/>
                <w:sz w:val="16"/>
                <w:szCs w:val="16"/>
              </w:rPr>
            </w:pPr>
            <w:r w:rsidRPr="00AC7759">
              <w:rPr>
                <w:rFonts w:ascii="Arial" w:hAnsi="Arial" w:cs="Arial"/>
                <w:sz w:val="16"/>
                <w:szCs w:val="16"/>
              </w:rPr>
              <w:t>Strunjan</w:t>
            </w:r>
          </w:p>
        </w:tc>
        <w:tc>
          <w:tcPr>
            <w:tcW w:w="4531" w:type="dxa"/>
          </w:tcPr>
          <w:p w14:paraId="7076EB7A" w14:textId="3A43981C"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69</w:t>
            </w:r>
          </w:p>
        </w:tc>
      </w:tr>
      <w:tr w:rsidR="009402CF" w:rsidRPr="00AC7759" w14:paraId="2033D088" w14:textId="77777777" w:rsidTr="00AC7759">
        <w:tc>
          <w:tcPr>
            <w:tcW w:w="4531" w:type="dxa"/>
          </w:tcPr>
          <w:p w14:paraId="05AFEC97" w14:textId="77777777" w:rsidR="009402CF" w:rsidRPr="00AC7759" w:rsidRDefault="009402CF" w:rsidP="009402CF">
            <w:pPr>
              <w:spacing w:before="0" w:after="0"/>
              <w:jc w:val="both"/>
              <w:rPr>
                <w:rFonts w:ascii="Arial" w:hAnsi="Arial" w:cs="Arial"/>
                <w:sz w:val="16"/>
                <w:szCs w:val="16"/>
              </w:rPr>
            </w:pPr>
            <w:r w:rsidRPr="00AC7759">
              <w:rPr>
                <w:rFonts w:ascii="Arial" w:hAnsi="Arial" w:cs="Arial"/>
                <w:sz w:val="16"/>
                <w:szCs w:val="16"/>
              </w:rPr>
              <w:t>Območja za prosto nabiranje</w:t>
            </w:r>
          </w:p>
        </w:tc>
        <w:tc>
          <w:tcPr>
            <w:tcW w:w="4531" w:type="dxa"/>
          </w:tcPr>
          <w:p w14:paraId="491405EA" w14:textId="4E2F45BC"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3</w:t>
            </w:r>
          </w:p>
        </w:tc>
      </w:tr>
      <w:tr w:rsidR="009402CF" w:rsidRPr="00AC7759" w14:paraId="7012E6E0" w14:textId="77777777" w:rsidTr="00AC7759">
        <w:tc>
          <w:tcPr>
            <w:tcW w:w="4531" w:type="dxa"/>
          </w:tcPr>
          <w:p w14:paraId="7ED3A1CE" w14:textId="77777777" w:rsidR="009402CF" w:rsidRPr="00AC7759" w:rsidRDefault="009402CF" w:rsidP="009402CF">
            <w:pPr>
              <w:spacing w:before="0" w:after="0"/>
              <w:jc w:val="both"/>
              <w:rPr>
                <w:rFonts w:ascii="Arial" w:hAnsi="Arial" w:cs="Arial"/>
                <w:sz w:val="16"/>
                <w:szCs w:val="16"/>
              </w:rPr>
            </w:pPr>
            <w:r w:rsidRPr="00AC7759">
              <w:rPr>
                <w:rFonts w:ascii="Arial" w:hAnsi="Arial" w:cs="Arial"/>
                <w:sz w:val="16"/>
                <w:szCs w:val="16"/>
              </w:rPr>
              <w:t>Skupaj</w:t>
            </w:r>
          </w:p>
        </w:tc>
        <w:tc>
          <w:tcPr>
            <w:tcW w:w="4531" w:type="dxa"/>
          </w:tcPr>
          <w:p w14:paraId="17F36914" w14:textId="069315CB"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187</w:t>
            </w:r>
          </w:p>
        </w:tc>
      </w:tr>
    </w:tbl>
    <w:p w14:paraId="06447158" w14:textId="77777777" w:rsidR="00AC7759" w:rsidRDefault="00AC7759" w:rsidP="002C3C31">
      <w:pPr>
        <w:spacing w:before="0" w:after="0" w:line="240" w:lineRule="auto"/>
        <w:rPr>
          <w:rFonts w:ascii="Arial" w:hAnsi="Arial" w:cs="Arial"/>
        </w:rPr>
      </w:pPr>
    </w:p>
    <w:p w14:paraId="162DD381" w14:textId="692DB94B" w:rsidR="002C3C31" w:rsidRPr="00AC7759" w:rsidRDefault="002C3C31" w:rsidP="00A855B6">
      <w:pPr>
        <w:spacing w:before="0" w:after="0" w:line="240" w:lineRule="auto"/>
        <w:rPr>
          <w:rFonts w:ascii="Arial" w:hAnsi="Arial" w:cs="Arial"/>
        </w:rPr>
      </w:pPr>
      <w:r w:rsidRPr="00AC7759">
        <w:rPr>
          <w:rFonts w:ascii="Arial" w:hAnsi="Arial" w:cs="Arial"/>
        </w:rPr>
        <w:t>V letu 202</w:t>
      </w:r>
      <w:r w:rsidR="00CF0475" w:rsidRPr="00AC7759">
        <w:rPr>
          <w:rFonts w:ascii="Arial" w:hAnsi="Arial" w:cs="Arial"/>
        </w:rPr>
        <w:t>1</w:t>
      </w:r>
      <w:r w:rsidRPr="00AC7759">
        <w:rPr>
          <w:rFonts w:ascii="Arial" w:hAnsi="Arial" w:cs="Arial"/>
        </w:rPr>
        <w:t xml:space="preserve"> je na podlagi vzorčenja školjk ugotovljeno naslednje: </w:t>
      </w:r>
    </w:p>
    <w:p w14:paraId="7717C2BE" w14:textId="77777777" w:rsidR="002C3C31" w:rsidRPr="00AC7759" w:rsidRDefault="002C3C31" w:rsidP="00A855B6">
      <w:pPr>
        <w:spacing w:before="0" w:after="0" w:line="240" w:lineRule="auto"/>
        <w:rPr>
          <w:rFonts w:ascii="Arial" w:hAnsi="Arial" w:cs="Arial"/>
        </w:rPr>
      </w:pPr>
    </w:p>
    <w:p w14:paraId="6A0694F0" w14:textId="70C07C02" w:rsidR="002C3C31" w:rsidRPr="00AC7759" w:rsidRDefault="002C3C31" w:rsidP="00A855B6">
      <w:pPr>
        <w:spacing w:before="0" w:after="0" w:line="360" w:lineRule="auto"/>
        <w:rPr>
          <w:rFonts w:ascii="Arial" w:hAnsi="Arial" w:cs="Arial"/>
        </w:rPr>
      </w:pPr>
      <w:r w:rsidRPr="00AC7759">
        <w:rPr>
          <w:rFonts w:ascii="Arial" w:hAnsi="Arial" w:cs="Arial"/>
          <w:u w:val="single"/>
        </w:rPr>
        <w:t>Preglednica št. 3</w:t>
      </w:r>
      <w:r w:rsidR="003B4377" w:rsidRPr="00AC7759">
        <w:rPr>
          <w:rFonts w:ascii="Arial" w:hAnsi="Arial" w:cs="Arial"/>
          <w:u w:val="single"/>
        </w:rPr>
        <w:t>7</w:t>
      </w:r>
      <w:r w:rsidRPr="00AC7759">
        <w:rPr>
          <w:rFonts w:ascii="Arial" w:hAnsi="Arial" w:cs="Arial"/>
          <w:u w:val="single"/>
        </w:rPr>
        <w:t>:</w:t>
      </w:r>
      <w:r w:rsidRPr="00AC7759">
        <w:rPr>
          <w:rFonts w:ascii="Arial" w:hAnsi="Arial" w:cs="Arial"/>
        </w:rPr>
        <w:t xml:space="preserve"> Fekalna kontaminacija školjk</w:t>
      </w:r>
      <w:r w:rsidR="00964E07" w:rsidRPr="00AC7759">
        <w:rPr>
          <w:rFonts w:ascii="Arial" w:hAnsi="Arial" w:cs="Arial"/>
        </w:rPr>
        <w:t xml:space="preserve"> z bakterijo</w:t>
      </w:r>
      <w:r w:rsidRPr="00AC7759">
        <w:rPr>
          <w:rFonts w:ascii="Arial" w:hAnsi="Arial" w:cs="Arial"/>
        </w:rPr>
        <w:t xml:space="preserve"> </w:t>
      </w:r>
      <w:r w:rsidRPr="00AC7759">
        <w:rPr>
          <w:rFonts w:ascii="Arial" w:hAnsi="Arial" w:cs="Arial"/>
          <w:i/>
        </w:rPr>
        <w:t>E.</w:t>
      </w:r>
      <w:r w:rsidR="00964E07" w:rsidRPr="00AC7759">
        <w:rPr>
          <w:rFonts w:ascii="Arial" w:hAnsi="Arial" w:cs="Arial"/>
          <w:i/>
        </w:rPr>
        <w:t xml:space="preserve"> </w:t>
      </w:r>
      <w:r w:rsidRPr="00AC7759">
        <w:rPr>
          <w:rFonts w:ascii="Arial" w:hAnsi="Arial" w:cs="Arial"/>
          <w:i/>
        </w:rPr>
        <w:t>coli</w:t>
      </w:r>
      <w:r w:rsidR="00964E07" w:rsidRPr="00AC7759">
        <w:rPr>
          <w:rFonts w:ascii="Arial" w:hAnsi="Arial" w:cs="Arial"/>
        </w:rPr>
        <w:t xml:space="preserve"> v letu</w:t>
      </w:r>
      <w:r w:rsidRPr="00AC7759">
        <w:rPr>
          <w:rFonts w:ascii="Arial" w:hAnsi="Arial" w:cs="Arial"/>
        </w:rPr>
        <w:t xml:space="preserve"> 202</w:t>
      </w:r>
      <w:r w:rsidR="00CF0475" w:rsidRPr="00AC7759">
        <w:rPr>
          <w:rFonts w:ascii="Arial" w:hAnsi="Arial" w:cs="Arial"/>
        </w:rPr>
        <w:t>1</w:t>
      </w:r>
    </w:p>
    <w:tbl>
      <w:tblPr>
        <w:tblStyle w:val="Tabelamrea1"/>
        <w:tblW w:w="9062" w:type="dxa"/>
        <w:tblLayout w:type="fixed"/>
        <w:tblLook w:val="04A0" w:firstRow="1" w:lastRow="0" w:firstColumn="1" w:lastColumn="0" w:noHBand="0" w:noVBand="1"/>
        <w:tblCaption w:val="Podatki o fekalni kontaminaciji školjk vzorčenih na gojiščih v Sloveniji v letu 2021"/>
      </w:tblPr>
      <w:tblGrid>
        <w:gridCol w:w="2263"/>
        <w:gridCol w:w="3778"/>
        <w:gridCol w:w="3021"/>
      </w:tblGrid>
      <w:tr w:rsidR="002C3C31" w:rsidRPr="00AC7759" w14:paraId="046C171E" w14:textId="77777777" w:rsidTr="00694F54">
        <w:trPr>
          <w:cantSplit/>
          <w:tblHeader/>
        </w:trPr>
        <w:tc>
          <w:tcPr>
            <w:tcW w:w="2263" w:type="dxa"/>
            <w:shd w:val="clear" w:color="auto" w:fill="F2F2F2" w:themeFill="background1" w:themeFillShade="F2"/>
          </w:tcPr>
          <w:p w14:paraId="198CA4B0" w14:textId="77777777" w:rsidR="002C3C31" w:rsidRPr="00AC7759" w:rsidRDefault="002C3C31" w:rsidP="00E015BF">
            <w:pPr>
              <w:spacing w:before="0" w:after="0"/>
              <w:rPr>
                <w:rFonts w:ascii="Arial" w:hAnsi="Arial" w:cs="Arial"/>
                <w:sz w:val="16"/>
                <w:szCs w:val="16"/>
              </w:rPr>
            </w:pPr>
            <w:r w:rsidRPr="00AC7759">
              <w:rPr>
                <w:rFonts w:ascii="Arial" w:hAnsi="Arial" w:cs="Arial"/>
                <w:sz w:val="16"/>
                <w:szCs w:val="16"/>
              </w:rPr>
              <w:t>Gojišče</w:t>
            </w:r>
          </w:p>
        </w:tc>
        <w:tc>
          <w:tcPr>
            <w:tcW w:w="3778" w:type="dxa"/>
            <w:shd w:val="clear" w:color="auto" w:fill="F2F2F2" w:themeFill="background1" w:themeFillShade="F2"/>
          </w:tcPr>
          <w:p w14:paraId="4396C430" w14:textId="77777777" w:rsidR="002C3C31" w:rsidRPr="00AC7759" w:rsidRDefault="002C3C31" w:rsidP="00E015BF">
            <w:pPr>
              <w:spacing w:before="0" w:after="0"/>
              <w:jc w:val="center"/>
              <w:rPr>
                <w:rFonts w:ascii="Arial" w:hAnsi="Arial" w:cs="Arial"/>
                <w:sz w:val="16"/>
                <w:szCs w:val="16"/>
              </w:rPr>
            </w:pPr>
            <w:r w:rsidRPr="00AC7759">
              <w:rPr>
                <w:rFonts w:ascii="Arial" w:hAnsi="Arial" w:cs="Arial"/>
                <w:sz w:val="16"/>
                <w:szCs w:val="16"/>
              </w:rPr>
              <w:t>Št. vzorcev med 230 in 700 MPN/100</w:t>
            </w:r>
            <w:r w:rsidR="00964E07" w:rsidRPr="00AC7759">
              <w:rPr>
                <w:rFonts w:ascii="Arial" w:hAnsi="Arial" w:cs="Arial"/>
                <w:sz w:val="16"/>
                <w:szCs w:val="16"/>
              </w:rPr>
              <w:t xml:space="preserve"> </w:t>
            </w:r>
            <w:r w:rsidRPr="00AC7759">
              <w:rPr>
                <w:rFonts w:ascii="Arial" w:hAnsi="Arial" w:cs="Arial"/>
                <w:sz w:val="16"/>
                <w:szCs w:val="16"/>
              </w:rPr>
              <w:t>g</w:t>
            </w:r>
          </w:p>
        </w:tc>
        <w:tc>
          <w:tcPr>
            <w:tcW w:w="3021" w:type="dxa"/>
            <w:shd w:val="clear" w:color="auto" w:fill="F2F2F2" w:themeFill="background1" w:themeFillShade="F2"/>
          </w:tcPr>
          <w:p w14:paraId="09F12D86" w14:textId="77777777" w:rsidR="002C3C31" w:rsidRPr="00AC7759" w:rsidRDefault="002C3C31" w:rsidP="00E015BF">
            <w:pPr>
              <w:spacing w:before="0" w:after="0"/>
              <w:jc w:val="center"/>
              <w:rPr>
                <w:rFonts w:ascii="Arial" w:hAnsi="Arial" w:cs="Arial"/>
                <w:sz w:val="16"/>
                <w:szCs w:val="16"/>
              </w:rPr>
            </w:pPr>
            <w:r w:rsidRPr="00AC7759">
              <w:rPr>
                <w:rFonts w:ascii="Arial" w:hAnsi="Arial" w:cs="Arial"/>
                <w:sz w:val="16"/>
                <w:szCs w:val="16"/>
              </w:rPr>
              <w:t>Št. vzorcev &gt; 700 MPN/100</w:t>
            </w:r>
            <w:r w:rsidR="00964E07" w:rsidRPr="00AC7759">
              <w:rPr>
                <w:rFonts w:ascii="Arial" w:hAnsi="Arial" w:cs="Arial"/>
                <w:sz w:val="16"/>
                <w:szCs w:val="16"/>
              </w:rPr>
              <w:t xml:space="preserve"> </w:t>
            </w:r>
            <w:r w:rsidRPr="00AC7759">
              <w:rPr>
                <w:rFonts w:ascii="Arial" w:hAnsi="Arial" w:cs="Arial"/>
                <w:sz w:val="16"/>
                <w:szCs w:val="16"/>
              </w:rPr>
              <w:t>g</w:t>
            </w:r>
          </w:p>
        </w:tc>
      </w:tr>
      <w:tr w:rsidR="009402CF" w:rsidRPr="00AC7759" w14:paraId="3EC1BD0F" w14:textId="77777777" w:rsidTr="00AC7759">
        <w:tc>
          <w:tcPr>
            <w:tcW w:w="2263" w:type="dxa"/>
          </w:tcPr>
          <w:p w14:paraId="41BF9E88" w14:textId="77777777" w:rsidR="009402CF" w:rsidRPr="00AC7759" w:rsidRDefault="009402CF" w:rsidP="009402CF">
            <w:pPr>
              <w:spacing w:before="0" w:after="0"/>
              <w:rPr>
                <w:rFonts w:ascii="Arial" w:hAnsi="Arial" w:cs="Arial"/>
                <w:sz w:val="16"/>
                <w:szCs w:val="16"/>
              </w:rPr>
            </w:pPr>
            <w:r w:rsidRPr="00AC7759">
              <w:rPr>
                <w:rFonts w:ascii="Arial" w:hAnsi="Arial" w:cs="Arial"/>
                <w:sz w:val="16"/>
                <w:szCs w:val="16"/>
              </w:rPr>
              <w:t>Piranski zaliv (Seča)</w:t>
            </w:r>
          </w:p>
        </w:tc>
        <w:tc>
          <w:tcPr>
            <w:tcW w:w="3778" w:type="dxa"/>
          </w:tcPr>
          <w:p w14:paraId="6F31AFEE" w14:textId="5424B2D7"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4</w:t>
            </w:r>
          </w:p>
        </w:tc>
        <w:tc>
          <w:tcPr>
            <w:tcW w:w="3021" w:type="dxa"/>
          </w:tcPr>
          <w:p w14:paraId="60372636" w14:textId="1EEDC889"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9</w:t>
            </w:r>
          </w:p>
        </w:tc>
      </w:tr>
      <w:tr w:rsidR="009402CF" w:rsidRPr="00AC7759" w14:paraId="1D8EC469" w14:textId="77777777" w:rsidTr="00AC7759">
        <w:tc>
          <w:tcPr>
            <w:tcW w:w="2263" w:type="dxa"/>
          </w:tcPr>
          <w:p w14:paraId="297EC151" w14:textId="2F13BD5D" w:rsidR="009402CF" w:rsidRPr="00AC7759" w:rsidRDefault="009402CF" w:rsidP="009402CF">
            <w:pPr>
              <w:spacing w:before="0" w:after="0"/>
              <w:rPr>
                <w:rFonts w:ascii="Arial" w:hAnsi="Arial" w:cs="Arial"/>
                <w:sz w:val="16"/>
                <w:szCs w:val="16"/>
              </w:rPr>
            </w:pPr>
            <w:r w:rsidRPr="00AC7759">
              <w:rPr>
                <w:rFonts w:ascii="Arial" w:hAnsi="Arial" w:cs="Arial"/>
                <w:sz w:val="16"/>
                <w:szCs w:val="16"/>
              </w:rPr>
              <w:t>Debeli rtič</w:t>
            </w:r>
          </w:p>
        </w:tc>
        <w:tc>
          <w:tcPr>
            <w:tcW w:w="3778" w:type="dxa"/>
          </w:tcPr>
          <w:p w14:paraId="7ECB043B" w14:textId="2332EEDC"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3</w:t>
            </w:r>
          </w:p>
        </w:tc>
        <w:tc>
          <w:tcPr>
            <w:tcW w:w="3021" w:type="dxa"/>
          </w:tcPr>
          <w:p w14:paraId="4D6E5A65" w14:textId="74024583"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2</w:t>
            </w:r>
          </w:p>
        </w:tc>
      </w:tr>
      <w:tr w:rsidR="009402CF" w:rsidRPr="00AC7759" w14:paraId="0E7F2B7B" w14:textId="77777777" w:rsidTr="00AC7759">
        <w:tc>
          <w:tcPr>
            <w:tcW w:w="2263" w:type="dxa"/>
          </w:tcPr>
          <w:p w14:paraId="0911C352" w14:textId="77777777" w:rsidR="009402CF" w:rsidRPr="00AC7759" w:rsidRDefault="009402CF" w:rsidP="009402CF">
            <w:pPr>
              <w:spacing w:before="0" w:after="0"/>
              <w:rPr>
                <w:rFonts w:ascii="Arial" w:hAnsi="Arial" w:cs="Arial"/>
                <w:sz w:val="16"/>
                <w:szCs w:val="16"/>
              </w:rPr>
            </w:pPr>
            <w:r w:rsidRPr="00AC7759">
              <w:rPr>
                <w:rFonts w:ascii="Arial" w:hAnsi="Arial" w:cs="Arial"/>
                <w:sz w:val="16"/>
                <w:szCs w:val="16"/>
              </w:rPr>
              <w:t>Strunjan</w:t>
            </w:r>
          </w:p>
        </w:tc>
        <w:tc>
          <w:tcPr>
            <w:tcW w:w="3778" w:type="dxa"/>
          </w:tcPr>
          <w:p w14:paraId="097EC5BB" w14:textId="16319965"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4</w:t>
            </w:r>
          </w:p>
        </w:tc>
        <w:tc>
          <w:tcPr>
            <w:tcW w:w="3021" w:type="dxa"/>
          </w:tcPr>
          <w:p w14:paraId="5F745F76" w14:textId="07D67343"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3</w:t>
            </w:r>
          </w:p>
        </w:tc>
      </w:tr>
      <w:tr w:rsidR="009402CF" w:rsidRPr="00AC7759" w14:paraId="574764EC" w14:textId="77777777" w:rsidTr="00AC7759">
        <w:tc>
          <w:tcPr>
            <w:tcW w:w="2263" w:type="dxa"/>
          </w:tcPr>
          <w:p w14:paraId="3FB3B998" w14:textId="77777777" w:rsidR="009402CF" w:rsidRPr="00AC7759" w:rsidRDefault="009402CF" w:rsidP="009402CF">
            <w:pPr>
              <w:spacing w:before="0" w:after="0"/>
              <w:rPr>
                <w:rFonts w:ascii="Arial" w:hAnsi="Arial" w:cs="Arial"/>
                <w:sz w:val="16"/>
                <w:szCs w:val="16"/>
              </w:rPr>
            </w:pPr>
            <w:r w:rsidRPr="00AC7759">
              <w:rPr>
                <w:rFonts w:ascii="Arial" w:hAnsi="Arial" w:cs="Arial"/>
                <w:sz w:val="16"/>
                <w:szCs w:val="16"/>
              </w:rPr>
              <w:t>Prosti nabiralci</w:t>
            </w:r>
          </w:p>
        </w:tc>
        <w:tc>
          <w:tcPr>
            <w:tcW w:w="3778" w:type="dxa"/>
          </w:tcPr>
          <w:p w14:paraId="6CE3C0A0" w14:textId="49109453"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0</w:t>
            </w:r>
          </w:p>
        </w:tc>
        <w:tc>
          <w:tcPr>
            <w:tcW w:w="3021" w:type="dxa"/>
          </w:tcPr>
          <w:p w14:paraId="7861B41B" w14:textId="1C171CD4" w:rsidR="009402CF" w:rsidRPr="00AC7759" w:rsidRDefault="009402CF" w:rsidP="009402CF">
            <w:pPr>
              <w:spacing w:before="0" w:after="0"/>
              <w:jc w:val="center"/>
              <w:rPr>
                <w:rFonts w:ascii="Arial" w:hAnsi="Arial" w:cs="Arial"/>
                <w:sz w:val="16"/>
                <w:szCs w:val="16"/>
              </w:rPr>
            </w:pPr>
            <w:r w:rsidRPr="00AC7759">
              <w:rPr>
                <w:rFonts w:ascii="Arial" w:hAnsi="Arial" w:cs="Arial"/>
                <w:sz w:val="16"/>
                <w:szCs w:val="16"/>
              </w:rPr>
              <w:t>1</w:t>
            </w:r>
          </w:p>
        </w:tc>
      </w:tr>
    </w:tbl>
    <w:p w14:paraId="68F787FA" w14:textId="77777777" w:rsidR="002C3C31" w:rsidRPr="00E53506" w:rsidRDefault="002C3C31" w:rsidP="002C3C31">
      <w:pPr>
        <w:rPr>
          <w:rFonts w:cs="Arial"/>
          <w:bCs/>
          <w:sz w:val="16"/>
          <w:szCs w:val="16"/>
        </w:rPr>
      </w:pPr>
    </w:p>
    <w:p w14:paraId="56B5CF8A" w14:textId="631BDD98" w:rsidR="002C3C31" w:rsidRPr="00AC7759" w:rsidRDefault="009402CF" w:rsidP="00A855B6">
      <w:pPr>
        <w:spacing w:before="0" w:after="0" w:line="240" w:lineRule="auto"/>
        <w:rPr>
          <w:rFonts w:ascii="Arial" w:hAnsi="Arial" w:cs="Arial"/>
        </w:rPr>
      </w:pPr>
      <w:r w:rsidRPr="00AC7759">
        <w:rPr>
          <w:rFonts w:ascii="Arial" w:hAnsi="Arial" w:cs="Arial"/>
        </w:rPr>
        <w:t xml:space="preserve">Skladno z določili 2. odstavka 62. člena Uredbe Komisije (EU) 2019/627 je UVHVVR pri ocenjevanju rezultatov za opredeljeno obdobje 2021, na podlagi ocene tveganja, ki je temeljila na raziskavi, odločila, da ne bo upoštevala anomalnih rezultatov, ki so presegali raven 700 </w:t>
      </w:r>
      <w:r w:rsidRPr="00AC7759">
        <w:rPr>
          <w:rFonts w:ascii="Arial" w:hAnsi="Arial" w:cs="Arial"/>
          <w:i/>
          <w:iCs/>
        </w:rPr>
        <w:t xml:space="preserve">E. coli </w:t>
      </w:r>
      <w:r w:rsidRPr="00AC7759">
        <w:rPr>
          <w:rFonts w:ascii="Arial" w:hAnsi="Arial" w:cs="Arial"/>
        </w:rPr>
        <w:t xml:space="preserve">na 100 g mesa in intravalvularne tekočine.“ Glede na navedeno in glede na to, da pri  več kot 80 % vzorcev, nabranih med obdobjem pregleda, vzorci živih školjk iz teh območij niso presegali 230 </w:t>
      </w:r>
      <w:r w:rsidRPr="00AC7759">
        <w:rPr>
          <w:rFonts w:ascii="Arial" w:hAnsi="Arial" w:cs="Arial"/>
          <w:i/>
          <w:iCs/>
        </w:rPr>
        <w:t xml:space="preserve">E. coli </w:t>
      </w:r>
      <w:r w:rsidRPr="00AC7759">
        <w:rPr>
          <w:rFonts w:ascii="Arial" w:hAnsi="Arial" w:cs="Arial"/>
        </w:rPr>
        <w:t>na 100 g mesa in intravalvularne tekočine, ostanejo proizvodnja območja živih školjk v coni A.</w:t>
      </w:r>
    </w:p>
    <w:p w14:paraId="17E7C3D1" w14:textId="3EE4AAF7" w:rsidR="00AC2359" w:rsidRPr="00AC7759" w:rsidRDefault="00AC2359" w:rsidP="00A855B6">
      <w:pPr>
        <w:spacing w:before="0" w:afterLines="32" w:after="76" w:line="240" w:lineRule="auto"/>
        <w:rPr>
          <w:rFonts w:ascii="Arial" w:hAnsi="Arial" w:cs="Arial"/>
        </w:rPr>
      </w:pPr>
    </w:p>
    <w:p w14:paraId="657F8BF0" w14:textId="77777777" w:rsidR="00E2325A" w:rsidRPr="00AC7759" w:rsidRDefault="00E2325A" w:rsidP="00A855B6">
      <w:pPr>
        <w:spacing w:before="0" w:afterLines="32" w:after="76" w:line="240" w:lineRule="auto"/>
        <w:rPr>
          <w:rFonts w:ascii="Arial" w:hAnsi="Arial" w:cs="Arial"/>
        </w:rPr>
      </w:pPr>
    </w:p>
    <w:p w14:paraId="620CE182" w14:textId="57F709BC" w:rsidR="002A71A3" w:rsidRPr="00AC7759" w:rsidRDefault="00AC2359" w:rsidP="00A855B6">
      <w:pPr>
        <w:spacing w:before="0" w:afterLines="32" w:after="76" w:line="240" w:lineRule="auto"/>
        <w:rPr>
          <w:rFonts w:ascii="Arial" w:hAnsi="Arial" w:cs="Arial"/>
        </w:rPr>
      </w:pPr>
      <w:r w:rsidRPr="00AC7759">
        <w:rPr>
          <w:rFonts w:ascii="Arial" w:hAnsi="Arial" w:cs="Arial"/>
        </w:rPr>
        <w:t xml:space="preserve">Poleg vzorčenja, ki se je izvajalo v proizvodnih območjih školjk, se je </w:t>
      </w:r>
      <w:r w:rsidR="006E087A" w:rsidRPr="00AC7759">
        <w:rPr>
          <w:rFonts w:ascii="Arial" w:hAnsi="Arial" w:cs="Arial"/>
        </w:rPr>
        <w:t>v letu 2021 izvedlo uradno vzorčenje živih školjk</w:t>
      </w:r>
      <w:r w:rsidRPr="00AC7759">
        <w:rPr>
          <w:rFonts w:ascii="Arial" w:hAnsi="Arial" w:cs="Arial"/>
        </w:rPr>
        <w:t xml:space="preserve"> za preiskavo na spremljanje skladnosti z mikrobiološkim merilom za </w:t>
      </w:r>
      <w:r w:rsidRPr="00AC7759">
        <w:rPr>
          <w:rFonts w:ascii="Arial" w:hAnsi="Arial" w:cs="Arial"/>
          <w:i/>
        </w:rPr>
        <w:t>E.coli</w:t>
      </w:r>
      <w:r w:rsidRPr="00AC7759">
        <w:rPr>
          <w:rFonts w:ascii="Arial" w:hAnsi="Arial" w:cs="Arial"/>
        </w:rPr>
        <w:t xml:space="preserve"> (m = 230 MPN/100</w:t>
      </w:r>
      <w:r w:rsidR="00CE57D6" w:rsidRPr="00AC7759">
        <w:rPr>
          <w:rFonts w:ascii="Arial" w:hAnsi="Arial" w:cs="Arial"/>
        </w:rPr>
        <w:t xml:space="preserve"> </w:t>
      </w:r>
      <w:r w:rsidRPr="00AC7759">
        <w:rPr>
          <w:rFonts w:ascii="Arial" w:hAnsi="Arial" w:cs="Arial"/>
        </w:rPr>
        <w:t>g, M = 700 MPN/100</w:t>
      </w:r>
      <w:r w:rsidR="00617736" w:rsidRPr="00AC7759">
        <w:rPr>
          <w:rFonts w:ascii="Arial" w:hAnsi="Arial" w:cs="Arial"/>
        </w:rPr>
        <w:t xml:space="preserve"> </w:t>
      </w:r>
      <w:r w:rsidRPr="00AC7759">
        <w:rPr>
          <w:rFonts w:ascii="Arial" w:hAnsi="Arial" w:cs="Arial"/>
        </w:rPr>
        <w:t>g mesa in tekočine; n</w:t>
      </w:r>
      <w:r w:rsidR="00964E07" w:rsidRPr="00AC7759">
        <w:rPr>
          <w:rFonts w:ascii="Arial" w:hAnsi="Arial" w:cs="Arial"/>
        </w:rPr>
        <w:t xml:space="preserve"> </w:t>
      </w:r>
      <w:r w:rsidRPr="00AC7759">
        <w:rPr>
          <w:rFonts w:ascii="Arial" w:hAnsi="Arial" w:cs="Arial"/>
        </w:rPr>
        <w:t>=</w:t>
      </w:r>
      <w:r w:rsidR="00964E07" w:rsidRPr="00AC7759">
        <w:rPr>
          <w:rFonts w:ascii="Arial" w:hAnsi="Arial" w:cs="Arial"/>
        </w:rPr>
        <w:t xml:space="preserve"> </w:t>
      </w:r>
      <w:r w:rsidRPr="00AC7759">
        <w:rPr>
          <w:rFonts w:ascii="Arial" w:hAnsi="Arial" w:cs="Arial"/>
        </w:rPr>
        <w:t>5, c</w:t>
      </w:r>
      <w:r w:rsidR="00964E07" w:rsidRPr="00AC7759">
        <w:rPr>
          <w:rFonts w:ascii="Arial" w:hAnsi="Arial" w:cs="Arial"/>
        </w:rPr>
        <w:t xml:space="preserve"> </w:t>
      </w:r>
      <w:r w:rsidRPr="00AC7759">
        <w:rPr>
          <w:rFonts w:ascii="Arial" w:hAnsi="Arial" w:cs="Arial"/>
        </w:rPr>
        <w:t>=</w:t>
      </w:r>
      <w:r w:rsidR="00964E07" w:rsidRPr="00AC7759">
        <w:rPr>
          <w:rFonts w:ascii="Arial" w:hAnsi="Arial" w:cs="Arial"/>
        </w:rPr>
        <w:t xml:space="preserve"> </w:t>
      </w:r>
      <w:r w:rsidRPr="00AC7759">
        <w:rPr>
          <w:rFonts w:ascii="Arial" w:hAnsi="Arial" w:cs="Arial"/>
        </w:rPr>
        <w:t>1), določenim v Uredbi Komisije (ES) št. 2073/2005. Vzorčilo se je skupaj 1</w:t>
      </w:r>
      <w:r w:rsidR="00FD623D" w:rsidRPr="00AC7759">
        <w:rPr>
          <w:rFonts w:ascii="Arial" w:hAnsi="Arial" w:cs="Arial"/>
        </w:rPr>
        <w:t>3</w:t>
      </w:r>
      <w:r w:rsidRPr="00AC7759">
        <w:rPr>
          <w:rFonts w:ascii="Arial" w:hAnsi="Arial" w:cs="Arial"/>
        </w:rPr>
        <w:t xml:space="preserve"> vzorcev. </w:t>
      </w:r>
      <w:r w:rsidR="002A71A3" w:rsidRPr="00AC7759">
        <w:rPr>
          <w:rFonts w:ascii="Arial" w:hAnsi="Arial" w:cs="Arial"/>
        </w:rPr>
        <w:t>Preseženo merilo je bilo ugotovljeno pri enem vzorcu. Ta vzorec živila je bil ocenjen kot ne varen (nezadovoljiv) za prehrano ljudi, vsi ostali vzorci so bili ocenjeni kot varni za prehrano ljudi.</w:t>
      </w:r>
    </w:p>
    <w:p w14:paraId="610BFE79" w14:textId="2D45990A" w:rsidR="00AC2359" w:rsidRPr="00E53506" w:rsidRDefault="00AC2359" w:rsidP="00AC2359">
      <w:pPr>
        <w:spacing w:before="0" w:afterLines="32" w:after="76" w:line="240" w:lineRule="auto"/>
        <w:jc w:val="both"/>
        <w:rPr>
          <w:rFonts w:cs="Arial"/>
          <w:sz w:val="22"/>
          <w:szCs w:val="22"/>
        </w:rPr>
      </w:pPr>
    </w:p>
    <w:p w14:paraId="242E6264" w14:textId="77777777" w:rsidR="00AC2359" w:rsidRPr="00E53506" w:rsidRDefault="00AC2359" w:rsidP="00AC2359">
      <w:pPr>
        <w:spacing w:after="0"/>
        <w:jc w:val="both"/>
        <w:rPr>
          <w:rFonts w:cs="Arial"/>
          <w:sz w:val="22"/>
          <w:szCs w:val="22"/>
        </w:rPr>
      </w:pPr>
    </w:p>
    <w:p w14:paraId="22816887" w14:textId="77777777" w:rsidR="00AC2359" w:rsidRPr="00E53506" w:rsidRDefault="00AC2359" w:rsidP="00AC2359">
      <w:pPr>
        <w:spacing w:after="0"/>
        <w:jc w:val="both"/>
        <w:rPr>
          <w:rFonts w:cs="Arial"/>
          <w:sz w:val="22"/>
          <w:szCs w:val="22"/>
        </w:rPr>
      </w:pPr>
    </w:p>
    <w:p w14:paraId="5993C07C" w14:textId="77777777" w:rsidR="00AC2359" w:rsidRPr="00E53506" w:rsidRDefault="00AC2359" w:rsidP="00AC2359">
      <w:pPr>
        <w:spacing w:afterLines="32" w:after="76"/>
        <w:jc w:val="both"/>
        <w:rPr>
          <w:rFonts w:cs="Arial"/>
          <w:sz w:val="22"/>
          <w:szCs w:val="22"/>
        </w:rPr>
      </w:pPr>
    </w:p>
    <w:p w14:paraId="144C2CCA" w14:textId="77777777" w:rsidR="00AC2359" w:rsidRPr="00E53506" w:rsidRDefault="00AC2359" w:rsidP="00AC2359">
      <w:pPr>
        <w:spacing w:afterLines="32" w:after="76"/>
        <w:jc w:val="both"/>
        <w:rPr>
          <w:rFonts w:cs="Arial"/>
          <w:sz w:val="22"/>
          <w:szCs w:val="22"/>
        </w:rPr>
      </w:pPr>
    </w:p>
    <w:p w14:paraId="495F0FC2" w14:textId="77777777" w:rsidR="00AC2359" w:rsidRPr="00E53506" w:rsidRDefault="00AC2359" w:rsidP="00AC2359">
      <w:pPr>
        <w:spacing w:afterLines="32" w:after="76"/>
        <w:jc w:val="both"/>
        <w:rPr>
          <w:rFonts w:cs="Arial"/>
          <w:sz w:val="22"/>
          <w:szCs w:val="22"/>
        </w:rPr>
      </w:pPr>
    </w:p>
    <w:p w14:paraId="5EEC5F2A" w14:textId="77777777" w:rsidR="00AC2359" w:rsidRDefault="00AC2359" w:rsidP="00AC2359">
      <w:pPr>
        <w:spacing w:afterLines="32" w:after="76"/>
        <w:jc w:val="both"/>
        <w:rPr>
          <w:rFonts w:cs="Arial"/>
          <w:sz w:val="22"/>
          <w:szCs w:val="22"/>
        </w:rPr>
      </w:pPr>
    </w:p>
    <w:p w14:paraId="2D0BB85C" w14:textId="77777777" w:rsidR="00462DC6" w:rsidRPr="00E53506" w:rsidRDefault="00462DC6" w:rsidP="00AC2359">
      <w:pPr>
        <w:spacing w:afterLines="32" w:after="76"/>
        <w:jc w:val="both"/>
        <w:rPr>
          <w:rFonts w:cs="Arial"/>
          <w:sz w:val="22"/>
          <w:szCs w:val="22"/>
        </w:rPr>
      </w:pPr>
    </w:p>
    <w:p w14:paraId="35AC5CB1" w14:textId="77777777" w:rsidR="00AC2359" w:rsidRPr="00E53506" w:rsidRDefault="00AC2359" w:rsidP="00AC2359">
      <w:pPr>
        <w:spacing w:afterLines="32" w:after="76"/>
        <w:jc w:val="both"/>
        <w:rPr>
          <w:rFonts w:cs="Arial"/>
          <w:sz w:val="22"/>
          <w:szCs w:val="22"/>
        </w:rPr>
      </w:pPr>
    </w:p>
    <w:p w14:paraId="306CBFC7" w14:textId="77777777" w:rsidR="00AC2359" w:rsidRPr="00E53506" w:rsidRDefault="00AC2359" w:rsidP="00AC2359">
      <w:pPr>
        <w:spacing w:afterLines="32" w:after="76"/>
        <w:jc w:val="both"/>
        <w:rPr>
          <w:rFonts w:cs="Arial"/>
          <w:sz w:val="22"/>
          <w:szCs w:val="22"/>
        </w:rPr>
      </w:pPr>
    </w:p>
    <w:p w14:paraId="57060816" w14:textId="77777777" w:rsidR="00AC2359" w:rsidRDefault="00AC2359" w:rsidP="00AC2359">
      <w:pPr>
        <w:spacing w:afterLines="32" w:after="76"/>
        <w:jc w:val="both"/>
        <w:rPr>
          <w:rFonts w:cs="Arial"/>
          <w:sz w:val="22"/>
          <w:szCs w:val="22"/>
        </w:rPr>
      </w:pPr>
    </w:p>
    <w:p w14:paraId="1D71292F" w14:textId="77777777" w:rsidR="004F48AD" w:rsidRDefault="004F48AD" w:rsidP="006D2CA8">
      <w:pPr>
        <w:pStyle w:val="HTML-oblikovano"/>
        <w:spacing w:before="0"/>
        <w:jc w:val="both"/>
        <w:rPr>
          <w:rFonts w:asciiTheme="minorHAnsi" w:hAnsiTheme="minorHAnsi" w:cs="Arial"/>
          <w:sz w:val="22"/>
          <w:szCs w:val="22"/>
          <w:u w:val="single"/>
        </w:rPr>
      </w:pPr>
    </w:p>
    <w:p w14:paraId="1945A6D9" w14:textId="77777777" w:rsidR="004F48AD" w:rsidRDefault="004F48AD" w:rsidP="006D2CA8">
      <w:pPr>
        <w:pStyle w:val="HTML-oblikovano"/>
        <w:spacing w:before="0"/>
        <w:jc w:val="both"/>
        <w:rPr>
          <w:rFonts w:asciiTheme="minorHAnsi" w:hAnsiTheme="minorHAnsi" w:cs="Arial"/>
          <w:sz w:val="22"/>
          <w:szCs w:val="22"/>
          <w:u w:val="single"/>
        </w:rPr>
      </w:pPr>
    </w:p>
    <w:p w14:paraId="201EA435" w14:textId="77777777" w:rsidR="004F48AD" w:rsidRDefault="004F48AD" w:rsidP="006D2CA8">
      <w:pPr>
        <w:pStyle w:val="HTML-oblikovano"/>
        <w:spacing w:before="0"/>
        <w:jc w:val="both"/>
        <w:rPr>
          <w:rFonts w:asciiTheme="minorHAnsi" w:hAnsiTheme="minorHAnsi" w:cs="Arial"/>
          <w:sz w:val="22"/>
          <w:szCs w:val="22"/>
          <w:u w:val="single"/>
        </w:rPr>
      </w:pPr>
    </w:p>
    <w:p w14:paraId="528E42C5" w14:textId="77777777" w:rsidR="00B608D9" w:rsidRDefault="00B608D9" w:rsidP="006D2CA8">
      <w:pPr>
        <w:spacing w:before="0" w:after="0" w:line="240" w:lineRule="auto"/>
        <w:rPr>
          <w:sz w:val="22"/>
          <w:szCs w:val="22"/>
        </w:rPr>
      </w:pPr>
    </w:p>
    <w:p w14:paraId="36A45E47" w14:textId="77777777" w:rsidR="00B608D9" w:rsidRDefault="00B608D9" w:rsidP="006D2CA8">
      <w:pPr>
        <w:spacing w:before="0" w:after="0" w:line="240" w:lineRule="auto"/>
        <w:rPr>
          <w:sz w:val="22"/>
          <w:szCs w:val="22"/>
        </w:rPr>
      </w:pPr>
    </w:p>
    <w:p w14:paraId="5AC1940C" w14:textId="77777777" w:rsidR="00AC2359" w:rsidRDefault="00AC2359" w:rsidP="006D2CA8">
      <w:pPr>
        <w:spacing w:before="0" w:after="0" w:line="240" w:lineRule="auto"/>
        <w:rPr>
          <w:sz w:val="22"/>
          <w:szCs w:val="22"/>
        </w:rPr>
      </w:pPr>
    </w:p>
    <w:p w14:paraId="2B6A699D" w14:textId="77777777" w:rsidR="00AC7759" w:rsidRDefault="00AC7759" w:rsidP="006D2CA8">
      <w:pPr>
        <w:spacing w:before="0" w:after="0" w:line="240" w:lineRule="auto"/>
        <w:rPr>
          <w:sz w:val="22"/>
          <w:szCs w:val="22"/>
        </w:rPr>
      </w:pPr>
    </w:p>
    <w:p w14:paraId="2C6274B8" w14:textId="77777777" w:rsidR="00AC7759" w:rsidRDefault="00AC7759" w:rsidP="006D2CA8">
      <w:pPr>
        <w:spacing w:before="0" w:after="0" w:line="240" w:lineRule="auto"/>
        <w:rPr>
          <w:sz w:val="22"/>
          <w:szCs w:val="22"/>
        </w:rPr>
      </w:pPr>
    </w:p>
    <w:p w14:paraId="582488AA" w14:textId="77777777" w:rsidR="00AC7759" w:rsidRDefault="00AC7759" w:rsidP="006D2CA8">
      <w:pPr>
        <w:spacing w:before="0" w:after="0" w:line="240" w:lineRule="auto"/>
        <w:rPr>
          <w:sz w:val="22"/>
          <w:szCs w:val="22"/>
        </w:rPr>
      </w:pPr>
    </w:p>
    <w:p w14:paraId="0C9BC916" w14:textId="77777777" w:rsidR="00AC7759" w:rsidRDefault="00AC7759" w:rsidP="006D2CA8">
      <w:pPr>
        <w:spacing w:before="0" w:after="0" w:line="240" w:lineRule="auto"/>
        <w:rPr>
          <w:sz w:val="22"/>
          <w:szCs w:val="22"/>
        </w:rPr>
      </w:pPr>
    </w:p>
    <w:p w14:paraId="4F7E16F9" w14:textId="77777777" w:rsidR="00AC7759" w:rsidRDefault="00AC7759" w:rsidP="006D2CA8">
      <w:pPr>
        <w:spacing w:before="0" w:after="0" w:line="240" w:lineRule="auto"/>
        <w:rPr>
          <w:sz w:val="22"/>
          <w:szCs w:val="22"/>
        </w:rPr>
      </w:pPr>
    </w:p>
    <w:p w14:paraId="33444153" w14:textId="77777777" w:rsidR="00AC7759" w:rsidRDefault="00AC7759" w:rsidP="006D2CA8">
      <w:pPr>
        <w:spacing w:before="0" w:after="0" w:line="240" w:lineRule="auto"/>
        <w:rPr>
          <w:sz w:val="22"/>
          <w:szCs w:val="22"/>
        </w:rPr>
      </w:pPr>
    </w:p>
    <w:p w14:paraId="5C8AD216" w14:textId="77777777" w:rsidR="00AC7759" w:rsidRDefault="00AC7759" w:rsidP="006D2CA8">
      <w:pPr>
        <w:spacing w:before="0" w:after="0" w:line="240" w:lineRule="auto"/>
        <w:rPr>
          <w:sz w:val="22"/>
          <w:szCs w:val="22"/>
        </w:rPr>
      </w:pPr>
    </w:p>
    <w:p w14:paraId="54AA7407" w14:textId="77777777" w:rsidR="00AC7759" w:rsidRDefault="00AC7759" w:rsidP="006D2CA8">
      <w:pPr>
        <w:spacing w:before="0" w:after="0" w:line="240" w:lineRule="auto"/>
        <w:rPr>
          <w:sz w:val="22"/>
          <w:szCs w:val="22"/>
        </w:rPr>
      </w:pPr>
    </w:p>
    <w:p w14:paraId="2A3208CF" w14:textId="77777777" w:rsidR="00AC7759" w:rsidRDefault="00AC7759" w:rsidP="006D2CA8">
      <w:pPr>
        <w:spacing w:before="0" w:after="0" w:line="240" w:lineRule="auto"/>
        <w:rPr>
          <w:sz w:val="22"/>
          <w:szCs w:val="22"/>
        </w:rPr>
      </w:pPr>
    </w:p>
    <w:p w14:paraId="5C88C5FD" w14:textId="77777777" w:rsidR="00AC7759" w:rsidRDefault="00AC7759" w:rsidP="006D2CA8">
      <w:pPr>
        <w:spacing w:before="0" w:after="0" w:line="240" w:lineRule="auto"/>
        <w:rPr>
          <w:sz w:val="22"/>
          <w:szCs w:val="22"/>
        </w:rPr>
      </w:pPr>
    </w:p>
    <w:p w14:paraId="06205E1E" w14:textId="77777777" w:rsidR="00AC7759" w:rsidRDefault="00AC7759" w:rsidP="006D2CA8">
      <w:pPr>
        <w:spacing w:before="0" w:after="0" w:line="240" w:lineRule="auto"/>
        <w:rPr>
          <w:sz w:val="22"/>
          <w:szCs w:val="22"/>
        </w:rPr>
      </w:pPr>
    </w:p>
    <w:p w14:paraId="22C76B42" w14:textId="77777777" w:rsidR="00AC7759" w:rsidRDefault="00AC7759" w:rsidP="006D2CA8">
      <w:pPr>
        <w:spacing w:before="0" w:after="0" w:line="240" w:lineRule="auto"/>
        <w:rPr>
          <w:sz w:val="22"/>
          <w:szCs w:val="22"/>
        </w:rPr>
      </w:pPr>
    </w:p>
    <w:p w14:paraId="576A8BF5" w14:textId="77777777" w:rsidR="00AC7759" w:rsidRDefault="00AC7759" w:rsidP="006D2CA8">
      <w:pPr>
        <w:spacing w:before="0" w:after="0" w:line="240" w:lineRule="auto"/>
        <w:rPr>
          <w:sz w:val="22"/>
          <w:szCs w:val="22"/>
        </w:rPr>
      </w:pPr>
    </w:p>
    <w:p w14:paraId="2D880CB3" w14:textId="77777777" w:rsidR="00AC7759" w:rsidRDefault="00AC7759" w:rsidP="006D2CA8">
      <w:pPr>
        <w:spacing w:before="0" w:after="0" w:line="240" w:lineRule="auto"/>
        <w:rPr>
          <w:sz w:val="22"/>
          <w:szCs w:val="22"/>
        </w:rPr>
      </w:pPr>
    </w:p>
    <w:p w14:paraId="575BE892" w14:textId="77777777" w:rsidR="00AC7759" w:rsidRDefault="00AC7759" w:rsidP="006D2CA8">
      <w:pPr>
        <w:spacing w:before="0" w:after="0" w:line="240" w:lineRule="auto"/>
        <w:rPr>
          <w:sz w:val="22"/>
          <w:szCs w:val="22"/>
        </w:rPr>
      </w:pPr>
    </w:p>
    <w:p w14:paraId="2C50D397" w14:textId="77777777" w:rsidR="00AC2359" w:rsidRPr="00E53506" w:rsidRDefault="00AC2359" w:rsidP="006D2CA8">
      <w:pPr>
        <w:spacing w:before="0" w:after="0" w:line="240" w:lineRule="auto"/>
        <w:rPr>
          <w:sz w:val="22"/>
          <w:szCs w:val="22"/>
        </w:rPr>
      </w:pPr>
    </w:p>
    <w:p w14:paraId="33D21735" w14:textId="77777777" w:rsidR="0069610C" w:rsidRPr="00AC7759" w:rsidRDefault="0069610C" w:rsidP="0069610C">
      <w:pPr>
        <w:pStyle w:val="Naslov1"/>
        <w:rPr>
          <w:rFonts w:ascii="Arial" w:hAnsi="Arial" w:cs="Arial"/>
          <w:b/>
          <w:color w:val="auto"/>
          <w:sz w:val="24"/>
          <w:szCs w:val="24"/>
        </w:rPr>
      </w:pPr>
      <w:bookmarkStart w:id="174" w:name="_Toc121764026"/>
      <w:r w:rsidRPr="00AC7759">
        <w:rPr>
          <w:rFonts w:ascii="Arial" w:hAnsi="Arial" w:cs="Arial"/>
          <w:b/>
          <w:color w:val="auto"/>
          <w:sz w:val="24"/>
          <w:szCs w:val="24"/>
        </w:rPr>
        <w:t>HISTAMIN</w:t>
      </w:r>
      <w:bookmarkEnd w:id="174"/>
    </w:p>
    <w:p w14:paraId="1DD10D72" w14:textId="77777777" w:rsidR="006D2CA8" w:rsidRPr="00AC7759" w:rsidRDefault="006D2CA8" w:rsidP="006D2CA8">
      <w:pPr>
        <w:spacing w:before="0" w:after="0" w:line="240" w:lineRule="auto"/>
        <w:rPr>
          <w:rFonts w:ascii="Arial" w:hAnsi="Arial" w:cs="Arial"/>
        </w:rPr>
      </w:pPr>
    </w:p>
    <w:p w14:paraId="77FD82F0" w14:textId="77777777" w:rsidR="003B2AA2" w:rsidRPr="00AC7759" w:rsidRDefault="003B2AA2" w:rsidP="00A855B6">
      <w:pPr>
        <w:widowControl w:val="0"/>
        <w:autoSpaceDE w:val="0"/>
        <w:autoSpaceDN w:val="0"/>
        <w:adjustRightInd w:val="0"/>
        <w:spacing w:before="0" w:after="0" w:line="240" w:lineRule="auto"/>
        <w:rPr>
          <w:rFonts w:ascii="Arial" w:hAnsi="Arial" w:cs="Arial"/>
        </w:rPr>
      </w:pPr>
      <w:r w:rsidRPr="00AC7759">
        <w:rPr>
          <w:rFonts w:ascii="Arial" w:hAnsi="Arial" w:cs="Arial"/>
        </w:rPr>
        <w:t>Histamin je biogeni amin, ki je prisoten v mnogih rastlinskih in živalskih tkivih. V telesu se sprošča ob vnetnem odgovoru (mediator vnetja), znan pa je tudi po vlogi živčnega prenašalca. V črevesni sluznici imamo encim (diaminooksidazo), ki omogoča razgradnjo histamina, zaužitega s hrano. Pri ljudeh, ki imajo nizko raven encima v črevesju ali po zaužitju hrane z visoko vrednostjo histamina, se v telesu zadržuje preveč histamina. To lahko povzroči znake t. i. histaminske reakcije, ki je podobna takojšnji preobčutljivostni reakciji.</w:t>
      </w:r>
    </w:p>
    <w:p w14:paraId="269632B3" w14:textId="77777777" w:rsidR="00AC7759" w:rsidRDefault="00AC7759" w:rsidP="00A855B6">
      <w:pPr>
        <w:widowControl w:val="0"/>
        <w:autoSpaceDE w:val="0"/>
        <w:autoSpaceDN w:val="0"/>
        <w:adjustRightInd w:val="0"/>
        <w:spacing w:before="0" w:after="0" w:line="240" w:lineRule="auto"/>
        <w:rPr>
          <w:rFonts w:ascii="Arial" w:hAnsi="Arial" w:cs="Arial"/>
        </w:rPr>
      </w:pPr>
    </w:p>
    <w:p w14:paraId="539517B0" w14:textId="5828220B" w:rsidR="003B2AA2" w:rsidRPr="00AC7759" w:rsidRDefault="003B2AA2" w:rsidP="00A855B6">
      <w:pPr>
        <w:widowControl w:val="0"/>
        <w:autoSpaceDE w:val="0"/>
        <w:autoSpaceDN w:val="0"/>
        <w:adjustRightInd w:val="0"/>
        <w:spacing w:before="0" w:after="0" w:line="240" w:lineRule="auto"/>
        <w:rPr>
          <w:rFonts w:ascii="Arial" w:hAnsi="Arial" w:cs="Arial"/>
        </w:rPr>
      </w:pPr>
      <w:r w:rsidRPr="00AC7759">
        <w:rPr>
          <w:rFonts w:ascii="Arial" w:hAnsi="Arial" w:cs="Arial"/>
        </w:rPr>
        <w:t>Histaminska zastrupitev je akutna zastrupitev, ki najpogosteje nastane zaradi zaužitja rib ali ribjih proizvodov, ki vsebujejo velike količine histamina. V tuji literaturi lahko zasledimo tudi izraz Scombroid Poisoning ali Scombrotoxin Poisoning (skombroidna zastrupitev), ker se zastrupitev najpogosteje pojavi po zaužitju rib iz družine Scombroidae (družina kostnic).</w:t>
      </w:r>
    </w:p>
    <w:p w14:paraId="6B23BE5D" w14:textId="77777777" w:rsidR="00AC7759" w:rsidRDefault="00AC7759" w:rsidP="00A855B6">
      <w:pPr>
        <w:widowControl w:val="0"/>
        <w:autoSpaceDE w:val="0"/>
        <w:autoSpaceDN w:val="0"/>
        <w:adjustRightInd w:val="0"/>
        <w:spacing w:before="0" w:after="0" w:line="240" w:lineRule="auto"/>
        <w:rPr>
          <w:rFonts w:ascii="Arial" w:hAnsi="Arial" w:cs="Arial"/>
        </w:rPr>
      </w:pPr>
    </w:p>
    <w:p w14:paraId="19BAA75D" w14:textId="243BA485" w:rsidR="003B2AA2" w:rsidRPr="00AC7759" w:rsidRDefault="003B2AA2" w:rsidP="00A855B6">
      <w:pPr>
        <w:widowControl w:val="0"/>
        <w:autoSpaceDE w:val="0"/>
        <w:autoSpaceDN w:val="0"/>
        <w:adjustRightInd w:val="0"/>
        <w:spacing w:before="0" w:after="0" w:line="240" w:lineRule="auto"/>
        <w:rPr>
          <w:rFonts w:ascii="Arial" w:hAnsi="Arial" w:cs="Arial"/>
        </w:rPr>
      </w:pPr>
      <w:r w:rsidRPr="00AC7759">
        <w:rPr>
          <w:rFonts w:ascii="Arial" w:hAnsi="Arial" w:cs="Arial"/>
        </w:rPr>
        <w:t xml:space="preserve">Več o </w:t>
      </w:r>
      <w:hyperlink r:id="rId55" w:history="1">
        <w:r w:rsidRPr="00AC7759">
          <w:rPr>
            <w:rStyle w:val="Hiperpovezava"/>
            <w:rFonts w:ascii="Arial" w:hAnsi="Arial" w:cs="Arial"/>
          </w:rPr>
          <w:t>histaminu</w:t>
        </w:r>
      </w:hyperlink>
      <w:r w:rsidRPr="00AC7759">
        <w:rPr>
          <w:rFonts w:ascii="Arial" w:hAnsi="Arial" w:cs="Arial"/>
        </w:rPr>
        <w:t xml:space="preserve"> </w:t>
      </w:r>
      <w:r w:rsidR="00964E07" w:rsidRPr="00AC7759">
        <w:rPr>
          <w:rFonts w:ascii="Arial" w:hAnsi="Arial" w:cs="Arial"/>
        </w:rPr>
        <w:t xml:space="preserve">je objavljeno </w:t>
      </w:r>
      <w:r w:rsidRPr="00AC7759">
        <w:rPr>
          <w:rFonts w:ascii="Arial" w:hAnsi="Arial" w:cs="Arial"/>
        </w:rPr>
        <w:t>na spletni strani NIJZ</w:t>
      </w:r>
      <w:r w:rsidR="00AC7759">
        <w:rPr>
          <w:rFonts w:ascii="Arial" w:hAnsi="Arial" w:cs="Arial"/>
        </w:rPr>
        <w:t xml:space="preserve"> </w:t>
      </w:r>
      <w:r w:rsidR="00AC7759" w:rsidRPr="00AC7759">
        <w:rPr>
          <w:rFonts w:ascii="Arial" w:hAnsi="Arial" w:cs="Arial"/>
        </w:rPr>
        <w:t>(</w:t>
      </w:r>
      <w:r w:rsidR="004B0007" w:rsidRPr="00694F54">
        <w:rPr>
          <w:rFonts w:ascii="Arial" w:hAnsi="Arial" w:cs="Arial"/>
        </w:rPr>
        <w:t>https://www.nijz.si/sl/ribe-in-histaminska-zastrupitev</w:t>
      </w:r>
      <w:r w:rsidR="004B0007">
        <w:rPr>
          <w:rFonts w:ascii="Arial" w:hAnsi="Arial" w:cs="Arial"/>
        </w:rPr>
        <w:t xml:space="preserve"> </w:t>
      </w:r>
      <w:r w:rsidR="00AC7759" w:rsidRPr="00AC7759">
        <w:rPr>
          <w:rFonts w:ascii="Arial" w:hAnsi="Arial" w:cs="Arial"/>
        </w:rPr>
        <w:t>).</w:t>
      </w:r>
    </w:p>
    <w:p w14:paraId="28B347E5" w14:textId="77777777" w:rsidR="003B2AA2" w:rsidRPr="00AC7759" w:rsidRDefault="003B2AA2" w:rsidP="00A855B6">
      <w:pPr>
        <w:widowControl w:val="0"/>
        <w:autoSpaceDE w:val="0"/>
        <w:autoSpaceDN w:val="0"/>
        <w:adjustRightInd w:val="0"/>
        <w:spacing w:after="0" w:line="240" w:lineRule="auto"/>
        <w:rPr>
          <w:rFonts w:ascii="Arial" w:hAnsi="Arial" w:cs="Arial"/>
          <w:u w:val="single"/>
        </w:rPr>
      </w:pPr>
    </w:p>
    <w:p w14:paraId="00D9DD02" w14:textId="77777777" w:rsidR="006D2CA8" w:rsidRPr="00AC7759" w:rsidRDefault="006D2CA8" w:rsidP="00A855B6">
      <w:pPr>
        <w:widowControl w:val="0"/>
        <w:autoSpaceDE w:val="0"/>
        <w:autoSpaceDN w:val="0"/>
        <w:adjustRightInd w:val="0"/>
        <w:spacing w:after="0" w:line="240" w:lineRule="auto"/>
        <w:rPr>
          <w:rFonts w:ascii="Arial" w:hAnsi="Arial" w:cs="Arial"/>
          <w:b/>
          <w:u w:val="single"/>
        </w:rPr>
      </w:pPr>
      <w:r w:rsidRPr="00AC7759">
        <w:rPr>
          <w:rFonts w:ascii="Arial" w:hAnsi="Arial" w:cs="Arial"/>
          <w:b/>
          <w:u w:val="single"/>
        </w:rPr>
        <w:t>Stanje pri ljudeh</w:t>
      </w:r>
    </w:p>
    <w:p w14:paraId="41004DC6" w14:textId="18670266" w:rsidR="00165D40" w:rsidRPr="00AC7759" w:rsidRDefault="00165D40" w:rsidP="00A855B6">
      <w:pPr>
        <w:widowControl w:val="0"/>
        <w:autoSpaceDE w:val="0"/>
        <w:autoSpaceDN w:val="0"/>
        <w:adjustRightInd w:val="0"/>
        <w:spacing w:after="0" w:line="240" w:lineRule="auto"/>
        <w:rPr>
          <w:rFonts w:ascii="Arial" w:hAnsi="Arial" w:cs="Arial"/>
        </w:rPr>
      </w:pPr>
      <w:r w:rsidRPr="00AC7759">
        <w:rPr>
          <w:rFonts w:ascii="Arial" w:hAnsi="Arial" w:cs="Arial"/>
        </w:rPr>
        <w:t>V Sloveniji se histaminska zastrupitev redko pojavlja oziroma prijavi. Zastrupitve ponavadi nastopijo po zaužitju tune, škuše in sardel. V obdobju od leta 2006 do 202</w:t>
      </w:r>
      <w:r w:rsidR="00F76FAA" w:rsidRPr="00AC7759">
        <w:rPr>
          <w:rFonts w:ascii="Arial" w:hAnsi="Arial" w:cs="Arial"/>
        </w:rPr>
        <w:t>1</w:t>
      </w:r>
      <w:r w:rsidRPr="00AC7759">
        <w:rPr>
          <w:rFonts w:ascii="Arial" w:hAnsi="Arial" w:cs="Arial"/>
        </w:rPr>
        <w:t xml:space="preserve"> smo zabeležili dve prijavi: leta 2012 so zbolele tri osebe, leta 2015 dve. Obolele osebe so v obeh primerih zaužile solato s tunino, ki so jo pripravili v lokalu. Zastrupitev laboratorijsko ni bila potrjena, ker v vzorcu konzervirane tunine niso dokazali prisotnosti histamina. Sum na zastrupitev so potrdili na osnovi značilne klinične slike in epidemiološke anamneze. </w:t>
      </w:r>
    </w:p>
    <w:p w14:paraId="43B479AD" w14:textId="77777777" w:rsidR="006D2CA8" w:rsidRPr="00AC7759" w:rsidRDefault="006D2CA8" w:rsidP="00A855B6">
      <w:pPr>
        <w:widowControl w:val="0"/>
        <w:autoSpaceDE w:val="0"/>
        <w:autoSpaceDN w:val="0"/>
        <w:adjustRightInd w:val="0"/>
        <w:spacing w:before="0" w:after="0" w:line="240" w:lineRule="auto"/>
        <w:rPr>
          <w:rFonts w:ascii="Arial" w:hAnsi="Arial" w:cs="Arial"/>
        </w:rPr>
      </w:pPr>
    </w:p>
    <w:p w14:paraId="7DACB17E" w14:textId="77777777" w:rsidR="006D2CA8" w:rsidRPr="00AC7759" w:rsidRDefault="006D2CA8" w:rsidP="00A855B6">
      <w:pPr>
        <w:widowControl w:val="0"/>
        <w:autoSpaceDE w:val="0"/>
        <w:autoSpaceDN w:val="0"/>
        <w:adjustRightInd w:val="0"/>
        <w:spacing w:before="0" w:after="0" w:line="240" w:lineRule="auto"/>
        <w:rPr>
          <w:rFonts w:ascii="Arial" w:hAnsi="Arial" w:cs="Arial"/>
          <w:b/>
          <w:u w:val="single"/>
        </w:rPr>
      </w:pPr>
      <w:r w:rsidRPr="00AC7759">
        <w:rPr>
          <w:rFonts w:ascii="Arial" w:hAnsi="Arial" w:cs="Arial"/>
          <w:b/>
          <w:u w:val="single"/>
        </w:rPr>
        <w:t>Živila</w:t>
      </w:r>
    </w:p>
    <w:p w14:paraId="204F00C3" w14:textId="11DCEAF8" w:rsidR="00FD623D" w:rsidRPr="00AC7759" w:rsidRDefault="00FD623D" w:rsidP="00A855B6">
      <w:pPr>
        <w:widowControl w:val="0"/>
        <w:autoSpaceDE w:val="0"/>
        <w:autoSpaceDN w:val="0"/>
        <w:adjustRightInd w:val="0"/>
        <w:spacing w:before="0" w:after="0" w:line="240" w:lineRule="auto"/>
        <w:rPr>
          <w:rFonts w:ascii="Arial" w:hAnsi="Arial" w:cs="Arial"/>
          <w:u w:val="single"/>
        </w:rPr>
      </w:pPr>
      <w:r w:rsidRPr="00AC7759">
        <w:rPr>
          <w:rFonts w:ascii="Arial" w:hAnsi="Arial" w:cs="Arial"/>
          <w:u w:val="single"/>
        </w:rPr>
        <w:t>UVHVVR</w:t>
      </w:r>
    </w:p>
    <w:p w14:paraId="65223232" w14:textId="7D7133CC" w:rsidR="006D2CA8" w:rsidRPr="00AC7759" w:rsidRDefault="006E087A" w:rsidP="00A855B6">
      <w:pPr>
        <w:widowControl w:val="0"/>
        <w:autoSpaceDE w:val="0"/>
        <w:autoSpaceDN w:val="0"/>
        <w:adjustRightInd w:val="0"/>
        <w:spacing w:before="0" w:after="0" w:line="240" w:lineRule="auto"/>
        <w:rPr>
          <w:rFonts w:ascii="Arial" w:hAnsi="Arial" w:cs="Arial"/>
        </w:rPr>
      </w:pPr>
      <w:r w:rsidRPr="00AC7759">
        <w:rPr>
          <w:rFonts w:ascii="Arial" w:hAnsi="Arial" w:cs="Arial"/>
        </w:rPr>
        <w:t>Uradno v</w:t>
      </w:r>
      <w:r w:rsidR="006D2CA8" w:rsidRPr="00AC7759">
        <w:rPr>
          <w:rFonts w:ascii="Arial" w:hAnsi="Arial" w:cs="Arial"/>
        </w:rPr>
        <w:t>zorčenje se je izvedlo</w:t>
      </w:r>
      <w:r w:rsidR="006D2CA8" w:rsidRPr="00AC7759">
        <w:rPr>
          <w:rFonts w:ascii="Arial" w:hAnsi="Arial" w:cs="Arial"/>
          <w:lang w:eastAsia="zh-CN"/>
        </w:rPr>
        <w:t xml:space="preserve"> v obratih prodaje na drobno (trgovinska dejavnost</w:t>
      </w:r>
      <w:r w:rsidR="00964E07" w:rsidRPr="00AC7759">
        <w:rPr>
          <w:rFonts w:ascii="Arial" w:hAnsi="Arial" w:cs="Arial"/>
          <w:lang w:eastAsia="zh-CN"/>
        </w:rPr>
        <w:t xml:space="preserve">; </w:t>
      </w:r>
      <w:r w:rsidR="00BB28AE" w:rsidRPr="00AC7759">
        <w:rPr>
          <w:rFonts w:ascii="Arial" w:hAnsi="Arial" w:cs="Arial"/>
          <w:lang w:eastAsia="zh-CN"/>
        </w:rPr>
        <w:t>15 vzorcev)</w:t>
      </w:r>
      <w:r w:rsidR="006D2CA8" w:rsidRPr="00AC7759">
        <w:rPr>
          <w:rFonts w:ascii="Arial" w:hAnsi="Arial" w:cs="Arial"/>
          <w:lang w:eastAsia="zh-CN"/>
        </w:rPr>
        <w:t xml:space="preserve"> i</w:t>
      </w:r>
      <w:r w:rsidR="009F456A" w:rsidRPr="00AC7759">
        <w:rPr>
          <w:rFonts w:ascii="Arial" w:hAnsi="Arial" w:cs="Arial"/>
          <w:lang w:eastAsia="zh-CN"/>
        </w:rPr>
        <w:t xml:space="preserve">n na mejni kontrolni točki </w:t>
      </w:r>
      <w:r w:rsidR="006D2CA8" w:rsidRPr="00AC7759">
        <w:rPr>
          <w:rFonts w:ascii="Arial" w:hAnsi="Arial" w:cs="Arial"/>
          <w:lang w:eastAsia="zh-CN"/>
        </w:rPr>
        <w:t>Koper</w:t>
      </w:r>
      <w:r w:rsidR="00BB28AE" w:rsidRPr="00AC7759">
        <w:rPr>
          <w:rFonts w:ascii="Arial" w:hAnsi="Arial" w:cs="Arial"/>
          <w:lang w:eastAsia="zh-CN"/>
        </w:rPr>
        <w:t xml:space="preserve"> (5 vzorcev)</w:t>
      </w:r>
      <w:r w:rsidR="006D2CA8" w:rsidRPr="00AC7759">
        <w:rPr>
          <w:rFonts w:ascii="Arial" w:hAnsi="Arial" w:cs="Arial"/>
        </w:rPr>
        <w:t xml:space="preserve">. </w:t>
      </w:r>
      <w:r w:rsidR="006D2CA8" w:rsidRPr="00AC7759">
        <w:rPr>
          <w:rFonts w:ascii="Arial" w:hAnsi="Arial" w:cs="Arial"/>
          <w:lang w:eastAsia="zh-CN"/>
        </w:rPr>
        <w:t xml:space="preserve">Analize vzorcev je izvedel uradni laboratorij NVI. Uporabljena </w:t>
      </w:r>
      <w:r w:rsidR="000D3DFF" w:rsidRPr="00AC7759">
        <w:rPr>
          <w:rFonts w:ascii="Arial" w:hAnsi="Arial" w:cs="Arial"/>
          <w:lang w:eastAsia="zh-CN"/>
        </w:rPr>
        <w:t>analizna metoda</w:t>
      </w:r>
      <w:r w:rsidR="006D2CA8" w:rsidRPr="00AC7759">
        <w:rPr>
          <w:rFonts w:ascii="Arial" w:hAnsi="Arial" w:cs="Arial"/>
          <w:lang w:eastAsia="zh-CN"/>
        </w:rPr>
        <w:t xml:space="preserve"> je bila HPTLC (presejalna</w:t>
      </w:r>
      <w:r w:rsidR="00964E07" w:rsidRPr="00AC7759">
        <w:rPr>
          <w:rFonts w:ascii="Arial" w:hAnsi="Arial" w:cs="Arial"/>
          <w:lang w:eastAsia="zh-CN"/>
        </w:rPr>
        <w:t xml:space="preserve"> </w:t>
      </w:r>
      <w:r w:rsidR="006D2CA8" w:rsidRPr="00AC7759">
        <w:rPr>
          <w:rFonts w:ascii="Arial" w:hAnsi="Arial" w:cs="Arial"/>
          <w:lang w:eastAsia="zh-CN"/>
        </w:rPr>
        <w:t xml:space="preserve">metoda). V primeru potrjevanja pozitivnih rezultatov v sklopu presejalne metode, se izvede analiza </w:t>
      </w:r>
      <w:r w:rsidR="00964E07" w:rsidRPr="00AC7759">
        <w:rPr>
          <w:rFonts w:ascii="Arial" w:hAnsi="Arial" w:cs="Arial"/>
          <w:lang w:eastAsia="zh-CN"/>
        </w:rPr>
        <w:t xml:space="preserve">z metodo </w:t>
      </w:r>
      <w:r w:rsidR="006D2CA8" w:rsidRPr="00AC7759">
        <w:rPr>
          <w:rFonts w:ascii="Arial" w:hAnsi="Arial" w:cs="Arial"/>
          <w:lang w:eastAsia="zh-CN"/>
        </w:rPr>
        <w:t>HPLC.</w:t>
      </w:r>
      <w:r w:rsidR="006D2CA8" w:rsidRPr="00AC7759">
        <w:rPr>
          <w:rFonts w:ascii="Arial" w:hAnsi="Arial" w:cs="Arial"/>
        </w:rPr>
        <w:t xml:space="preserve"> Merilo varnosti za histamin je določen</w:t>
      </w:r>
      <w:r w:rsidR="009F456A" w:rsidRPr="00AC7759">
        <w:rPr>
          <w:rFonts w:ascii="Arial" w:hAnsi="Arial" w:cs="Arial"/>
        </w:rPr>
        <w:t>o</w:t>
      </w:r>
      <w:r w:rsidR="006D2CA8" w:rsidRPr="00AC7759">
        <w:rPr>
          <w:rFonts w:ascii="Arial" w:hAnsi="Arial" w:cs="Arial"/>
        </w:rPr>
        <w:t xml:space="preserve"> v Uredbi (ES) št. 2073/2005. </w:t>
      </w:r>
      <w:r w:rsidR="006D2CA8" w:rsidRPr="00AC7759">
        <w:rPr>
          <w:rFonts w:ascii="Arial" w:hAnsi="Arial" w:cs="Arial"/>
          <w:lang w:val="it-IT"/>
        </w:rPr>
        <w:t xml:space="preserve">Pri nobenem izmed analiziranih vzorcev živil se niso potrdile presežene vrednosti histamina. Vsi analizirani vzorci so bili ocenjeni kot varni za prehrano ljudi. </w:t>
      </w:r>
    </w:p>
    <w:p w14:paraId="6BEC9914" w14:textId="77777777" w:rsidR="006D2CA8" w:rsidRPr="00AC7759" w:rsidRDefault="006D2CA8" w:rsidP="00A855B6">
      <w:pPr>
        <w:spacing w:before="0" w:after="0" w:line="120" w:lineRule="auto"/>
        <w:rPr>
          <w:rFonts w:ascii="Arial" w:hAnsi="Arial" w:cs="Arial"/>
          <w:u w:val="single"/>
        </w:rPr>
      </w:pPr>
    </w:p>
    <w:p w14:paraId="6EB98A33" w14:textId="77777777" w:rsidR="006D2CA8" w:rsidRPr="00AC7759" w:rsidRDefault="006D2CA8" w:rsidP="00A855B6">
      <w:pPr>
        <w:spacing w:before="0" w:afterLines="32" w:after="76" w:line="240" w:lineRule="auto"/>
        <w:rPr>
          <w:rFonts w:ascii="Arial" w:hAnsi="Arial" w:cs="Arial"/>
          <w:u w:val="single"/>
        </w:rPr>
      </w:pPr>
    </w:p>
    <w:p w14:paraId="5EF7C322" w14:textId="7A6747BB" w:rsidR="006D2CA8" w:rsidRPr="00AC7759" w:rsidRDefault="006D2CA8" w:rsidP="00A855B6">
      <w:pPr>
        <w:spacing w:before="0" w:after="0" w:line="240" w:lineRule="auto"/>
        <w:rPr>
          <w:rFonts w:ascii="Arial" w:hAnsi="Arial" w:cs="Arial"/>
        </w:rPr>
      </w:pPr>
      <w:r w:rsidRPr="00AC7759">
        <w:rPr>
          <w:rFonts w:ascii="Arial" w:hAnsi="Arial" w:cs="Arial"/>
          <w:u w:val="single"/>
        </w:rPr>
        <w:t>Preglednica št. 3</w:t>
      </w:r>
      <w:r w:rsidR="003B4377" w:rsidRPr="00AC7759">
        <w:rPr>
          <w:rFonts w:ascii="Arial" w:hAnsi="Arial" w:cs="Arial"/>
          <w:u w:val="single"/>
        </w:rPr>
        <w:t>8</w:t>
      </w:r>
      <w:r w:rsidRPr="00AC7759">
        <w:rPr>
          <w:rFonts w:ascii="Arial" w:hAnsi="Arial" w:cs="Arial"/>
        </w:rPr>
        <w:t>: Podatki o vrsti analiziranih živil in rezultatih analize, na prisotnost vsebnosti histamina, obdobje 20</w:t>
      </w:r>
      <w:r w:rsidR="00CE52F7" w:rsidRPr="00AC7759">
        <w:rPr>
          <w:rFonts w:ascii="Arial" w:hAnsi="Arial" w:cs="Arial"/>
        </w:rPr>
        <w:t>2</w:t>
      </w:r>
      <w:r w:rsidR="00FD623D" w:rsidRPr="00AC7759">
        <w:rPr>
          <w:rFonts w:ascii="Arial" w:hAnsi="Arial" w:cs="Arial"/>
        </w:rPr>
        <w:t>1</w:t>
      </w:r>
    </w:p>
    <w:p w14:paraId="6205CBE3" w14:textId="77777777" w:rsidR="003B2AA2" w:rsidRPr="00E53506" w:rsidRDefault="003B2AA2" w:rsidP="003B2AA2">
      <w:pPr>
        <w:spacing w:before="0" w:after="0" w:line="240" w:lineRule="auto"/>
        <w:jc w:val="both"/>
        <w:rPr>
          <w:rFonts w:cs="Arial"/>
          <w:sz w:val="22"/>
          <w:szCs w:val="22"/>
        </w:rPr>
      </w:pPr>
    </w:p>
    <w:tbl>
      <w:tblPr>
        <w:tblStyle w:val="Tabelamrea1"/>
        <w:tblW w:w="9067" w:type="dxa"/>
        <w:tblLayout w:type="fixed"/>
        <w:tblLook w:val="04A0" w:firstRow="1" w:lastRow="0" w:firstColumn="1" w:lastColumn="0" w:noHBand="0" w:noVBand="1"/>
        <w:tblCaption w:val="Vrste živil, ki so se v letu 2021 analizirala na prisotnost histamina in rezultati"/>
      </w:tblPr>
      <w:tblGrid>
        <w:gridCol w:w="1838"/>
        <w:gridCol w:w="851"/>
        <w:gridCol w:w="1417"/>
        <w:gridCol w:w="2552"/>
        <w:gridCol w:w="2409"/>
      </w:tblGrid>
      <w:tr w:rsidR="00FD623D" w:rsidRPr="00AC7759" w14:paraId="403E8FFC" w14:textId="2A7E2F65" w:rsidTr="00694F54">
        <w:trPr>
          <w:cantSplit/>
          <w:tblHeader/>
        </w:trPr>
        <w:tc>
          <w:tcPr>
            <w:tcW w:w="1838" w:type="dxa"/>
            <w:shd w:val="clear" w:color="auto" w:fill="F2F2F2" w:themeFill="background1" w:themeFillShade="F2"/>
          </w:tcPr>
          <w:p w14:paraId="136BA9D2" w14:textId="77777777" w:rsidR="00FD623D" w:rsidRPr="00AC7759" w:rsidRDefault="00FD623D" w:rsidP="00E257B0">
            <w:pPr>
              <w:pStyle w:val="HTML-oblikovano"/>
              <w:spacing w:line="276" w:lineRule="auto"/>
              <w:jc w:val="both"/>
              <w:rPr>
                <w:rFonts w:ascii="Arial" w:hAnsi="Arial" w:cs="Arial"/>
                <w:sz w:val="16"/>
                <w:szCs w:val="16"/>
              </w:rPr>
            </w:pPr>
            <w:r w:rsidRPr="00AC7759">
              <w:rPr>
                <w:rFonts w:ascii="Arial" w:hAnsi="Arial" w:cs="Arial"/>
                <w:sz w:val="16"/>
                <w:szCs w:val="16"/>
              </w:rPr>
              <w:t>Vrste živil</w:t>
            </w:r>
          </w:p>
        </w:tc>
        <w:tc>
          <w:tcPr>
            <w:tcW w:w="851" w:type="dxa"/>
            <w:shd w:val="clear" w:color="auto" w:fill="F2F2F2" w:themeFill="background1" w:themeFillShade="F2"/>
          </w:tcPr>
          <w:p w14:paraId="19EC4C86" w14:textId="17CC293E" w:rsidR="00FD623D" w:rsidRPr="00AC7759" w:rsidRDefault="00FD623D" w:rsidP="00AC7759">
            <w:pPr>
              <w:pStyle w:val="HTML-oblikovano"/>
              <w:spacing w:line="276" w:lineRule="auto"/>
              <w:rPr>
                <w:rFonts w:ascii="Arial" w:hAnsi="Arial" w:cs="Arial"/>
                <w:sz w:val="16"/>
                <w:szCs w:val="16"/>
              </w:rPr>
            </w:pPr>
            <w:r w:rsidRPr="00AC7759">
              <w:rPr>
                <w:rFonts w:ascii="Arial" w:hAnsi="Arial" w:cs="Arial"/>
                <w:sz w:val="16"/>
                <w:szCs w:val="16"/>
              </w:rPr>
              <w:t>Št. enot /vzorec</w:t>
            </w:r>
          </w:p>
        </w:tc>
        <w:tc>
          <w:tcPr>
            <w:tcW w:w="1417" w:type="dxa"/>
            <w:shd w:val="clear" w:color="auto" w:fill="F2F2F2" w:themeFill="background1" w:themeFillShade="F2"/>
          </w:tcPr>
          <w:p w14:paraId="245E956A" w14:textId="02588B80" w:rsidR="00FD623D" w:rsidRPr="00AC7759" w:rsidRDefault="00FD623D" w:rsidP="00AC7759">
            <w:pPr>
              <w:pStyle w:val="HTML-oblikovano"/>
              <w:spacing w:line="276" w:lineRule="auto"/>
              <w:rPr>
                <w:rFonts w:ascii="Arial" w:hAnsi="Arial" w:cs="Arial"/>
                <w:sz w:val="16"/>
                <w:szCs w:val="16"/>
              </w:rPr>
            </w:pPr>
            <w:r w:rsidRPr="00AC7759">
              <w:rPr>
                <w:rFonts w:ascii="Arial" w:hAnsi="Arial" w:cs="Arial"/>
                <w:sz w:val="16"/>
                <w:szCs w:val="16"/>
              </w:rPr>
              <w:t>Število odvzetih vzorcev</w:t>
            </w:r>
          </w:p>
        </w:tc>
        <w:tc>
          <w:tcPr>
            <w:tcW w:w="2552" w:type="dxa"/>
            <w:shd w:val="clear" w:color="auto" w:fill="F2F2F2" w:themeFill="background1" w:themeFillShade="F2"/>
          </w:tcPr>
          <w:p w14:paraId="5B96B8DB" w14:textId="77777777" w:rsidR="00FD623D" w:rsidRPr="00AC7759" w:rsidRDefault="00FD623D" w:rsidP="00AC7759">
            <w:pPr>
              <w:pStyle w:val="HTML-oblikovano"/>
              <w:spacing w:line="276" w:lineRule="auto"/>
              <w:rPr>
                <w:rFonts w:ascii="Arial" w:hAnsi="Arial" w:cs="Arial"/>
                <w:sz w:val="16"/>
                <w:szCs w:val="16"/>
              </w:rPr>
            </w:pPr>
            <w:r w:rsidRPr="00AC7759">
              <w:rPr>
                <w:rFonts w:ascii="Arial" w:hAnsi="Arial" w:cs="Arial"/>
                <w:sz w:val="16"/>
                <w:szCs w:val="16"/>
              </w:rPr>
              <w:t>Število vzorcev, pri katerih se je potrdila prisotnost histamina</w:t>
            </w:r>
          </w:p>
        </w:tc>
        <w:tc>
          <w:tcPr>
            <w:tcW w:w="2409" w:type="dxa"/>
            <w:shd w:val="clear" w:color="auto" w:fill="F2F2F2" w:themeFill="background1" w:themeFillShade="F2"/>
          </w:tcPr>
          <w:p w14:paraId="45ECF947" w14:textId="564605B9" w:rsidR="00FD623D" w:rsidRPr="00AC7759" w:rsidRDefault="00FD623D" w:rsidP="00AC7759">
            <w:pPr>
              <w:pStyle w:val="HTML-oblikovano"/>
              <w:spacing w:before="0"/>
              <w:rPr>
                <w:rFonts w:ascii="Arial" w:hAnsi="Arial" w:cs="Arial"/>
                <w:sz w:val="16"/>
                <w:szCs w:val="16"/>
              </w:rPr>
            </w:pPr>
            <w:r w:rsidRPr="00AC7759">
              <w:rPr>
                <w:rFonts w:ascii="Arial" w:hAnsi="Arial" w:cs="Arial"/>
                <w:sz w:val="16"/>
                <w:szCs w:val="16"/>
              </w:rPr>
              <w:t xml:space="preserve">Število vzorcev s preseženo vrednostjo histamina – </w:t>
            </w:r>
            <w:r w:rsidR="00AC7759">
              <w:rPr>
                <w:rFonts w:ascii="Arial" w:hAnsi="Arial" w:cs="Arial"/>
                <w:sz w:val="16"/>
                <w:szCs w:val="16"/>
              </w:rPr>
              <w:t xml:space="preserve">          </w:t>
            </w:r>
            <w:r w:rsidRPr="00AC7759">
              <w:rPr>
                <w:rFonts w:ascii="Arial" w:hAnsi="Arial" w:cs="Arial"/>
                <w:sz w:val="16"/>
                <w:szCs w:val="16"/>
              </w:rPr>
              <w:t>ne varni vzorci</w:t>
            </w:r>
          </w:p>
        </w:tc>
      </w:tr>
      <w:tr w:rsidR="00FD623D" w:rsidRPr="00AC7759" w14:paraId="4388F4F6" w14:textId="2F23EC7D" w:rsidTr="00AC7759">
        <w:tc>
          <w:tcPr>
            <w:tcW w:w="1838" w:type="dxa"/>
          </w:tcPr>
          <w:p w14:paraId="3B269C00" w14:textId="77777777" w:rsidR="00FD623D" w:rsidRPr="00AC7759" w:rsidRDefault="00FD623D" w:rsidP="00E257B0">
            <w:pPr>
              <w:autoSpaceDE w:val="0"/>
              <w:autoSpaceDN w:val="0"/>
              <w:adjustRightInd w:val="0"/>
              <w:spacing w:before="0" w:after="0"/>
              <w:rPr>
                <w:rFonts w:ascii="Arial" w:hAnsi="Arial" w:cs="Arial"/>
                <w:bCs/>
                <w:sz w:val="16"/>
                <w:szCs w:val="16"/>
                <w:lang w:val="en-US"/>
              </w:rPr>
            </w:pPr>
            <w:r w:rsidRPr="00AC7759">
              <w:rPr>
                <w:rFonts w:ascii="Arial" w:hAnsi="Arial" w:cs="Arial"/>
                <w:bCs/>
                <w:sz w:val="16"/>
                <w:szCs w:val="16"/>
                <w:lang w:val="en-US"/>
              </w:rPr>
              <w:t>Sveže plave ribe</w:t>
            </w:r>
          </w:p>
        </w:tc>
        <w:tc>
          <w:tcPr>
            <w:tcW w:w="851" w:type="dxa"/>
          </w:tcPr>
          <w:p w14:paraId="57746E04" w14:textId="31597ACC" w:rsidR="00FD623D" w:rsidRPr="00AC7759" w:rsidRDefault="00FD623D" w:rsidP="00AC7759">
            <w:pPr>
              <w:autoSpaceDE w:val="0"/>
              <w:autoSpaceDN w:val="0"/>
              <w:adjustRightInd w:val="0"/>
              <w:spacing w:before="0" w:after="0"/>
              <w:rPr>
                <w:rFonts w:ascii="Arial" w:hAnsi="Arial" w:cs="Arial"/>
                <w:sz w:val="16"/>
                <w:szCs w:val="16"/>
              </w:rPr>
            </w:pPr>
            <w:r w:rsidRPr="00AC7759">
              <w:rPr>
                <w:rFonts w:ascii="Arial" w:hAnsi="Arial" w:cs="Arial"/>
                <w:sz w:val="16"/>
                <w:szCs w:val="16"/>
              </w:rPr>
              <w:t>9</w:t>
            </w:r>
          </w:p>
        </w:tc>
        <w:tc>
          <w:tcPr>
            <w:tcW w:w="1417" w:type="dxa"/>
          </w:tcPr>
          <w:p w14:paraId="533B8397" w14:textId="10EA3E44" w:rsidR="00FD623D" w:rsidRPr="00AC7759" w:rsidRDefault="00FD623D" w:rsidP="00AC7759">
            <w:pPr>
              <w:autoSpaceDE w:val="0"/>
              <w:autoSpaceDN w:val="0"/>
              <w:adjustRightInd w:val="0"/>
              <w:spacing w:before="0" w:after="0"/>
              <w:rPr>
                <w:rFonts w:ascii="Arial" w:hAnsi="Arial" w:cs="Arial"/>
                <w:sz w:val="16"/>
                <w:szCs w:val="16"/>
              </w:rPr>
            </w:pPr>
            <w:r w:rsidRPr="00AC7759">
              <w:rPr>
                <w:rFonts w:ascii="Arial" w:hAnsi="Arial" w:cs="Arial"/>
                <w:sz w:val="16"/>
                <w:szCs w:val="16"/>
              </w:rPr>
              <w:t>5 OU+ 1 MKT</w:t>
            </w:r>
          </w:p>
        </w:tc>
        <w:tc>
          <w:tcPr>
            <w:tcW w:w="2552" w:type="dxa"/>
          </w:tcPr>
          <w:p w14:paraId="2D341EA9" w14:textId="05C50FFC" w:rsidR="00FD623D" w:rsidRPr="00AC7759" w:rsidRDefault="00FD623D" w:rsidP="00AC7759">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1</w:t>
            </w:r>
          </w:p>
        </w:tc>
        <w:tc>
          <w:tcPr>
            <w:tcW w:w="2409" w:type="dxa"/>
          </w:tcPr>
          <w:p w14:paraId="10344D22" w14:textId="606651CF" w:rsidR="00FD623D" w:rsidRPr="00AC7759" w:rsidRDefault="00FD623D" w:rsidP="00AC7759">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r w:rsidR="00FD623D" w:rsidRPr="00AC7759" w14:paraId="19A9257B" w14:textId="417FBD09" w:rsidTr="00AC7759">
        <w:tc>
          <w:tcPr>
            <w:tcW w:w="1838" w:type="dxa"/>
          </w:tcPr>
          <w:p w14:paraId="782A6AB7" w14:textId="77777777" w:rsidR="00FD623D" w:rsidRPr="00AC7759" w:rsidRDefault="00FD623D" w:rsidP="00E257B0">
            <w:pPr>
              <w:autoSpaceDE w:val="0"/>
              <w:autoSpaceDN w:val="0"/>
              <w:adjustRightInd w:val="0"/>
              <w:spacing w:before="0" w:after="0"/>
              <w:rPr>
                <w:rFonts w:ascii="Arial" w:hAnsi="Arial" w:cs="Arial"/>
                <w:bCs/>
                <w:sz w:val="16"/>
                <w:szCs w:val="16"/>
              </w:rPr>
            </w:pPr>
            <w:r w:rsidRPr="00AC7759">
              <w:rPr>
                <w:rFonts w:ascii="Arial" w:hAnsi="Arial" w:cs="Arial"/>
                <w:bCs/>
                <w:sz w:val="16"/>
                <w:szCs w:val="16"/>
              </w:rPr>
              <w:t>Plave ribe v konzervi</w:t>
            </w:r>
          </w:p>
        </w:tc>
        <w:tc>
          <w:tcPr>
            <w:tcW w:w="851" w:type="dxa"/>
          </w:tcPr>
          <w:p w14:paraId="1E7F6180" w14:textId="50C8A4C6" w:rsidR="00FD623D" w:rsidRPr="00AC7759" w:rsidRDefault="00FD623D" w:rsidP="00AC7759">
            <w:pPr>
              <w:autoSpaceDE w:val="0"/>
              <w:autoSpaceDN w:val="0"/>
              <w:adjustRightInd w:val="0"/>
              <w:spacing w:before="0" w:after="0"/>
              <w:rPr>
                <w:rFonts w:ascii="Arial" w:hAnsi="Arial" w:cs="Arial"/>
                <w:sz w:val="16"/>
                <w:szCs w:val="16"/>
              </w:rPr>
            </w:pPr>
            <w:r w:rsidRPr="00AC7759">
              <w:rPr>
                <w:rFonts w:ascii="Arial" w:hAnsi="Arial" w:cs="Arial"/>
                <w:sz w:val="16"/>
                <w:szCs w:val="16"/>
              </w:rPr>
              <w:t>9</w:t>
            </w:r>
          </w:p>
        </w:tc>
        <w:tc>
          <w:tcPr>
            <w:tcW w:w="1417" w:type="dxa"/>
          </w:tcPr>
          <w:p w14:paraId="0E4CD729" w14:textId="051E811C" w:rsidR="00FD623D" w:rsidRPr="00AC7759" w:rsidRDefault="00FD623D" w:rsidP="00AC7759">
            <w:pPr>
              <w:autoSpaceDE w:val="0"/>
              <w:autoSpaceDN w:val="0"/>
              <w:adjustRightInd w:val="0"/>
              <w:spacing w:before="0" w:after="0"/>
              <w:rPr>
                <w:rFonts w:ascii="Arial" w:hAnsi="Arial" w:cs="Arial"/>
                <w:sz w:val="16"/>
                <w:szCs w:val="16"/>
              </w:rPr>
            </w:pPr>
            <w:r w:rsidRPr="00AC7759">
              <w:rPr>
                <w:rFonts w:ascii="Arial" w:hAnsi="Arial" w:cs="Arial"/>
                <w:sz w:val="16"/>
                <w:szCs w:val="16"/>
              </w:rPr>
              <w:t xml:space="preserve"> 5 OU+ 4 MKT</w:t>
            </w:r>
          </w:p>
        </w:tc>
        <w:tc>
          <w:tcPr>
            <w:tcW w:w="2552" w:type="dxa"/>
          </w:tcPr>
          <w:p w14:paraId="34E6E9EE" w14:textId="77777777" w:rsidR="00FD623D" w:rsidRPr="00AC7759" w:rsidRDefault="00FD623D" w:rsidP="00AC7759">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c>
          <w:tcPr>
            <w:tcW w:w="2409" w:type="dxa"/>
          </w:tcPr>
          <w:p w14:paraId="5C83D823" w14:textId="505D66B6" w:rsidR="00FD623D" w:rsidRPr="00AC7759" w:rsidRDefault="00FD623D" w:rsidP="00AC7759">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r w:rsidR="00FD623D" w:rsidRPr="00AC7759" w14:paraId="7B1FFC96" w14:textId="490796B3" w:rsidTr="00AC7759">
        <w:tc>
          <w:tcPr>
            <w:tcW w:w="1838" w:type="dxa"/>
          </w:tcPr>
          <w:p w14:paraId="5AA47267" w14:textId="152A0A72" w:rsidR="00FD623D" w:rsidRPr="00AC7759" w:rsidRDefault="00FD623D" w:rsidP="00E257B0">
            <w:pPr>
              <w:autoSpaceDE w:val="0"/>
              <w:autoSpaceDN w:val="0"/>
              <w:adjustRightInd w:val="0"/>
              <w:spacing w:before="0" w:after="0"/>
              <w:rPr>
                <w:rFonts w:ascii="Arial" w:hAnsi="Arial" w:cs="Arial"/>
                <w:bCs/>
                <w:sz w:val="16"/>
                <w:szCs w:val="16"/>
              </w:rPr>
            </w:pPr>
            <w:r w:rsidRPr="00AC7759">
              <w:rPr>
                <w:rFonts w:ascii="Arial" w:hAnsi="Arial" w:cs="Arial"/>
                <w:bCs/>
                <w:sz w:val="16"/>
                <w:szCs w:val="16"/>
              </w:rPr>
              <w:t>Ribja omaka</w:t>
            </w:r>
          </w:p>
        </w:tc>
        <w:tc>
          <w:tcPr>
            <w:tcW w:w="851" w:type="dxa"/>
          </w:tcPr>
          <w:p w14:paraId="71C5D113" w14:textId="08DF65F3" w:rsidR="00FD623D" w:rsidRPr="00AC7759" w:rsidRDefault="00FD623D" w:rsidP="00AC7759">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417" w:type="dxa"/>
          </w:tcPr>
          <w:p w14:paraId="4CF2C92D" w14:textId="0563647D" w:rsidR="00FD623D" w:rsidRPr="00AC7759" w:rsidRDefault="00FD623D" w:rsidP="00AC7759">
            <w:pPr>
              <w:autoSpaceDE w:val="0"/>
              <w:autoSpaceDN w:val="0"/>
              <w:adjustRightInd w:val="0"/>
              <w:spacing w:before="0" w:after="0"/>
              <w:rPr>
                <w:rFonts w:ascii="Arial" w:hAnsi="Arial" w:cs="Arial"/>
                <w:sz w:val="16"/>
                <w:szCs w:val="16"/>
              </w:rPr>
            </w:pPr>
            <w:r w:rsidRPr="00AC7759">
              <w:rPr>
                <w:rFonts w:ascii="Arial" w:hAnsi="Arial" w:cs="Arial"/>
                <w:sz w:val="16"/>
                <w:szCs w:val="16"/>
              </w:rPr>
              <w:t>5 OU</w:t>
            </w:r>
          </w:p>
        </w:tc>
        <w:tc>
          <w:tcPr>
            <w:tcW w:w="2552" w:type="dxa"/>
          </w:tcPr>
          <w:p w14:paraId="191CA62E" w14:textId="2E93BCF5" w:rsidR="00FD623D" w:rsidRPr="00AC7759" w:rsidRDefault="00FD623D" w:rsidP="00AC7759">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4</w:t>
            </w:r>
          </w:p>
        </w:tc>
        <w:tc>
          <w:tcPr>
            <w:tcW w:w="2409" w:type="dxa"/>
          </w:tcPr>
          <w:p w14:paraId="432D1EA7" w14:textId="2A3A3F44" w:rsidR="00FD623D" w:rsidRPr="00AC7759" w:rsidRDefault="00FD623D" w:rsidP="00AC7759">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bl>
    <w:p w14:paraId="090FA73E" w14:textId="77777777" w:rsidR="006D2CA8" w:rsidRPr="00E53506" w:rsidRDefault="006D2CA8" w:rsidP="006D2CA8">
      <w:pPr>
        <w:pStyle w:val="HTML-oblikovano"/>
        <w:spacing w:before="0"/>
        <w:jc w:val="both"/>
        <w:rPr>
          <w:rFonts w:asciiTheme="minorHAnsi" w:hAnsiTheme="minorHAnsi" w:cs="Arial"/>
          <w:sz w:val="22"/>
          <w:szCs w:val="22"/>
        </w:rPr>
      </w:pPr>
    </w:p>
    <w:p w14:paraId="388FBAE8" w14:textId="77777777" w:rsidR="006D2CA8" w:rsidRDefault="006D2CA8" w:rsidP="006D2CA8">
      <w:pPr>
        <w:pStyle w:val="HTML-oblikovano"/>
        <w:spacing w:before="0"/>
        <w:jc w:val="both"/>
        <w:rPr>
          <w:rFonts w:asciiTheme="minorHAnsi" w:hAnsiTheme="minorHAnsi" w:cs="Arial"/>
          <w:sz w:val="22"/>
          <w:szCs w:val="22"/>
          <w:u w:val="single"/>
        </w:rPr>
      </w:pPr>
    </w:p>
    <w:p w14:paraId="7D0237C2" w14:textId="77777777" w:rsidR="004F48AD" w:rsidRDefault="004F48AD" w:rsidP="004F48AD">
      <w:pPr>
        <w:pStyle w:val="HTML-oblikovano"/>
        <w:spacing w:before="0"/>
        <w:jc w:val="both"/>
        <w:rPr>
          <w:rFonts w:asciiTheme="minorHAnsi" w:hAnsiTheme="minorHAnsi" w:cs="Arial"/>
          <w:sz w:val="22"/>
          <w:szCs w:val="22"/>
          <w:u w:val="single"/>
        </w:rPr>
      </w:pPr>
    </w:p>
    <w:p w14:paraId="592219BE" w14:textId="77777777" w:rsidR="004F48AD" w:rsidRDefault="004F48AD" w:rsidP="004F48AD">
      <w:pPr>
        <w:pStyle w:val="HTML-oblikovano"/>
        <w:spacing w:before="0"/>
        <w:jc w:val="both"/>
        <w:rPr>
          <w:rFonts w:asciiTheme="minorHAnsi" w:hAnsiTheme="minorHAnsi" w:cs="Arial"/>
          <w:sz w:val="22"/>
          <w:szCs w:val="22"/>
          <w:u w:val="single"/>
        </w:rPr>
      </w:pPr>
    </w:p>
    <w:p w14:paraId="1F59CD1D" w14:textId="77777777" w:rsidR="00AC7759" w:rsidRDefault="00AC7759" w:rsidP="004F48AD">
      <w:pPr>
        <w:pStyle w:val="HTML-oblikovano"/>
        <w:spacing w:before="0"/>
        <w:jc w:val="both"/>
        <w:rPr>
          <w:rFonts w:asciiTheme="minorHAnsi" w:hAnsiTheme="minorHAnsi" w:cs="Arial"/>
          <w:sz w:val="22"/>
          <w:szCs w:val="22"/>
          <w:u w:val="single"/>
        </w:rPr>
      </w:pPr>
    </w:p>
    <w:p w14:paraId="531E8E4D" w14:textId="77777777" w:rsidR="00AC7759" w:rsidRDefault="00AC7759" w:rsidP="004F48AD">
      <w:pPr>
        <w:pStyle w:val="HTML-oblikovano"/>
        <w:spacing w:before="0"/>
        <w:jc w:val="both"/>
        <w:rPr>
          <w:rFonts w:asciiTheme="minorHAnsi" w:hAnsiTheme="minorHAnsi" w:cs="Arial"/>
          <w:sz w:val="22"/>
          <w:szCs w:val="22"/>
          <w:u w:val="single"/>
        </w:rPr>
      </w:pPr>
    </w:p>
    <w:p w14:paraId="0C426911" w14:textId="77777777" w:rsidR="003B2AA2" w:rsidRDefault="003B2AA2" w:rsidP="004F48AD">
      <w:pPr>
        <w:pStyle w:val="HTML-oblikovano"/>
        <w:spacing w:before="0"/>
        <w:jc w:val="both"/>
        <w:rPr>
          <w:rFonts w:asciiTheme="minorHAnsi" w:hAnsiTheme="minorHAnsi" w:cs="Arial"/>
          <w:sz w:val="22"/>
          <w:szCs w:val="22"/>
          <w:u w:val="single"/>
        </w:rPr>
      </w:pPr>
    </w:p>
    <w:p w14:paraId="0692AD4E" w14:textId="2A2AE9F5" w:rsidR="00F67E70" w:rsidRDefault="00F67E70" w:rsidP="004F48AD">
      <w:pPr>
        <w:pStyle w:val="HTML-oblikovano"/>
        <w:spacing w:before="0"/>
        <w:jc w:val="both"/>
        <w:rPr>
          <w:rFonts w:asciiTheme="minorHAnsi" w:hAnsiTheme="minorHAnsi" w:cs="Arial"/>
          <w:sz w:val="22"/>
          <w:szCs w:val="22"/>
          <w:u w:val="single"/>
        </w:rPr>
      </w:pPr>
    </w:p>
    <w:p w14:paraId="4B5E1ACB" w14:textId="77777777" w:rsidR="00606682" w:rsidRDefault="00606682" w:rsidP="00606682">
      <w:pPr>
        <w:pStyle w:val="HTML-oblikovano"/>
        <w:spacing w:before="0"/>
        <w:jc w:val="both"/>
        <w:rPr>
          <w:rFonts w:asciiTheme="minorHAnsi" w:hAnsiTheme="minorHAnsi" w:cs="Arial"/>
          <w:sz w:val="22"/>
          <w:szCs w:val="22"/>
          <w:u w:val="single"/>
        </w:rPr>
      </w:pPr>
    </w:p>
    <w:p w14:paraId="1AA26B2A" w14:textId="77777777" w:rsidR="000D5F3E" w:rsidRDefault="000D5F3E" w:rsidP="00606682">
      <w:pPr>
        <w:pStyle w:val="HTML-oblikovano"/>
        <w:spacing w:before="0"/>
        <w:jc w:val="both"/>
        <w:rPr>
          <w:rFonts w:asciiTheme="minorHAnsi" w:hAnsiTheme="minorHAnsi" w:cs="Arial"/>
          <w:sz w:val="22"/>
          <w:szCs w:val="22"/>
          <w:u w:val="single"/>
        </w:rPr>
      </w:pPr>
    </w:p>
    <w:p w14:paraId="57567DAC" w14:textId="77777777" w:rsidR="00AC7759" w:rsidRDefault="00AC7759" w:rsidP="00606682">
      <w:pPr>
        <w:pStyle w:val="HTML-oblikovano"/>
        <w:spacing w:before="0"/>
        <w:jc w:val="both"/>
        <w:rPr>
          <w:rFonts w:asciiTheme="minorHAnsi" w:hAnsiTheme="minorHAnsi" w:cs="Arial"/>
          <w:sz w:val="22"/>
          <w:szCs w:val="22"/>
          <w:u w:val="single"/>
        </w:rPr>
      </w:pPr>
    </w:p>
    <w:p w14:paraId="63F5D8DD" w14:textId="77777777" w:rsidR="000D5F3E" w:rsidRDefault="000D5F3E" w:rsidP="00606682">
      <w:pPr>
        <w:pStyle w:val="HTML-oblikovano"/>
        <w:spacing w:before="0"/>
        <w:jc w:val="both"/>
        <w:rPr>
          <w:rFonts w:asciiTheme="minorHAnsi" w:hAnsiTheme="minorHAnsi" w:cs="Arial"/>
          <w:sz w:val="22"/>
          <w:szCs w:val="22"/>
          <w:u w:val="single"/>
        </w:rPr>
      </w:pPr>
    </w:p>
    <w:p w14:paraId="66855AE5" w14:textId="77777777" w:rsidR="004F48AD" w:rsidRPr="00AC7759" w:rsidRDefault="004F48AD" w:rsidP="004F48AD">
      <w:pPr>
        <w:pStyle w:val="Naslov1"/>
        <w:rPr>
          <w:rFonts w:ascii="Arial" w:hAnsi="Arial" w:cs="Arial"/>
          <w:b/>
          <w:color w:val="auto"/>
          <w:sz w:val="24"/>
          <w:szCs w:val="24"/>
        </w:rPr>
      </w:pPr>
      <w:bookmarkStart w:id="175" w:name="_Toc121764027"/>
      <w:r w:rsidRPr="00AC7759">
        <w:rPr>
          <w:rFonts w:ascii="Arial" w:hAnsi="Arial" w:cs="Arial"/>
          <w:b/>
          <w:color w:val="auto"/>
          <w:sz w:val="24"/>
          <w:szCs w:val="24"/>
        </w:rPr>
        <w:t xml:space="preserve">DOMNEVNI </w:t>
      </w:r>
      <w:r w:rsidRPr="00AC7759">
        <w:rPr>
          <w:rFonts w:ascii="Arial" w:hAnsi="Arial" w:cs="Arial"/>
          <w:b/>
          <w:i/>
          <w:color w:val="auto"/>
          <w:sz w:val="24"/>
          <w:szCs w:val="24"/>
        </w:rPr>
        <w:t>BACILLUS CEREU</w:t>
      </w:r>
      <w:r w:rsidRPr="00AC7759">
        <w:rPr>
          <w:rFonts w:ascii="Arial" w:hAnsi="Arial" w:cs="Arial"/>
          <w:b/>
          <w:color w:val="auto"/>
          <w:sz w:val="24"/>
          <w:szCs w:val="24"/>
        </w:rPr>
        <w:t>S</w:t>
      </w:r>
      <w:bookmarkEnd w:id="175"/>
    </w:p>
    <w:p w14:paraId="24FD00FF" w14:textId="77777777" w:rsidR="004F48AD" w:rsidRPr="00AC7759" w:rsidRDefault="004F48AD" w:rsidP="004F48AD">
      <w:pPr>
        <w:pStyle w:val="HTML-oblikovano"/>
        <w:spacing w:before="0"/>
        <w:jc w:val="both"/>
        <w:rPr>
          <w:rFonts w:ascii="Arial" w:hAnsi="Arial" w:cs="Arial"/>
          <w:sz w:val="20"/>
          <w:szCs w:val="20"/>
          <w:u w:val="single"/>
        </w:rPr>
      </w:pPr>
    </w:p>
    <w:p w14:paraId="191C0F81" w14:textId="0EE84789" w:rsidR="003B2AA2" w:rsidRPr="00AC7759" w:rsidRDefault="00606682" w:rsidP="00A855B6">
      <w:pPr>
        <w:spacing w:before="0" w:after="0" w:line="240" w:lineRule="auto"/>
        <w:rPr>
          <w:rFonts w:ascii="Arial" w:eastAsia="Calibri" w:hAnsi="Arial" w:cs="Arial"/>
          <w:u w:val="single"/>
        </w:rPr>
      </w:pPr>
      <w:r w:rsidRPr="00AC7759">
        <w:rPr>
          <w:rFonts w:ascii="Arial" w:hAnsi="Arial" w:cs="Arial"/>
        </w:rPr>
        <w:t xml:space="preserve">Parameter domnevni </w:t>
      </w:r>
      <w:r w:rsidRPr="00AC7759">
        <w:rPr>
          <w:rFonts w:ascii="Arial" w:hAnsi="Arial" w:cs="Arial"/>
          <w:i/>
        </w:rPr>
        <w:t xml:space="preserve">Bacillus cereus </w:t>
      </w:r>
      <w:r w:rsidRPr="00AC7759">
        <w:rPr>
          <w:rFonts w:ascii="Arial" w:hAnsi="Arial" w:cs="Arial"/>
        </w:rPr>
        <w:t xml:space="preserve">zajema skupino bakterij, ki jih s potrditvenim testom skladno z metodo po ISO 7932 ni mogoče ločiti. V skupino spadajo </w:t>
      </w:r>
      <w:r w:rsidR="002558D7" w:rsidRPr="00AC7759">
        <w:rPr>
          <w:rFonts w:ascii="Arial" w:hAnsi="Arial" w:cs="Arial"/>
        </w:rPr>
        <w:t xml:space="preserve">tudi </w:t>
      </w:r>
      <w:r w:rsidRPr="00AC7759">
        <w:rPr>
          <w:rFonts w:ascii="Arial" w:hAnsi="Arial" w:cs="Arial"/>
          <w:i/>
        </w:rPr>
        <w:t>B. thuringiensis</w:t>
      </w:r>
      <w:r w:rsidRPr="00AC7759">
        <w:rPr>
          <w:rFonts w:ascii="Arial" w:hAnsi="Arial" w:cs="Arial"/>
        </w:rPr>
        <w:t>,</w:t>
      </w:r>
      <w:r w:rsidRPr="00AC7759">
        <w:rPr>
          <w:rFonts w:ascii="Arial" w:hAnsi="Arial" w:cs="Arial"/>
          <w:i/>
        </w:rPr>
        <w:t xml:space="preserve"> B. weihenstephanensis</w:t>
      </w:r>
      <w:r w:rsidRPr="00AC7759">
        <w:rPr>
          <w:rFonts w:ascii="Arial" w:hAnsi="Arial" w:cs="Arial"/>
        </w:rPr>
        <w:t xml:space="preserve">, </w:t>
      </w:r>
      <w:r w:rsidRPr="00AC7759">
        <w:rPr>
          <w:rFonts w:ascii="Arial" w:hAnsi="Arial" w:cs="Arial"/>
          <w:i/>
        </w:rPr>
        <w:t>B. mycoides</w:t>
      </w:r>
      <w:r w:rsidRPr="00AC7759">
        <w:rPr>
          <w:rFonts w:ascii="Arial" w:hAnsi="Arial" w:cs="Arial"/>
        </w:rPr>
        <w:t xml:space="preserve"> in druge. </w:t>
      </w:r>
      <w:r w:rsidR="003B2AA2" w:rsidRPr="00AC7759">
        <w:rPr>
          <w:rFonts w:ascii="Arial" w:hAnsi="Arial" w:cs="Arial"/>
        </w:rPr>
        <w:t xml:space="preserve">Spore so razširjene v zemlji, v okolju. V nizkih koncentracijah je pogosto prisoten v surovi, sušeni in kuhani hrani. Najdemo ga v vodi, mleku, stročnicah, žitaricah in drugih živilih. </w:t>
      </w:r>
      <w:r w:rsidR="002558D7" w:rsidRPr="00AC7759">
        <w:rPr>
          <w:rFonts w:ascii="Arial" w:hAnsi="Arial" w:cs="Arial"/>
        </w:rPr>
        <w:t xml:space="preserve">Najpogosteje je zastrupitev povezana z uživanjem riža. V redkih primerih so vir zastrupitve testenine, mlečni pudingi, mleko v prahu, mlečne formule za dojenčke in pasterizirana smetana. </w:t>
      </w:r>
      <w:r w:rsidRPr="00AC7759">
        <w:rPr>
          <w:rFonts w:ascii="Arial" w:hAnsi="Arial" w:cs="Arial"/>
        </w:rPr>
        <w:t>Lahko</w:t>
      </w:r>
      <w:r w:rsidR="003B2AA2" w:rsidRPr="00AC7759">
        <w:rPr>
          <w:rFonts w:ascii="Arial" w:hAnsi="Arial" w:cs="Arial"/>
        </w:rPr>
        <w:t xml:space="preserve"> tvori dva različna enterotoksina (strupa). Prvi (emetični) povzroča bruhanje, drugi (diarealni) drisko. Vir okužbe so lah</w:t>
      </w:r>
      <w:r w:rsidR="002558D7" w:rsidRPr="00AC7759">
        <w:rPr>
          <w:rFonts w:ascii="Arial" w:hAnsi="Arial" w:cs="Arial"/>
        </w:rPr>
        <w:t>ko</w:t>
      </w:r>
      <w:r w:rsidR="003B2AA2" w:rsidRPr="00AC7759">
        <w:rPr>
          <w:rFonts w:ascii="Arial" w:hAnsi="Arial" w:cs="Arial"/>
        </w:rPr>
        <w:t xml:space="preserve"> toplotno neobdelana živila, onesnažena živila, ki so deloma pripravljena, a premalo toplotno obdelana oziroma niso bila sterilizirana, neprimerno shranjene toplotno že obdelane jedi, ki niso bile sterilizirane, zato se spore ne uničijo in iz njih vzkalijo vegetativni bacili, ki izdelujejo strup (enterotoksin). </w:t>
      </w:r>
      <w:r w:rsidRPr="00AC7759">
        <w:rPr>
          <w:rFonts w:ascii="Arial" w:hAnsi="Arial" w:cs="Arial"/>
        </w:rPr>
        <w:t>P</w:t>
      </w:r>
      <w:r w:rsidR="003B2AA2" w:rsidRPr="00AC7759">
        <w:rPr>
          <w:rFonts w:ascii="Arial" w:hAnsi="Arial" w:cs="Arial"/>
        </w:rPr>
        <w:t>rvič</w:t>
      </w:r>
      <w:r w:rsidRPr="00AC7759">
        <w:rPr>
          <w:rFonts w:ascii="Arial" w:hAnsi="Arial" w:cs="Arial"/>
        </w:rPr>
        <w:t xml:space="preserve"> so ga</w:t>
      </w:r>
      <w:r w:rsidR="003B2AA2" w:rsidRPr="00AC7759">
        <w:rPr>
          <w:rFonts w:ascii="Arial" w:hAnsi="Arial" w:cs="Arial"/>
        </w:rPr>
        <w:t xml:space="preserve"> </w:t>
      </w:r>
      <w:r w:rsidR="00964E07" w:rsidRPr="00AC7759">
        <w:rPr>
          <w:rFonts w:ascii="Arial" w:hAnsi="Arial" w:cs="Arial"/>
        </w:rPr>
        <w:t xml:space="preserve">izolirali </w:t>
      </w:r>
      <w:r w:rsidR="003B2AA2" w:rsidRPr="00AC7759">
        <w:rPr>
          <w:rFonts w:ascii="Arial" w:hAnsi="Arial" w:cs="Arial"/>
        </w:rPr>
        <w:t xml:space="preserve">kot </w:t>
      </w:r>
      <w:r w:rsidR="00964E07" w:rsidRPr="00AC7759">
        <w:rPr>
          <w:rFonts w:ascii="Arial" w:hAnsi="Arial" w:cs="Arial"/>
        </w:rPr>
        <w:t xml:space="preserve">povzročitelja </w:t>
      </w:r>
      <w:r w:rsidR="003B2AA2" w:rsidRPr="00AC7759">
        <w:rPr>
          <w:rFonts w:ascii="Arial" w:hAnsi="Arial" w:cs="Arial"/>
        </w:rPr>
        <w:t>zastrupitve z živili leta 1950, in sicer iz vanilijeve kreme.</w:t>
      </w:r>
      <w:r w:rsidR="003B2AA2" w:rsidRPr="00AC7759">
        <w:rPr>
          <w:rStyle w:val="Sprotnaopomba-sklic"/>
          <w:rFonts w:ascii="Arial" w:hAnsi="Arial" w:cs="Arial"/>
        </w:rPr>
        <w:footnoteReference w:id="23"/>
      </w:r>
    </w:p>
    <w:p w14:paraId="63E1CA66" w14:textId="77777777" w:rsidR="00A855B6" w:rsidRDefault="00A855B6" w:rsidP="00A855B6">
      <w:pPr>
        <w:spacing w:before="0" w:after="0" w:line="240" w:lineRule="auto"/>
        <w:rPr>
          <w:rFonts w:ascii="Arial" w:eastAsia="Calibri" w:hAnsi="Arial" w:cs="Arial"/>
        </w:rPr>
      </w:pPr>
    </w:p>
    <w:p w14:paraId="648B8BAC" w14:textId="1E1DA4AC" w:rsidR="003B2AA2" w:rsidRDefault="003B2AA2" w:rsidP="00A855B6">
      <w:pPr>
        <w:spacing w:before="0" w:after="0" w:line="240" w:lineRule="auto"/>
        <w:rPr>
          <w:rFonts w:ascii="Arial" w:eastAsia="Calibri" w:hAnsi="Arial" w:cs="Arial"/>
        </w:rPr>
      </w:pPr>
      <w:r w:rsidRPr="00AC7759">
        <w:rPr>
          <w:rFonts w:ascii="Arial" w:eastAsia="Calibri" w:hAnsi="Arial" w:cs="Arial"/>
        </w:rPr>
        <w:t xml:space="preserve">Več o </w:t>
      </w:r>
      <w:r w:rsidRPr="004B0007">
        <w:rPr>
          <w:rFonts w:ascii="Arial" w:eastAsia="Calibri" w:hAnsi="Arial" w:cs="Arial"/>
        </w:rPr>
        <w:t>bakteriji</w:t>
      </w:r>
      <w:r w:rsidR="00AC7759" w:rsidRPr="004B0007">
        <w:rPr>
          <w:rFonts w:ascii="Arial" w:eastAsia="Calibri" w:hAnsi="Arial" w:cs="Arial"/>
        </w:rPr>
        <w:t xml:space="preserve"> </w:t>
      </w:r>
      <w:hyperlink r:id="rId56" w:history="1">
        <w:r w:rsidR="00AC7759" w:rsidRPr="004B0007">
          <w:rPr>
            <w:rStyle w:val="Hiperpovezava"/>
            <w:rFonts w:ascii="Arial" w:eastAsia="Calibri" w:hAnsi="Arial" w:cs="Arial"/>
          </w:rPr>
          <w:t>Bacillus cereus</w:t>
        </w:r>
      </w:hyperlink>
      <w:r w:rsidRPr="00AC7759">
        <w:rPr>
          <w:rFonts w:ascii="Arial" w:eastAsia="Calibri" w:hAnsi="Arial" w:cs="Arial"/>
        </w:rPr>
        <w:t xml:space="preserve"> </w:t>
      </w:r>
      <w:r w:rsidR="003314EE" w:rsidRPr="00AC7759">
        <w:rPr>
          <w:rFonts w:ascii="Arial" w:eastAsia="Calibri" w:hAnsi="Arial" w:cs="Arial"/>
        </w:rPr>
        <w:t xml:space="preserve">je opisano </w:t>
      </w:r>
      <w:r w:rsidR="00AC7759">
        <w:rPr>
          <w:rFonts w:ascii="Arial" w:eastAsia="Calibri" w:hAnsi="Arial" w:cs="Arial"/>
        </w:rPr>
        <w:t xml:space="preserve">na spletni strani NIJZ </w:t>
      </w:r>
      <w:r w:rsidR="00AC7759" w:rsidRPr="00AC7759">
        <w:rPr>
          <w:rFonts w:ascii="Arial" w:eastAsia="Calibri" w:hAnsi="Arial" w:cs="Arial"/>
        </w:rPr>
        <w:t>(</w:t>
      </w:r>
      <w:r w:rsidR="00241F31" w:rsidRPr="00694F54">
        <w:rPr>
          <w:rFonts w:ascii="Arial" w:eastAsia="Calibri" w:hAnsi="Arial" w:cs="Arial"/>
        </w:rPr>
        <w:t>https://nijz.si/wpcontent/uploads/2022/10/b.cereus_v_zivilih_7.9.2022.pdf</w:t>
      </w:r>
      <w:r w:rsidR="004B0007">
        <w:rPr>
          <w:rFonts w:ascii="Arial" w:eastAsia="Calibri" w:hAnsi="Arial" w:cs="Arial"/>
        </w:rPr>
        <w:t xml:space="preserve"> </w:t>
      </w:r>
      <w:r w:rsidR="00AC7759" w:rsidRPr="00AC7759">
        <w:rPr>
          <w:rFonts w:ascii="Arial" w:eastAsia="Calibri" w:hAnsi="Arial" w:cs="Arial"/>
        </w:rPr>
        <w:t>).</w:t>
      </w:r>
    </w:p>
    <w:p w14:paraId="7301915F" w14:textId="77777777" w:rsidR="004B0007" w:rsidRPr="004B0007" w:rsidRDefault="004B0007" w:rsidP="00A855B6">
      <w:pPr>
        <w:spacing w:before="0" w:after="0" w:line="240" w:lineRule="auto"/>
        <w:rPr>
          <w:rFonts w:ascii="Arial" w:eastAsia="Calibri" w:hAnsi="Arial" w:cs="Arial"/>
        </w:rPr>
      </w:pPr>
    </w:p>
    <w:p w14:paraId="2C09F4F9" w14:textId="70076050" w:rsidR="00AC7759" w:rsidRDefault="00EB5B48" w:rsidP="00A855B6">
      <w:pPr>
        <w:spacing w:before="0" w:afterLines="32" w:after="76" w:line="240" w:lineRule="auto"/>
        <w:rPr>
          <w:rFonts w:ascii="Arial" w:eastAsia="Calibri" w:hAnsi="Arial" w:cs="Arial"/>
          <w:b/>
          <w:u w:val="single"/>
        </w:rPr>
      </w:pPr>
      <w:r>
        <w:rPr>
          <w:rFonts w:ascii="Arial" w:eastAsia="Calibri" w:hAnsi="Arial" w:cs="Arial"/>
          <w:b/>
          <w:u w:val="single"/>
        </w:rPr>
        <w:t xml:space="preserve">Stanje pri ljudeh </w:t>
      </w:r>
    </w:p>
    <w:p w14:paraId="7A1FC1EA" w14:textId="64FE2840" w:rsidR="009376B8" w:rsidRPr="00AC7759" w:rsidRDefault="009376B8" w:rsidP="00A855B6">
      <w:pPr>
        <w:spacing w:before="0" w:afterLines="32" w:after="76" w:line="240" w:lineRule="auto"/>
        <w:rPr>
          <w:rFonts w:ascii="Arial" w:eastAsia="Calibri" w:hAnsi="Arial" w:cs="Arial"/>
          <w:b/>
          <w:u w:val="single"/>
        </w:rPr>
      </w:pPr>
      <w:r w:rsidRPr="00AC7759">
        <w:rPr>
          <w:rFonts w:ascii="Arial" w:eastAsia="Calibri" w:hAnsi="Arial" w:cs="Arial"/>
        </w:rPr>
        <w:t xml:space="preserve">V letu 2021 je NIJZ prejel 11 prijav okužb z bakterijo </w:t>
      </w:r>
      <w:r w:rsidRPr="00AC7759">
        <w:rPr>
          <w:rFonts w:ascii="Arial" w:eastAsia="Calibri" w:hAnsi="Arial" w:cs="Arial"/>
          <w:i/>
        </w:rPr>
        <w:t xml:space="preserve">Bacillus cereus </w:t>
      </w:r>
      <w:r w:rsidRPr="00AC7759">
        <w:rPr>
          <w:rFonts w:ascii="Arial" w:eastAsia="Calibri" w:hAnsi="Arial" w:cs="Arial"/>
        </w:rPr>
        <w:t>pri ljudeh.</w:t>
      </w:r>
      <w:r w:rsidRPr="00AC7759">
        <w:rPr>
          <w:rFonts w:ascii="Arial" w:eastAsia="Calibri" w:hAnsi="Arial" w:cs="Arial"/>
          <w:i/>
        </w:rPr>
        <w:t xml:space="preserve"> </w:t>
      </w:r>
    </w:p>
    <w:p w14:paraId="382B682B" w14:textId="5F078AC0" w:rsidR="004F48AD" w:rsidRPr="00AC7759" w:rsidRDefault="004F48AD" w:rsidP="00A855B6">
      <w:pPr>
        <w:spacing w:before="0" w:after="0" w:line="240" w:lineRule="auto"/>
        <w:rPr>
          <w:rFonts w:ascii="Arial" w:eastAsia="Calibri" w:hAnsi="Arial" w:cs="Arial"/>
          <w:u w:val="single"/>
        </w:rPr>
      </w:pPr>
    </w:p>
    <w:p w14:paraId="74480226" w14:textId="77777777" w:rsidR="004F48AD" w:rsidRPr="00AC7759" w:rsidRDefault="004F48AD" w:rsidP="00A855B6">
      <w:pPr>
        <w:spacing w:before="0" w:afterLines="32" w:after="76" w:line="240" w:lineRule="auto"/>
        <w:rPr>
          <w:rFonts w:ascii="Arial" w:eastAsia="Calibri" w:hAnsi="Arial" w:cs="Arial"/>
          <w:b/>
          <w:u w:val="single"/>
        </w:rPr>
      </w:pPr>
      <w:r w:rsidRPr="00AC7759">
        <w:rPr>
          <w:rFonts w:ascii="Arial" w:eastAsia="Calibri" w:hAnsi="Arial" w:cs="Arial"/>
          <w:b/>
          <w:u w:val="single"/>
        </w:rPr>
        <w:t>Živila</w:t>
      </w:r>
    </w:p>
    <w:p w14:paraId="201E84D7" w14:textId="4DDAE679" w:rsidR="004A56F8" w:rsidRPr="00AC7759" w:rsidRDefault="004A56F8" w:rsidP="00A855B6">
      <w:pPr>
        <w:spacing w:before="0" w:afterLines="32" w:after="76" w:line="240" w:lineRule="auto"/>
        <w:rPr>
          <w:rFonts w:ascii="Arial" w:eastAsia="Calibri" w:hAnsi="Arial" w:cs="Arial"/>
          <w:u w:val="single"/>
        </w:rPr>
      </w:pPr>
      <w:r w:rsidRPr="00AC7759">
        <w:rPr>
          <w:rFonts w:ascii="Arial" w:eastAsia="Calibri" w:hAnsi="Arial" w:cs="Arial"/>
          <w:u w:val="single"/>
        </w:rPr>
        <w:t>UVHVVR</w:t>
      </w:r>
    </w:p>
    <w:p w14:paraId="0987656B" w14:textId="6281A3B9" w:rsidR="004F48AD" w:rsidRDefault="004F48AD" w:rsidP="00A855B6">
      <w:pPr>
        <w:spacing w:before="0" w:afterLines="32" w:after="76" w:line="240" w:lineRule="auto"/>
        <w:rPr>
          <w:rFonts w:ascii="Arial" w:hAnsi="Arial" w:cs="Arial"/>
        </w:rPr>
      </w:pPr>
      <w:r w:rsidRPr="00AC7759">
        <w:rPr>
          <w:rFonts w:ascii="Arial" w:hAnsi="Arial" w:cs="Arial"/>
        </w:rPr>
        <w:t xml:space="preserve">Vzorčenje </w:t>
      </w:r>
      <w:r w:rsidR="005D7CA0" w:rsidRPr="00AC7759">
        <w:rPr>
          <w:rFonts w:ascii="Arial" w:hAnsi="Arial" w:cs="Arial"/>
        </w:rPr>
        <w:t xml:space="preserve">živil neživalskega izvora </w:t>
      </w:r>
      <w:r w:rsidRPr="00AC7759">
        <w:rPr>
          <w:rFonts w:ascii="Arial" w:hAnsi="Arial" w:cs="Arial"/>
        </w:rPr>
        <w:t>se je izvedlo</w:t>
      </w:r>
      <w:r w:rsidRPr="00AC7759">
        <w:rPr>
          <w:rFonts w:ascii="Arial" w:hAnsi="Arial" w:cs="Arial"/>
          <w:lang w:eastAsia="zh-CN"/>
        </w:rPr>
        <w:t xml:space="preserve"> v obratih prodaje na drobno; trgovinska in gostinska dejavnost.</w:t>
      </w:r>
      <w:r w:rsidRPr="00AC7759">
        <w:rPr>
          <w:rFonts w:ascii="Arial" w:hAnsi="Arial" w:cs="Arial"/>
        </w:rPr>
        <w:t xml:space="preserve"> </w:t>
      </w:r>
      <w:r w:rsidRPr="00AC7759">
        <w:rPr>
          <w:rFonts w:ascii="Arial" w:hAnsi="Arial" w:cs="Arial"/>
          <w:lang w:eastAsia="zh-CN"/>
        </w:rPr>
        <w:t>Analize vzorcev je izvedel uradni laboratorij NLZOH</w:t>
      </w:r>
      <w:r w:rsidR="005D7CA0" w:rsidRPr="00AC7759">
        <w:rPr>
          <w:rFonts w:ascii="Arial" w:hAnsi="Arial" w:cs="Arial"/>
          <w:lang w:eastAsia="zh-CN"/>
        </w:rPr>
        <w:t>, z analizno metodo</w:t>
      </w:r>
      <w:r w:rsidRPr="00AC7759">
        <w:rPr>
          <w:rFonts w:ascii="Arial" w:hAnsi="Arial" w:cs="Arial"/>
          <w:lang w:eastAsia="zh-CN"/>
        </w:rPr>
        <w:t xml:space="preserve"> </w:t>
      </w:r>
      <w:r w:rsidR="000D3DFF" w:rsidRPr="00AC7759">
        <w:rPr>
          <w:rFonts w:ascii="Arial" w:hAnsi="Arial" w:cs="Arial"/>
          <w:lang w:eastAsia="zh-CN"/>
        </w:rPr>
        <w:t>ISO 7932:2004</w:t>
      </w:r>
      <w:r w:rsidRPr="00AC7759">
        <w:rPr>
          <w:rFonts w:ascii="Arial" w:hAnsi="Arial" w:cs="Arial"/>
        </w:rPr>
        <w:t>. Za vzorčene vrste živil kriterij v zakonodaji ni določen. Vzorec je bil ocenjen k</w:t>
      </w:r>
      <w:r w:rsidR="005D7CA0" w:rsidRPr="00AC7759">
        <w:rPr>
          <w:rFonts w:ascii="Arial" w:hAnsi="Arial" w:cs="Arial"/>
        </w:rPr>
        <w:t>ot ne varen v primeru potrjene</w:t>
      </w:r>
      <w:r w:rsidRPr="00AC7759">
        <w:rPr>
          <w:rFonts w:ascii="Arial" w:hAnsi="Arial" w:cs="Arial"/>
        </w:rPr>
        <w:t xml:space="preserve"> prisotnosti bakterije domnevni </w:t>
      </w:r>
      <w:r w:rsidRPr="00AC7759">
        <w:rPr>
          <w:rFonts w:ascii="Arial" w:hAnsi="Arial" w:cs="Arial"/>
          <w:i/>
        </w:rPr>
        <w:t xml:space="preserve">Bacillus cereus </w:t>
      </w:r>
      <w:r w:rsidR="00C45654" w:rsidRPr="00AC7759">
        <w:rPr>
          <w:rFonts w:ascii="Arial" w:hAnsi="Arial" w:cs="Arial"/>
        </w:rPr>
        <w:t>z</w:t>
      </w:r>
      <w:r w:rsidRPr="00AC7759">
        <w:rPr>
          <w:rFonts w:ascii="Arial" w:hAnsi="Arial" w:cs="Arial"/>
        </w:rPr>
        <w:t xml:space="preserve"> geni za emetični in/ali diarealni toksin</w:t>
      </w:r>
      <w:r w:rsidR="005D7CA0" w:rsidRPr="00AC7759">
        <w:rPr>
          <w:rFonts w:ascii="Arial" w:hAnsi="Arial" w:cs="Arial"/>
        </w:rPr>
        <w:t xml:space="preserve">, v zadostni količini, ki bi lahko privedla do obolenja ljudi. </w:t>
      </w:r>
      <w:r w:rsidR="00606682" w:rsidRPr="00AC7759">
        <w:rPr>
          <w:rFonts w:ascii="Arial" w:hAnsi="Arial" w:cs="Arial"/>
        </w:rPr>
        <w:t xml:space="preserve">Od </w:t>
      </w:r>
      <w:r w:rsidR="005D7CA0" w:rsidRPr="00AC7759">
        <w:rPr>
          <w:rFonts w:ascii="Arial" w:hAnsi="Arial" w:cs="Arial"/>
        </w:rPr>
        <w:t>209</w:t>
      </w:r>
      <w:r w:rsidR="00606682" w:rsidRPr="00AC7759">
        <w:rPr>
          <w:rFonts w:ascii="Arial" w:hAnsi="Arial" w:cs="Arial"/>
        </w:rPr>
        <w:t xml:space="preserve"> analiziranih vzorcev </w:t>
      </w:r>
      <w:r w:rsidRPr="00AC7759">
        <w:rPr>
          <w:rFonts w:ascii="Arial" w:hAnsi="Arial" w:cs="Arial"/>
        </w:rPr>
        <w:t xml:space="preserve">se je prisotnost bakterije v količinah, ki že lahko tvori zadostne količine toksina in lahko povzroči obolenje potrdila pri </w:t>
      </w:r>
      <w:r w:rsidR="005D7CA0" w:rsidRPr="00AC7759">
        <w:rPr>
          <w:rFonts w:ascii="Arial" w:hAnsi="Arial" w:cs="Arial"/>
        </w:rPr>
        <w:t>3</w:t>
      </w:r>
      <w:r w:rsidRPr="00AC7759">
        <w:rPr>
          <w:rFonts w:ascii="Arial" w:hAnsi="Arial" w:cs="Arial"/>
        </w:rPr>
        <w:t xml:space="preserve"> vzorcih živil (</w:t>
      </w:r>
      <w:r w:rsidR="005D7CA0" w:rsidRPr="00AC7759">
        <w:rPr>
          <w:rFonts w:ascii="Arial" w:hAnsi="Arial" w:cs="Arial"/>
        </w:rPr>
        <w:t>1,4</w:t>
      </w:r>
      <w:r w:rsidRPr="00AC7759">
        <w:rPr>
          <w:rFonts w:ascii="Arial" w:hAnsi="Arial" w:cs="Arial"/>
        </w:rPr>
        <w:t xml:space="preserve"> </w:t>
      </w:r>
      <w:r w:rsidR="005D7CA0" w:rsidRPr="00AC7759">
        <w:rPr>
          <w:rFonts w:ascii="Arial" w:hAnsi="Arial" w:cs="Arial"/>
        </w:rPr>
        <w:t xml:space="preserve">%); 2 vzorca </w:t>
      </w:r>
      <w:r w:rsidR="00606682" w:rsidRPr="00AC7759">
        <w:rPr>
          <w:rFonts w:ascii="Arial" w:hAnsi="Arial" w:cs="Arial"/>
        </w:rPr>
        <w:t xml:space="preserve">sta se ocenila </w:t>
      </w:r>
      <w:r w:rsidR="005D7CA0" w:rsidRPr="00AC7759">
        <w:rPr>
          <w:rFonts w:ascii="Arial" w:hAnsi="Arial" w:cs="Arial"/>
        </w:rPr>
        <w:t xml:space="preserve">kot ne varna na podlagi </w:t>
      </w:r>
      <w:r w:rsidRPr="00AC7759">
        <w:rPr>
          <w:rFonts w:ascii="Arial" w:hAnsi="Arial" w:cs="Arial"/>
        </w:rPr>
        <w:t>14.</w:t>
      </w:r>
      <w:r w:rsidR="00C45654" w:rsidRPr="00AC7759">
        <w:rPr>
          <w:rFonts w:ascii="Arial" w:hAnsi="Arial" w:cs="Arial"/>
        </w:rPr>
        <w:t xml:space="preserve"> </w:t>
      </w:r>
      <w:r w:rsidRPr="00AC7759">
        <w:rPr>
          <w:rFonts w:ascii="Arial" w:hAnsi="Arial" w:cs="Arial"/>
        </w:rPr>
        <w:t>člena Uredbe (E</w:t>
      </w:r>
      <w:r w:rsidR="00AA3F96" w:rsidRPr="00AC7759">
        <w:rPr>
          <w:rFonts w:ascii="Arial" w:hAnsi="Arial" w:cs="Arial"/>
        </w:rPr>
        <w:t>S) št. 178/2002</w:t>
      </w:r>
      <w:r w:rsidR="005D7CA0" w:rsidRPr="00AC7759">
        <w:rPr>
          <w:rFonts w:ascii="Arial" w:hAnsi="Arial" w:cs="Arial"/>
        </w:rPr>
        <w:t>, pri 1 vzorcu se je prisotnost bakterije</w:t>
      </w:r>
      <w:r w:rsidR="00606682" w:rsidRPr="00AC7759">
        <w:rPr>
          <w:rFonts w:ascii="Arial" w:hAnsi="Arial" w:cs="Arial"/>
        </w:rPr>
        <w:t xml:space="preserve"> domnevni</w:t>
      </w:r>
      <w:r w:rsidR="005D7CA0" w:rsidRPr="00AC7759">
        <w:rPr>
          <w:rFonts w:ascii="Arial" w:hAnsi="Arial" w:cs="Arial"/>
        </w:rPr>
        <w:t xml:space="preserve"> </w:t>
      </w:r>
      <w:r w:rsidR="005D7CA0" w:rsidRPr="00AC7759">
        <w:rPr>
          <w:rFonts w:ascii="Arial" w:hAnsi="Arial" w:cs="Arial"/>
          <w:i/>
        </w:rPr>
        <w:t>B. cereus</w:t>
      </w:r>
      <w:r w:rsidR="005D7CA0" w:rsidRPr="00AC7759">
        <w:rPr>
          <w:rFonts w:ascii="Arial" w:hAnsi="Arial" w:cs="Arial"/>
        </w:rPr>
        <w:t xml:space="preserve"> s sposobnostjo tvorbe diarealnega toksina, potrdila v nizkem številu (1100 cfu/g) in bi živilo lahko predstavljalo tveganje. </w:t>
      </w:r>
      <w:r w:rsidR="00AA3F96" w:rsidRPr="00AC7759">
        <w:rPr>
          <w:rFonts w:ascii="Arial" w:hAnsi="Arial" w:cs="Arial"/>
        </w:rPr>
        <w:t xml:space="preserve"> </w:t>
      </w:r>
    </w:p>
    <w:p w14:paraId="69DB2AA1" w14:textId="77777777" w:rsidR="00AC7759" w:rsidRPr="00AC7759" w:rsidRDefault="00AC7759" w:rsidP="00A855B6">
      <w:pPr>
        <w:spacing w:before="0" w:afterLines="32" w:after="76" w:line="240" w:lineRule="auto"/>
        <w:rPr>
          <w:rFonts w:ascii="Arial" w:hAnsi="Arial" w:cs="Arial"/>
        </w:rPr>
      </w:pPr>
    </w:p>
    <w:p w14:paraId="2A4A65DB" w14:textId="77777777" w:rsidR="004F48AD" w:rsidRPr="00AC7759" w:rsidRDefault="004F48AD" w:rsidP="00A855B6">
      <w:pPr>
        <w:spacing w:before="0" w:after="0" w:line="120" w:lineRule="auto"/>
        <w:rPr>
          <w:rFonts w:ascii="Arial" w:hAnsi="Arial" w:cs="Arial"/>
          <w:i/>
        </w:rPr>
      </w:pPr>
    </w:p>
    <w:p w14:paraId="03324DF1" w14:textId="6858FC5B" w:rsidR="004F48AD" w:rsidRPr="00AC7759" w:rsidRDefault="004F48AD" w:rsidP="00A855B6">
      <w:pPr>
        <w:spacing w:before="0" w:afterLines="32" w:after="76" w:line="240" w:lineRule="auto"/>
        <w:rPr>
          <w:rFonts w:ascii="Arial" w:hAnsi="Arial" w:cs="Arial"/>
        </w:rPr>
      </w:pPr>
      <w:r w:rsidRPr="00AC7759">
        <w:rPr>
          <w:rFonts w:ascii="Arial" w:hAnsi="Arial" w:cs="Arial"/>
          <w:u w:val="single"/>
        </w:rPr>
        <w:t>Preglednica št. 3</w:t>
      </w:r>
      <w:r w:rsidR="003B4377" w:rsidRPr="00AC7759">
        <w:rPr>
          <w:rFonts w:ascii="Arial" w:hAnsi="Arial" w:cs="Arial"/>
          <w:u w:val="single"/>
        </w:rPr>
        <w:t>9</w:t>
      </w:r>
      <w:r w:rsidRPr="00AC7759">
        <w:rPr>
          <w:rFonts w:ascii="Arial" w:hAnsi="Arial" w:cs="Arial"/>
        </w:rPr>
        <w:t xml:space="preserve">: </w:t>
      </w:r>
      <w:r w:rsidR="00B55C4D" w:rsidRPr="00AC7759">
        <w:rPr>
          <w:rFonts w:ascii="Arial" w:hAnsi="Arial" w:cs="Arial"/>
        </w:rPr>
        <w:t xml:space="preserve">Podatki o vrsti analiziranih živil in rezultatih analize, na prisotnost bakterije domnevni </w:t>
      </w:r>
      <w:r w:rsidR="00B55C4D" w:rsidRPr="00AC7759">
        <w:rPr>
          <w:rFonts w:ascii="Arial" w:hAnsi="Arial" w:cs="Arial"/>
          <w:i/>
        </w:rPr>
        <w:t>Bacillus cereus</w:t>
      </w:r>
      <w:r w:rsidR="00B55C4D" w:rsidRPr="00AC7759">
        <w:rPr>
          <w:rFonts w:ascii="Arial" w:hAnsi="Arial" w:cs="Arial"/>
        </w:rPr>
        <w:t xml:space="preserve"> v letu 2021</w:t>
      </w:r>
    </w:p>
    <w:tbl>
      <w:tblPr>
        <w:tblStyle w:val="Tabelamrea1"/>
        <w:tblW w:w="8923" w:type="dxa"/>
        <w:tblLayout w:type="fixed"/>
        <w:tblLook w:val="04A0" w:firstRow="1" w:lastRow="0" w:firstColumn="1" w:lastColumn="0" w:noHBand="0" w:noVBand="1"/>
        <w:tblCaption w:val="Vrste živil, ki so se v letu 2021 analizirale na prisotnost bakterije domnevni Bacillus cereus in rezultati"/>
      </w:tblPr>
      <w:tblGrid>
        <w:gridCol w:w="2975"/>
        <w:gridCol w:w="1982"/>
        <w:gridCol w:w="1983"/>
        <w:gridCol w:w="1983"/>
      </w:tblGrid>
      <w:tr w:rsidR="005D7CA0" w:rsidRPr="00AC7759" w14:paraId="2B82F2ED" w14:textId="77777777" w:rsidTr="00694F54">
        <w:trPr>
          <w:cantSplit/>
          <w:tblHeader/>
        </w:trPr>
        <w:tc>
          <w:tcPr>
            <w:tcW w:w="2975" w:type="dxa"/>
            <w:shd w:val="clear" w:color="auto" w:fill="F2F2F2" w:themeFill="background1" w:themeFillShade="F2"/>
          </w:tcPr>
          <w:p w14:paraId="3BE4BFB0" w14:textId="77777777" w:rsidR="005D7CA0" w:rsidRPr="00AC7759" w:rsidRDefault="005D7CA0" w:rsidP="00A855B6">
            <w:pPr>
              <w:pStyle w:val="HTML-oblikovano"/>
              <w:spacing w:before="0" w:line="276" w:lineRule="auto"/>
              <w:rPr>
                <w:rFonts w:ascii="Arial" w:hAnsi="Arial" w:cs="Arial"/>
                <w:sz w:val="16"/>
                <w:szCs w:val="16"/>
              </w:rPr>
            </w:pPr>
            <w:r w:rsidRPr="00AC7759">
              <w:rPr>
                <w:rFonts w:ascii="Arial" w:hAnsi="Arial" w:cs="Arial"/>
                <w:sz w:val="16"/>
                <w:szCs w:val="16"/>
              </w:rPr>
              <w:t>Vrste živil</w:t>
            </w:r>
          </w:p>
        </w:tc>
        <w:tc>
          <w:tcPr>
            <w:tcW w:w="1982" w:type="dxa"/>
            <w:shd w:val="clear" w:color="auto" w:fill="F2F2F2" w:themeFill="background1" w:themeFillShade="F2"/>
          </w:tcPr>
          <w:p w14:paraId="4A9021EE" w14:textId="648D8336" w:rsidR="005D7CA0" w:rsidRPr="00AC7759" w:rsidRDefault="005D7CA0" w:rsidP="00A855B6">
            <w:pPr>
              <w:pStyle w:val="HTML-oblikovano"/>
              <w:spacing w:before="0"/>
              <w:rPr>
                <w:rFonts w:ascii="Arial" w:hAnsi="Arial" w:cs="Arial"/>
                <w:sz w:val="16"/>
                <w:szCs w:val="16"/>
              </w:rPr>
            </w:pPr>
            <w:r w:rsidRPr="00AC7759">
              <w:rPr>
                <w:rFonts w:ascii="Arial" w:hAnsi="Arial" w:cs="Arial"/>
                <w:sz w:val="16"/>
                <w:szCs w:val="16"/>
              </w:rPr>
              <w:t>Št. enot/ vzorec</w:t>
            </w:r>
          </w:p>
        </w:tc>
        <w:tc>
          <w:tcPr>
            <w:tcW w:w="1983" w:type="dxa"/>
            <w:shd w:val="clear" w:color="auto" w:fill="F2F2F2" w:themeFill="background1" w:themeFillShade="F2"/>
          </w:tcPr>
          <w:p w14:paraId="519A9210" w14:textId="70716DD9" w:rsidR="005D7CA0" w:rsidRPr="00AC7759" w:rsidRDefault="005D7CA0" w:rsidP="00A855B6">
            <w:pPr>
              <w:pStyle w:val="HTML-oblikovano"/>
              <w:spacing w:before="0"/>
              <w:rPr>
                <w:rFonts w:ascii="Arial" w:hAnsi="Arial" w:cs="Arial"/>
                <w:sz w:val="16"/>
                <w:szCs w:val="16"/>
              </w:rPr>
            </w:pPr>
            <w:r w:rsidRPr="00AC7759">
              <w:rPr>
                <w:rFonts w:ascii="Arial" w:hAnsi="Arial" w:cs="Arial"/>
                <w:sz w:val="16"/>
                <w:szCs w:val="16"/>
              </w:rPr>
              <w:t>Število odvzetih vzorcev</w:t>
            </w:r>
          </w:p>
        </w:tc>
        <w:tc>
          <w:tcPr>
            <w:tcW w:w="1983" w:type="dxa"/>
            <w:shd w:val="clear" w:color="auto" w:fill="F2F2F2" w:themeFill="background1" w:themeFillShade="F2"/>
          </w:tcPr>
          <w:p w14:paraId="538EE20D" w14:textId="687CA116" w:rsidR="005D7CA0" w:rsidRPr="00AC7759" w:rsidRDefault="005D7CA0" w:rsidP="00A855B6">
            <w:pPr>
              <w:pStyle w:val="HTML-oblikovano"/>
              <w:spacing w:before="0"/>
              <w:rPr>
                <w:rFonts w:ascii="Arial" w:hAnsi="Arial" w:cs="Arial"/>
                <w:sz w:val="16"/>
                <w:szCs w:val="16"/>
              </w:rPr>
            </w:pPr>
            <w:r w:rsidRPr="00AC7759">
              <w:rPr>
                <w:rFonts w:ascii="Arial" w:hAnsi="Arial" w:cs="Arial"/>
                <w:sz w:val="16"/>
                <w:szCs w:val="16"/>
              </w:rPr>
              <w:t>Število nevarnih vzorcev</w:t>
            </w:r>
          </w:p>
        </w:tc>
      </w:tr>
      <w:tr w:rsidR="005D7CA0" w:rsidRPr="00AC7759" w14:paraId="36A647E1" w14:textId="77777777" w:rsidTr="00AC7759">
        <w:tc>
          <w:tcPr>
            <w:tcW w:w="2975" w:type="dxa"/>
          </w:tcPr>
          <w:p w14:paraId="59AE3EA5" w14:textId="77777777" w:rsidR="005D7CA0" w:rsidRPr="00AC7759" w:rsidRDefault="005D7CA0"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Zelišča, začimbe</w:t>
            </w:r>
          </w:p>
        </w:tc>
        <w:tc>
          <w:tcPr>
            <w:tcW w:w="1982" w:type="dxa"/>
          </w:tcPr>
          <w:p w14:paraId="43302920" w14:textId="4AE0802E"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0CA623E6" w14:textId="16728A4B"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30</w:t>
            </w:r>
          </w:p>
        </w:tc>
        <w:tc>
          <w:tcPr>
            <w:tcW w:w="1983" w:type="dxa"/>
          </w:tcPr>
          <w:p w14:paraId="30A14A25" w14:textId="0EE9D947" w:rsidR="005D7CA0" w:rsidRPr="00AC7759" w:rsidRDefault="005D7CA0"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r w:rsidR="005D7CA0" w:rsidRPr="00AC7759" w14:paraId="4DB2F44E" w14:textId="77777777" w:rsidTr="00AC7759">
        <w:tc>
          <w:tcPr>
            <w:tcW w:w="2975" w:type="dxa"/>
          </w:tcPr>
          <w:p w14:paraId="5C359E13" w14:textId="65534194" w:rsidR="005D7CA0" w:rsidRPr="00AC7759" w:rsidRDefault="005D7CA0"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Zamrznjena zelenjava</w:t>
            </w:r>
          </w:p>
        </w:tc>
        <w:tc>
          <w:tcPr>
            <w:tcW w:w="1982" w:type="dxa"/>
          </w:tcPr>
          <w:p w14:paraId="75AA826F" w14:textId="21A243F2"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0FFE2376" w14:textId="29A68E36"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23</w:t>
            </w:r>
          </w:p>
        </w:tc>
        <w:tc>
          <w:tcPr>
            <w:tcW w:w="1983" w:type="dxa"/>
          </w:tcPr>
          <w:p w14:paraId="41B1666B" w14:textId="7FD75DA8" w:rsidR="005D7CA0" w:rsidRPr="00AC7759" w:rsidRDefault="005D7CA0"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1*</w:t>
            </w:r>
          </w:p>
        </w:tc>
      </w:tr>
      <w:tr w:rsidR="005D7CA0" w:rsidRPr="00AC7759" w14:paraId="0FC6E9EA" w14:textId="77777777" w:rsidTr="00AC7759">
        <w:tc>
          <w:tcPr>
            <w:tcW w:w="2975" w:type="dxa"/>
          </w:tcPr>
          <w:p w14:paraId="242065CC" w14:textId="2E62A12D" w:rsidR="005D7CA0" w:rsidRPr="00AC7759" w:rsidRDefault="005D7CA0"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Posušene gobe</w:t>
            </w:r>
          </w:p>
        </w:tc>
        <w:tc>
          <w:tcPr>
            <w:tcW w:w="1982" w:type="dxa"/>
          </w:tcPr>
          <w:p w14:paraId="1B979224" w14:textId="69156F95"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09EDFB89" w14:textId="295ACDD8"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10</w:t>
            </w:r>
          </w:p>
        </w:tc>
        <w:tc>
          <w:tcPr>
            <w:tcW w:w="1983" w:type="dxa"/>
          </w:tcPr>
          <w:p w14:paraId="26C9336F" w14:textId="4C409081" w:rsidR="005D7CA0" w:rsidRPr="00AC7759" w:rsidRDefault="005D7CA0"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r w:rsidR="005D7CA0" w:rsidRPr="00AC7759" w14:paraId="20DAA76B" w14:textId="77777777" w:rsidTr="00AC7759">
        <w:tc>
          <w:tcPr>
            <w:tcW w:w="2975" w:type="dxa"/>
          </w:tcPr>
          <w:p w14:paraId="5D087F83" w14:textId="77777777" w:rsidR="005D7CA0" w:rsidRPr="00AC7759" w:rsidRDefault="005D7CA0"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Kremne slaščice</w:t>
            </w:r>
          </w:p>
        </w:tc>
        <w:tc>
          <w:tcPr>
            <w:tcW w:w="1982" w:type="dxa"/>
          </w:tcPr>
          <w:p w14:paraId="205B0463" w14:textId="76668AB5"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2A10A5B3" w14:textId="20CE2B2C"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53</w:t>
            </w:r>
          </w:p>
        </w:tc>
        <w:tc>
          <w:tcPr>
            <w:tcW w:w="1983" w:type="dxa"/>
          </w:tcPr>
          <w:p w14:paraId="449846A3" w14:textId="3948DBEC" w:rsidR="005D7CA0" w:rsidRPr="00AC7759" w:rsidRDefault="005D7CA0"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r w:rsidR="005D7CA0" w:rsidRPr="00AC7759" w14:paraId="77E2B3E2" w14:textId="77777777" w:rsidTr="00AC7759">
        <w:tc>
          <w:tcPr>
            <w:tcW w:w="2975" w:type="dxa"/>
          </w:tcPr>
          <w:p w14:paraId="7F55834B" w14:textId="77777777" w:rsidR="005D7CA0" w:rsidRPr="00AC7759" w:rsidRDefault="005D7CA0"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Delikatesna živila</w:t>
            </w:r>
          </w:p>
        </w:tc>
        <w:tc>
          <w:tcPr>
            <w:tcW w:w="1982" w:type="dxa"/>
          </w:tcPr>
          <w:p w14:paraId="2384DFB2" w14:textId="56E42AF4"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0E9AC2C5" w14:textId="5EC415CA"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53</w:t>
            </w:r>
          </w:p>
        </w:tc>
        <w:tc>
          <w:tcPr>
            <w:tcW w:w="1983" w:type="dxa"/>
          </w:tcPr>
          <w:p w14:paraId="342483D8" w14:textId="28848ED4" w:rsidR="005D7CA0" w:rsidRPr="00AC7759" w:rsidRDefault="005D7CA0"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1</w:t>
            </w:r>
          </w:p>
        </w:tc>
      </w:tr>
      <w:tr w:rsidR="005D7CA0" w:rsidRPr="00AC7759" w14:paraId="5F17FD20" w14:textId="77777777" w:rsidTr="00AC7759">
        <w:tc>
          <w:tcPr>
            <w:tcW w:w="2975" w:type="dxa"/>
          </w:tcPr>
          <w:p w14:paraId="4F1BCAB4" w14:textId="360326C9" w:rsidR="005D7CA0" w:rsidRPr="00AC7759" w:rsidRDefault="005D7CA0"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Sendviči</w:t>
            </w:r>
          </w:p>
        </w:tc>
        <w:tc>
          <w:tcPr>
            <w:tcW w:w="1982" w:type="dxa"/>
          </w:tcPr>
          <w:p w14:paraId="2E0648B5" w14:textId="0A50AD62"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783C40EA" w14:textId="3B866610" w:rsidR="005D7CA0" w:rsidRPr="00AC7759" w:rsidRDefault="005D7CA0"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20</w:t>
            </w:r>
          </w:p>
        </w:tc>
        <w:tc>
          <w:tcPr>
            <w:tcW w:w="1983" w:type="dxa"/>
          </w:tcPr>
          <w:p w14:paraId="41546E4B" w14:textId="246633A1" w:rsidR="005D7CA0" w:rsidRPr="00AC7759" w:rsidRDefault="005D7CA0"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1</w:t>
            </w:r>
          </w:p>
        </w:tc>
      </w:tr>
      <w:tr w:rsidR="00A95A5E" w:rsidRPr="00AC7759" w14:paraId="4BA1032F" w14:textId="77777777" w:rsidTr="00AC7759">
        <w:tc>
          <w:tcPr>
            <w:tcW w:w="2975" w:type="dxa"/>
          </w:tcPr>
          <w:p w14:paraId="67D66007" w14:textId="7D1679C0" w:rsidR="00A95A5E" w:rsidRPr="00AC7759" w:rsidRDefault="00A95A5E" w:rsidP="00A855B6">
            <w:pPr>
              <w:autoSpaceDE w:val="0"/>
              <w:autoSpaceDN w:val="0"/>
              <w:adjustRightInd w:val="0"/>
              <w:spacing w:before="0" w:after="0"/>
              <w:rPr>
                <w:rFonts w:ascii="Arial" w:hAnsi="Arial" w:cs="Arial"/>
                <w:bCs/>
                <w:sz w:val="16"/>
                <w:szCs w:val="16"/>
              </w:rPr>
            </w:pPr>
            <w:r w:rsidRPr="00AC7759">
              <w:rPr>
                <w:rFonts w:ascii="Arial" w:hAnsi="Arial" w:cs="Arial"/>
                <w:bCs/>
                <w:sz w:val="16"/>
                <w:szCs w:val="16"/>
              </w:rPr>
              <w:t>Gotov jedi</w:t>
            </w:r>
          </w:p>
        </w:tc>
        <w:tc>
          <w:tcPr>
            <w:tcW w:w="1982" w:type="dxa"/>
          </w:tcPr>
          <w:p w14:paraId="262EE6C1" w14:textId="6A7BA240" w:rsidR="00A95A5E" w:rsidRPr="00AC7759" w:rsidRDefault="00A95A5E"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1</w:t>
            </w:r>
          </w:p>
        </w:tc>
        <w:tc>
          <w:tcPr>
            <w:tcW w:w="1983" w:type="dxa"/>
          </w:tcPr>
          <w:p w14:paraId="70573767" w14:textId="5486EF5C" w:rsidR="00A95A5E" w:rsidRPr="00AC7759" w:rsidRDefault="00A95A5E" w:rsidP="00A855B6">
            <w:pPr>
              <w:autoSpaceDE w:val="0"/>
              <w:autoSpaceDN w:val="0"/>
              <w:adjustRightInd w:val="0"/>
              <w:spacing w:before="0" w:after="0"/>
              <w:rPr>
                <w:rFonts w:ascii="Arial" w:hAnsi="Arial" w:cs="Arial"/>
                <w:sz w:val="16"/>
                <w:szCs w:val="16"/>
              </w:rPr>
            </w:pPr>
            <w:r w:rsidRPr="00AC7759">
              <w:rPr>
                <w:rFonts w:ascii="Arial" w:hAnsi="Arial" w:cs="Arial"/>
                <w:sz w:val="16"/>
                <w:szCs w:val="16"/>
              </w:rPr>
              <w:t>20</w:t>
            </w:r>
          </w:p>
        </w:tc>
        <w:tc>
          <w:tcPr>
            <w:tcW w:w="1983" w:type="dxa"/>
          </w:tcPr>
          <w:p w14:paraId="5CF55A96" w14:textId="6E3518B6" w:rsidR="00A95A5E" w:rsidRPr="00AC7759" w:rsidRDefault="00A95A5E" w:rsidP="00A855B6">
            <w:pPr>
              <w:autoSpaceDE w:val="0"/>
              <w:autoSpaceDN w:val="0"/>
              <w:adjustRightInd w:val="0"/>
              <w:spacing w:before="0" w:after="0" w:line="240" w:lineRule="auto"/>
              <w:rPr>
                <w:rFonts w:ascii="Arial" w:hAnsi="Arial" w:cs="Arial"/>
                <w:sz w:val="16"/>
                <w:szCs w:val="16"/>
              </w:rPr>
            </w:pPr>
            <w:r w:rsidRPr="00AC7759">
              <w:rPr>
                <w:rFonts w:ascii="Arial" w:hAnsi="Arial" w:cs="Arial"/>
                <w:sz w:val="16"/>
                <w:szCs w:val="16"/>
              </w:rPr>
              <w:t>0</w:t>
            </w:r>
          </w:p>
        </w:tc>
      </w:tr>
    </w:tbl>
    <w:p w14:paraId="36569236" w14:textId="748856E0" w:rsidR="004F48AD" w:rsidRPr="00AC7759" w:rsidRDefault="00967A91" w:rsidP="00A855B6">
      <w:pPr>
        <w:pStyle w:val="HTML-oblikovano"/>
        <w:spacing w:before="0"/>
        <w:rPr>
          <w:rFonts w:ascii="Arial" w:hAnsi="Arial" w:cs="Arial"/>
          <w:sz w:val="14"/>
          <w:szCs w:val="14"/>
        </w:rPr>
      </w:pPr>
      <w:r w:rsidRPr="00AC7759">
        <w:rPr>
          <w:rFonts w:ascii="Arial" w:hAnsi="Arial" w:cs="Arial"/>
          <w:sz w:val="14"/>
          <w:szCs w:val="14"/>
        </w:rPr>
        <w:t xml:space="preserve">*Zamrznjena zelenjava: Potrjena prisotnost bakterije </w:t>
      </w:r>
      <w:r w:rsidRPr="00AC7759">
        <w:rPr>
          <w:rFonts w:ascii="Arial" w:hAnsi="Arial" w:cs="Arial"/>
          <w:i/>
          <w:sz w:val="14"/>
          <w:szCs w:val="14"/>
        </w:rPr>
        <w:t>B. cereus</w:t>
      </w:r>
      <w:r w:rsidRPr="00AC7759">
        <w:rPr>
          <w:rFonts w:ascii="Arial" w:hAnsi="Arial" w:cs="Arial"/>
          <w:sz w:val="14"/>
          <w:szCs w:val="14"/>
        </w:rPr>
        <w:t xml:space="preserve"> </w:t>
      </w:r>
      <w:r w:rsidR="005D7CA0" w:rsidRPr="00AC7759">
        <w:rPr>
          <w:rFonts w:ascii="Arial" w:hAnsi="Arial" w:cs="Arial"/>
          <w:sz w:val="14"/>
          <w:szCs w:val="14"/>
        </w:rPr>
        <w:t xml:space="preserve">s sposobnostjo tvorbe diarealnega toksina </w:t>
      </w:r>
      <w:r w:rsidRPr="00AC7759">
        <w:rPr>
          <w:rFonts w:ascii="Arial" w:hAnsi="Arial" w:cs="Arial"/>
          <w:sz w:val="14"/>
          <w:szCs w:val="14"/>
        </w:rPr>
        <w:t>v nizkem šte</w:t>
      </w:r>
      <w:r w:rsidR="005D7CA0" w:rsidRPr="00AC7759">
        <w:rPr>
          <w:rFonts w:ascii="Arial" w:hAnsi="Arial" w:cs="Arial"/>
          <w:sz w:val="14"/>
          <w:szCs w:val="14"/>
        </w:rPr>
        <w:t xml:space="preserve">vilu (1100 cfu/g) in bi lahko predstavljalo tveganje. </w:t>
      </w:r>
    </w:p>
    <w:p w14:paraId="3233F670" w14:textId="77777777" w:rsidR="004F48AD" w:rsidRPr="00AC7759" w:rsidRDefault="004F48AD" w:rsidP="00A855B6">
      <w:pPr>
        <w:pStyle w:val="HTML-oblikovano"/>
        <w:spacing w:before="0"/>
        <w:rPr>
          <w:rFonts w:ascii="Arial" w:hAnsi="Arial" w:cs="Arial"/>
          <w:sz w:val="16"/>
          <w:szCs w:val="16"/>
        </w:rPr>
      </w:pPr>
    </w:p>
    <w:p w14:paraId="41391C31" w14:textId="77777777" w:rsidR="00AC7759" w:rsidRDefault="00AC7759" w:rsidP="00A855B6">
      <w:pPr>
        <w:pStyle w:val="HTML-oblikovano"/>
        <w:spacing w:before="0"/>
        <w:rPr>
          <w:rFonts w:ascii="Arial" w:hAnsi="Arial" w:cs="Arial"/>
          <w:sz w:val="20"/>
          <w:szCs w:val="20"/>
        </w:rPr>
      </w:pPr>
    </w:p>
    <w:p w14:paraId="2A27A610" w14:textId="6648B535" w:rsidR="004F48AD" w:rsidRPr="00AC7759" w:rsidRDefault="00B64406" w:rsidP="00A855B6">
      <w:pPr>
        <w:pStyle w:val="HTML-oblikovano"/>
        <w:spacing w:before="0"/>
        <w:rPr>
          <w:rFonts w:ascii="Arial" w:hAnsi="Arial" w:cs="Arial"/>
          <w:sz w:val="20"/>
          <w:szCs w:val="20"/>
        </w:rPr>
      </w:pPr>
      <w:r w:rsidRPr="00AC7759">
        <w:rPr>
          <w:rFonts w:ascii="Arial" w:hAnsi="Arial" w:cs="Arial"/>
          <w:sz w:val="20"/>
          <w:szCs w:val="20"/>
        </w:rPr>
        <w:t xml:space="preserve">Gledano skupaj večletni trend se </w:t>
      </w:r>
      <w:r w:rsidR="009E48ED" w:rsidRPr="00AC7759">
        <w:rPr>
          <w:rFonts w:ascii="Arial" w:hAnsi="Arial" w:cs="Arial"/>
          <w:sz w:val="20"/>
          <w:szCs w:val="20"/>
        </w:rPr>
        <w:t xml:space="preserve">največ </w:t>
      </w:r>
      <w:r w:rsidR="002558D7" w:rsidRPr="00AC7759">
        <w:rPr>
          <w:rFonts w:ascii="Arial" w:hAnsi="Arial" w:cs="Arial"/>
          <w:sz w:val="20"/>
          <w:szCs w:val="20"/>
        </w:rPr>
        <w:t xml:space="preserve">prisotnosti </w:t>
      </w:r>
      <w:r w:rsidR="009E48ED" w:rsidRPr="00AC7759">
        <w:rPr>
          <w:rFonts w:ascii="Arial" w:hAnsi="Arial" w:cs="Arial"/>
          <w:sz w:val="20"/>
          <w:szCs w:val="20"/>
        </w:rPr>
        <w:t>bakterije</w:t>
      </w:r>
      <w:r w:rsidR="002558D7" w:rsidRPr="00AC7759">
        <w:rPr>
          <w:rFonts w:ascii="Arial" w:hAnsi="Arial" w:cs="Arial"/>
          <w:sz w:val="20"/>
          <w:szCs w:val="20"/>
        </w:rPr>
        <w:t xml:space="preserve"> domnevni</w:t>
      </w:r>
      <w:r w:rsidR="009E48ED" w:rsidRPr="00AC7759">
        <w:rPr>
          <w:rFonts w:ascii="Arial" w:hAnsi="Arial" w:cs="Arial"/>
          <w:sz w:val="20"/>
          <w:szCs w:val="20"/>
        </w:rPr>
        <w:t xml:space="preserve"> </w:t>
      </w:r>
      <w:r w:rsidR="009E48ED" w:rsidRPr="00AC7759">
        <w:rPr>
          <w:rFonts w:ascii="Arial" w:hAnsi="Arial" w:cs="Arial"/>
          <w:i/>
          <w:sz w:val="20"/>
          <w:szCs w:val="20"/>
        </w:rPr>
        <w:t>B. cereus</w:t>
      </w:r>
      <w:r w:rsidR="009E48ED" w:rsidRPr="00AC7759">
        <w:rPr>
          <w:rFonts w:ascii="Arial" w:hAnsi="Arial" w:cs="Arial"/>
          <w:sz w:val="20"/>
          <w:szCs w:val="20"/>
        </w:rPr>
        <w:t xml:space="preserve"> odkrije v zeliščih in začimbah, sendvičih, zamrznjeni zelenjavi, delikatesnih in gotovih jedeh ter slaščicah. </w:t>
      </w:r>
    </w:p>
    <w:p w14:paraId="0E5CAB57" w14:textId="6902AF93" w:rsidR="002558D7" w:rsidRDefault="002558D7" w:rsidP="004F48AD">
      <w:pPr>
        <w:pStyle w:val="HTML-oblikovano"/>
        <w:spacing w:before="0"/>
        <w:jc w:val="both"/>
        <w:rPr>
          <w:rFonts w:asciiTheme="minorHAnsi" w:hAnsiTheme="minorHAnsi" w:cs="Arial"/>
          <w:sz w:val="22"/>
          <w:szCs w:val="22"/>
        </w:rPr>
      </w:pPr>
    </w:p>
    <w:p w14:paraId="17FF6145" w14:textId="77777777" w:rsidR="00AC7759" w:rsidRDefault="00AC7759" w:rsidP="004F48AD">
      <w:pPr>
        <w:pStyle w:val="HTML-oblikovano"/>
        <w:spacing w:before="0"/>
        <w:jc w:val="both"/>
        <w:rPr>
          <w:rFonts w:asciiTheme="minorHAnsi" w:hAnsiTheme="minorHAnsi" w:cs="Arial"/>
          <w:sz w:val="22"/>
          <w:szCs w:val="22"/>
        </w:rPr>
      </w:pPr>
    </w:p>
    <w:p w14:paraId="210ADAED" w14:textId="2F3F8EAE" w:rsidR="00AC7759" w:rsidRDefault="00AC7759" w:rsidP="004F48AD">
      <w:pPr>
        <w:pStyle w:val="HTML-oblikovano"/>
        <w:spacing w:before="0"/>
        <w:jc w:val="both"/>
        <w:rPr>
          <w:rFonts w:asciiTheme="minorHAnsi" w:hAnsiTheme="minorHAnsi" w:cs="Arial"/>
          <w:sz w:val="22"/>
          <w:szCs w:val="22"/>
        </w:rPr>
      </w:pPr>
    </w:p>
    <w:p w14:paraId="387D7D35" w14:textId="77777777" w:rsidR="00AC7759" w:rsidRDefault="00AC7759" w:rsidP="004F48AD">
      <w:pPr>
        <w:pStyle w:val="HTML-oblikovano"/>
        <w:spacing w:before="0"/>
        <w:jc w:val="both"/>
        <w:rPr>
          <w:rFonts w:asciiTheme="minorHAnsi" w:hAnsiTheme="minorHAnsi" w:cs="Arial"/>
          <w:sz w:val="22"/>
          <w:szCs w:val="22"/>
        </w:rPr>
      </w:pPr>
    </w:p>
    <w:p w14:paraId="27167DD6" w14:textId="77777777" w:rsidR="002558D7" w:rsidRPr="009E48ED" w:rsidRDefault="002558D7" w:rsidP="004F48AD">
      <w:pPr>
        <w:pStyle w:val="HTML-oblikovano"/>
        <w:spacing w:before="0"/>
        <w:jc w:val="both"/>
        <w:rPr>
          <w:rFonts w:asciiTheme="minorHAnsi" w:hAnsiTheme="minorHAnsi" w:cs="Arial"/>
          <w:sz w:val="22"/>
          <w:szCs w:val="22"/>
        </w:rPr>
      </w:pPr>
    </w:p>
    <w:p w14:paraId="4E1A8F4D" w14:textId="77777777" w:rsidR="004F48AD" w:rsidRPr="00AC7759" w:rsidRDefault="004F48AD" w:rsidP="004F48AD">
      <w:pPr>
        <w:pStyle w:val="Naslov1"/>
        <w:rPr>
          <w:rFonts w:ascii="Arial" w:hAnsi="Arial" w:cs="Arial"/>
          <w:b/>
          <w:color w:val="auto"/>
          <w:sz w:val="24"/>
          <w:szCs w:val="24"/>
        </w:rPr>
      </w:pPr>
      <w:bookmarkStart w:id="176" w:name="_Toc121764028"/>
      <w:r w:rsidRPr="00AC7759">
        <w:rPr>
          <w:rFonts w:ascii="Arial" w:hAnsi="Arial" w:cs="Arial"/>
          <w:b/>
          <w:color w:val="auto"/>
          <w:sz w:val="24"/>
          <w:szCs w:val="24"/>
        </w:rPr>
        <w:lastRenderedPageBreak/>
        <w:t>STAFILOKOKNI ENTEROTOKSIN</w:t>
      </w:r>
      <w:bookmarkEnd w:id="176"/>
    </w:p>
    <w:p w14:paraId="6BF84E7E" w14:textId="77777777" w:rsidR="004F48AD" w:rsidRPr="00AC7759" w:rsidRDefault="004F48AD" w:rsidP="004F48AD">
      <w:pPr>
        <w:pStyle w:val="HTML-oblikovano"/>
        <w:spacing w:before="0"/>
        <w:jc w:val="both"/>
        <w:rPr>
          <w:rFonts w:ascii="Arial" w:hAnsi="Arial" w:cs="Arial"/>
          <w:sz w:val="20"/>
          <w:szCs w:val="20"/>
          <w:u w:val="single"/>
        </w:rPr>
      </w:pPr>
    </w:p>
    <w:p w14:paraId="634EA6F4" w14:textId="2748CA80" w:rsidR="006E087A" w:rsidRPr="00AC7759" w:rsidRDefault="006E087A" w:rsidP="00A855B6">
      <w:pPr>
        <w:spacing w:before="0" w:after="0" w:line="240" w:lineRule="auto"/>
        <w:rPr>
          <w:rFonts w:ascii="Arial" w:eastAsia="Calibri" w:hAnsi="Arial" w:cs="Arial"/>
        </w:rPr>
      </w:pPr>
      <w:r w:rsidRPr="00AC7759">
        <w:rPr>
          <w:rFonts w:ascii="Arial" w:eastAsia="Calibri" w:hAnsi="Arial" w:cs="Arial"/>
        </w:rPr>
        <w:t xml:space="preserve">Stafilokoki so Gram pozitivne, negibljive, majhne, okrogle aerobne in pogojno anaerobne bakterije. So del normalne bakterijske flore pri ljudeh in živalih, vendar so nekateri sevi za njih lahko tudi patogeni. Nahajajo se povsod, v zemlji, vodi, zraku, na predmetih in površinah. So odporne bakterije, ki kljub temu, da ne tvorijo spor, preživijo dalj časa v suhem okolju. So mezofilni, rastejo pri temperaturi od 7°C do 47,8 °C, najbolje pri temperaturi 35 °C in v razponu pH med 4,5 in 9,3, z optimalnim pH med 7,0 in 7,5. Lahko rastejo pri nizkih vrednostih aktivnosti vode npr. 0,83, optimalno pa uspevajo pri 0,99. Dobro  rastejo  v živilih z visoko vsebnostjo soli in sladkorja. Bakterija </w:t>
      </w:r>
      <w:r w:rsidRPr="00AC7759">
        <w:rPr>
          <w:rFonts w:ascii="Arial" w:eastAsia="Calibri" w:hAnsi="Arial" w:cs="Arial"/>
          <w:i/>
        </w:rPr>
        <w:t>Staphyloccosus aureus</w:t>
      </w:r>
      <w:r w:rsidRPr="00AC7759">
        <w:rPr>
          <w:rFonts w:ascii="Arial" w:eastAsia="Calibri" w:hAnsi="Arial" w:cs="Arial"/>
        </w:rPr>
        <w:t xml:space="preserve"> pri človeku poleg različnih okužb povzroči tudi zastrupitve z živili. Stafilokokno zastrupitev z živili povzročajo tiste bakterije </w:t>
      </w:r>
      <w:r w:rsidRPr="00AC7759">
        <w:rPr>
          <w:rFonts w:ascii="Arial" w:eastAsia="Calibri" w:hAnsi="Arial" w:cs="Arial"/>
          <w:i/>
          <w:iCs/>
        </w:rPr>
        <w:t>Staphyloccocus aureus</w:t>
      </w:r>
      <w:r w:rsidRPr="00AC7759">
        <w:rPr>
          <w:rFonts w:ascii="Arial" w:eastAsia="Calibri" w:hAnsi="Arial" w:cs="Arial"/>
        </w:rPr>
        <w:t xml:space="preserve">, ki imajo gen za izdelavo enterotoksinov, in zato lahko izločajo enterotoksine. Stafilokokni enterotoksini (SE) so odporni proti delovanju proteolitičnih encimov, tripsina in pepsina, kar jim omogoča, da nepoškodovani preidejo prebavni trakt. Do danes je opisanih že več kot 20 vrst toksinov. SE so imunološko različne termostabilne beljakovine. En sev </w:t>
      </w:r>
      <w:r w:rsidRPr="00AC7759">
        <w:rPr>
          <w:rFonts w:ascii="Arial" w:eastAsia="Calibri" w:hAnsi="Arial" w:cs="Arial"/>
          <w:i/>
        </w:rPr>
        <w:t>S. aureus</w:t>
      </w:r>
      <w:r w:rsidRPr="00AC7759">
        <w:rPr>
          <w:rFonts w:ascii="Arial" w:eastAsia="Calibri" w:hAnsi="Arial" w:cs="Arial"/>
        </w:rPr>
        <w:t xml:space="preserve"> lahko proizvaja več različnih enterotoksinov istočasno. Najmanjši odmerek SE, ki povzroči zastrupitev, je 1 ng SE/g hrane. Toksini povzročijo izrazito izgubo vode v prebavila. Posledice so slabost, krči v trebuhu, bruhanje in driska. Toksin v živilu predstavlja tveganje za zdravje ljudi. Za proizvodnjo  zadostnih količin enterotoksina je potrebna visoka koncentracija stafilokokov (10</w:t>
      </w:r>
      <w:r w:rsidRPr="00AC7759">
        <w:rPr>
          <w:rFonts w:ascii="Arial" w:eastAsia="Calibri" w:hAnsi="Arial" w:cs="Arial"/>
          <w:vertAlign w:val="superscript"/>
        </w:rPr>
        <w:t>5</w:t>
      </w:r>
      <w:r w:rsidRPr="00AC7759">
        <w:rPr>
          <w:rFonts w:ascii="Arial" w:eastAsia="Calibri" w:hAnsi="Arial" w:cs="Arial"/>
        </w:rPr>
        <w:t>–10</w:t>
      </w:r>
      <w:r w:rsidRPr="00AC7759">
        <w:rPr>
          <w:rFonts w:ascii="Arial" w:eastAsia="Calibri" w:hAnsi="Arial" w:cs="Arial"/>
          <w:vertAlign w:val="superscript"/>
        </w:rPr>
        <w:t>9</w:t>
      </w:r>
      <w:r w:rsidRPr="00AC7759">
        <w:rPr>
          <w:rFonts w:ascii="Arial" w:eastAsia="Calibri" w:hAnsi="Arial" w:cs="Arial"/>
        </w:rPr>
        <w:t xml:space="preserve"> celic/g hrane), ki jo je mogoče doseči z rastjo več ur pri 10–45 °C. Dejavniki, ki vplivajo na rast stafilokokov, posledično vplivajo na količino SE v hrani.</w:t>
      </w:r>
      <w:r w:rsidRPr="00AC7759">
        <w:rPr>
          <w:rStyle w:val="Sprotnaopomba-sklic"/>
          <w:rFonts w:ascii="Arial" w:eastAsia="Calibri" w:hAnsi="Arial" w:cs="Arial"/>
        </w:rPr>
        <w:footnoteReference w:id="24"/>
      </w:r>
      <w:r w:rsidRPr="00AC7759">
        <w:rPr>
          <w:rFonts w:ascii="Arial" w:eastAsia="Calibri" w:hAnsi="Arial" w:cs="Arial"/>
        </w:rPr>
        <w:t xml:space="preserve"> Več o </w:t>
      </w:r>
      <w:hyperlink r:id="rId57" w:history="1">
        <w:r w:rsidRPr="004B0007">
          <w:rPr>
            <w:rStyle w:val="Hiperpovezava"/>
            <w:rFonts w:ascii="Arial" w:eastAsia="Calibri" w:hAnsi="Arial" w:cs="Arial"/>
          </w:rPr>
          <w:t>stafilokonem enterotoksinu</w:t>
        </w:r>
      </w:hyperlink>
      <w:r w:rsidRPr="00AC7759">
        <w:rPr>
          <w:rFonts w:ascii="Arial" w:eastAsia="Calibri" w:hAnsi="Arial" w:cs="Arial"/>
        </w:rPr>
        <w:t xml:space="preserve"> je objavljeno na spletni strani NIJZ </w:t>
      </w:r>
      <w:r w:rsidR="00E7777E" w:rsidRPr="00E7777E">
        <w:rPr>
          <w:rFonts w:ascii="Arial" w:eastAsia="Calibri" w:hAnsi="Arial" w:cs="Arial"/>
        </w:rPr>
        <w:t>(</w:t>
      </w:r>
      <w:r w:rsidR="004B0007" w:rsidRPr="00694F54">
        <w:rPr>
          <w:rFonts w:ascii="Arial" w:eastAsia="Calibri" w:hAnsi="Arial" w:cs="Arial"/>
        </w:rPr>
        <w:t>https://nijz.si/nalezljive-bolezni/nalezljive-bolezni-od-a-do-z/stafilokokni-enterotoksin/</w:t>
      </w:r>
      <w:r w:rsidR="004B0007">
        <w:rPr>
          <w:rFonts w:ascii="Arial" w:eastAsia="Calibri" w:hAnsi="Arial" w:cs="Arial"/>
        </w:rPr>
        <w:t xml:space="preserve"> </w:t>
      </w:r>
      <w:r w:rsidR="00E7777E" w:rsidRPr="00E7777E">
        <w:rPr>
          <w:rFonts w:ascii="Arial" w:eastAsia="Calibri" w:hAnsi="Arial" w:cs="Arial"/>
        </w:rPr>
        <w:t>).</w:t>
      </w:r>
    </w:p>
    <w:p w14:paraId="78905C65" w14:textId="77777777" w:rsidR="00B71940" w:rsidRPr="00AC7759" w:rsidRDefault="00B71940" w:rsidP="00A855B6">
      <w:pPr>
        <w:spacing w:before="0" w:after="0" w:line="240" w:lineRule="auto"/>
        <w:rPr>
          <w:rFonts w:ascii="Arial" w:eastAsia="Calibri" w:hAnsi="Arial" w:cs="Arial"/>
        </w:rPr>
      </w:pPr>
    </w:p>
    <w:p w14:paraId="55358706" w14:textId="77777777" w:rsidR="004F48AD" w:rsidRPr="00AC7759" w:rsidRDefault="004F48AD" w:rsidP="00A855B6">
      <w:pPr>
        <w:spacing w:before="0" w:after="0" w:line="240" w:lineRule="auto"/>
        <w:rPr>
          <w:rFonts w:ascii="Arial" w:eastAsia="Calibri" w:hAnsi="Arial" w:cs="Arial"/>
          <w:b/>
          <w:u w:val="single"/>
        </w:rPr>
      </w:pPr>
      <w:r w:rsidRPr="00AC7759">
        <w:rPr>
          <w:rFonts w:ascii="Arial" w:eastAsia="Calibri" w:hAnsi="Arial" w:cs="Arial"/>
          <w:b/>
          <w:u w:val="single"/>
        </w:rPr>
        <w:t>Stanje pri ljudeh</w:t>
      </w:r>
    </w:p>
    <w:p w14:paraId="7BCA564B" w14:textId="451EB326" w:rsidR="009376B8" w:rsidRPr="00AC7759" w:rsidRDefault="009376B8" w:rsidP="00A855B6">
      <w:pPr>
        <w:spacing w:line="240" w:lineRule="auto"/>
        <w:rPr>
          <w:rFonts w:ascii="Arial" w:eastAsia="Calibri" w:hAnsi="Arial" w:cs="Arial"/>
        </w:rPr>
      </w:pPr>
      <w:r w:rsidRPr="00AC7759">
        <w:rPr>
          <w:rFonts w:ascii="Arial" w:eastAsia="Calibri" w:hAnsi="Arial" w:cs="Arial"/>
        </w:rPr>
        <w:t xml:space="preserve">V letu 2021 je NIJZ prejel 21 prijav okužb s stafilokokom </w:t>
      </w:r>
      <w:r w:rsidRPr="00AC7759">
        <w:rPr>
          <w:rFonts w:ascii="Arial" w:eastAsia="Calibri" w:hAnsi="Arial" w:cs="Arial"/>
          <w:i/>
        </w:rPr>
        <w:t xml:space="preserve">Staphyloccocus aureus, </w:t>
      </w:r>
      <w:r w:rsidRPr="00AC7759">
        <w:rPr>
          <w:rFonts w:ascii="Arial" w:eastAsia="Calibri" w:hAnsi="Arial" w:cs="Arial"/>
        </w:rPr>
        <w:t>oziroma zara</w:t>
      </w:r>
      <w:r w:rsidR="006E087A" w:rsidRPr="00AC7759">
        <w:rPr>
          <w:rFonts w:ascii="Arial" w:eastAsia="Calibri" w:hAnsi="Arial" w:cs="Arial"/>
        </w:rPr>
        <w:t>di zastrupitve zaradi stafiloko</w:t>
      </w:r>
      <w:r w:rsidRPr="00AC7759">
        <w:rPr>
          <w:rFonts w:ascii="Arial" w:eastAsia="Calibri" w:hAnsi="Arial" w:cs="Arial"/>
        </w:rPr>
        <w:t xml:space="preserve">nega enterotoksina. </w:t>
      </w:r>
    </w:p>
    <w:p w14:paraId="226020E6" w14:textId="77777777" w:rsidR="004F48AD" w:rsidRPr="00AC7759" w:rsidRDefault="004F48AD" w:rsidP="00A855B6">
      <w:pPr>
        <w:spacing w:before="0" w:after="0" w:line="240" w:lineRule="auto"/>
        <w:rPr>
          <w:rFonts w:ascii="Arial" w:hAnsi="Arial" w:cs="Arial"/>
          <w:b/>
          <w:u w:val="single"/>
        </w:rPr>
      </w:pPr>
      <w:r w:rsidRPr="00AC7759">
        <w:rPr>
          <w:rFonts w:ascii="Arial" w:hAnsi="Arial" w:cs="Arial"/>
          <w:b/>
          <w:u w:val="single"/>
        </w:rPr>
        <w:t>Živila</w:t>
      </w:r>
    </w:p>
    <w:p w14:paraId="34FDDBDA" w14:textId="09E80ABF" w:rsidR="00305388" w:rsidRPr="00AC7759" w:rsidRDefault="00305388" w:rsidP="00A855B6">
      <w:pPr>
        <w:spacing w:before="0" w:after="0" w:line="240" w:lineRule="auto"/>
        <w:rPr>
          <w:rFonts w:ascii="Arial" w:hAnsi="Arial" w:cs="Arial"/>
          <w:u w:val="single"/>
        </w:rPr>
      </w:pPr>
      <w:r w:rsidRPr="00AC7759">
        <w:rPr>
          <w:rFonts w:ascii="Arial" w:hAnsi="Arial" w:cs="Arial"/>
          <w:u w:val="single"/>
        </w:rPr>
        <w:t>UVHVVR</w:t>
      </w:r>
    </w:p>
    <w:p w14:paraId="678D2143" w14:textId="121B6D38" w:rsidR="002A323A" w:rsidRPr="00AC7759" w:rsidRDefault="004F48AD" w:rsidP="00A855B6">
      <w:pPr>
        <w:spacing w:line="240" w:lineRule="auto"/>
        <w:rPr>
          <w:rFonts w:ascii="Arial" w:hAnsi="Arial" w:cs="Arial"/>
        </w:rPr>
      </w:pPr>
      <w:r w:rsidRPr="00AC7759">
        <w:rPr>
          <w:rFonts w:ascii="Arial" w:hAnsi="Arial" w:cs="Arial"/>
        </w:rPr>
        <w:t>Na prisotnost stafilokoknega enterotoksina se je v letu 20</w:t>
      </w:r>
      <w:r w:rsidR="000D3DFF" w:rsidRPr="00AC7759">
        <w:rPr>
          <w:rFonts w:ascii="Arial" w:hAnsi="Arial" w:cs="Arial"/>
        </w:rPr>
        <w:t>2</w:t>
      </w:r>
      <w:r w:rsidR="00305388" w:rsidRPr="00AC7759">
        <w:rPr>
          <w:rFonts w:ascii="Arial" w:hAnsi="Arial" w:cs="Arial"/>
        </w:rPr>
        <w:t>1</w:t>
      </w:r>
      <w:r w:rsidRPr="00AC7759">
        <w:rPr>
          <w:rFonts w:ascii="Arial" w:hAnsi="Arial" w:cs="Arial"/>
        </w:rPr>
        <w:t xml:space="preserve"> vzorčilo </w:t>
      </w:r>
      <w:r w:rsidR="00305388" w:rsidRPr="00AC7759">
        <w:rPr>
          <w:rFonts w:ascii="Arial" w:hAnsi="Arial" w:cs="Arial"/>
        </w:rPr>
        <w:t xml:space="preserve">le del živil, del pa se je analiziral na </w:t>
      </w:r>
      <w:r w:rsidR="009E48ED" w:rsidRPr="00AC7759">
        <w:rPr>
          <w:rFonts w:ascii="Arial" w:hAnsi="Arial" w:cs="Arial"/>
        </w:rPr>
        <w:t>prisotnost koagulaza pozitivnih stafilokokov.</w:t>
      </w:r>
      <w:r w:rsidRPr="00AC7759">
        <w:rPr>
          <w:rFonts w:ascii="Arial" w:hAnsi="Arial" w:cs="Arial"/>
        </w:rPr>
        <w:t xml:space="preserve"> </w:t>
      </w:r>
      <w:r w:rsidR="006E087A" w:rsidRPr="00AC7759">
        <w:rPr>
          <w:rFonts w:ascii="Arial" w:hAnsi="Arial" w:cs="Arial"/>
        </w:rPr>
        <w:t>Uradno v</w:t>
      </w:r>
      <w:r w:rsidRPr="00AC7759">
        <w:rPr>
          <w:rFonts w:ascii="Arial" w:hAnsi="Arial" w:cs="Arial"/>
        </w:rPr>
        <w:t>zorčenje se je izvedlo</w:t>
      </w:r>
      <w:r w:rsidRPr="00AC7759">
        <w:rPr>
          <w:rFonts w:ascii="Arial" w:hAnsi="Arial" w:cs="Arial"/>
          <w:lang w:eastAsia="zh-CN"/>
        </w:rPr>
        <w:t xml:space="preserve"> v obratih prodaje na drobno; trgovinska in gostinska dejavnost.</w:t>
      </w:r>
      <w:r w:rsidRPr="00AC7759">
        <w:rPr>
          <w:rFonts w:ascii="Arial" w:hAnsi="Arial" w:cs="Arial"/>
        </w:rPr>
        <w:t xml:space="preserve"> </w:t>
      </w:r>
      <w:r w:rsidRPr="00AC7759">
        <w:rPr>
          <w:rFonts w:ascii="Arial" w:hAnsi="Arial" w:cs="Arial"/>
          <w:lang w:val="it-IT"/>
        </w:rPr>
        <w:t>Vzorčila so se predpakirana in nepredpakirana živila.</w:t>
      </w:r>
      <w:r w:rsidRPr="00AC7759">
        <w:rPr>
          <w:rFonts w:ascii="Arial" w:hAnsi="Arial" w:cs="Arial"/>
          <w:lang w:eastAsia="zh-CN"/>
        </w:rPr>
        <w:t xml:space="preserve"> Analize vzorcev je izvedel uradni laboratorij NLZOH</w:t>
      </w:r>
      <w:r w:rsidR="00A22310" w:rsidRPr="00AC7759">
        <w:rPr>
          <w:rFonts w:ascii="Arial" w:hAnsi="Arial" w:cs="Arial"/>
          <w:lang w:eastAsia="zh-CN"/>
        </w:rPr>
        <w:t xml:space="preserve"> in NVI</w:t>
      </w:r>
      <w:r w:rsidRPr="00AC7759">
        <w:rPr>
          <w:rFonts w:ascii="Arial" w:hAnsi="Arial" w:cs="Arial"/>
          <w:lang w:eastAsia="zh-CN"/>
        </w:rPr>
        <w:t xml:space="preserve">. Uporabljena </w:t>
      </w:r>
      <w:r w:rsidR="000D3DFF" w:rsidRPr="00AC7759">
        <w:rPr>
          <w:rFonts w:ascii="Arial" w:hAnsi="Arial" w:cs="Arial"/>
          <w:lang w:eastAsia="zh-CN"/>
        </w:rPr>
        <w:t>analizna metoda</w:t>
      </w:r>
      <w:r w:rsidRPr="00AC7759">
        <w:rPr>
          <w:rFonts w:ascii="Arial" w:hAnsi="Arial" w:cs="Arial"/>
          <w:lang w:eastAsia="zh-CN"/>
        </w:rPr>
        <w:t xml:space="preserve"> je bila </w:t>
      </w:r>
      <w:r w:rsidR="00A22310" w:rsidRPr="00AC7759">
        <w:rPr>
          <w:rFonts w:ascii="Arial" w:hAnsi="Arial" w:cs="Arial"/>
          <w:lang w:eastAsia="zh-CN"/>
        </w:rPr>
        <w:t xml:space="preserve">ISO 6888-1:1999 (koagulaza pozitivni stafilokoki), Radiascreen SET TOTAL in SET-RPLA (stafilokokni enterotoksin). </w:t>
      </w:r>
      <w:r w:rsidRPr="00AC7759">
        <w:rPr>
          <w:rFonts w:ascii="Arial" w:hAnsi="Arial" w:cs="Arial"/>
        </w:rPr>
        <w:t xml:space="preserve">Kriterij za stafilokokni </w:t>
      </w:r>
      <w:r w:rsidR="00C45654" w:rsidRPr="00AC7759">
        <w:rPr>
          <w:rFonts w:ascii="Arial" w:hAnsi="Arial" w:cs="Arial"/>
        </w:rPr>
        <w:t xml:space="preserve">enterotoksin </w:t>
      </w:r>
      <w:r w:rsidRPr="00AC7759">
        <w:rPr>
          <w:rFonts w:ascii="Arial" w:hAnsi="Arial" w:cs="Arial"/>
        </w:rPr>
        <w:t>je v Uredbi (ES) št. 2073/2005 določen za sire in mleko v prahu, ne pa tudi za ostal</w:t>
      </w:r>
      <w:r w:rsidR="00A22310" w:rsidRPr="00AC7759">
        <w:rPr>
          <w:rFonts w:ascii="Arial" w:hAnsi="Arial" w:cs="Arial"/>
        </w:rPr>
        <w:t>e vrste živil</w:t>
      </w:r>
      <w:r w:rsidRPr="00AC7759">
        <w:rPr>
          <w:rFonts w:ascii="Arial" w:hAnsi="Arial" w:cs="Arial"/>
        </w:rPr>
        <w:t xml:space="preserve">. </w:t>
      </w:r>
      <w:r w:rsidR="00C45654" w:rsidRPr="00AC7759">
        <w:rPr>
          <w:rFonts w:ascii="Arial" w:hAnsi="Arial" w:cs="Arial"/>
        </w:rPr>
        <w:t xml:space="preserve">Za </w:t>
      </w:r>
      <w:r w:rsidRPr="00AC7759">
        <w:rPr>
          <w:rFonts w:ascii="Arial" w:hAnsi="Arial" w:cs="Arial"/>
        </w:rPr>
        <w:t>pozitiven rezultat se je smatralo vzorec, pri katerem se je potrdila prisotno</w:t>
      </w:r>
      <w:r w:rsidR="00A22310" w:rsidRPr="00AC7759">
        <w:rPr>
          <w:rFonts w:ascii="Arial" w:hAnsi="Arial" w:cs="Arial"/>
        </w:rPr>
        <w:t>st stafilokoknega enterotoksina oziroma prisotnost ko</w:t>
      </w:r>
      <w:r w:rsidR="002558D7" w:rsidRPr="00AC7759">
        <w:rPr>
          <w:rFonts w:ascii="Arial" w:hAnsi="Arial" w:cs="Arial"/>
        </w:rPr>
        <w:t xml:space="preserve">agulaza pozitivnih stafilokokov </w:t>
      </w:r>
      <w:r w:rsidR="00A22310" w:rsidRPr="00AC7759">
        <w:rPr>
          <w:rFonts w:ascii="Arial" w:hAnsi="Arial" w:cs="Arial"/>
        </w:rPr>
        <w:t xml:space="preserve">s sposobnostjo tvorbe stafilokokega enterotoksina. </w:t>
      </w:r>
      <w:r w:rsidRPr="00AC7759">
        <w:rPr>
          <w:rFonts w:ascii="Arial" w:hAnsi="Arial" w:cs="Arial"/>
        </w:rPr>
        <w:t xml:space="preserve"> Skupaj se je vzorčilo </w:t>
      </w:r>
      <w:r w:rsidR="00A22310" w:rsidRPr="00AC7759">
        <w:rPr>
          <w:rFonts w:ascii="Arial" w:hAnsi="Arial" w:cs="Arial"/>
        </w:rPr>
        <w:t>216 vzorcev na koagulaza pozitivne stafilokoke in 20 vzorcev</w:t>
      </w:r>
      <w:r w:rsidR="002558D7" w:rsidRPr="00AC7759">
        <w:rPr>
          <w:rFonts w:ascii="Arial" w:hAnsi="Arial" w:cs="Arial"/>
        </w:rPr>
        <w:t xml:space="preserve"> </w:t>
      </w:r>
      <w:r w:rsidR="00A22310" w:rsidRPr="00AC7759">
        <w:rPr>
          <w:rFonts w:ascii="Arial" w:hAnsi="Arial" w:cs="Arial"/>
        </w:rPr>
        <w:t xml:space="preserve">na stafilokokni enterotoksin. </w:t>
      </w:r>
      <w:r w:rsidRPr="00AC7759">
        <w:rPr>
          <w:rFonts w:ascii="Arial" w:hAnsi="Arial" w:cs="Arial"/>
        </w:rPr>
        <w:t>Vsi vzorci</w:t>
      </w:r>
      <w:r w:rsidR="00A22310" w:rsidRPr="00AC7759">
        <w:rPr>
          <w:rFonts w:ascii="Arial" w:hAnsi="Arial" w:cs="Arial"/>
        </w:rPr>
        <w:t>, razen enega,</w:t>
      </w:r>
      <w:r w:rsidRPr="00AC7759">
        <w:rPr>
          <w:rFonts w:ascii="Arial" w:hAnsi="Arial" w:cs="Arial"/>
        </w:rPr>
        <w:t xml:space="preserve"> so bili ocenjeni kot varni za prehrano ljudi, skladno z določili 14.</w:t>
      </w:r>
      <w:r w:rsidR="001F066C" w:rsidRPr="00AC7759">
        <w:rPr>
          <w:rFonts w:ascii="Arial" w:hAnsi="Arial" w:cs="Arial"/>
        </w:rPr>
        <w:t xml:space="preserve"> </w:t>
      </w:r>
      <w:r w:rsidRPr="00AC7759">
        <w:rPr>
          <w:rFonts w:ascii="Arial" w:hAnsi="Arial" w:cs="Arial"/>
        </w:rPr>
        <w:t>čl</w:t>
      </w:r>
      <w:r w:rsidR="000C710E" w:rsidRPr="00AC7759">
        <w:rPr>
          <w:rFonts w:ascii="Arial" w:hAnsi="Arial" w:cs="Arial"/>
        </w:rPr>
        <w:t xml:space="preserve">ena </w:t>
      </w:r>
      <w:r w:rsidRPr="00AC7759">
        <w:rPr>
          <w:rFonts w:ascii="Arial" w:hAnsi="Arial" w:cs="Arial"/>
        </w:rPr>
        <w:t>Uredbe (ES) št. 178/2002.</w:t>
      </w:r>
      <w:r w:rsidR="00A22310" w:rsidRPr="00AC7759">
        <w:rPr>
          <w:rFonts w:ascii="Arial" w:hAnsi="Arial" w:cs="Arial"/>
        </w:rPr>
        <w:t xml:space="preserve"> Pri enem vzorcu delikatesnega živila se je potrdila prisotnost bakterije </w:t>
      </w:r>
      <w:r w:rsidR="00A22310" w:rsidRPr="00AC7759">
        <w:rPr>
          <w:rFonts w:ascii="Arial" w:hAnsi="Arial" w:cs="Arial"/>
          <w:i/>
        </w:rPr>
        <w:t>Staphylococcus aureus</w:t>
      </w:r>
      <w:r w:rsidR="00A22310" w:rsidRPr="00AC7759">
        <w:rPr>
          <w:rFonts w:ascii="Arial" w:hAnsi="Arial" w:cs="Arial"/>
        </w:rPr>
        <w:t>, sposobne tvorbe stafilokoknega enterotoksina C, v nizkem številu(4000 cfu/g). Živilo je pr</w:t>
      </w:r>
      <w:r w:rsidR="002558D7" w:rsidRPr="00AC7759">
        <w:rPr>
          <w:rFonts w:ascii="Arial" w:hAnsi="Arial" w:cs="Arial"/>
        </w:rPr>
        <w:t>edstavljalo nizko tveganje za zdravje ljudi</w:t>
      </w:r>
      <w:r w:rsidR="00A22310" w:rsidRPr="00AC7759">
        <w:rPr>
          <w:rFonts w:ascii="Arial" w:hAnsi="Arial" w:cs="Arial"/>
        </w:rPr>
        <w:t xml:space="preserve">. </w:t>
      </w:r>
    </w:p>
    <w:p w14:paraId="534C70D1" w14:textId="53C12713" w:rsidR="004F48AD" w:rsidRPr="00AC7759" w:rsidRDefault="004F48AD" w:rsidP="00A855B6">
      <w:pPr>
        <w:spacing w:line="240" w:lineRule="auto"/>
        <w:rPr>
          <w:rFonts w:ascii="Arial" w:hAnsi="Arial" w:cs="Arial"/>
        </w:rPr>
      </w:pPr>
      <w:r w:rsidRPr="00AC7759">
        <w:rPr>
          <w:rFonts w:ascii="Arial" w:hAnsi="Arial" w:cs="Arial"/>
          <w:u w:val="single"/>
        </w:rPr>
        <w:t xml:space="preserve">Preglednica št. </w:t>
      </w:r>
      <w:r w:rsidR="003B4377" w:rsidRPr="00AC7759">
        <w:rPr>
          <w:rFonts w:ascii="Arial" w:hAnsi="Arial" w:cs="Arial"/>
          <w:u w:val="single"/>
        </w:rPr>
        <w:t>40</w:t>
      </w:r>
      <w:r w:rsidRPr="00AC7759">
        <w:rPr>
          <w:rFonts w:ascii="Arial" w:hAnsi="Arial" w:cs="Arial"/>
        </w:rPr>
        <w:t xml:space="preserve">: Podatki o vrsti analiziranih živil in rezultatih analize na prisotnost stafilokoknega enterotoksina, </w:t>
      </w:r>
      <w:r w:rsidR="00F67E70" w:rsidRPr="00AC7759">
        <w:rPr>
          <w:rFonts w:ascii="Arial" w:hAnsi="Arial" w:cs="Arial"/>
        </w:rPr>
        <w:t>leto</w:t>
      </w:r>
      <w:r w:rsidRPr="00AC7759">
        <w:rPr>
          <w:rFonts w:ascii="Arial" w:hAnsi="Arial" w:cs="Arial"/>
        </w:rPr>
        <w:t xml:space="preserve"> 20</w:t>
      </w:r>
      <w:r w:rsidR="000D3DFF" w:rsidRPr="00AC7759">
        <w:rPr>
          <w:rFonts w:ascii="Arial" w:hAnsi="Arial" w:cs="Arial"/>
        </w:rPr>
        <w:t>2</w:t>
      </w:r>
      <w:r w:rsidR="002A323A" w:rsidRPr="00AC7759">
        <w:rPr>
          <w:rFonts w:ascii="Arial" w:hAnsi="Arial" w:cs="Arial"/>
        </w:rPr>
        <w:t>1</w:t>
      </w:r>
    </w:p>
    <w:tbl>
      <w:tblPr>
        <w:tblStyle w:val="Tabelamrea1"/>
        <w:tblW w:w="9351" w:type="dxa"/>
        <w:tblLayout w:type="fixed"/>
        <w:tblLook w:val="04A0" w:firstRow="1" w:lastRow="0" w:firstColumn="1" w:lastColumn="0" w:noHBand="0" w:noVBand="1"/>
        <w:tblCaption w:val="Vrste živil, ki so se anaizirale na koagulaza pozitivne stafilokoke in stafilokokni enterotoksin in rezultati, v letu 2021"/>
      </w:tblPr>
      <w:tblGrid>
        <w:gridCol w:w="3114"/>
        <w:gridCol w:w="2410"/>
        <w:gridCol w:w="850"/>
        <w:gridCol w:w="1134"/>
        <w:gridCol w:w="1843"/>
      </w:tblGrid>
      <w:tr w:rsidR="009E48ED" w:rsidRPr="00E7777E" w14:paraId="6DB7EE8E" w14:textId="77777777" w:rsidTr="00694F54">
        <w:trPr>
          <w:cantSplit/>
          <w:tblHeader/>
        </w:trPr>
        <w:tc>
          <w:tcPr>
            <w:tcW w:w="3114" w:type="dxa"/>
            <w:shd w:val="clear" w:color="auto" w:fill="F2F2F2" w:themeFill="background1" w:themeFillShade="F2"/>
          </w:tcPr>
          <w:p w14:paraId="3690E4AF" w14:textId="77777777" w:rsidR="009E48ED" w:rsidRPr="00E7777E" w:rsidRDefault="009E48ED" w:rsidP="002A323A">
            <w:pPr>
              <w:pStyle w:val="HTML-oblikovano"/>
              <w:spacing w:before="0"/>
              <w:jc w:val="both"/>
              <w:rPr>
                <w:rFonts w:ascii="Arial" w:hAnsi="Arial" w:cs="Arial"/>
                <w:sz w:val="16"/>
                <w:szCs w:val="16"/>
              </w:rPr>
            </w:pPr>
            <w:r w:rsidRPr="00E7777E">
              <w:rPr>
                <w:rFonts w:ascii="Arial" w:hAnsi="Arial" w:cs="Arial"/>
                <w:sz w:val="16"/>
                <w:szCs w:val="16"/>
              </w:rPr>
              <w:t>Vrste živil</w:t>
            </w:r>
          </w:p>
        </w:tc>
        <w:tc>
          <w:tcPr>
            <w:tcW w:w="2410" w:type="dxa"/>
            <w:shd w:val="clear" w:color="auto" w:fill="F2F2F2" w:themeFill="background1" w:themeFillShade="F2"/>
          </w:tcPr>
          <w:p w14:paraId="57DB6CF9" w14:textId="0CD44EDF" w:rsidR="009E48ED" w:rsidRPr="00E7777E" w:rsidRDefault="009E48ED" w:rsidP="002A323A">
            <w:pPr>
              <w:pStyle w:val="HTML-oblikovano"/>
              <w:spacing w:before="0"/>
              <w:jc w:val="both"/>
              <w:rPr>
                <w:rFonts w:ascii="Arial" w:hAnsi="Arial" w:cs="Arial"/>
                <w:sz w:val="16"/>
                <w:szCs w:val="16"/>
              </w:rPr>
            </w:pPr>
            <w:r w:rsidRPr="00E7777E">
              <w:rPr>
                <w:rFonts w:ascii="Arial" w:hAnsi="Arial" w:cs="Arial"/>
                <w:sz w:val="16"/>
                <w:szCs w:val="16"/>
              </w:rPr>
              <w:t>Vrsta analize</w:t>
            </w:r>
          </w:p>
        </w:tc>
        <w:tc>
          <w:tcPr>
            <w:tcW w:w="850" w:type="dxa"/>
            <w:shd w:val="clear" w:color="auto" w:fill="F2F2F2" w:themeFill="background1" w:themeFillShade="F2"/>
          </w:tcPr>
          <w:p w14:paraId="45DB678F" w14:textId="77777777" w:rsidR="002A323A" w:rsidRPr="00E7777E" w:rsidRDefault="009E48ED" w:rsidP="002A323A">
            <w:pPr>
              <w:pStyle w:val="HTML-oblikovano"/>
              <w:spacing w:before="0"/>
              <w:jc w:val="both"/>
              <w:rPr>
                <w:rFonts w:ascii="Arial" w:hAnsi="Arial" w:cs="Arial"/>
                <w:sz w:val="16"/>
                <w:szCs w:val="16"/>
              </w:rPr>
            </w:pPr>
            <w:r w:rsidRPr="00E7777E">
              <w:rPr>
                <w:rFonts w:ascii="Arial" w:hAnsi="Arial" w:cs="Arial"/>
                <w:sz w:val="16"/>
                <w:szCs w:val="16"/>
              </w:rPr>
              <w:t>Št. enot/</w:t>
            </w:r>
          </w:p>
          <w:p w14:paraId="3C16684B" w14:textId="0D20A90D" w:rsidR="009E48ED" w:rsidRPr="00E7777E" w:rsidRDefault="009E48ED" w:rsidP="002A323A">
            <w:pPr>
              <w:pStyle w:val="HTML-oblikovano"/>
              <w:spacing w:before="0"/>
              <w:jc w:val="both"/>
              <w:rPr>
                <w:rFonts w:ascii="Arial" w:hAnsi="Arial" w:cs="Arial"/>
                <w:sz w:val="16"/>
                <w:szCs w:val="16"/>
              </w:rPr>
            </w:pPr>
            <w:r w:rsidRPr="00E7777E">
              <w:rPr>
                <w:rFonts w:ascii="Arial" w:hAnsi="Arial" w:cs="Arial"/>
                <w:sz w:val="16"/>
                <w:szCs w:val="16"/>
              </w:rPr>
              <w:t>vzorec</w:t>
            </w:r>
          </w:p>
        </w:tc>
        <w:tc>
          <w:tcPr>
            <w:tcW w:w="1134" w:type="dxa"/>
            <w:shd w:val="clear" w:color="auto" w:fill="F2F2F2" w:themeFill="background1" w:themeFillShade="F2"/>
          </w:tcPr>
          <w:p w14:paraId="6FA1D07C" w14:textId="2DFC1DF7" w:rsidR="009E48ED" w:rsidRPr="00E7777E" w:rsidRDefault="009E48ED" w:rsidP="002A323A">
            <w:pPr>
              <w:pStyle w:val="HTML-oblikovano"/>
              <w:spacing w:before="0"/>
              <w:jc w:val="both"/>
              <w:rPr>
                <w:rFonts w:ascii="Arial" w:hAnsi="Arial" w:cs="Arial"/>
                <w:sz w:val="16"/>
                <w:szCs w:val="16"/>
              </w:rPr>
            </w:pPr>
            <w:r w:rsidRPr="00E7777E">
              <w:rPr>
                <w:rFonts w:ascii="Arial" w:hAnsi="Arial" w:cs="Arial"/>
                <w:sz w:val="16"/>
                <w:szCs w:val="16"/>
              </w:rPr>
              <w:t>Št. odvzetih vzorcev</w:t>
            </w:r>
          </w:p>
        </w:tc>
        <w:tc>
          <w:tcPr>
            <w:tcW w:w="1843" w:type="dxa"/>
            <w:shd w:val="clear" w:color="auto" w:fill="F2F2F2" w:themeFill="background1" w:themeFillShade="F2"/>
          </w:tcPr>
          <w:p w14:paraId="2DC806C1" w14:textId="758E2040" w:rsidR="009E48ED" w:rsidRPr="00E7777E" w:rsidRDefault="009E48ED" w:rsidP="002A323A">
            <w:pPr>
              <w:pStyle w:val="HTML-oblikovano"/>
              <w:spacing w:before="0"/>
              <w:rPr>
                <w:rFonts w:ascii="Arial" w:hAnsi="Arial" w:cs="Arial"/>
                <w:sz w:val="16"/>
                <w:szCs w:val="16"/>
              </w:rPr>
            </w:pPr>
            <w:r w:rsidRPr="00E7777E">
              <w:rPr>
                <w:rFonts w:ascii="Arial" w:hAnsi="Arial" w:cs="Arial"/>
                <w:sz w:val="16"/>
                <w:szCs w:val="16"/>
              </w:rPr>
              <w:t xml:space="preserve">Št. vzorcev </w:t>
            </w:r>
            <w:r w:rsidR="002A323A" w:rsidRPr="00E7777E">
              <w:rPr>
                <w:rFonts w:ascii="Arial" w:hAnsi="Arial" w:cs="Arial"/>
                <w:sz w:val="16"/>
                <w:szCs w:val="16"/>
              </w:rPr>
              <w:t>ocenjenih kot ne varnih</w:t>
            </w:r>
          </w:p>
        </w:tc>
      </w:tr>
      <w:tr w:rsidR="009E48ED" w:rsidRPr="00E7777E" w14:paraId="0E79E61E" w14:textId="77777777" w:rsidTr="00E7777E">
        <w:tc>
          <w:tcPr>
            <w:tcW w:w="3114" w:type="dxa"/>
          </w:tcPr>
          <w:p w14:paraId="4447B2A0" w14:textId="77777777" w:rsidR="009E48ED" w:rsidRPr="00E7777E" w:rsidRDefault="009E48ED"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Kalčki</w:t>
            </w:r>
          </w:p>
        </w:tc>
        <w:tc>
          <w:tcPr>
            <w:tcW w:w="2410" w:type="dxa"/>
          </w:tcPr>
          <w:p w14:paraId="0068570E" w14:textId="304EAD9B" w:rsidR="009E48ED"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566662FE" w14:textId="5566E8A7"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0D9C737A" w14:textId="67F8243C"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4</w:t>
            </w:r>
          </w:p>
        </w:tc>
        <w:tc>
          <w:tcPr>
            <w:tcW w:w="1843" w:type="dxa"/>
          </w:tcPr>
          <w:p w14:paraId="4606D082" w14:textId="77777777" w:rsidR="009E48ED" w:rsidRPr="00E7777E" w:rsidRDefault="009E48ED"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2A323A" w:rsidRPr="00E7777E" w14:paraId="2E0A5984" w14:textId="77777777" w:rsidTr="00E7777E">
        <w:tc>
          <w:tcPr>
            <w:tcW w:w="3114" w:type="dxa"/>
          </w:tcPr>
          <w:p w14:paraId="2FE993E1" w14:textId="5E18E8EE" w:rsidR="002A323A" w:rsidRPr="00E7777E" w:rsidRDefault="002A323A"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Semena, ki kalijo, namenjena za neposredno uživanje</w:t>
            </w:r>
          </w:p>
        </w:tc>
        <w:tc>
          <w:tcPr>
            <w:tcW w:w="2410" w:type="dxa"/>
          </w:tcPr>
          <w:p w14:paraId="2EDAF13C" w14:textId="38A3B00E" w:rsidR="002A323A"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2065641D" w14:textId="7AA5D429"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6CBE73CA" w14:textId="46C9293F"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5</w:t>
            </w:r>
          </w:p>
        </w:tc>
        <w:tc>
          <w:tcPr>
            <w:tcW w:w="1843" w:type="dxa"/>
          </w:tcPr>
          <w:p w14:paraId="616D029E" w14:textId="43E93C9A"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9E48ED" w:rsidRPr="00E7777E" w14:paraId="1C70CFB1" w14:textId="77777777" w:rsidTr="00E7777E">
        <w:tc>
          <w:tcPr>
            <w:tcW w:w="3114" w:type="dxa"/>
          </w:tcPr>
          <w:p w14:paraId="757DCD09" w14:textId="77777777" w:rsidR="009E48ED" w:rsidRPr="00E7777E" w:rsidRDefault="009E48ED"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Zelišča, začimbe</w:t>
            </w:r>
          </w:p>
        </w:tc>
        <w:tc>
          <w:tcPr>
            <w:tcW w:w="2410" w:type="dxa"/>
          </w:tcPr>
          <w:p w14:paraId="6661C06E" w14:textId="7F339A33" w:rsidR="009E48ED"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15962362" w14:textId="79AF88F1"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762FBEB0" w14:textId="5E256D7A"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30</w:t>
            </w:r>
          </w:p>
        </w:tc>
        <w:tc>
          <w:tcPr>
            <w:tcW w:w="1843" w:type="dxa"/>
          </w:tcPr>
          <w:p w14:paraId="20B35FD9" w14:textId="77777777" w:rsidR="009E48ED" w:rsidRPr="00E7777E" w:rsidRDefault="009E48ED"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9E48ED" w:rsidRPr="00E7777E" w14:paraId="37FED790" w14:textId="77777777" w:rsidTr="00E7777E">
        <w:tc>
          <w:tcPr>
            <w:tcW w:w="3114" w:type="dxa"/>
          </w:tcPr>
          <w:p w14:paraId="2EDC7432" w14:textId="77777777" w:rsidR="009E48ED" w:rsidRPr="00E7777E" w:rsidRDefault="009E48ED"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Kremne slaščice</w:t>
            </w:r>
          </w:p>
        </w:tc>
        <w:tc>
          <w:tcPr>
            <w:tcW w:w="2410" w:type="dxa"/>
          </w:tcPr>
          <w:p w14:paraId="2077C28A" w14:textId="63B78E3B" w:rsidR="009E48ED"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6E10F00E" w14:textId="2E403592"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5A627329" w14:textId="73EDE9B4"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53</w:t>
            </w:r>
          </w:p>
        </w:tc>
        <w:tc>
          <w:tcPr>
            <w:tcW w:w="1843" w:type="dxa"/>
          </w:tcPr>
          <w:p w14:paraId="0DE8D34D" w14:textId="77777777" w:rsidR="009E48ED" w:rsidRPr="00E7777E" w:rsidRDefault="009E48ED"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9E48ED" w:rsidRPr="00E7777E" w14:paraId="0126621F" w14:textId="77777777" w:rsidTr="00E7777E">
        <w:tc>
          <w:tcPr>
            <w:tcW w:w="3114" w:type="dxa"/>
          </w:tcPr>
          <w:p w14:paraId="46A077B1" w14:textId="77777777" w:rsidR="009E48ED" w:rsidRPr="00E7777E" w:rsidRDefault="009E48ED"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Sendviči</w:t>
            </w:r>
          </w:p>
        </w:tc>
        <w:tc>
          <w:tcPr>
            <w:tcW w:w="2410" w:type="dxa"/>
          </w:tcPr>
          <w:p w14:paraId="12673047" w14:textId="13D862D9" w:rsidR="009E48ED"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25C71BAC" w14:textId="6F54EA82"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151CACFA" w14:textId="27B5689A"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20</w:t>
            </w:r>
          </w:p>
        </w:tc>
        <w:tc>
          <w:tcPr>
            <w:tcW w:w="1843" w:type="dxa"/>
          </w:tcPr>
          <w:p w14:paraId="0824A6F9" w14:textId="77777777" w:rsidR="009E48ED" w:rsidRPr="00E7777E" w:rsidRDefault="009E48ED"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9E48ED" w:rsidRPr="00E7777E" w14:paraId="3261DFBC" w14:textId="77777777" w:rsidTr="00E7777E">
        <w:tc>
          <w:tcPr>
            <w:tcW w:w="3114" w:type="dxa"/>
          </w:tcPr>
          <w:p w14:paraId="388EF390" w14:textId="77777777" w:rsidR="009E48ED" w:rsidRPr="00E7777E" w:rsidRDefault="009E48ED"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Delikatesna živila</w:t>
            </w:r>
          </w:p>
        </w:tc>
        <w:tc>
          <w:tcPr>
            <w:tcW w:w="2410" w:type="dxa"/>
          </w:tcPr>
          <w:p w14:paraId="59D6C069" w14:textId="16596734" w:rsidR="009E48ED"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7DC35BBF" w14:textId="62BFA9D8"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5F22ACE9" w14:textId="757A9AA8"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53</w:t>
            </w:r>
          </w:p>
        </w:tc>
        <w:tc>
          <w:tcPr>
            <w:tcW w:w="1843" w:type="dxa"/>
          </w:tcPr>
          <w:p w14:paraId="50504487" w14:textId="563D8711"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 (</w:t>
            </w:r>
            <w:r w:rsidR="003B4377" w:rsidRPr="00E7777E">
              <w:rPr>
                <w:rFonts w:ascii="Arial" w:hAnsi="Arial" w:cs="Arial"/>
                <w:sz w:val="16"/>
                <w:szCs w:val="16"/>
              </w:rPr>
              <w:t>nizko</w:t>
            </w:r>
            <w:r w:rsidRPr="00E7777E">
              <w:rPr>
                <w:rFonts w:ascii="Arial" w:hAnsi="Arial" w:cs="Arial"/>
                <w:sz w:val="16"/>
                <w:szCs w:val="16"/>
              </w:rPr>
              <w:t xml:space="preserve"> tveganje)</w:t>
            </w:r>
          </w:p>
        </w:tc>
      </w:tr>
      <w:tr w:rsidR="009E48ED" w:rsidRPr="00E7777E" w14:paraId="3CE2947E" w14:textId="77777777" w:rsidTr="00E7777E">
        <w:tc>
          <w:tcPr>
            <w:tcW w:w="3114" w:type="dxa"/>
          </w:tcPr>
          <w:p w14:paraId="6FD11054" w14:textId="77777777" w:rsidR="009E48ED" w:rsidRPr="00E7777E" w:rsidRDefault="009E48ED"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Gotove jedi</w:t>
            </w:r>
          </w:p>
        </w:tc>
        <w:tc>
          <w:tcPr>
            <w:tcW w:w="2410" w:type="dxa"/>
          </w:tcPr>
          <w:p w14:paraId="0B065415" w14:textId="7ED8EB16" w:rsidR="009E48ED"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Stafilokokni enterotoksin</w:t>
            </w:r>
          </w:p>
        </w:tc>
        <w:tc>
          <w:tcPr>
            <w:tcW w:w="850" w:type="dxa"/>
          </w:tcPr>
          <w:p w14:paraId="0647F331" w14:textId="6DE3B13C"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134" w:type="dxa"/>
          </w:tcPr>
          <w:p w14:paraId="426C48F9" w14:textId="53134EF8" w:rsidR="009E48ED"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20</w:t>
            </w:r>
          </w:p>
        </w:tc>
        <w:tc>
          <w:tcPr>
            <w:tcW w:w="1843" w:type="dxa"/>
          </w:tcPr>
          <w:p w14:paraId="4F384602" w14:textId="77777777" w:rsidR="009E48ED" w:rsidRPr="00E7777E" w:rsidRDefault="009E48ED"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2A323A" w:rsidRPr="00E7777E" w14:paraId="00589F68" w14:textId="77777777" w:rsidTr="00E7777E">
        <w:tc>
          <w:tcPr>
            <w:tcW w:w="3114" w:type="dxa"/>
          </w:tcPr>
          <w:p w14:paraId="0E19E2E7" w14:textId="62E8049D" w:rsidR="002A323A" w:rsidRPr="00E7777E" w:rsidRDefault="002A323A"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Siri iz kravjega mleka</w:t>
            </w:r>
          </w:p>
        </w:tc>
        <w:tc>
          <w:tcPr>
            <w:tcW w:w="2410" w:type="dxa"/>
          </w:tcPr>
          <w:p w14:paraId="1222701E" w14:textId="726EFB73" w:rsidR="002A323A"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4E33EB37" w14:textId="466AE1BA"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5</w:t>
            </w:r>
          </w:p>
        </w:tc>
        <w:tc>
          <w:tcPr>
            <w:tcW w:w="1134" w:type="dxa"/>
          </w:tcPr>
          <w:p w14:paraId="38D37F4A" w14:textId="16D55B44"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29</w:t>
            </w:r>
          </w:p>
        </w:tc>
        <w:tc>
          <w:tcPr>
            <w:tcW w:w="1843" w:type="dxa"/>
          </w:tcPr>
          <w:p w14:paraId="24C6F959" w14:textId="65C6B2AA"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r w:rsidR="002A323A" w:rsidRPr="00E7777E" w14:paraId="033D04A4" w14:textId="77777777" w:rsidTr="00E7777E">
        <w:tc>
          <w:tcPr>
            <w:tcW w:w="3114" w:type="dxa"/>
          </w:tcPr>
          <w:p w14:paraId="1CD2A5B2" w14:textId="4E42C43B" w:rsidR="002A323A" w:rsidRPr="00E7777E" w:rsidRDefault="002A323A" w:rsidP="002A323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Siri iz ovčjega in kozjega mleka mleka</w:t>
            </w:r>
          </w:p>
        </w:tc>
        <w:tc>
          <w:tcPr>
            <w:tcW w:w="2410" w:type="dxa"/>
          </w:tcPr>
          <w:p w14:paraId="582B5F73" w14:textId="7CCFAE9E" w:rsidR="002A323A" w:rsidRPr="00E7777E" w:rsidRDefault="002A323A" w:rsidP="002A323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Koagulaza pozitivni stafilokoki</w:t>
            </w:r>
          </w:p>
        </w:tc>
        <w:tc>
          <w:tcPr>
            <w:tcW w:w="850" w:type="dxa"/>
          </w:tcPr>
          <w:p w14:paraId="12F9B68E" w14:textId="0D628001"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5</w:t>
            </w:r>
          </w:p>
        </w:tc>
        <w:tc>
          <w:tcPr>
            <w:tcW w:w="1134" w:type="dxa"/>
          </w:tcPr>
          <w:p w14:paraId="10DD1372" w14:textId="121AFC53"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22</w:t>
            </w:r>
          </w:p>
        </w:tc>
        <w:tc>
          <w:tcPr>
            <w:tcW w:w="1843" w:type="dxa"/>
          </w:tcPr>
          <w:p w14:paraId="0C3FB630" w14:textId="12C111FB" w:rsidR="002A323A" w:rsidRPr="00E7777E" w:rsidRDefault="002A323A" w:rsidP="00E7777E">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0</w:t>
            </w:r>
          </w:p>
        </w:tc>
      </w:tr>
    </w:tbl>
    <w:p w14:paraId="2A52D5D5" w14:textId="77777777" w:rsidR="0069610C" w:rsidRPr="00E7777E" w:rsidRDefault="0069610C" w:rsidP="0069610C">
      <w:pPr>
        <w:pStyle w:val="Naslov1"/>
        <w:rPr>
          <w:rFonts w:ascii="Arial" w:hAnsi="Arial" w:cs="Arial"/>
          <w:b/>
          <w:color w:val="auto"/>
          <w:sz w:val="24"/>
          <w:szCs w:val="24"/>
        </w:rPr>
      </w:pPr>
      <w:bookmarkStart w:id="177" w:name="_Toc121764029"/>
      <w:r w:rsidRPr="00E7777E">
        <w:rPr>
          <w:rFonts w:ascii="Arial" w:hAnsi="Arial" w:cs="Arial"/>
          <w:b/>
          <w:color w:val="auto"/>
          <w:sz w:val="24"/>
          <w:szCs w:val="24"/>
        </w:rPr>
        <w:lastRenderedPageBreak/>
        <w:t>NOROVIRUSI</w:t>
      </w:r>
      <w:bookmarkEnd w:id="177"/>
    </w:p>
    <w:p w14:paraId="6B1518B5" w14:textId="77777777" w:rsidR="0069610C" w:rsidRPr="00E7777E" w:rsidRDefault="0069610C" w:rsidP="006D2CA8">
      <w:pPr>
        <w:pStyle w:val="HTML-oblikovano"/>
        <w:spacing w:before="0"/>
        <w:jc w:val="both"/>
        <w:rPr>
          <w:rFonts w:ascii="Arial" w:hAnsi="Arial" w:cs="Arial"/>
          <w:sz w:val="20"/>
          <w:szCs w:val="20"/>
          <w:u w:val="single"/>
        </w:rPr>
      </w:pPr>
    </w:p>
    <w:p w14:paraId="2361B857" w14:textId="70103975" w:rsidR="006D2CA8" w:rsidRPr="004B0007" w:rsidRDefault="006D2CA8" w:rsidP="00A855B6">
      <w:pPr>
        <w:autoSpaceDE w:val="0"/>
        <w:autoSpaceDN w:val="0"/>
        <w:adjustRightInd w:val="0"/>
        <w:spacing w:before="0" w:after="0" w:line="240" w:lineRule="auto"/>
        <w:rPr>
          <w:rFonts w:ascii="Arial" w:hAnsi="Arial" w:cs="Arial"/>
          <w:bCs/>
        </w:rPr>
      </w:pPr>
      <w:r w:rsidRPr="00E7777E">
        <w:rPr>
          <w:rFonts w:ascii="Arial" w:hAnsi="Arial" w:cs="Arial"/>
        </w:rPr>
        <w:t xml:space="preserve">Norovirusi so najpogostejši povzročitelji virusnih gastroenteritisov pri ljudeh. Sodijo v družino kalicivirusov. Pojavljajo se sezonsko z epidemičnim vrhom v hladnih mesecih. Rezervoar povzročitelja so školjke, sveže sadje (še posebej jagodičevje), listnata zelenjava in voda. Zaradi kontaktnega širjenja pogosto povzročajo izbruhe v kolektivih: vrtcih, šolah, domovih za starejše občane, bolnicah, na ladjah, v vojašnicah, dijaških domovih ipd. Okužba se zlahka širi med ljudmi, ker je količina virusov, ki so potrebni za okužbo človeka, zelo majhna. Virusi se širijo tudi fekalno oralno. Možen je posredni prenos preko površin, predmetov, hrane, itd. Inkubacija znaša navadno od 24 do 48 ur. Norovirusi povzročajo okužbe pri ljudeh vseh starosti. V živilih se ne razmnožujejo, se pa koncentrirajo iz kontaminirane vode. Do okužb živil z virusi lahko pride v fazi pridelave, lahko pa do okužbe </w:t>
      </w:r>
      <w:r w:rsidR="009376B8" w:rsidRPr="00E7777E">
        <w:rPr>
          <w:rFonts w:ascii="Arial" w:hAnsi="Arial" w:cs="Arial"/>
        </w:rPr>
        <w:t xml:space="preserve">živil </w:t>
      </w:r>
      <w:r w:rsidRPr="00E7777E">
        <w:rPr>
          <w:rFonts w:ascii="Arial" w:hAnsi="Arial" w:cs="Arial"/>
        </w:rPr>
        <w:t>pride naknadno pri obdelavi, predelavi, distribuciji, kakor tudi v domači kuhinji. Norovirusni enterokolitisi so potencialna zoonoza. Do danes so kaliciviruse izolirali že iz mnogih vrst živali. Vlogo norovirusov kot povzročiteljev bole</w:t>
      </w:r>
      <w:r w:rsidR="00EB5B48">
        <w:rPr>
          <w:rFonts w:ascii="Arial" w:hAnsi="Arial" w:cs="Arial"/>
        </w:rPr>
        <w:t xml:space="preserve">zni pri živalih še raziskujejo. </w:t>
      </w:r>
      <w:r w:rsidRPr="00E7777E">
        <w:rPr>
          <w:rFonts w:ascii="Arial" w:hAnsi="Arial" w:cs="Arial"/>
        </w:rPr>
        <w:t xml:space="preserve">Več o </w:t>
      </w:r>
      <w:hyperlink r:id="rId58" w:history="1">
        <w:r w:rsidRPr="004B0007">
          <w:rPr>
            <w:rStyle w:val="Hiperpovezava"/>
            <w:rFonts w:ascii="Arial" w:hAnsi="Arial" w:cs="Arial"/>
          </w:rPr>
          <w:t>norovirusih</w:t>
        </w:r>
      </w:hyperlink>
      <w:r w:rsidRPr="00E7777E">
        <w:rPr>
          <w:rFonts w:ascii="Arial" w:hAnsi="Arial" w:cs="Arial"/>
        </w:rPr>
        <w:t xml:space="preserve"> je </w:t>
      </w:r>
      <w:r w:rsidR="00964E07" w:rsidRPr="00E7777E">
        <w:rPr>
          <w:rFonts w:ascii="Arial" w:hAnsi="Arial" w:cs="Arial"/>
        </w:rPr>
        <w:t xml:space="preserve">objavljeno </w:t>
      </w:r>
      <w:r w:rsidR="00E7777E">
        <w:rPr>
          <w:rFonts w:ascii="Arial" w:hAnsi="Arial" w:cs="Arial"/>
        </w:rPr>
        <w:t>na spletni strani NIJZ</w:t>
      </w:r>
      <w:r w:rsidRPr="00E7777E">
        <w:rPr>
          <w:rFonts w:ascii="Arial" w:hAnsi="Arial" w:cs="Arial"/>
        </w:rPr>
        <w:t xml:space="preserve"> </w:t>
      </w:r>
      <w:r w:rsidR="00E7777E" w:rsidRPr="00E7777E">
        <w:rPr>
          <w:rFonts w:ascii="Arial" w:hAnsi="Arial" w:cs="Arial"/>
        </w:rPr>
        <w:t>(</w:t>
      </w:r>
      <w:r w:rsidR="004B0007" w:rsidRPr="00694F54">
        <w:rPr>
          <w:rFonts w:ascii="Arial" w:hAnsi="Arial" w:cs="Arial"/>
          <w:bCs/>
        </w:rPr>
        <w:t>https://nijz.si/nalezljive-bolezni/nalezljive-bolezni-od-a-do-z/noroviroza-okuzbe-z-norovirusi/</w:t>
      </w:r>
      <w:r w:rsidR="004B0007">
        <w:rPr>
          <w:rFonts w:ascii="Arial" w:hAnsi="Arial" w:cs="Arial"/>
          <w:bCs/>
        </w:rPr>
        <w:t xml:space="preserve"> </w:t>
      </w:r>
      <w:r w:rsidR="00E7777E" w:rsidRPr="00E7777E">
        <w:rPr>
          <w:rFonts w:ascii="Arial" w:hAnsi="Arial" w:cs="Arial"/>
          <w:bCs/>
        </w:rPr>
        <w:t>).</w:t>
      </w:r>
    </w:p>
    <w:p w14:paraId="76E99A53" w14:textId="77777777" w:rsidR="006D2CA8" w:rsidRPr="00E7777E" w:rsidRDefault="006D2CA8" w:rsidP="00A855B6">
      <w:pPr>
        <w:spacing w:before="0" w:after="0" w:line="240" w:lineRule="auto"/>
        <w:rPr>
          <w:rFonts w:ascii="Arial" w:hAnsi="Arial" w:cs="Arial"/>
          <w:bCs/>
        </w:rPr>
      </w:pPr>
    </w:p>
    <w:p w14:paraId="40625AF4" w14:textId="77777777" w:rsidR="00E7777E" w:rsidRDefault="00E7777E" w:rsidP="00A855B6">
      <w:pPr>
        <w:spacing w:before="0" w:after="0" w:line="240" w:lineRule="auto"/>
        <w:rPr>
          <w:rFonts w:ascii="Arial" w:hAnsi="Arial" w:cs="Arial"/>
          <w:b/>
          <w:bCs/>
          <w:u w:val="single"/>
        </w:rPr>
      </w:pPr>
    </w:p>
    <w:p w14:paraId="7AD24F3F" w14:textId="77777777" w:rsidR="006D2CA8" w:rsidRPr="00E7777E" w:rsidRDefault="006D2CA8" w:rsidP="00A855B6">
      <w:pPr>
        <w:spacing w:before="0" w:after="0" w:line="360" w:lineRule="auto"/>
        <w:rPr>
          <w:rFonts w:ascii="Arial" w:hAnsi="Arial" w:cs="Arial"/>
          <w:b/>
        </w:rPr>
      </w:pPr>
      <w:r w:rsidRPr="00E7777E">
        <w:rPr>
          <w:rFonts w:ascii="Arial" w:hAnsi="Arial" w:cs="Arial"/>
          <w:b/>
          <w:bCs/>
          <w:u w:val="single"/>
        </w:rPr>
        <w:t>Norovirusi pri ljudeh</w:t>
      </w:r>
    </w:p>
    <w:p w14:paraId="71370FB5" w14:textId="4CB9475F" w:rsidR="006D2CA8" w:rsidRPr="00E7777E"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E7777E">
        <w:rPr>
          <w:rFonts w:ascii="Arial" w:hAnsi="Arial" w:cs="Arial"/>
        </w:rPr>
        <w:t>V Sloveniji so okužbe z norovirusi pogoste, v zadnjih dveh letih število prijav upada. Več okužb je v hladnejših mesecih. Izbruhi se večinoma pojavljajo v vrtcih, šolah in domovih starejših občanov.</w:t>
      </w:r>
    </w:p>
    <w:p w14:paraId="68627B47" w14:textId="77777777" w:rsidR="006D2CA8" w:rsidRPr="00E7777E" w:rsidRDefault="006D2CA8" w:rsidP="00A855B6">
      <w:pPr>
        <w:pStyle w:val="HTML-oblikovano"/>
        <w:spacing w:before="0"/>
        <w:rPr>
          <w:rFonts w:ascii="Arial" w:hAnsi="Arial" w:cs="Arial"/>
          <w:sz w:val="20"/>
          <w:szCs w:val="20"/>
        </w:rPr>
      </w:pPr>
    </w:p>
    <w:p w14:paraId="25203B9F" w14:textId="1AB5014A" w:rsidR="006D2CA8" w:rsidRPr="00E7777E" w:rsidRDefault="006D2CA8" w:rsidP="00A855B6">
      <w:pPr>
        <w:pStyle w:val="HTML-oblikovano"/>
        <w:spacing w:before="0"/>
        <w:rPr>
          <w:rFonts w:ascii="Arial" w:hAnsi="Arial" w:cs="Arial"/>
          <w:sz w:val="20"/>
          <w:szCs w:val="20"/>
        </w:rPr>
      </w:pPr>
      <w:r w:rsidRPr="00E7777E">
        <w:rPr>
          <w:rFonts w:ascii="Arial" w:hAnsi="Arial" w:cs="Arial"/>
          <w:sz w:val="20"/>
          <w:szCs w:val="20"/>
          <w:u w:val="single"/>
        </w:rPr>
        <w:t xml:space="preserve">Preglednica z grafom št. </w:t>
      </w:r>
      <w:r w:rsidR="003B4377" w:rsidRPr="00E7777E">
        <w:rPr>
          <w:rFonts w:ascii="Arial" w:hAnsi="Arial" w:cs="Arial"/>
          <w:sz w:val="20"/>
          <w:szCs w:val="20"/>
          <w:u w:val="single"/>
        </w:rPr>
        <w:t>41</w:t>
      </w:r>
      <w:r w:rsidRPr="00E7777E">
        <w:rPr>
          <w:rFonts w:ascii="Arial" w:hAnsi="Arial" w:cs="Arial"/>
          <w:sz w:val="20"/>
          <w:szCs w:val="20"/>
        </w:rPr>
        <w:t xml:space="preserve">: </w:t>
      </w:r>
      <w:r w:rsidR="00B55C4D" w:rsidRPr="00E7777E">
        <w:rPr>
          <w:rFonts w:ascii="Arial" w:hAnsi="Arial" w:cs="Arial"/>
          <w:sz w:val="20"/>
          <w:szCs w:val="20"/>
        </w:rPr>
        <w:t>Prijave okužb z norovirusi pri ljudeh v obdobju 2008–2021</w:t>
      </w:r>
    </w:p>
    <w:p w14:paraId="609BFAA8" w14:textId="77777777" w:rsidR="00A9635D" w:rsidRPr="00E53506" w:rsidRDefault="00A9635D" w:rsidP="006D2CA8">
      <w:pPr>
        <w:pStyle w:val="HTML-oblikovano"/>
        <w:spacing w:before="0"/>
        <w:jc w:val="both"/>
        <w:rPr>
          <w:rFonts w:asciiTheme="minorHAnsi" w:hAnsiTheme="minorHAnsi" w:cs="Arial"/>
          <w:sz w:val="22"/>
          <w:szCs w:val="22"/>
        </w:rPr>
      </w:pPr>
    </w:p>
    <w:tbl>
      <w:tblPr>
        <w:tblStyle w:val="Tabelamrea1"/>
        <w:tblW w:w="9067" w:type="dxa"/>
        <w:tblLayout w:type="fixed"/>
        <w:tblLook w:val="04A0" w:firstRow="1" w:lastRow="0" w:firstColumn="1" w:lastColumn="0" w:noHBand="0" w:noVBand="1"/>
        <w:tblCaption w:val="Število prijav okužb z norovirusi pri ljudeh od 2008 do 2021"/>
      </w:tblPr>
      <w:tblGrid>
        <w:gridCol w:w="1063"/>
        <w:gridCol w:w="533"/>
        <w:gridCol w:w="534"/>
        <w:gridCol w:w="533"/>
        <w:gridCol w:w="534"/>
        <w:gridCol w:w="534"/>
        <w:gridCol w:w="533"/>
        <w:gridCol w:w="534"/>
        <w:gridCol w:w="533"/>
        <w:gridCol w:w="534"/>
        <w:gridCol w:w="534"/>
        <w:gridCol w:w="533"/>
        <w:gridCol w:w="534"/>
        <w:gridCol w:w="533"/>
        <w:gridCol w:w="534"/>
        <w:gridCol w:w="534"/>
      </w:tblGrid>
      <w:tr w:rsidR="00E7777E" w:rsidRPr="00E7777E" w14:paraId="72251EA1" w14:textId="0A910FAD" w:rsidTr="00C1238F">
        <w:trPr>
          <w:trHeight w:val="470"/>
          <w:tblHeader/>
        </w:trPr>
        <w:tc>
          <w:tcPr>
            <w:tcW w:w="1063" w:type="dxa"/>
            <w:shd w:val="clear" w:color="auto" w:fill="F2F2F2" w:themeFill="background1" w:themeFillShade="F2"/>
          </w:tcPr>
          <w:p w14:paraId="5AEBEC33" w14:textId="77777777" w:rsidR="009376B8" w:rsidRPr="00E7777E" w:rsidRDefault="009376B8" w:rsidP="00E257B0">
            <w:pPr>
              <w:pStyle w:val="HTML-oblikovano"/>
              <w:spacing w:before="0"/>
              <w:rPr>
                <w:rFonts w:ascii="Arial" w:hAnsi="Arial" w:cs="Arial"/>
                <w:sz w:val="16"/>
                <w:szCs w:val="16"/>
              </w:rPr>
            </w:pPr>
            <w:r w:rsidRPr="00E7777E">
              <w:rPr>
                <w:rFonts w:ascii="Arial" w:hAnsi="Arial" w:cs="Arial"/>
                <w:sz w:val="16"/>
                <w:szCs w:val="16"/>
              </w:rPr>
              <w:t>Leto</w:t>
            </w:r>
          </w:p>
        </w:tc>
        <w:tc>
          <w:tcPr>
            <w:tcW w:w="533" w:type="dxa"/>
            <w:shd w:val="clear" w:color="auto" w:fill="F2F2F2" w:themeFill="background1" w:themeFillShade="F2"/>
            <w:textDirection w:val="btLr"/>
          </w:tcPr>
          <w:p w14:paraId="27D15352"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2007</w:t>
            </w:r>
          </w:p>
        </w:tc>
        <w:tc>
          <w:tcPr>
            <w:tcW w:w="534" w:type="dxa"/>
            <w:shd w:val="clear" w:color="auto" w:fill="F2F2F2" w:themeFill="background1" w:themeFillShade="F2"/>
            <w:textDirection w:val="btLr"/>
          </w:tcPr>
          <w:p w14:paraId="24762EC2"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2008</w:t>
            </w:r>
          </w:p>
        </w:tc>
        <w:tc>
          <w:tcPr>
            <w:tcW w:w="533" w:type="dxa"/>
            <w:shd w:val="clear" w:color="auto" w:fill="F2F2F2" w:themeFill="background1" w:themeFillShade="F2"/>
            <w:textDirection w:val="btLr"/>
          </w:tcPr>
          <w:p w14:paraId="64EC8444"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2009</w:t>
            </w:r>
          </w:p>
        </w:tc>
        <w:tc>
          <w:tcPr>
            <w:tcW w:w="534" w:type="dxa"/>
            <w:shd w:val="clear" w:color="auto" w:fill="F2F2F2" w:themeFill="background1" w:themeFillShade="F2"/>
            <w:textDirection w:val="btLr"/>
          </w:tcPr>
          <w:p w14:paraId="609B22F5"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2010</w:t>
            </w:r>
          </w:p>
        </w:tc>
        <w:tc>
          <w:tcPr>
            <w:tcW w:w="534" w:type="dxa"/>
            <w:shd w:val="clear" w:color="auto" w:fill="F2F2F2" w:themeFill="background1" w:themeFillShade="F2"/>
            <w:textDirection w:val="btLr"/>
          </w:tcPr>
          <w:p w14:paraId="3A98ED51"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2011</w:t>
            </w:r>
          </w:p>
        </w:tc>
        <w:tc>
          <w:tcPr>
            <w:tcW w:w="533" w:type="dxa"/>
            <w:shd w:val="clear" w:color="auto" w:fill="F2F2F2" w:themeFill="background1" w:themeFillShade="F2"/>
            <w:textDirection w:val="btLr"/>
          </w:tcPr>
          <w:p w14:paraId="17D50DE0"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2012</w:t>
            </w:r>
          </w:p>
        </w:tc>
        <w:tc>
          <w:tcPr>
            <w:tcW w:w="534" w:type="dxa"/>
            <w:shd w:val="clear" w:color="auto" w:fill="F2F2F2" w:themeFill="background1" w:themeFillShade="F2"/>
            <w:textDirection w:val="btLr"/>
          </w:tcPr>
          <w:p w14:paraId="63820EDC"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2013</w:t>
            </w:r>
          </w:p>
        </w:tc>
        <w:tc>
          <w:tcPr>
            <w:tcW w:w="533" w:type="dxa"/>
            <w:shd w:val="clear" w:color="auto" w:fill="F2F2F2" w:themeFill="background1" w:themeFillShade="F2"/>
            <w:textDirection w:val="btLr"/>
          </w:tcPr>
          <w:p w14:paraId="0F80E883"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2014</w:t>
            </w:r>
          </w:p>
        </w:tc>
        <w:tc>
          <w:tcPr>
            <w:tcW w:w="534" w:type="dxa"/>
            <w:shd w:val="clear" w:color="auto" w:fill="F2F2F2" w:themeFill="background1" w:themeFillShade="F2"/>
            <w:textDirection w:val="btLr"/>
          </w:tcPr>
          <w:p w14:paraId="5F64B438"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2015</w:t>
            </w:r>
          </w:p>
        </w:tc>
        <w:tc>
          <w:tcPr>
            <w:tcW w:w="534" w:type="dxa"/>
            <w:shd w:val="clear" w:color="auto" w:fill="F2F2F2" w:themeFill="background1" w:themeFillShade="F2"/>
            <w:textDirection w:val="btLr"/>
          </w:tcPr>
          <w:p w14:paraId="35629EE3"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2016</w:t>
            </w:r>
          </w:p>
        </w:tc>
        <w:tc>
          <w:tcPr>
            <w:tcW w:w="533" w:type="dxa"/>
            <w:shd w:val="clear" w:color="auto" w:fill="F2F2F2" w:themeFill="background1" w:themeFillShade="F2"/>
            <w:textDirection w:val="btLr"/>
          </w:tcPr>
          <w:p w14:paraId="23763C70"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2017</w:t>
            </w:r>
          </w:p>
        </w:tc>
        <w:tc>
          <w:tcPr>
            <w:tcW w:w="534" w:type="dxa"/>
            <w:shd w:val="clear" w:color="auto" w:fill="F2F2F2" w:themeFill="background1" w:themeFillShade="F2"/>
            <w:textDirection w:val="btLr"/>
          </w:tcPr>
          <w:p w14:paraId="09F96397"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2018</w:t>
            </w:r>
          </w:p>
        </w:tc>
        <w:tc>
          <w:tcPr>
            <w:tcW w:w="533" w:type="dxa"/>
            <w:shd w:val="clear" w:color="auto" w:fill="F2F2F2" w:themeFill="background1" w:themeFillShade="F2"/>
            <w:textDirection w:val="btLr"/>
          </w:tcPr>
          <w:p w14:paraId="3F6E5599"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2019</w:t>
            </w:r>
          </w:p>
        </w:tc>
        <w:tc>
          <w:tcPr>
            <w:tcW w:w="534" w:type="dxa"/>
            <w:shd w:val="clear" w:color="auto" w:fill="F2F2F2" w:themeFill="background1" w:themeFillShade="F2"/>
            <w:textDirection w:val="btLr"/>
          </w:tcPr>
          <w:p w14:paraId="06D69BD6"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2020</w:t>
            </w:r>
          </w:p>
        </w:tc>
        <w:tc>
          <w:tcPr>
            <w:tcW w:w="534" w:type="dxa"/>
            <w:shd w:val="clear" w:color="auto" w:fill="F2F2F2" w:themeFill="background1" w:themeFillShade="F2"/>
            <w:textDirection w:val="btLr"/>
          </w:tcPr>
          <w:p w14:paraId="7A130FCC" w14:textId="0E1BD570"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2021</w:t>
            </w:r>
          </w:p>
        </w:tc>
      </w:tr>
      <w:tr w:rsidR="009376B8" w:rsidRPr="00E7777E" w14:paraId="471AA560" w14:textId="48520EE7" w:rsidTr="00E7777E">
        <w:trPr>
          <w:trHeight w:val="474"/>
        </w:trPr>
        <w:tc>
          <w:tcPr>
            <w:tcW w:w="1063" w:type="dxa"/>
          </w:tcPr>
          <w:p w14:paraId="1515080B" w14:textId="77777777" w:rsidR="009376B8" w:rsidRPr="00E7777E" w:rsidRDefault="009376B8" w:rsidP="00E257B0">
            <w:pPr>
              <w:pStyle w:val="HTML-oblikovano"/>
              <w:spacing w:before="0"/>
              <w:rPr>
                <w:rFonts w:ascii="Arial" w:hAnsi="Arial" w:cs="Arial"/>
                <w:sz w:val="16"/>
                <w:szCs w:val="16"/>
              </w:rPr>
            </w:pPr>
            <w:r w:rsidRPr="00E7777E">
              <w:rPr>
                <w:rFonts w:ascii="Arial" w:hAnsi="Arial" w:cs="Arial"/>
                <w:sz w:val="16"/>
                <w:szCs w:val="16"/>
              </w:rPr>
              <w:t>Št. prijav</w:t>
            </w:r>
          </w:p>
        </w:tc>
        <w:tc>
          <w:tcPr>
            <w:tcW w:w="533" w:type="dxa"/>
            <w:textDirection w:val="btLr"/>
          </w:tcPr>
          <w:p w14:paraId="62E243B8"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1094</w:t>
            </w:r>
          </w:p>
        </w:tc>
        <w:tc>
          <w:tcPr>
            <w:tcW w:w="534" w:type="dxa"/>
            <w:textDirection w:val="btLr"/>
          </w:tcPr>
          <w:p w14:paraId="1D4CCCC0"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1043</w:t>
            </w:r>
          </w:p>
        </w:tc>
        <w:tc>
          <w:tcPr>
            <w:tcW w:w="533" w:type="dxa"/>
            <w:textDirection w:val="btLr"/>
          </w:tcPr>
          <w:p w14:paraId="2657B299"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1393</w:t>
            </w:r>
          </w:p>
        </w:tc>
        <w:tc>
          <w:tcPr>
            <w:tcW w:w="534" w:type="dxa"/>
            <w:textDirection w:val="btLr"/>
          </w:tcPr>
          <w:p w14:paraId="0D6B710D"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2012</w:t>
            </w:r>
          </w:p>
        </w:tc>
        <w:tc>
          <w:tcPr>
            <w:tcW w:w="534" w:type="dxa"/>
            <w:textDirection w:val="btLr"/>
          </w:tcPr>
          <w:p w14:paraId="6DDCAE8D"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2231</w:t>
            </w:r>
          </w:p>
        </w:tc>
        <w:tc>
          <w:tcPr>
            <w:tcW w:w="533" w:type="dxa"/>
            <w:textDirection w:val="btLr"/>
          </w:tcPr>
          <w:p w14:paraId="46214538" w14:textId="77777777" w:rsidR="009376B8" w:rsidRPr="00E7777E" w:rsidRDefault="009376B8" w:rsidP="000B5762">
            <w:pPr>
              <w:pStyle w:val="HTML-oblikovano"/>
              <w:spacing w:before="0"/>
              <w:jc w:val="center"/>
              <w:rPr>
                <w:rFonts w:ascii="Arial" w:hAnsi="Arial" w:cs="Arial"/>
                <w:sz w:val="16"/>
                <w:szCs w:val="16"/>
              </w:rPr>
            </w:pPr>
            <w:r w:rsidRPr="00E7777E">
              <w:rPr>
                <w:rFonts w:ascii="Arial" w:hAnsi="Arial" w:cs="Arial"/>
                <w:sz w:val="16"/>
                <w:szCs w:val="16"/>
              </w:rPr>
              <w:t>1611</w:t>
            </w:r>
          </w:p>
        </w:tc>
        <w:tc>
          <w:tcPr>
            <w:tcW w:w="534" w:type="dxa"/>
            <w:textDirection w:val="btLr"/>
          </w:tcPr>
          <w:p w14:paraId="056941B3"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2146</w:t>
            </w:r>
          </w:p>
        </w:tc>
        <w:tc>
          <w:tcPr>
            <w:tcW w:w="533" w:type="dxa"/>
            <w:textDirection w:val="btLr"/>
          </w:tcPr>
          <w:p w14:paraId="320A2707"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1380</w:t>
            </w:r>
          </w:p>
        </w:tc>
        <w:tc>
          <w:tcPr>
            <w:tcW w:w="534" w:type="dxa"/>
            <w:textDirection w:val="btLr"/>
          </w:tcPr>
          <w:p w14:paraId="4A87F775"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2436</w:t>
            </w:r>
          </w:p>
        </w:tc>
        <w:tc>
          <w:tcPr>
            <w:tcW w:w="534" w:type="dxa"/>
            <w:textDirection w:val="btLr"/>
          </w:tcPr>
          <w:p w14:paraId="5D2D1B05"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3772</w:t>
            </w:r>
          </w:p>
        </w:tc>
        <w:tc>
          <w:tcPr>
            <w:tcW w:w="533" w:type="dxa"/>
            <w:textDirection w:val="btLr"/>
          </w:tcPr>
          <w:p w14:paraId="26726EA7"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1983</w:t>
            </w:r>
          </w:p>
        </w:tc>
        <w:tc>
          <w:tcPr>
            <w:tcW w:w="534" w:type="dxa"/>
            <w:textDirection w:val="btLr"/>
          </w:tcPr>
          <w:p w14:paraId="0F0BBC5C"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1520</w:t>
            </w:r>
          </w:p>
        </w:tc>
        <w:tc>
          <w:tcPr>
            <w:tcW w:w="533" w:type="dxa"/>
            <w:textDirection w:val="btLr"/>
          </w:tcPr>
          <w:p w14:paraId="5045D808"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1782</w:t>
            </w:r>
          </w:p>
        </w:tc>
        <w:tc>
          <w:tcPr>
            <w:tcW w:w="534" w:type="dxa"/>
            <w:textDirection w:val="btLr"/>
          </w:tcPr>
          <w:p w14:paraId="227D971B" w14:textId="77777777"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823</w:t>
            </w:r>
          </w:p>
        </w:tc>
        <w:tc>
          <w:tcPr>
            <w:tcW w:w="534" w:type="dxa"/>
            <w:textDirection w:val="btLr"/>
          </w:tcPr>
          <w:p w14:paraId="0F128F42" w14:textId="3CA38E2E" w:rsidR="009376B8" w:rsidRPr="00E7777E" w:rsidRDefault="009376B8" w:rsidP="000B5762">
            <w:pPr>
              <w:spacing w:before="0" w:after="0" w:line="240" w:lineRule="auto"/>
              <w:jc w:val="center"/>
              <w:rPr>
                <w:rFonts w:ascii="Arial" w:hAnsi="Arial" w:cs="Arial"/>
                <w:sz w:val="16"/>
                <w:szCs w:val="16"/>
              </w:rPr>
            </w:pPr>
            <w:r w:rsidRPr="00E7777E">
              <w:rPr>
                <w:rFonts w:ascii="Arial" w:hAnsi="Arial" w:cs="Arial"/>
                <w:sz w:val="16"/>
                <w:szCs w:val="16"/>
              </w:rPr>
              <w:t>1008</w:t>
            </w:r>
          </w:p>
        </w:tc>
      </w:tr>
    </w:tbl>
    <w:p w14:paraId="52089425" w14:textId="68C131D4" w:rsidR="009376B8" w:rsidRDefault="009376B8" w:rsidP="006D2CA8">
      <w:pPr>
        <w:pStyle w:val="HTML-oblikovano"/>
        <w:spacing w:line="360" w:lineRule="auto"/>
        <w:jc w:val="both"/>
        <w:rPr>
          <w:rFonts w:asciiTheme="minorHAnsi" w:hAnsiTheme="minorHAnsi" w:cs="Arial"/>
          <w:noProof/>
          <w:sz w:val="22"/>
          <w:szCs w:val="22"/>
        </w:rPr>
      </w:pPr>
      <w:r w:rsidRPr="007E2AC0">
        <w:rPr>
          <w:rFonts w:asciiTheme="minorHAnsi" w:hAnsiTheme="minorHAnsi" w:cs="Arial"/>
          <w:noProof/>
          <w:sz w:val="22"/>
          <w:szCs w:val="22"/>
        </w:rPr>
        <w:drawing>
          <wp:inline distT="0" distB="0" distL="0" distR="0" wp14:anchorId="56A176F1" wp14:editId="520625D3">
            <wp:extent cx="3261815" cy="1466850"/>
            <wp:effectExtent l="0" t="0" r="0" b="0"/>
            <wp:docPr id="64" name="Slika 64" title="Število prijav o norovirusnih okužbah pri ljudeh v Sloveniji od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91278" cy="1480100"/>
                    </a:xfrm>
                    <a:prstGeom prst="rect">
                      <a:avLst/>
                    </a:prstGeom>
                    <a:noFill/>
                  </pic:spPr>
                </pic:pic>
              </a:graphicData>
            </a:graphic>
          </wp:inline>
        </w:drawing>
      </w:r>
    </w:p>
    <w:p w14:paraId="7BBC25E7" w14:textId="388DB541" w:rsidR="006D2CA8" w:rsidRPr="00E7777E" w:rsidRDefault="006D2CA8" w:rsidP="00A855B6">
      <w:pPr>
        <w:pStyle w:val="HTML-oblikovano"/>
        <w:spacing w:before="0"/>
        <w:rPr>
          <w:rFonts w:ascii="Arial" w:hAnsi="Arial" w:cs="Arial"/>
          <w:sz w:val="20"/>
          <w:szCs w:val="20"/>
        </w:rPr>
      </w:pPr>
      <w:r w:rsidRPr="00E7777E">
        <w:rPr>
          <w:rFonts w:ascii="Arial" w:hAnsi="Arial" w:cs="Arial"/>
          <w:sz w:val="20"/>
          <w:szCs w:val="20"/>
        </w:rPr>
        <w:t xml:space="preserve">Okužbe z norovirusi spadajo med porajajoče se okužbe. Glede na visoko incidenco sporadičnih okužb in naraščajoče število izbruhov, sodijo med najpomembnejše povzročitelje črevesnih nalezljivih bolezni v razvitih državah oziroma pri nas. </w:t>
      </w:r>
    </w:p>
    <w:p w14:paraId="7C0714BD" w14:textId="77777777" w:rsidR="006D2CA8" w:rsidRPr="00E7777E" w:rsidRDefault="006D2CA8" w:rsidP="00A855B6">
      <w:pPr>
        <w:pStyle w:val="HTML-oblikovano"/>
        <w:spacing w:before="0"/>
        <w:rPr>
          <w:rFonts w:ascii="Arial" w:hAnsi="Arial" w:cs="Arial"/>
          <w:sz w:val="20"/>
          <w:szCs w:val="20"/>
        </w:rPr>
      </w:pPr>
    </w:p>
    <w:p w14:paraId="5BFC0E39" w14:textId="77777777" w:rsidR="00E7777E" w:rsidRDefault="00E7777E" w:rsidP="00A855B6">
      <w:pPr>
        <w:pStyle w:val="HTML-oblikovano"/>
        <w:spacing w:before="0"/>
        <w:rPr>
          <w:rFonts w:ascii="Arial" w:hAnsi="Arial" w:cs="Arial"/>
          <w:b/>
          <w:sz w:val="20"/>
          <w:szCs w:val="20"/>
          <w:u w:val="single"/>
        </w:rPr>
      </w:pPr>
    </w:p>
    <w:p w14:paraId="2106012D" w14:textId="51963B08" w:rsidR="006D2CA8" w:rsidRPr="00E7777E" w:rsidRDefault="006D2CA8" w:rsidP="00A855B6">
      <w:pPr>
        <w:pStyle w:val="HTML-oblikovano"/>
        <w:spacing w:before="0"/>
        <w:rPr>
          <w:rFonts w:ascii="Arial" w:hAnsi="Arial" w:cs="Arial"/>
          <w:b/>
          <w:sz w:val="20"/>
          <w:szCs w:val="20"/>
          <w:u w:val="single"/>
        </w:rPr>
      </w:pPr>
      <w:r w:rsidRPr="00E7777E">
        <w:rPr>
          <w:rFonts w:ascii="Arial" w:hAnsi="Arial" w:cs="Arial"/>
          <w:b/>
          <w:sz w:val="20"/>
          <w:szCs w:val="20"/>
          <w:u w:val="single"/>
        </w:rPr>
        <w:t>Norovirusi v živilih</w:t>
      </w:r>
    </w:p>
    <w:p w14:paraId="6C6CCE63" w14:textId="25368D00" w:rsidR="005D2349" w:rsidRPr="00E7777E" w:rsidRDefault="005D2349" w:rsidP="00A855B6">
      <w:pPr>
        <w:spacing w:before="0" w:afterLines="32" w:after="76" w:line="240" w:lineRule="auto"/>
        <w:rPr>
          <w:rFonts w:ascii="Arial" w:hAnsi="Arial" w:cs="Arial"/>
          <w:u w:val="single"/>
        </w:rPr>
      </w:pPr>
      <w:r w:rsidRPr="00E7777E">
        <w:rPr>
          <w:rFonts w:ascii="Arial" w:hAnsi="Arial" w:cs="Arial"/>
          <w:u w:val="single"/>
        </w:rPr>
        <w:t>UVHVVR</w:t>
      </w:r>
    </w:p>
    <w:p w14:paraId="7E67D171" w14:textId="042431CA" w:rsidR="00477C4C" w:rsidRPr="00E7777E" w:rsidRDefault="00477C4C" w:rsidP="00A855B6">
      <w:pPr>
        <w:spacing w:before="0" w:afterLines="32" w:after="76" w:line="240" w:lineRule="auto"/>
        <w:rPr>
          <w:rFonts w:ascii="Arial" w:hAnsi="Arial" w:cs="Arial"/>
          <w:u w:val="single"/>
        </w:rPr>
      </w:pPr>
      <w:r w:rsidRPr="00E7777E">
        <w:rPr>
          <w:rFonts w:ascii="Arial" w:hAnsi="Arial" w:cs="Arial"/>
        </w:rPr>
        <w:t>Spremlja</w:t>
      </w:r>
      <w:r w:rsidR="0057121A" w:rsidRPr="00E7777E">
        <w:rPr>
          <w:rFonts w:ascii="Arial" w:hAnsi="Arial" w:cs="Arial"/>
        </w:rPr>
        <w:t xml:space="preserve">nje prisotnosti norovirusa se </w:t>
      </w:r>
      <w:r w:rsidR="005D2349" w:rsidRPr="00E7777E">
        <w:rPr>
          <w:rFonts w:ascii="Arial" w:hAnsi="Arial" w:cs="Arial"/>
        </w:rPr>
        <w:t xml:space="preserve">je </w:t>
      </w:r>
      <w:r w:rsidRPr="00E7777E">
        <w:rPr>
          <w:rFonts w:ascii="Arial" w:hAnsi="Arial" w:cs="Arial"/>
        </w:rPr>
        <w:t>v letu 202</w:t>
      </w:r>
      <w:r w:rsidR="00C66D3A" w:rsidRPr="00E7777E">
        <w:rPr>
          <w:rFonts w:ascii="Arial" w:hAnsi="Arial" w:cs="Arial"/>
        </w:rPr>
        <w:t>1</w:t>
      </w:r>
      <w:r w:rsidR="005D2349" w:rsidRPr="00E7777E">
        <w:rPr>
          <w:rFonts w:ascii="Arial" w:hAnsi="Arial" w:cs="Arial"/>
        </w:rPr>
        <w:t xml:space="preserve"> izvajalo pri živilih neživalskega izvora. Vzorčila se je vnaprej narezana zelenjava, namenjena za neposredno uživanje (n=25), nepasterizirani sadno zelenjavni sokovi, namenjeni za neposredno uživanje (n=20), jagodičevje (n=10), sušeno celo sadje, namenjeno za nepsredno uživanje (n=15)</w:t>
      </w:r>
      <w:r w:rsidR="006C0046" w:rsidRPr="00E7777E">
        <w:rPr>
          <w:rFonts w:ascii="Arial" w:hAnsi="Arial" w:cs="Arial"/>
        </w:rPr>
        <w:t xml:space="preserve"> in zamerznjeno sadje (n=25). Pri nobenem izmed analiziranih vzorcev (n=95) se prisotnost norovirusa ni potrdila. </w:t>
      </w:r>
    </w:p>
    <w:p w14:paraId="6FDAE1CC" w14:textId="77777777" w:rsidR="006D2CA8" w:rsidRPr="00E46DA4" w:rsidRDefault="006D2CA8" w:rsidP="00A855B6">
      <w:pPr>
        <w:spacing w:before="0" w:after="0" w:line="240" w:lineRule="auto"/>
        <w:rPr>
          <w:rFonts w:cs="Arial"/>
          <w:sz w:val="22"/>
          <w:szCs w:val="22"/>
        </w:rPr>
      </w:pPr>
    </w:p>
    <w:p w14:paraId="3B1531CA" w14:textId="7DCC61F8" w:rsidR="006D2CA8" w:rsidRPr="00E7777E" w:rsidRDefault="006D2CA8" w:rsidP="00A855B6">
      <w:pPr>
        <w:spacing w:before="0" w:after="0" w:line="360" w:lineRule="auto"/>
        <w:rPr>
          <w:rFonts w:ascii="Arial" w:hAnsi="Arial" w:cs="Arial"/>
          <w:b/>
          <w:u w:val="single"/>
        </w:rPr>
      </w:pPr>
      <w:r w:rsidRPr="00E7777E">
        <w:rPr>
          <w:rFonts w:ascii="Arial" w:hAnsi="Arial" w:cs="Arial"/>
          <w:b/>
          <w:u w:val="single"/>
        </w:rPr>
        <w:t>Spremljajne večletnih trendov</w:t>
      </w:r>
      <w:r w:rsidR="006E087A" w:rsidRPr="00E7777E">
        <w:rPr>
          <w:rFonts w:ascii="Arial" w:hAnsi="Arial" w:cs="Arial"/>
          <w:b/>
          <w:u w:val="single"/>
        </w:rPr>
        <w:t xml:space="preserve"> kontaminacije živil z norovirusi</w:t>
      </w:r>
      <w:r w:rsidR="000B5762" w:rsidRPr="00E7777E">
        <w:rPr>
          <w:rFonts w:ascii="Arial" w:hAnsi="Arial" w:cs="Arial"/>
          <w:b/>
          <w:u w:val="single"/>
        </w:rPr>
        <w:t xml:space="preserve"> </w:t>
      </w:r>
    </w:p>
    <w:p w14:paraId="641352DB" w14:textId="023C2ED4" w:rsidR="00A9635D" w:rsidRPr="00EB5B48" w:rsidRDefault="003B4377" w:rsidP="00A855B6">
      <w:pPr>
        <w:spacing w:before="0" w:afterLines="32" w:after="76" w:line="240" w:lineRule="auto"/>
        <w:rPr>
          <w:rFonts w:ascii="Arial" w:hAnsi="Arial" w:cs="Arial"/>
        </w:rPr>
      </w:pPr>
      <w:r w:rsidRPr="00E7777E">
        <w:rPr>
          <w:rFonts w:ascii="Arial" w:hAnsi="Arial" w:cs="Arial"/>
        </w:rPr>
        <w:t>P</w:t>
      </w:r>
      <w:r w:rsidR="006C0046" w:rsidRPr="00E7777E">
        <w:rPr>
          <w:rFonts w:ascii="Arial" w:hAnsi="Arial" w:cs="Arial"/>
        </w:rPr>
        <w:t xml:space="preserve">risotnost norovirusov </w:t>
      </w:r>
      <w:r w:rsidRPr="00E7777E">
        <w:rPr>
          <w:rFonts w:ascii="Arial" w:hAnsi="Arial" w:cs="Arial"/>
        </w:rPr>
        <w:t>se</w:t>
      </w:r>
      <w:r w:rsidR="006E087A" w:rsidRPr="00E7777E">
        <w:rPr>
          <w:rFonts w:ascii="Arial" w:hAnsi="Arial" w:cs="Arial"/>
        </w:rPr>
        <w:t xml:space="preserve"> je v obdobju spremljanja 2013-2021 potrdila le pri vzorcih školjk, s tem da se vzorčenje </w:t>
      </w:r>
      <w:r w:rsidR="006C0046" w:rsidRPr="00E7777E">
        <w:rPr>
          <w:rFonts w:ascii="Arial" w:hAnsi="Arial" w:cs="Arial"/>
        </w:rPr>
        <w:t xml:space="preserve"> </w:t>
      </w:r>
      <w:r w:rsidR="006E087A" w:rsidRPr="00E7777E">
        <w:rPr>
          <w:rFonts w:ascii="Arial" w:hAnsi="Arial" w:cs="Arial"/>
        </w:rPr>
        <w:t xml:space="preserve">različnih vrst živil ni izvajalo vsako leto in v enakem obsegu. </w:t>
      </w:r>
      <w:r w:rsidR="006C0046" w:rsidRPr="00E7777E">
        <w:rPr>
          <w:rFonts w:ascii="Arial" w:hAnsi="Arial" w:cs="Arial"/>
        </w:rPr>
        <w:t xml:space="preserve">Pri živilih neživalskega izvora (jagodičevje, vnaprej narezano sadje, namenjeno za neposredno uživanje, </w:t>
      </w:r>
      <w:r w:rsidRPr="00E7777E">
        <w:rPr>
          <w:rFonts w:ascii="Arial" w:hAnsi="Arial" w:cs="Arial"/>
        </w:rPr>
        <w:t>zam</w:t>
      </w:r>
      <w:r w:rsidR="002A323A" w:rsidRPr="00E7777E">
        <w:rPr>
          <w:rFonts w:ascii="Arial" w:hAnsi="Arial" w:cs="Arial"/>
        </w:rPr>
        <w:t>rznjeno s</w:t>
      </w:r>
      <w:r w:rsidRPr="00E7777E">
        <w:rPr>
          <w:rFonts w:ascii="Arial" w:hAnsi="Arial" w:cs="Arial"/>
        </w:rPr>
        <w:t>ad</w:t>
      </w:r>
      <w:r w:rsidR="002A323A" w:rsidRPr="00E7777E">
        <w:rPr>
          <w:rFonts w:ascii="Arial" w:hAnsi="Arial" w:cs="Arial"/>
        </w:rPr>
        <w:t>je, sušeno sadje, namenjno za neposredno uživanje, zelenjava in nepasterizirani sadni in zelenjavni sokovi, namenj</w:t>
      </w:r>
      <w:r w:rsidRPr="00E7777E">
        <w:rPr>
          <w:rFonts w:ascii="Arial" w:hAnsi="Arial" w:cs="Arial"/>
        </w:rPr>
        <w:t>e</w:t>
      </w:r>
      <w:r w:rsidR="002A323A" w:rsidRPr="00E7777E">
        <w:rPr>
          <w:rFonts w:ascii="Arial" w:hAnsi="Arial" w:cs="Arial"/>
        </w:rPr>
        <w:t xml:space="preserve">ni za neposrendo uživanje) </w:t>
      </w:r>
      <w:r w:rsidR="006C0046" w:rsidRPr="00E7777E">
        <w:rPr>
          <w:rFonts w:ascii="Arial" w:hAnsi="Arial" w:cs="Arial"/>
        </w:rPr>
        <w:t xml:space="preserve">se ni potrdila v nobenem analiziranem vzorcu. </w:t>
      </w:r>
    </w:p>
    <w:p w14:paraId="6A9248A1" w14:textId="60DAAC50" w:rsidR="00A9635D" w:rsidRPr="00E7777E" w:rsidRDefault="00A9635D" w:rsidP="0069610C">
      <w:pPr>
        <w:pStyle w:val="HTML-oblikovano"/>
        <w:spacing w:before="0"/>
        <w:jc w:val="both"/>
        <w:rPr>
          <w:rFonts w:ascii="Arial" w:hAnsi="Arial" w:cs="Arial"/>
          <w:sz w:val="20"/>
          <w:szCs w:val="20"/>
          <w:u w:val="single"/>
        </w:rPr>
      </w:pPr>
    </w:p>
    <w:p w14:paraId="08F94B18" w14:textId="77777777" w:rsidR="0069610C" w:rsidRPr="00E7777E" w:rsidRDefault="00B31701" w:rsidP="0069610C">
      <w:pPr>
        <w:pStyle w:val="Naslov1"/>
        <w:rPr>
          <w:rFonts w:ascii="Arial" w:hAnsi="Arial" w:cs="Arial"/>
          <w:b/>
          <w:color w:val="auto"/>
          <w:sz w:val="24"/>
          <w:szCs w:val="24"/>
        </w:rPr>
      </w:pPr>
      <w:bookmarkStart w:id="178" w:name="_Toc121764030"/>
      <w:r w:rsidRPr="00E7777E">
        <w:rPr>
          <w:rFonts w:ascii="Arial" w:hAnsi="Arial" w:cs="Arial"/>
          <w:b/>
          <w:color w:val="auto"/>
          <w:sz w:val="24"/>
          <w:szCs w:val="24"/>
        </w:rPr>
        <w:t>VIRUS HEPATITISA A</w:t>
      </w:r>
      <w:bookmarkEnd w:id="178"/>
    </w:p>
    <w:p w14:paraId="5EC27BD5" w14:textId="77777777" w:rsidR="00B31701" w:rsidRPr="00E7777E" w:rsidRDefault="00B31701" w:rsidP="006D2CA8">
      <w:pPr>
        <w:pStyle w:val="HTML-oblikovano"/>
        <w:spacing w:before="0"/>
        <w:jc w:val="both"/>
        <w:rPr>
          <w:rFonts w:ascii="Arial" w:hAnsi="Arial" w:cs="Arial"/>
          <w:sz w:val="20"/>
          <w:szCs w:val="20"/>
          <w:u w:val="single"/>
        </w:rPr>
      </w:pPr>
    </w:p>
    <w:p w14:paraId="66158959" w14:textId="77777777" w:rsidR="006D2CA8" w:rsidRPr="00E7777E" w:rsidRDefault="006D2CA8" w:rsidP="00A855B6">
      <w:pPr>
        <w:pStyle w:val="HTML-oblikovano"/>
        <w:spacing w:before="0"/>
        <w:rPr>
          <w:rFonts w:ascii="Arial" w:hAnsi="Arial" w:cs="Arial"/>
          <w:sz w:val="20"/>
          <w:szCs w:val="20"/>
        </w:rPr>
      </w:pPr>
      <w:r w:rsidRPr="00E7777E">
        <w:rPr>
          <w:rFonts w:ascii="Arial" w:hAnsi="Arial" w:cs="Arial"/>
          <w:sz w:val="20"/>
          <w:szCs w:val="20"/>
          <w:u w:val="single"/>
        </w:rPr>
        <w:t xml:space="preserve">Povzročitelj: </w:t>
      </w:r>
      <w:r w:rsidRPr="00E7777E">
        <w:rPr>
          <w:rStyle w:val="hps"/>
          <w:rFonts w:ascii="Arial" w:hAnsi="Arial" w:cs="Arial"/>
          <w:sz w:val="20"/>
          <w:szCs w:val="20"/>
        </w:rPr>
        <w:t xml:space="preserve">Virus hepatitisa A, </w:t>
      </w:r>
      <w:r w:rsidRPr="00E7777E">
        <w:rPr>
          <w:rFonts w:ascii="Arial" w:hAnsi="Arial" w:cs="Arial"/>
          <w:sz w:val="20"/>
          <w:szCs w:val="20"/>
        </w:rPr>
        <w:t xml:space="preserve">družina </w:t>
      </w:r>
      <w:r w:rsidRPr="00E7777E">
        <w:rPr>
          <w:rFonts w:ascii="Arial" w:hAnsi="Arial" w:cs="Arial"/>
          <w:i/>
          <w:iCs/>
          <w:sz w:val="20"/>
          <w:szCs w:val="20"/>
        </w:rPr>
        <w:t>Picornaviridae</w:t>
      </w:r>
      <w:r w:rsidRPr="00E7777E">
        <w:rPr>
          <w:rFonts w:ascii="Arial" w:hAnsi="Arial" w:cs="Arial"/>
          <w:sz w:val="20"/>
          <w:szCs w:val="20"/>
        </w:rPr>
        <w:t xml:space="preserve"> (rod Hepatovirus).</w:t>
      </w:r>
    </w:p>
    <w:p w14:paraId="366E2BF1" w14:textId="77777777" w:rsidR="00E7777E" w:rsidRDefault="00E7777E" w:rsidP="00A855B6">
      <w:pPr>
        <w:autoSpaceDE w:val="0"/>
        <w:autoSpaceDN w:val="0"/>
        <w:adjustRightInd w:val="0"/>
        <w:spacing w:before="0" w:after="0" w:line="240" w:lineRule="auto"/>
        <w:rPr>
          <w:rFonts w:ascii="Arial" w:hAnsi="Arial" w:cs="Arial"/>
          <w:bCs/>
        </w:rPr>
      </w:pPr>
    </w:p>
    <w:p w14:paraId="3B989916" w14:textId="77777777" w:rsidR="00E7777E" w:rsidRDefault="00F76FAA" w:rsidP="00A855B6">
      <w:pPr>
        <w:autoSpaceDE w:val="0"/>
        <w:autoSpaceDN w:val="0"/>
        <w:adjustRightInd w:val="0"/>
        <w:spacing w:before="0" w:after="0" w:line="240" w:lineRule="auto"/>
        <w:rPr>
          <w:rFonts w:ascii="Arial" w:hAnsi="Arial" w:cs="Arial"/>
        </w:rPr>
      </w:pPr>
      <w:r w:rsidRPr="00E7777E">
        <w:rPr>
          <w:rFonts w:ascii="Arial" w:hAnsi="Arial" w:cs="Arial"/>
          <w:bCs/>
        </w:rPr>
        <w:t xml:space="preserve">Virus hepatitisa A </w:t>
      </w:r>
      <w:r w:rsidRPr="00E7777E">
        <w:rPr>
          <w:rFonts w:ascii="Arial" w:hAnsi="Arial" w:cs="Arial"/>
        </w:rPr>
        <w:t xml:space="preserve">povzroča pri človeku črevesno nalezljivo bolezen – hepatitis A. Virus hepatitisa A ne sodi med zoonoze, vendar se o njem poroča v skladu z zakonodajo EU. </w:t>
      </w:r>
      <w:r w:rsidR="006D2CA8" w:rsidRPr="00E7777E">
        <w:rPr>
          <w:rFonts w:ascii="Arial" w:hAnsi="Arial" w:cs="Arial"/>
        </w:rPr>
        <w:t>Poleg norovirusov je najpogostejši virusni povzročitelj okužb z živili v svetu. Je izjemno odporen proti škodljivim zunanjim dejavnikom: kisline, organska topila (</w:t>
      </w:r>
      <w:r w:rsidR="00964E07" w:rsidRPr="00E7777E">
        <w:rPr>
          <w:rFonts w:ascii="Arial" w:hAnsi="Arial" w:cs="Arial"/>
        </w:rPr>
        <w:t xml:space="preserve">npr. </w:t>
      </w:r>
      <w:r w:rsidR="006D2CA8" w:rsidRPr="00E7777E">
        <w:rPr>
          <w:rFonts w:ascii="Arial" w:hAnsi="Arial" w:cs="Arial"/>
        </w:rPr>
        <w:t>eter</w:t>
      </w:r>
      <w:r w:rsidR="00964E07" w:rsidRPr="00E7777E">
        <w:rPr>
          <w:rFonts w:ascii="Arial" w:hAnsi="Arial" w:cs="Arial"/>
        </w:rPr>
        <w:t xml:space="preserve"> in </w:t>
      </w:r>
      <w:r w:rsidR="006D2CA8" w:rsidRPr="00E7777E">
        <w:rPr>
          <w:rFonts w:ascii="Arial" w:hAnsi="Arial" w:cs="Arial"/>
        </w:rPr>
        <w:t>kloroform), temperaturo, sušenje, klorove spojine, detergente, zamrzovanje (preživi več let pri –20</w:t>
      </w:r>
      <w:r w:rsidR="00964E07" w:rsidRPr="00E7777E">
        <w:rPr>
          <w:rFonts w:ascii="Arial" w:hAnsi="Arial" w:cs="Arial"/>
        </w:rPr>
        <w:t xml:space="preserve"> </w:t>
      </w:r>
      <w:r w:rsidR="006D2CA8" w:rsidRPr="00E7777E">
        <w:rPr>
          <w:rFonts w:ascii="Arial" w:hAnsi="Arial" w:cs="Arial"/>
        </w:rPr>
        <w:t xml:space="preserve">°C), v okuženem materialu preživi več mesecev. Tveganje za okužbo je obratno sorazmerno s stopnjo urejenosti splošnih higienskih razmer ter </w:t>
      </w:r>
      <w:r w:rsidR="000C710E" w:rsidRPr="00E7777E">
        <w:rPr>
          <w:rFonts w:ascii="Arial" w:hAnsi="Arial" w:cs="Arial"/>
        </w:rPr>
        <w:t xml:space="preserve">ravnijo </w:t>
      </w:r>
      <w:r w:rsidR="006D2CA8" w:rsidRPr="00E7777E">
        <w:rPr>
          <w:rFonts w:ascii="Arial" w:hAnsi="Arial" w:cs="Arial"/>
        </w:rPr>
        <w:t>osebne higiene. V večini držav v razvoju, v katerih prevladuje nizek higienski standard, je hepatitis A endemski (stalno prisoten med prebivalci). V razvitih državah z visokim življenjskim standardom, so okužbe z virusom hepatitisa A in izbruhi bolezni redki, zbolijo le specifične skupine z večjim tveganjem (npr. potniki). Virus hepatitisa A se večinoma prenaša po fekalno oralni poti ali z neposrednim tesnim stikom z osebe na osebo. Rezervoar povzročitelja so školjke (zlasti ostrige), solate, mehko sadje (maline</w:t>
      </w:r>
      <w:r w:rsidR="001F066C" w:rsidRPr="00E7777E">
        <w:rPr>
          <w:rFonts w:ascii="Arial" w:hAnsi="Arial" w:cs="Arial"/>
        </w:rPr>
        <w:t xml:space="preserve"> in</w:t>
      </w:r>
      <w:r w:rsidR="006D2CA8" w:rsidRPr="00E7777E">
        <w:rPr>
          <w:rFonts w:ascii="Arial" w:hAnsi="Arial" w:cs="Arial"/>
        </w:rPr>
        <w:t xml:space="preserve"> jagode). Inkubacija bolezni znaša od 15 do 50 dni. </w:t>
      </w:r>
    </w:p>
    <w:p w14:paraId="722D5973" w14:textId="77777777" w:rsidR="00E7777E" w:rsidRDefault="00E7777E" w:rsidP="00A855B6">
      <w:pPr>
        <w:autoSpaceDE w:val="0"/>
        <w:autoSpaceDN w:val="0"/>
        <w:adjustRightInd w:val="0"/>
        <w:spacing w:before="0" w:after="0" w:line="240" w:lineRule="auto"/>
        <w:rPr>
          <w:rFonts w:ascii="Arial" w:hAnsi="Arial" w:cs="Arial"/>
        </w:rPr>
      </w:pPr>
    </w:p>
    <w:p w14:paraId="6342F58B" w14:textId="487104F2" w:rsidR="006D2CA8" w:rsidRPr="00E7777E" w:rsidRDefault="006D2CA8" w:rsidP="00A855B6">
      <w:pPr>
        <w:autoSpaceDE w:val="0"/>
        <w:autoSpaceDN w:val="0"/>
        <w:adjustRightInd w:val="0"/>
        <w:spacing w:before="0" w:after="0" w:line="240" w:lineRule="auto"/>
        <w:rPr>
          <w:rFonts w:ascii="Arial" w:hAnsi="Arial" w:cs="Arial"/>
        </w:rPr>
      </w:pPr>
      <w:r w:rsidRPr="00E7777E">
        <w:rPr>
          <w:rFonts w:ascii="Arial" w:hAnsi="Arial" w:cs="Arial"/>
        </w:rPr>
        <w:t xml:space="preserve">Več o </w:t>
      </w:r>
      <w:hyperlink r:id="rId60" w:history="1">
        <w:r w:rsidRPr="004B0007">
          <w:rPr>
            <w:rStyle w:val="Hiperpovezava"/>
            <w:rFonts w:ascii="Arial" w:hAnsi="Arial" w:cs="Arial"/>
          </w:rPr>
          <w:t>virusu hepatitisa</w:t>
        </w:r>
      </w:hyperlink>
      <w:r w:rsidRPr="004B0007">
        <w:rPr>
          <w:rFonts w:ascii="Arial" w:hAnsi="Arial" w:cs="Arial"/>
        </w:rPr>
        <w:t xml:space="preserve"> A</w:t>
      </w:r>
      <w:r w:rsidR="00E7777E">
        <w:rPr>
          <w:rFonts w:ascii="Arial" w:hAnsi="Arial" w:cs="Arial"/>
        </w:rPr>
        <w:t xml:space="preserve"> je na spletni strani NIJZ</w:t>
      </w:r>
      <w:r w:rsidRPr="00E7777E">
        <w:rPr>
          <w:rFonts w:ascii="Arial" w:hAnsi="Arial" w:cs="Arial"/>
        </w:rPr>
        <w:t xml:space="preserve"> </w:t>
      </w:r>
      <w:r w:rsidR="00E7777E" w:rsidRPr="00E7777E">
        <w:rPr>
          <w:rFonts w:ascii="Arial" w:hAnsi="Arial" w:cs="Arial"/>
        </w:rPr>
        <w:t>(</w:t>
      </w:r>
      <w:r w:rsidR="004B0007" w:rsidRPr="00694F54">
        <w:rPr>
          <w:rFonts w:ascii="Arial" w:hAnsi="Arial" w:cs="Arial"/>
        </w:rPr>
        <w:t>https://nijz.si/nalezljive-bolezni/nalezljive-bolezni-od-a-do-z/hepatitis-a-virusni-hepatitis-a/</w:t>
      </w:r>
      <w:r w:rsidR="004B0007">
        <w:rPr>
          <w:rFonts w:ascii="Arial" w:hAnsi="Arial" w:cs="Arial"/>
        </w:rPr>
        <w:t xml:space="preserve"> </w:t>
      </w:r>
      <w:r w:rsidR="00E7777E" w:rsidRPr="00E7777E">
        <w:rPr>
          <w:rFonts w:ascii="Arial" w:hAnsi="Arial" w:cs="Arial"/>
        </w:rPr>
        <w:t>).</w:t>
      </w:r>
    </w:p>
    <w:p w14:paraId="480A061D" w14:textId="4E9401F0" w:rsidR="000B5762" w:rsidRPr="00E7777E" w:rsidRDefault="000B5762" w:rsidP="00A855B6">
      <w:pPr>
        <w:pStyle w:val="HTML-oblikovano"/>
        <w:spacing w:before="0" w:line="276" w:lineRule="auto"/>
        <w:rPr>
          <w:rFonts w:ascii="Arial" w:hAnsi="Arial" w:cs="Arial"/>
          <w:sz w:val="20"/>
          <w:szCs w:val="20"/>
          <w:u w:val="single"/>
        </w:rPr>
      </w:pPr>
    </w:p>
    <w:p w14:paraId="239C99E0" w14:textId="77777777" w:rsidR="006D2CA8" w:rsidRPr="00E7777E" w:rsidRDefault="006D2CA8" w:rsidP="00A855B6">
      <w:pPr>
        <w:pStyle w:val="HTML-oblikovano"/>
        <w:spacing w:before="0" w:line="360" w:lineRule="auto"/>
        <w:rPr>
          <w:rFonts w:ascii="Arial" w:hAnsi="Arial" w:cs="Arial"/>
          <w:b/>
          <w:sz w:val="20"/>
          <w:szCs w:val="20"/>
          <w:u w:val="single"/>
        </w:rPr>
      </w:pPr>
      <w:r w:rsidRPr="00E7777E">
        <w:rPr>
          <w:rFonts w:ascii="Arial" w:hAnsi="Arial" w:cs="Arial"/>
          <w:b/>
          <w:sz w:val="20"/>
          <w:szCs w:val="20"/>
          <w:u w:val="single"/>
        </w:rPr>
        <w:t>Virus hepatitisa A pri ljudeh</w:t>
      </w:r>
    </w:p>
    <w:p w14:paraId="49C7F679" w14:textId="66A45834" w:rsidR="006D2CA8" w:rsidRPr="00E7777E" w:rsidRDefault="006D2CA8" w:rsidP="00A855B6">
      <w:pPr>
        <w:spacing w:before="0" w:after="0" w:line="240" w:lineRule="auto"/>
        <w:rPr>
          <w:rFonts w:ascii="Arial" w:eastAsia="Times New Roman" w:hAnsi="Arial" w:cs="Arial"/>
        </w:rPr>
      </w:pPr>
      <w:r w:rsidRPr="00E7777E">
        <w:rPr>
          <w:rFonts w:ascii="Arial" w:hAnsi="Arial" w:cs="Arial"/>
        </w:rPr>
        <w:t xml:space="preserve">Število prijavljenih primerov oziroma letna incidenca hepatitisa A se v Sloveniji v zadnjih letih znižuje. Od leta 1997, ko smo zabeležili 99 prijav, oziroma incidenco  4,9/100.000 prebivalcev, je število prijav iz leta v leto nižje. Izjema je bilo leto 2013, ko smo zabeležili 23 prijav, ki je bilo glede na število enako kot leta 2002. Povprečna starost obolelih v letu 2013 je znašala 36,8 let, največ bolnikov je bilo v starostni skupini od 8 do 16 let. Primeri so bili iz različnih regij. Povečano število prijav bi bilo lahko posledica izbruha v nekaterih evropskih državah, kar pa z epidemiološko preiskavo nismo uspeli potrditi. V letu 2015 smo prejeli 5 prijav hepatitisa A, v letu 2014 </w:t>
      </w:r>
      <w:r w:rsidR="00964E07" w:rsidRPr="00E7777E">
        <w:rPr>
          <w:rFonts w:ascii="Arial" w:hAnsi="Arial" w:cs="Arial"/>
        </w:rPr>
        <w:t xml:space="preserve">pa </w:t>
      </w:r>
      <w:r w:rsidRPr="00E7777E">
        <w:rPr>
          <w:rFonts w:ascii="Arial" w:hAnsi="Arial" w:cs="Arial"/>
        </w:rPr>
        <w:t xml:space="preserve">11. Zbolele so štiri ženske in moški. Trije oboleli so se okužili v tujini: na Slovaškem, Hrvaškem in med potovanjem po večih državah. V letu 2016 je </w:t>
      </w:r>
      <w:r w:rsidRPr="00E7777E">
        <w:rPr>
          <w:rFonts w:ascii="Arial" w:hAnsi="Arial" w:cs="Arial"/>
          <w:spacing w:val="6"/>
        </w:rPr>
        <w:t>zbolelo 14 oseb</w:t>
      </w:r>
      <w:r w:rsidRPr="00E7777E">
        <w:rPr>
          <w:rStyle w:val="Krepko"/>
          <w:rFonts w:ascii="Arial" w:hAnsi="Arial" w:cs="Arial"/>
        </w:rPr>
        <w:t xml:space="preserve">. </w:t>
      </w:r>
      <w:r w:rsidRPr="00E7777E">
        <w:rPr>
          <w:rFonts w:ascii="Arial" w:hAnsi="Arial" w:cs="Arial"/>
          <w:spacing w:val="6"/>
        </w:rPr>
        <w:t xml:space="preserve"> Sedem primerov je bilo importiranih. Oboleli so navedli, da so se okužili v: Nemčiji, Črni Gori, Indiji, na Kubi, v Kirgiziji in v Srbiji. </w:t>
      </w:r>
      <w:r w:rsidRPr="00E7777E">
        <w:rPr>
          <w:rFonts w:ascii="Arial" w:eastAsia="Times New Roman" w:hAnsi="Arial" w:cs="Arial"/>
        </w:rPr>
        <w:t>V letu 2017 je število obolelih še naraščalo, prejeli smo 35 prijav, zbolelo je 15 žensk in 20 moških. Oboleli so navedli, da so se okužili v Nemčiji, Italiji, Romuniji, Mehiki ter na Hrvaškem in Portugalskem. Vzrok za povečano število prijav v letu 2016 in 2017 je pojav izbruha hepatitisa A v Evropi med moškimi, ki imajo spolne odnose z moškimi, MSM in njihovimi kontakti, ki se je razširil tudi v Slovenijo. V izbruhu se pojavlja fgenoti</w:t>
      </w:r>
      <w:r w:rsidR="0057121A" w:rsidRPr="00E7777E">
        <w:rPr>
          <w:rFonts w:ascii="Arial" w:eastAsia="Times New Roman" w:hAnsi="Arial" w:cs="Arial"/>
        </w:rPr>
        <w:t>p</w:t>
      </w:r>
      <w:r w:rsidRPr="00E7777E">
        <w:rPr>
          <w:rFonts w:ascii="Arial" w:eastAsia="Times New Roman" w:hAnsi="Arial" w:cs="Arial"/>
        </w:rPr>
        <w:t xml:space="preserve"> Hav 1A oziroma trije sevi: VRD_521_2016; RIVM HAV1 090 in V16 25801.</w:t>
      </w:r>
      <w:r w:rsidR="00C17442" w:rsidRPr="00E7777E">
        <w:rPr>
          <w:rFonts w:ascii="Arial" w:eastAsia="Times New Roman" w:hAnsi="Arial" w:cs="Arial"/>
        </w:rPr>
        <w:t xml:space="preserve"> </w:t>
      </w:r>
    </w:p>
    <w:p w14:paraId="17476078" w14:textId="77777777" w:rsidR="006D2CA8" w:rsidRPr="00E7777E" w:rsidRDefault="006D2CA8" w:rsidP="00A855B6">
      <w:pPr>
        <w:spacing w:before="0" w:after="0" w:line="240" w:lineRule="auto"/>
        <w:rPr>
          <w:rFonts w:ascii="Arial" w:eastAsia="Times New Roman" w:hAnsi="Arial" w:cs="Arial"/>
        </w:rPr>
      </w:pPr>
    </w:p>
    <w:p w14:paraId="284C8D46" w14:textId="60744091" w:rsidR="009F4D92" w:rsidRPr="00E7777E" w:rsidRDefault="006D2CA8" w:rsidP="00A855B6">
      <w:pPr>
        <w:pStyle w:val="Brezrazmikov"/>
        <w:spacing w:line="276" w:lineRule="auto"/>
        <w:rPr>
          <w:rFonts w:ascii="Arial" w:hAnsi="Arial" w:cs="Arial"/>
        </w:rPr>
      </w:pPr>
      <w:bookmarkStart w:id="179" w:name="_Toc436297003"/>
      <w:bookmarkStart w:id="180" w:name="_Toc24377848"/>
      <w:r w:rsidRPr="00E7777E">
        <w:rPr>
          <w:rFonts w:ascii="Arial" w:hAnsi="Arial" w:cs="Arial"/>
          <w:u w:val="single"/>
        </w:rPr>
        <w:t>Preglednica z grafom št.</w:t>
      </w:r>
      <w:r w:rsidR="00964E07" w:rsidRPr="00E7777E">
        <w:rPr>
          <w:rFonts w:ascii="Arial" w:hAnsi="Arial" w:cs="Arial"/>
          <w:u w:val="single"/>
        </w:rPr>
        <w:t xml:space="preserve"> </w:t>
      </w:r>
      <w:r w:rsidR="009F4D92" w:rsidRPr="00E7777E">
        <w:rPr>
          <w:rFonts w:ascii="Arial" w:hAnsi="Arial" w:cs="Arial"/>
          <w:u w:val="single"/>
        </w:rPr>
        <w:t>4</w:t>
      </w:r>
      <w:r w:rsidR="003B4377" w:rsidRPr="00E7777E">
        <w:rPr>
          <w:rFonts w:ascii="Arial" w:hAnsi="Arial" w:cs="Arial"/>
          <w:u w:val="single"/>
        </w:rPr>
        <w:t>2</w:t>
      </w:r>
      <w:r w:rsidRPr="00E7777E">
        <w:rPr>
          <w:rFonts w:ascii="Arial" w:hAnsi="Arial" w:cs="Arial"/>
        </w:rPr>
        <w:t xml:space="preserve">: </w:t>
      </w:r>
      <w:r w:rsidR="005D0D2A" w:rsidRPr="00E7777E">
        <w:rPr>
          <w:rFonts w:ascii="Arial" w:hAnsi="Arial" w:cs="Arial"/>
        </w:rPr>
        <w:t>Prijave okužb z virusom hepatitisa A pri ljudeh v obdobju 2004–2021</w:t>
      </w:r>
    </w:p>
    <w:tbl>
      <w:tblPr>
        <w:tblStyle w:val="Tabelamrea1"/>
        <w:tblW w:w="9067" w:type="dxa"/>
        <w:tblLayout w:type="fixed"/>
        <w:tblLook w:val="04A0" w:firstRow="1" w:lastRow="0" w:firstColumn="1" w:lastColumn="0" w:noHBand="0" w:noVBand="1"/>
        <w:tblCaption w:val="Število prijav okužb z virusom hepatitisa A in incidenci od 2004 do 2021"/>
      </w:tblPr>
      <w:tblGrid>
        <w:gridCol w:w="950"/>
        <w:gridCol w:w="450"/>
        <w:gridCol w:w="451"/>
        <w:gridCol w:w="451"/>
        <w:gridCol w:w="451"/>
        <w:gridCol w:w="451"/>
        <w:gridCol w:w="451"/>
        <w:gridCol w:w="451"/>
        <w:gridCol w:w="451"/>
        <w:gridCol w:w="451"/>
        <w:gridCol w:w="451"/>
        <w:gridCol w:w="451"/>
        <w:gridCol w:w="451"/>
        <w:gridCol w:w="451"/>
        <w:gridCol w:w="451"/>
        <w:gridCol w:w="451"/>
        <w:gridCol w:w="451"/>
        <w:gridCol w:w="451"/>
        <w:gridCol w:w="451"/>
      </w:tblGrid>
      <w:tr w:rsidR="001672DA" w:rsidRPr="00E7777E" w14:paraId="621734A4" w14:textId="2C2B541D" w:rsidTr="00C1238F">
        <w:trPr>
          <w:trHeight w:val="485"/>
          <w:tblHeader/>
        </w:trPr>
        <w:tc>
          <w:tcPr>
            <w:tcW w:w="950" w:type="dxa"/>
            <w:shd w:val="clear" w:color="auto" w:fill="F2F2F2" w:themeFill="background1" w:themeFillShade="F2"/>
          </w:tcPr>
          <w:p w14:paraId="1BD47A51" w14:textId="77777777" w:rsidR="00C17442" w:rsidRPr="00E7777E" w:rsidRDefault="00C17442" w:rsidP="001672DA">
            <w:pPr>
              <w:pStyle w:val="HTML-oblikovano"/>
              <w:spacing w:before="0"/>
              <w:rPr>
                <w:rFonts w:ascii="Arial" w:hAnsi="Arial" w:cs="Arial"/>
                <w:sz w:val="16"/>
                <w:szCs w:val="16"/>
              </w:rPr>
            </w:pPr>
            <w:r w:rsidRPr="00E7777E">
              <w:rPr>
                <w:rFonts w:ascii="Arial" w:hAnsi="Arial" w:cs="Arial"/>
                <w:sz w:val="16"/>
                <w:szCs w:val="16"/>
              </w:rPr>
              <w:t>Leto</w:t>
            </w:r>
          </w:p>
        </w:tc>
        <w:tc>
          <w:tcPr>
            <w:tcW w:w="450" w:type="dxa"/>
            <w:shd w:val="clear" w:color="auto" w:fill="F2F2F2" w:themeFill="background1" w:themeFillShade="F2"/>
            <w:textDirection w:val="btLr"/>
          </w:tcPr>
          <w:p w14:paraId="41653EA2"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2004</w:t>
            </w:r>
          </w:p>
        </w:tc>
        <w:tc>
          <w:tcPr>
            <w:tcW w:w="451" w:type="dxa"/>
            <w:shd w:val="clear" w:color="auto" w:fill="F2F2F2" w:themeFill="background1" w:themeFillShade="F2"/>
            <w:textDirection w:val="btLr"/>
          </w:tcPr>
          <w:p w14:paraId="64209215"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2005</w:t>
            </w:r>
          </w:p>
        </w:tc>
        <w:tc>
          <w:tcPr>
            <w:tcW w:w="451" w:type="dxa"/>
            <w:shd w:val="clear" w:color="auto" w:fill="F2F2F2" w:themeFill="background1" w:themeFillShade="F2"/>
            <w:textDirection w:val="btLr"/>
          </w:tcPr>
          <w:p w14:paraId="50912989"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2006</w:t>
            </w:r>
          </w:p>
        </w:tc>
        <w:tc>
          <w:tcPr>
            <w:tcW w:w="451" w:type="dxa"/>
            <w:shd w:val="clear" w:color="auto" w:fill="F2F2F2" w:themeFill="background1" w:themeFillShade="F2"/>
            <w:textDirection w:val="btLr"/>
          </w:tcPr>
          <w:p w14:paraId="6BF35AE9"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2007</w:t>
            </w:r>
          </w:p>
        </w:tc>
        <w:tc>
          <w:tcPr>
            <w:tcW w:w="451" w:type="dxa"/>
            <w:shd w:val="clear" w:color="auto" w:fill="F2F2F2" w:themeFill="background1" w:themeFillShade="F2"/>
            <w:textDirection w:val="btLr"/>
          </w:tcPr>
          <w:p w14:paraId="71F39D4B"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2008</w:t>
            </w:r>
          </w:p>
        </w:tc>
        <w:tc>
          <w:tcPr>
            <w:tcW w:w="451" w:type="dxa"/>
            <w:shd w:val="clear" w:color="auto" w:fill="F2F2F2" w:themeFill="background1" w:themeFillShade="F2"/>
            <w:textDirection w:val="btLr"/>
          </w:tcPr>
          <w:p w14:paraId="29E641CE"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2009</w:t>
            </w:r>
          </w:p>
        </w:tc>
        <w:tc>
          <w:tcPr>
            <w:tcW w:w="451" w:type="dxa"/>
            <w:shd w:val="clear" w:color="auto" w:fill="F2F2F2" w:themeFill="background1" w:themeFillShade="F2"/>
            <w:textDirection w:val="btLr"/>
          </w:tcPr>
          <w:p w14:paraId="0177438C"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2010</w:t>
            </w:r>
          </w:p>
        </w:tc>
        <w:tc>
          <w:tcPr>
            <w:tcW w:w="451" w:type="dxa"/>
            <w:shd w:val="clear" w:color="auto" w:fill="F2F2F2" w:themeFill="background1" w:themeFillShade="F2"/>
            <w:textDirection w:val="btLr"/>
          </w:tcPr>
          <w:p w14:paraId="5766FED1"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2011</w:t>
            </w:r>
          </w:p>
        </w:tc>
        <w:tc>
          <w:tcPr>
            <w:tcW w:w="451" w:type="dxa"/>
            <w:shd w:val="clear" w:color="auto" w:fill="F2F2F2" w:themeFill="background1" w:themeFillShade="F2"/>
            <w:textDirection w:val="btLr"/>
          </w:tcPr>
          <w:p w14:paraId="254A712B"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2012</w:t>
            </w:r>
          </w:p>
        </w:tc>
        <w:tc>
          <w:tcPr>
            <w:tcW w:w="451" w:type="dxa"/>
            <w:shd w:val="clear" w:color="auto" w:fill="F2F2F2" w:themeFill="background1" w:themeFillShade="F2"/>
            <w:textDirection w:val="btLr"/>
          </w:tcPr>
          <w:p w14:paraId="33E44A60"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2013</w:t>
            </w:r>
          </w:p>
        </w:tc>
        <w:tc>
          <w:tcPr>
            <w:tcW w:w="451" w:type="dxa"/>
            <w:shd w:val="clear" w:color="auto" w:fill="F2F2F2" w:themeFill="background1" w:themeFillShade="F2"/>
            <w:textDirection w:val="btLr"/>
          </w:tcPr>
          <w:p w14:paraId="580610DA"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2014</w:t>
            </w:r>
          </w:p>
        </w:tc>
        <w:tc>
          <w:tcPr>
            <w:tcW w:w="451" w:type="dxa"/>
            <w:shd w:val="clear" w:color="auto" w:fill="F2F2F2" w:themeFill="background1" w:themeFillShade="F2"/>
            <w:textDirection w:val="btLr"/>
          </w:tcPr>
          <w:p w14:paraId="7BC15C13"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2015</w:t>
            </w:r>
          </w:p>
        </w:tc>
        <w:tc>
          <w:tcPr>
            <w:tcW w:w="451" w:type="dxa"/>
            <w:shd w:val="clear" w:color="auto" w:fill="F2F2F2" w:themeFill="background1" w:themeFillShade="F2"/>
            <w:textDirection w:val="btLr"/>
          </w:tcPr>
          <w:p w14:paraId="43F63FC9"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2016</w:t>
            </w:r>
          </w:p>
        </w:tc>
        <w:tc>
          <w:tcPr>
            <w:tcW w:w="451" w:type="dxa"/>
            <w:shd w:val="clear" w:color="auto" w:fill="F2F2F2" w:themeFill="background1" w:themeFillShade="F2"/>
            <w:textDirection w:val="btLr"/>
          </w:tcPr>
          <w:p w14:paraId="58F9D7A9"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2017</w:t>
            </w:r>
          </w:p>
        </w:tc>
        <w:tc>
          <w:tcPr>
            <w:tcW w:w="451" w:type="dxa"/>
            <w:shd w:val="clear" w:color="auto" w:fill="F2F2F2" w:themeFill="background1" w:themeFillShade="F2"/>
            <w:textDirection w:val="btLr"/>
          </w:tcPr>
          <w:p w14:paraId="03D35FD7"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2018</w:t>
            </w:r>
          </w:p>
        </w:tc>
        <w:tc>
          <w:tcPr>
            <w:tcW w:w="451" w:type="dxa"/>
            <w:shd w:val="clear" w:color="auto" w:fill="F2F2F2" w:themeFill="background1" w:themeFillShade="F2"/>
            <w:textDirection w:val="btLr"/>
          </w:tcPr>
          <w:p w14:paraId="5F106EBB"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2019</w:t>
            </w:r>
          </w:p>
        </w:tc>
        <w:tc>
          <w:tcPr>
            <w:tcW w:w="451" w:type="dxa"/>
            <w:shd w:val="clear" w:color="auto" w:fill="F2F2F2" w:themeFill="background1" w:themeFillShade="F2"/>
            <w:textDirection w:val="btLr"/>
          </w:tcPr>
          <w:p w14:paraId="1474DB8C" w14:textId="77777777"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2020</w:t>
            </w:r>
          </w:p>
        </w:tc>
        <w:tc>
          <w:tcPr>
            <w:tcW w:w="451" w:type="dxa"/>
            <w:shd w:val="clear" w:color="auto" w:fill="F2F2F2" w:themeFill="background1" w:themeFillShade="F2"/>
            <w:textDirection w:val="btLr"/>
          </w:tcPr>
          <w:p w14:paraId="1546A272" w14:textId="1B15529B" w:rsidR="00C17442" w:rsidRPr="00E7777E" w:rsidRDefault="00C17442" w:rsidP="001672DA">
            <w:pPr>
              <w:pStyle w:val="HTML-oblikovano"/>
              <w:spacing w:before="0"/>
              <w:jc w:val="center"/>
              <w:rPr>
                <w:rFonts w:ascii="Arial" w:hAnsi="Arial" w:cs="Arial"/>
                <w:sz w:val="16"/>
                <w:szCs w:val="16"/>
              </w:rPr>
            </w:pPr>
            <w:r w:rsidRPr="00E7777E">
              <w:rPr>
                <w:rFonts w:ascii="Arial" w:hAnsi="Arial" w:cs="Arial"/>
                <w:sz w:val="16"/>
                <w:szCs w:val="16"/>
              </w:rPr>
              <w:t>2021</w:t>
            </w:r>
          </w:p>
        </w:tc>
      </w:tr>
      <w:tr w:rsidR="001672DA" w:rsidRPr="00E7777E" w14:paraId="2F09FA9F" w14:textId="51D2B4F2" w:rsidTr="00E7777E">
        <w:trPr>
          <w:trHeight w:val="460"/>
        </w:trPr>
        <w:tc>
          <w:tcPr>
            <w:tcW w:w="950" w:type="dxa"/>
          </w:tcPr>
          <w:p w14:paraId="2F4B6CEB" w14:textId="77777777" w:rsidR="00C17442" w:rsidRPr="00E7777E" w:rsidRDefault="00C17442" w:rsidP="001672DA">
            <w:pPr>
              <w:pStyle w:val="HTML-oblikovano"/>
              <w:spacing w:before="0"/>
              <w:rPr>
                <w:rFonts w:ascii="Arial" w:hAnsi="Arial" w:cs="Arial"/>
                <w:sz w:val="16"/>
                <w:szCs w:val="16"/>
              </w:rPr>
            </w:pPr>
            <w:r w:rsidRPr="00E7777E">
              <w:rPr>
                <w:rFonts w:ascii="Arial" w:hAnsi="Arial" w:cs="Arial"/>
                <w:sz w:val="16"/>
                <w:szCs w:val="16"/>
              </w:rPr>
              <w:t>Št. prijav</w:t>
            </w:r>
          </w:p>
        </w:tc>
        <w:tc>
          <w:tcPr>
            <w:tcW w:w="450" w:type="dxa"/>
            <w:textDirection w:val="btLr"/>
          </w:tcPr>
          <w:p w14:paraId="7B9E3814"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20</w:t>
            </w:r>
          </w:p>
        </w:tc>
        <w:tc>
          <w:tcPr>
            <w:tcW w:w="451" w:type="dxa"/>
            <w:textDirection w:val="btLr"/>
          </w:tcPr>
          <w:p w14:paraId="7FDA46C1"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12</w:t>
            </w:r>
          </w:p>
        </w:tc>
        <w:tc>
          <w:tcPr>
            <w:tcW w:w="451" w:type="dxa"/>
            <w:textDirection w:val="btLr"/>
          </w:tcPr>
          <w:p w14:paraId="73D9651A"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10</w:t>
            </w:r>
          </w:p>
        </w:tc>
        <w:tc>
          <w:tcPr>
            <w:tcW w:w="451" w:type="dxa"/>
            <w:textDirection w:val="btLr"/>
          </w:tcPr>
          <w:p w14:paraId="7608948C"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15</w:t>
            </w:r>
          </w:p>
        </w:tc>
        <w:tc>
          <w:tcPr>
            <w:tcW w:w="451" w:type="dxa"/>
            <w:textDirection w:val="btLr"/>
          </w:tcPr>
          <w:p w14:paraId="4237B3AC"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17</w:t>
            </w:r>
          </w:p>
        </w:tc>
        <w:tc>
          <w:tcPr>
            <w:tcW w:w="451" w:type="dxa"/>
            <w:textDirection w:val="btLr"/>
          </w:tcPr>
          <w:p w14:paraId="6DF4AE37"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12</w:t>
            </w:r>
          </w:p>
        </w:tc>
        <w:tc>
          <w:tcPr>
            <w:tcW w:w="451" w:type="dxa"/>
            <w:textDirection w:val="btLr"/>
          </w:tcPr>
          <w:p w14:paraId="5ECC60ED"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9</w:t>
            </w:r>
          </w:p>
        </w:tc>
        <w:tc>
          <w:tcPr>
            <w:tcW w:w="451" w:type="dxa"/>
            <w:textDirection w:val="btLr"/>
          </w:tcPr>
          <w:p w14:paraId="61AF4222"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12</w:t>
            </w:r>
          </w:p>
        </w:tc>
        <w:tc>
          <w:tcPr>
            <w:tcW w:w="451" w:type="dxa"/>
            <w:textDirection w:val="btLr"/>
          </w:tcPr>
          <w:p w14:paraId="1B88EA9F"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11</w:t>
            </w:r>
          </w:p>
        </w:tc>
        <w:tc>
          <w:tcPr>
            <w:tcW w:w="451" w:type="dxa"/>
            <w:textDirection w:val="btLr"/>
          </w:tcPr>
          <w:p w14:paraId="6E9D8830"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23</w:t>
            </w:r>
          </w:p>
        </w:tc>
        <w:tc>
          <w:tcPr>
            <w:tcW w:w="451" w:type="dxa"/>
            <w:textDirection w:val="btLr"/>
          </w:tcPr>
          <w:p w14:paraId="2C7E7CA5"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11</w:t>
            </w:r>
          </w:p>
        </w:tc>
        <w:tc>
          <w:tcPr>
            <w:tcW w:w="451" w:type="dxa"/>
            <w:textDirection w:val="btLr"/>
          </w:tcPr>
          <w:p w14:paraId="0B808C4D"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5</w:t>
            </w:r>
          </w:p>
        </w:tc>
        <w:tc>
          <w:tcPr>
            <w:tcW w:w="451" w:type="dxa"/>
            <w:textDirection w:val="btLr"/>
          </w:tcPr>
          <w:p w14:paraId="5D932EF4"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14</w:t>
            </w:r>
          </w:p>
        </w:tc>
        <w:tc>
          <w:tcPr>
            <w:tcW w:w="451" w:type="dxa"/>
            <w:textDirection w:val="btLr"/>
          </w:tcPr>
          <w:p w14:paraId="727D1D54"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35</w:t>
            </w:r>
          </w:p>
        </w:tc>
        <w:tc>
          <w:tcPr>
            <w:tcW w:w="451" w:type="dxa"/>
            <w:textDirection w:val="btLr"/>
          </w:tcPr>
          <w:p w14:paraId="44DB25CA"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16</w:t>
            </w:r>
          </w:p>
        </w:tc>
        <w:tc>
          <w:tcPr>
            <w:tcW w:w="451" w:type="dxa"/>
            <w:textDirection w:val="btLr"/>
          </w:tcPr>
          <w:p w14:paraId="26457D0B"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12</w:t>
            </w:r>
          </w:p>
        </w:tc>
        <w:tc>
          <w:tcPr>
            <w:tcW w:w="451" w:type="dxa"/>
            <w:textDirection w:val="btLr"/>
          </w:tcPr>
          <w:p w14:paraId="52DACD7C"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4</w:t>
            </w:r>
          </w:p>
        </w:tc>
        <w:tc>
          <w:tcPr>
            <w:tcW w:w="451" w:type="dxa"/>
            <w:textDirection w:val="btLr"/>
          </w:tcPr>
          <w:p w14:paraId="1B749756" w14:textId="11BF39DB"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11</w:t>
            </w:r>
          </w:p>
        </w:tc>
      </w:tr>
      <w:tr w:rsidR="001672DA" w:rsidRPr="00E7777E" w14:paraId="616476FE" w14:textId="62DE758A" w:rsidTr="00E7777E">
        <w:trPr>
          <w:trHeight w:val="569"/>
        </w:trPr>
        <w:tc>
          <w:tcPr>
            <w:tcW w:w="950" w:type="dxa"/>
          </w:tcPr>
          <w:p w14:paraId="2CE060CF" w14:textId="77777777" w:rsidR="00C17442" w:rsidRPr="00E7777E" w:rsidRDefault="00C17442" w:rsidP="001672DA">
            <w:pPr>
              <w:pStyle w:val="HTML-oblikovano"/>
              <w:spacing w:before="0"/>
              <w:rPr>
                <w:rFonts w:ascii="Arial" w:hAnsi="Arial" w:cs="Arial"/>
                <w:sz w:val="16"/>
                <w:szCs w:val="16"/>
              </w:rPr>
            </w:pPr>
            <w:r w:rsidRPr="00E7777E">
              <w:rPr>
                <w:rFonts w:ascii="Arial" w:hAnsi="Arial" w:cs="Arial"/>
                <w:sz w:val="16"/>
                <w:szCs w:val="16"/>
              </w:rPr>
              <w:t>Incidenca</w:t>
            </w:r>
          </w:p>
        </w:tc>
        <w:tc>
          <w:tcPr>
            <w:tcW w:w="450" w:type="dxa"/>
            <w:textDirection w:val="btLr"/>
          </w:tcPr>
          <w:p w14:paraId="36EE9DC5"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1,0</w:t>
            </w:r>
          </w:p>
        </w:tc>
        <w:tc>
          <w:tcPr>
            <w:tcW w:w="451" w:type="dxa"/>
            <w:textDirection w:val="btLr"/>
          </w:tcPr>
          <w:p w14:paraId="7B276DB9"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0,6</w:t>
            </w:r>
          </w:p>
        </w:tc>
        <w:tc>
          <w:tcPr>
            <w:tcW w:w="451" w:type="dxa"/>
            <w:textDirection w:val="btLr"/>
          </w:tcPr>
          <w:p w14:paraId="32A94646"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0,5</w:t>
            </w:r>
          </w:p>
        </w:tc>
        <w:tc>
          <w:tcPr>
            <w:tcW w:w="451" w:type="dxa"/>
            <w:textDirection w:val="btLr"/>
          </w:tcPr>
          <w:p w14:paraId="22F9ACD8"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0,8</w:t>
            </w:r>
          </w:p>
        </w:tc>
        <w:tc>
          <w:tcPr>
            <w:tcW w:w="451" w:type="dxa"/>
            <w:textDirection w:val="btLr"/>
          </w:tcPr>
          <w:p w14:paraId="5F68A3E6"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0,8</w:t>
            </w:r>
          </w:p>
        </w:tc>
        <w:tc>
          <w:tcPr>
            <w:tcW w:w="451" w:type="dxa"/>
            <w:textDirection w:val="btLr"/>
          </w:tcPr>
          <w:p w14:paraId="4C6488B1"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0,6</w:t>
            </w:r>
          </w:p>
        </w:tc>
        <w:tc>
          <w:tcPr>
            <w:tcW w:w="451" w:type="dxa"/>
            <w:textDirection w:val="btLr"/>
          </w:tcPr>
          <w:p w14:paraId="47DCDBD9"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0,4</w:t>
            </w:r>
          </w:p>
        </w:tc>
        <w:tc>
          <w:tcPr>
            <w:tcW w:w="451" w:type="dxa"/>
            <w:textDirection w:val="btLr"/>
          </w:tcPr>
          <w:p w14:paraId="7EEADCBC"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0,6</w:t>
            </w:r>
          </w:p>
        </w:tc>
        <w:tc>
          <w:tcPr>
            <w:tcW w:w="451" w:type="dxa"/>
            <w:textDirection w:val="btLr"/>
          </w:tcPr>
          <w:p w14:paraId="13230E63"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0,5</w:t>
            </w:r>
          </w:p>
        </w:tc>
        <w:tc>
          <w:tcPr>
            <w:tcW w:w="451" w:type="dxa"/>
            <w:textDirection w:val="btLr"/>
          </w:tcPr>
          <w:p w14:paraId="42EBA9A2"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1,15</w:t>
            </w:r>
          </w:p>
        </w:tc>
        <w:tc>
          <w:tcPr>
            <w:tcW w:w="451" w:type="dxa"/>
            <w:textDirection w:val="btLr"/>
          </w:tcPr>
          <w:p w14:paraId="65D77222"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0,55</w:t>
            </w:r>
          </w:p>
        </w:tc>
        <w:tc>
          <w:tcPr>
            <w:tcW w:w="451" w:type="dxa"/>
            <w:textDirection w:val="btLr"/>
          </w:tcPr>
          <w:p w14:paraId="15426ABB"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0,2</w:t>
            </w:r>
          </w:p>
        </w:tc>
        <w:tc>
          <w:tcPr>
            <w:tcW w:w="451" w:type="dxa"/>
            <w:textDirection w:val="btLr"/>
          </w:tcPr>
          <w:p w14:paraId="30053C62"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0,7</w:t>
            </w:r>
          </w:p>
        </w:tc>
        <w:tc>
          <w:tcPr>
            <w:tcW w:w="451" w:type="dxa"/>
            <w:textDirection w:val="btLr"/>
          </w:tcPr>
          <w:p w14:paraId="53EA5B22"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1,7</w:t>
            </w:r>
          </w:p>
        </w:tc>
        <w:tc>
          <w:tcPr>
            <w:tcW w:w="451" w:type="dxa"/>
            <w:textDirection w:val="btLr"/>
          </w:tcPr>
          <w:p w14:paraId="60B717E4"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0,8</w:t>
            </w:r>
          </w:p>
        </w:tc>
        <w:tc>
          <w:tcPr>
            <w:tcW w:w="451" w:type="dxa"/>
            <w:textDirection w:val="btLr"/>
          </w:tcPr>
          <w:p w14:paraId="6B1C7F49"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0,6</w:t>
            </w:r>
          </w:p>
        </w:tc>
        <w:tc>
          <w:tcPr>
            <w:tcW w:w="451" w:type="dxa"/>
            <w:textDirection w:val="btLr"/>
          </w:tcPr>
          <w:p w14:paraId="3F4BFE38" w14:textId="77777777"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0,2</w:t>
            </w:r>
          </w:p>
        </w:tc>
        <w:tc>
          <w:tcPr>
            <w:tcW w:w="451" w:type="dxa"/>
            <w:textDirection w:val="btLr"/>
          </w:tcPr>
          <w:p w14:paraId="0B500AEC" w14:textId="5D34AE04" w:rsidR="00C17442" w:rsidRPr="00E7777E" w:rsidRDefault="00C17442" w:rsidP="001672DA">
            <w:pPr>
              <w:pStyle w:val="HTML-oblikovano"/>
              <w:spacing w:before="0"/>
              <w:ind w:left="113" w:right="113"/>
              <w:jc w:val="center"/>
              <w:rPr>
                <w:rFonts w:ascii="Arial" w:hAnsi="Arial" w:cs="Arial"/>
                <w:sz w:val="16"/>
                <w:szCs w:val="16"/>
              </w:rPr>
            </w:pPr>
            <w:r w:rsidRPr="00E7777E">
              <w:rPr>
                <w:rFonts w:ascii="Arial" w:hAnsi="Arial" w:cs="Arial"/>
                <w:sz w:val="16"/>
                <w:szCs w:val="16"/>
              </w:rPr>
              <w:t>0,5</w:t>
            </w:r>
          </w:p>
        </w:tc>
      </w:tr>
    </w:tbl>
    <w:p w14:paraId="3CFF3C05" w14:textId="56428D95" w:rsidR="006D2CA8" w:rsidRDefault="00C17442" w:rsidP="006D2CA8">
      <w:pPr>
        <w:pStyle w:val="HTML-oblikovano"/>
        <w:spacing w:line="276" w:lineRule="auto"/>
        <w:rPr>
          <w:rFonts w:asciiTheme="minorHAnsi" w:hAnsiTheme="minorHAnsi" w:cs="Arial"/>
          <w:sz w:val="22"/>
          <w:szCs w:val="22"/>
        </w:rPr>
      </w:pPr>
      <w:r w:rsidRPr="00776C14">
        <w:rPr>
          <w:rFonts w:cs="Arial"/>
          <w:bCs/>
          <w:noProof/>
          <w:sz w:val="22"/>
          <w:szCs w:val="22"/>
        </w:rPr>
        <w:drawing>
          <wp:inline distT="0" distB="0" distL="0" distR="0" wp14:anchorId="523E6F49" wp14:editId="51ED9A2F">
            <wp:extent cx="3558459" cy="1624083"/>
            <wp:effectExtent l="0" t="0" r="4445" b="0"/>
            <wp:docPr id="65" name="Slika 65" title="Število primerov hepatitisa A pri ljudeh v obodbju 2012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82536" cy="1635072"/>
                    </a:xfrm>
                    <a:prstGeom prst="rect">
                      <a:avLst/>
                    </a:prstGeom>
                    <a:noFill/>
                  </pic:spPr>
                </pic:pic>
              </a:graphicData>
            </a:graphic>
          </wp:inline>
        </w:drawing>
      </w:r>
    </w:p>
    <w:p w14:paraId="26AE64D5" w14:textId="7BB9BFD2" w:rsidR="006D2CA8" w:rsidRPr="00E7777E" w:rsidRDefault="006D2CA8" w:rsidP="00A855B6">
      <w:pPr>
        <w:pStyle w:val="HTML-oblikovano"/>
        <w:spacing w:before="0" w:line="360" w:lineRule="auto"/>
        <w:rPr>
          <w:rFonts w:ascii="Arial" w:hAnsi="Arial" w:cs="Arial"/>
          <w:b/>
          <w:sz w:val="20"/>
          <w:szCs w:val="20"/>
          <w:u w:val="single"/>
        </w:rPr>
      </w:pPr>
      <w:r w:rsidRPr="00E7777E">
        <w:rPr>
          <w:rFonts w:ascii="Arial" w:hAnsi="Arial" w:cs="Arial"/>
          <w:b/>
          <w:sz w:val="20"/>
          <w:szCs w:val="20"/>
          <w:u w:val="single"/>
        </w:rPr>
        <w:lastRenderedPageBreak/>
        <w:t>Virus hepatitisa A v živilih</w:t>
      </w:r>
    </w:p>
    <w:bookmarkEnd w:id="179"/>
    <w:bookmarkEnd w:id="180"/>
    <w:p w14:paraId="2DEA1B9B" w14:textId="0931E733" w:rsidR="005D2349" w:rsidRPr="00E7777E" w:rsidRDefault="005D2349" w:rsidP="00A855B6">
      <w:pPr>
        <w:spacing w:before="0" w:afterLines="32" w:after="76" w:line="240" w:lineRule="auto"/>
        <w:rPr>
          <w:rFonts w:ascii="Arial" w:hAnsi="Arial" w:cs="Arial"/>
          <w:u w:val="single"/>
        </w:rPr>
      </w:pPr>
      <w:r w:rsidRPr="00E7777E">
        <w:rPr>
          <w:rFonts w:ascii="Arial" w:hAnsi="Arial" w:cs="Arial"/>
          <w:u w:val="single"/>
        </w:rPr>
        <w:t>UVHVVR</w:t>
      </w:r>
    </w:p>
    <w:p w14:paraId="66E36162" w14:textId="6C3FF37C" w:rsidR="005D2349" w:rsidRPr="00E7777E" w:rsidRDefault="0057121A" w:rsidP="00A855B6">
      <w:pPr>
        <w:spacing w:before="0" w:afterLines="32" w:after="76" w:line="240" w:lineRule="auto"/>
        <w:rPr>
          <w:rFonts w:ascii="Arial" w:hAnsi="Arial" w:cs="Arial"/>
          <w:u w:val="single"/>
        </w:rPr>
      </w:pPr>
      <w:r w:rsidRPr="00E7777E">
        <w:rPr>
          <w:rFonts w:ascii="Arial" w:hAnsi="Arial" w:cs="Arial"/>
        </w:rPr>
        <w:t xml:space="preserve">Spremljanje prisotnosti virusa hepatitisa A se </w:t>
      </w:r>
      <w:r w:rsidR="005D2349" w:rsidRPr="00E7777E">
        <w:rPr>
          <w:rFonts w:ascii="Arial" w:hAnsi="Arial" w:cs="Arial"/>
        </w:rPr>
        <w:t xml:space="preserve">je v letu 2021 izvajalo. Vzorčilo se je sadno zelenjavne sokove (n=20), vnaprej narezano zelenjavo, namenjeno za neposredno uživanje (n=25) in jagodičevje (n=10). Prisotnost virusa HAV se ni potrdila pri nobenem analiziranem vzorcu. </w:t>
      </w:r>
    </w:p>
    <w:p w14:paraId="2B91488D" w14:textId="77777777" w:rsidR="000B5762" w:rsidRPr="00E7777E" w:rsidRDefault="000B5762" w:rsidP="00A855B6">
      <w:pPr>
        <w:spacing w:before="0" w:after="0" w:line="240" w:lineRule="auto"/>
        <w:rPr>
          <w:rFonts w:ascii="Arial" w:hAnsi="Arial" w:cs="Arial"/>
          <w:u w:val="single"/>
        </w:rPr>
      </w:pPr>
    </w:p>
    <w:p w14:paraId="5C3105A6" w14:textId="4D8528B4" w:rsidR="006D2CA8" w:rsidRPr="00E7777E" w:rsidRDefault="006D2CA8" w:rsidP="00A855B6">
      <w:pPr>
        <w:spacing w:before="0" w:after="0" w:line="360" w:lineRule="auto"/>
        <w:rPr>
          <w:rFonts w:ascii="Arial" w:hAnsi="Arial" w:cs="Arial"/>
          <w:b/>
          <w:u w:val="single"/>
        </w:rPr>
      </w:pPr>
      <w:r w:rsidRPr="00E7777E">
        <w:rPr>
          <w:rFonts w:ascii="Arial" w:hAnsi="Arial" w:cs="Arial"/>
          <w:b/>
          <w:u w:val="single"/>
        </w:rPr>
        <w:t>Spremljanje večletnih trendov</w:t>
      </w:r>
      <w:r w:rsidR="000B5762" w:rsidRPr="00E7777E">
        <w:rPr>
          <w:rFonts w:ascii="Arial" w:hAnsi="Arial" w:cs="Arial"/>
          <w:b/>
          <w:u w:val="single"/>
        </w:rPr>
        <w:t xml:space="preserve"> </w:t>
      </w:r>
      <w:r w:rsidR="006E087A" w:rsidRPr="00E7777E">
        <w:rPr>
          <w:rFonts w:ascii="Arial" w:hAnsi="Arial" w:cs="Arial"/>
          <w:b/>
          <w:u w:val="single"/>
        </w:rPr>
        <w:t>kontaminacije živil z virusom hepatitisa</w:t>
      </w:r>
    </w:p>
    <w:p w14:paraId="09B148A8" w14:textId="59442F55" w:rsidR="000B5762" w:rsidRPr="00E7777E" w:rsidRDefault="00D2152A" w:rsidP="00A855B6">
      <w:pPr>
        <w:spacing w:before="0" w:afterLines="32" w:after="76" w:line="240" w:lineRule="auto"/>
        <w:rPr>
          <w:rFonts w:ascii="Arial" w:hAnsi="Arial" w:cs="Arial"/>
          <w:u w:val="single"/>
        </w:rPr>
      </w:pPr>
      <w:r w:rsidRPr="00E7777E">
        <w:rPr>
          <w:rFonts w:ascii="Arial" w:hAnsi="Arial" w:cs="Arial"/>
        </w:rPr>
        <w:t>Vzorčenje</w:t>
      </w:r>
      <w:r w:rsidR="006D2CA8" w:rsidRPr="00E7777E">
        <w:rPr>
          <w:rFonts w:ascii="Arial" w:hAnsi="Arial" w:cs="Arial"/>
        </w:rPr>
        <w:t xml:space="preserve"> živil živalskega izvora </w:t>
      </w:r>
      <w:r w:rsidR="0057121A" w:rsidRPr="00E7777E">
        <w:rPr>
          <w:rFonts w:ascii="Arial" w:hAnsi="Arial" w:cs="Arial"/>
        </w:rPr>
        <w:t xml:space="preserve">(školjke) </w:t>
      </w:r>
      <w:r w:rsidR="006D2CA8" w:rsidRPr="00E7777E">
        <w:rPr>
          <w:rFonts w:ascii="Arial" w:hAnsi="Arial" w:cs="Arial"/>
        </w:rPr>
        <w:t>in živil neživalskega izvora</w:t>
      </w:r>
      <w:r w:rsidR="0057121A" w:rsidRPr="00E7777E">
        <w:rPr>
          <w:rFonts w:ascii="Arial" w:hAnsi="Arial" w:cs="Arial"/>
        </w:rPr>
        <w:t xml:space="preserve"> (jagodičevje, zelenjava in vnaprej narezano sadje)</w:t>
      </w:r>
      <w:r w:rsidRPr="00E7777E">
        <w:rPr>
          <w:rFonts w:ascii="Arial" w:hAnsi="Arial" w:cs="Arial"/>
        </w:rPr>
        <w:t xml:space="preserve"> </w:t>
      </w:r>
      <w:r w:rsidR="0057121A" w:rsidRPr="00E7777E">
        <w:rPr>
          <w:rFonts w:ascii="Arial" w:hAnsi="Arial" w:cs="Arial"/>
        </w:rPr>
        <w:t xml:space="preserve">se je izvajalo v letih 2013 </w:t>
      </w:r>
      <w:r w:rsidRPr="00E7777E">
        <w:rPr>
          <w:rFonts w:ascii="Arial" w:hAnsi="Arial" w:cs="Arial"/>
        </w:rPr>
        <w:t>-</w:t>
      </w:r>
      <w:r w:rsidR="0057121A" w:rsidRPr="00E7777E">
        <w:rPr>
          <w:rFonts w:ascii="Arial" w:hAnsi="Arial" w:cs="Arial"/>
        </w:rPr>
        <w:t xml:space="preserve"> 2018. V tem obd</w:t>
      </w:r>
      <w:r w:rsidRPr="00E7777E">
        <w:rPr>
          <w:rFonts w:ascii="Arial" w:hAnsi="Arial" w:cs="Arial"/>
        </w:rPr>
        <w:t>obju se niso vse te vrste živil</w:t>
      </w:r>
      <w:r w:rsidR="00A9635D" w:rsidRPr="00E7777E">
        <w:rPr>
          <w:rFonts w:ascii="Arial" w:hAnsi="Arial" w:cs="Arial"/>
        </w:rPr>
        <w:t xml:space="preserve"> </w:t>
      </w:r>
      <w:r w:rsidR="0057121A" w:rsidRPr="00E7777E">
        <w:rPr>
          <w:rFonts w:ascii="Arial" w:hAnsi="Arial" w:cs="Arial"/>
        </w:rPr>
        <w:t>vzorčil</w:t>
      </w:r>
      <w:r w:rsidRPr="00E7777E">
        <w:rPr>
          <w:rFonts w:ascii="Arial" w:hAnsi="Arial" w:cs="Arial"/>
        </w:rPr>
        <w:t>e</w:t>
      </w:r>
      <w:r w:rsidR="0057121A" w:rsidRPr="00E7777E">
        <w:rPr>
          <w:rFonts w:ascii="Arial" w:hAnsi="Arial" w:cs="Arial"/>
        </w:rPr>
        <w:t xml:space="preserve"> vsako leto. </w:t>
      </w:r>
      <w:r w:rsidR="006D2CA8" w:rsidRPr="00E7777E">
        <w:rPr>
          <w:rFonts w:ascii="Arial" w:hAnsi="Arial" w:cs="Arial"/>
        </w:rPr>
        <w:t xml:space="preserve">Prisotnost virusa hepatitisa A se je potrdila samo pri enem vzorcu (školjke). </w:t>
      </w:r>
      <w:r w:rsidR="00462DC6" w:rsidRPr="00E7777E">
        <w:rPr>
          <w:rFonts w:ascii="Arial" w:hAnsi="Arial" w:cs="Arial"/>
        </w:rPr>
        <w:t xml:space="preserve">V letih 2019 in 2020 se analize na prisotnost virusa hepatitisa A niso izvajale. </w:t>
      </w:r>
      <w:r w:rsidR="005D2349" w:rsidRPr="00E7777E">
        <w:rPr>
          <w:rFonts w:ascii="Arial" w:hAnsi="Arial" w:cs="Arial"/>
        </w:rPr>
        <w:t xml:space="preserve">V letu 2021 so se analize izvajale pri sadno zelenjavnih sokovih, zelenjavi in jagodičevju. Prisotnost virusa HAV se ni potrdila pri nobenem analiziranem vzorcu. </w:t>
      </w:r>
    </w:p>
    <w:p w14:paraId="22DDCE1A" w14:textId="785B8728" w:rsidR="00903931" w:rsidRDefault="00903931" w:rsidP="004F48AD">
      <w:pPr>
        <w:pStyle w:val="HTML-oblikovano"/>
        <w:spacing w:before="0"/>
        <w:jc w:val="both"/>
        <w:rPr>
          <w:rFonts w:asciiTheme="minorHAnsi" w:hAnsiTheme="minorHAnsi" w:cs="Arial"/>
          <w:sz w:val="22"/>
          <w:szCs w:val="22"/>
          <w:u w:val="single"/>
        </w:rPr>
      </w:pPr>
    </w:p>
    <w:p w14:paraId="596D5E62" w14:textId="77777777" w:rsidR="00E7777E" w:rsidRDefault="00E7777E" w:rsidP="004F48AD">
      <w:pPr>
        <w:pStyle w:val="HTML-oblikovano"/>
        <w:spacing w:before="0"/>
        <w:jc w:val="both"/>
        <w:rPr>
          <w:rFonts w:asciiTheme="minorHAnsi" w:hAnsiTheme="minorHAnsi" w:cs="Arial"/>
          <w:sz w:val="22"/>
          <w:szCs w:val="22"/>
          <w:u w:val="single"/>
        </w:rPr>
      </w:pPr>
    </w:p>
    <w:p w14:paraId="53CAAC11" w14:textId="77777777" w:rsidR="00E7777E" w:rsidRDefault="00E7777E" w:rsidP="004F48AD">
      <w:pPr>
        <w:pStyle w:val="HTML-oblikovano"/>
        <w:spacing w:before="0"/>
        <w:jc w:val="both"/>
        <w:rPr>
          <w:rFonts w:asciiTheme="minorHAnsi" w:hAnsiTheme="minorHAnsi" w:cs="Arial"/>
          <w:sz w:val="22"/>
          <w:szCs w:val="22"/>
          <w:u w:val="single"/>
        </w:rPr>
      </w:pPr>
    </w:p>
    <w:p w14:paraId="2137F98B" w14:textId="77777777" w:rsidR="00E7777E" w:rsidRDefault="00E7777E" w:rsidP="004F48AD">
      <w:pPr>
        <w:pStyle w:val="HTML-oblikovano"/>
        <w:spacing w:before="0"/>
        <w:jc w:val="both"/>
        <w:rPr>
          <w:rFonts w:asciiTheme="minorHAnsi" w:hAnsiTheme="minorHAnsi" w:cs="Arial"/>
          <w:sz w:val="22"/>
          <w:szCs w:val="22"/>
          <w:u w:val="single"/>
        </w:rPr>
      </w:pPr>
    </w:p>
    <w:p w14:paraId="1767EE7B" w14:textId="77777777" w:rsidR="004F48AD" w:rsidRPr="00E7777E" w:rsidRDefault="004F48AD" w:rsidP="004F48AD">
      <w:pPr>
        <w:pStyle w:val="Naslov1"/>
        <w:rPr>
          <w:rFonts w:ascii="Arial" w:hAnsi="Arial" w:cs="Arial"/>
          <w:b/>
          <w:color w:val="auto"/>
          <w:sz w:val="24"/>
          <w:szCs w:val="24"/>
        </w:rPr>
      </w:pPr>
      <w:bookmarkStart w:id="181" w:name="_Toc121764031"/>
      <w:r w:rsidRPr="00E7777E">
        <w:rPr>
          <w:rFonts w:ascii="Arial" w:hAnsi="Arial" w:cs="Arial"/>
          <w:b/>
          <w:color w:val="auto"/>
          <w:sz w:val="24"/>
          <w:szCs w:val="24"/>
        </w:rPr>
        <w:t>HEPATITIS E VIRUS (HEV)</w:t>
      </w:r>
      <w:bookmarkEnd w:id="181"/>
    </w:p>
    <w:p w14:paraId="0934A1AE" w14:textId="77777777" w:rsidR="004F48AD" w:rsidRPr="00E7777E" w:rsidRDefault="004F48AD" w:rsidP="00A855B6">
      <w:pPr>
        <w:pStyle w:val="HTML-oblikovano"/>
        <w:spacing w:before="0"/>
        <w:rPr>
          <w:rFonts w:ascii="Arial" w:hAnsi="Arial" w:cs="Arial"/>
          <w:sz w:val="20"/>
          <w:szCs w:val="20"/>
          <w:u w:val="single"/>
        </w:rPr>
      </w:pPr>
    </w:p>
    <w:p w14:paraId="432B3E24" w14:textId="3A5CDC8D" w:rsidR="004F48AD" w:rsidRPr="00E7777E" w:rsidRDefault="00A9635D" w:rsidP="00A855B6">
      <w:pPr>
        <w:spacing w:before="0" w:after="0" w:line="240" w:lineRule="auto"/>
        <w:rPr>
          <w:rFonts w:ascii="Arial" w:eastAsia="Times New Roman" w:hAnsi="Arial" w:cs="Arial"/>
        </w:rPr>
      </w:pPr>
      <w:r w:rsidRPr="00E7777E">
        <w:rPr>
          <w:rFonts w:ascii="Arial" w:eastAsia="Times New Roman" w:hAnsi="Arial" w:cs="Arial"/>
        </w:rPr>
        <w:t>Virus hepatitisa E je majhen (32</w:t>
      </w:r>
      <w:r w:rsidR="00964E07" w:rsidRPr="00E7777E">
        <w:rPr>
          <w:rFonts w:ascii="Arial" w:eastAsia="Times New Roman" w:hAnsi="Arial" w:cs="Arial"/>
        </w:rPr>
        <w:t>–</w:t>
      </w:r>
      <w:r w:rsidRPr="00E7777E">
        <w:rPr>
          <w:rFonts w:ascii="Arial" w:eastAsia="Times New Roman" w:hAnsi="Arial" w:cs="Arial"/>
        </w:rPr>
        <w:t>24 nm), enovijačni RNA virus brez ovojnice. Povzroča resno vnetje</w:t>
      </w:r>
      <w:r w:rsidR="00AA293B" w:rsidRPr="00E7777E">
        <w:rPr>
          <w:rFonts w:ascii="Arial" w:eastAsia="Times New Roman" w:hAnsi="Arial" w:cs="Arial"/>
        </w:rPr>
        <w:t xml:space="preserve"> j</w:t>
      </w:r>
      <w:r w:rsidRPr="00E7777E">
        <w:rPr>
          <w:rFonts w:ascii="Arial" w:eastAsia="Times New Roman" w:hAnsi="Arial" w:cs="Arial"/>
        </w:rPr>
        <w:t>eter</w:t>
      </w:r>
      <w:r w:rsidR="00AA293B" w:rsidRPr="00E7777E">
        <w:rPr>
          <w:rFonts w:ascii="Arial" w:eastAsia="Times New Roman" w:hAnsi="Arial" w:cs="Arial"/>
        </w:rPr>
        <w:t xml:space="preserve"> </w:t>
      </w:r>
      <w:r w:rsidRPr="00E7777E">
        <w:rPr>
          <w:rFonts w:ascii="Arial" w:eastAsia="Times New Roman" w:hAnsi="Arial" w:cs="Arial"/>
        </w:rPr>
        <w:t>– hepatitis. Njegov naravni gostitelj je človek. Poznamo ga šele od leta 1980 dalje . Človek se lahko okuži tudi z uživanjem živil, ki so bila v stiku z</w:t>
      </w:r>
      <w:r w:rsidR="00AA293B" w:rsidRPr="00E7777E">
        <w:rPr>
          <w:rFonts w:ascii="Arial" w:eastAsia="Times New Roman" w:hAnsi="Arial" w:cs="Arial"/>
        </w:rPr>
        <w:t xml:space="preserve"> onesnaženo vodo, odplakami ali </w:t>
      </w:r>
      <w:r w:rsidRPr="00E7777E">
        <w:rPr>
          <w:rFonts w:ascii="Arial" w:eastAsia="Times New Roman" w:hAnsi="Arial" w:cs="Arial"/>
        </w:rPr>
        <w:t xml:space="preserve">odpadki, kot npr. z uživanjem surove zelenjave, ki se je namakala z </w:t>
      </w:r>
      <w:r w:rsidR="00AA293B" w:rsidRPr="00E7777E">
        <w:rPr>
          <w:rFonts w:ascii="Arial" w:eastAsia="Times New Roman" w:hAnsi="Arial" w:cs="Arial"/>
        </w:rPr>
        <w:t xml:space="preserve">onesnaženo vodo ali z uživanjem </w:t>
      </w:r>
      <w:r w:rsidRPr="00E7777E">
        <w:rPr>
          <w:rFonts w:ascii="Arial" w:eastAsia="Times New Roman" w:hAnsi="Arial" w:cs="Arial"/>
        </w:rPr>
        <w:t>školjk, močno onesnaženimi z odplakami iz morja. Zboli lahko posameznik ali večja s</w:t>
      </w:r>
      <w:r w:rsidR="00AA293B" w:rsidRPr="00E7777E">
        <w:rPr>
          <w:rFonts w:ascii="Arial" w:eastAsia="Times New Roman" w:hAnsi="Arial" w:cs="Arial"/>
        </w:rPr>
        <w:t xml:space="preserve">kupina ljudi. </w:t>
      </w:r>
      <w:r w:rsidRPr="00E7777E">
        <w:rPr>
          <w:rFonts w:ascii="Arial" w:eastAsia="Times New Roman" w:hAnsi="Arial" w:cs="Arial"/>
        </w:rPr>
        <w:t>Virus se lahko prenaša tudi vertikalno, z noseče matere na plod (pre</w:t>
      </w:r>
      <w:r w:rsidR="00AA293B" w:rsidRPr="00E7777E">
        <w:rPr>
          <w:rFonts w:ascii="Arial" w:eastAsia="Times New Roman" w:hAnsi="Arial" w:cs="Arial"/>
        </w:rPr>
        <w:t xml:space="preserve">k posteljice) ali s transfuzijo </w:t>
      </w:r>
      <w:r w:rsidRPr="00E7777E">
        <w:rPr>
          <w:rFonts w:ascii="Arial" w:eastAsia="Times New Roman" w:hAnsi="Arial" w:cs="Arial"/>
        </w:rPr>
        <w:t>okužene krvi.</w:t>
      </w:r>
      <w:r w:rsidR="00AA293B" w:rsidRPr="00E7777E">
        <w:rPr>
          <w:rFonts w:ascii="Arial" w:eastAsia="Times New Roman" w:hAnsi="Arial" w:cs="Arial"/>
        </w:rPr>
        <w:t xml:space="preserve"> Več informacij</w:t>
      </w:r>
      <w:r w:rsidR="00EB5B48">
        <w:rPr>
          <w:rFonts w:ascii="Arial" w:eastAsia="Times New Roman" w:hAnsi="Arial" w:cs="Arial"/>
        </w:rPr>
        <w:t xml:space="preserve"> o </w:t>
      </w:r>
      <w:hyperlink r:id="rId62" w:history="1">
        <w:r w:rsidR="00EB5B48" w:rsidRPr="00241F31">
          <w:rPr>
            <w:rStyle w:val="Hiperpovezava"/>
            <w:rFonts w:ascii="Arial" w:eastAsia="Times New Roman" w:hAnsi="Arial" w:cs="Arial"/>
          </w:rPr>
          <w:t>virusu hepatitisa E</w:t>
        </w:r>
      </w:hyperlink>
      <w:r w:rsidR="00AA293B" w:rsidRPr="00E7777E">
        <w:rPr>
          <w:rFonts w:ascii="Arial" w:eastAsia="Times New Roman" w:hAnsi="Arial" w:cs="Arial"/>
        </w:rPr>
        <w:t xml:space="preserve"> </w:t>
      </w:r>
      <w:r w:rsidR="00354A7E" w:rsidRPr="00E7777E">
        <w:rPr>
          <w:rFonts w:ascii="Arial" w:hAnsi="Arial" w:cs="Arial"/>
        </w:rPr>
        <w:t>je objavljeno na spletni strani NIJZ</w:t>
      </w:r>
      <w:r w:rsidR="00AA293B" w:rsidRPr="00E7777E">
        <w:rPr>
          <w:rFonts w:ascii="Arial" w:eastAsia="Times New Roman" w:hAnsi="Arial" w:cs="Arial"/>
        </w:rPr>
        <w:t xml:space="preserve"> </w:t>
      </w:r>
      <w:r w:rsidRPr="00E7777E">
        <w:rPr>
          <w:rFonts w:ascii="Arial" w:eastAsia="Times New Roman" w:hAnsi="Arial" w:cs="Arial"/>
        </w:rPr>
        <w:cr/>
      </w:r>
      <w:r w:rsidR="00EB5B48" w:rsidRPr="00EB5B48">
        <w:rPr>
          <w:rFonts w:ascii="Arial" w:eastAsia="Times New Roman" w:hAnsi="Arial" w:cs="Arial"/>
        </w:rPr>
        <w:t>(</w:t>
      </w:r>
      <w:r w:rsidR="00241F31" w:rsidRPr="00694F54">
        <w:rPr>
          <w:rFonts w:ascii="Arial" w:eastAsia="Times New Roman" w:hAnsi="Arial" w:cs="Arial"/>
        </w:rPr>
        <w:t>https://nijz.si/nalezljive-bolezni/nalezljive-bolezni-od-a-do-z/hepatitis-e-virusni-hepatitis-e/</w:t>
      </w:r>
      <w:r w:rsidR="00241F31">
        <w:rPr>
          <w:rFonts w:ascii="Arial" w:eastAsia="Times New Roman" w:hAnsi="Arial" w:cs="Arial"/>
        </w:rPr>
        <w:t xml:space="preserve"> </w:t>
      </w:r>
      <w:r w:rsidR="00EB5B48" w:rsidRPr="00EB5B48">
        <w:rPr>
          <w:rFonts w:ascii="Arial" w:eastAsia="Times New Roman" w:hAnsi="Arial" w:cs="Arial"/>
        </w:rPr>
        <w:t>).</w:t>
      </w:r>
    </w:p>
    <w:p w14:paraId="6CFBD22D" w14:textId="77777777" w:rsidR="00A9635D" w:rsidRPr="00E7777E" w:rsidRDefault="00A9635D" w:rsidP="00A855B6">
      <w:pPr>
        <w:spacing w:before="0" w:after="0" w:line="240" w:lineRule="auto"/>
        <w:rPr>
          <w:rFonts w:ascii="Arial" w:eastAsia="Times New Roman" w:hAnsi="Arial" w:cs="Arial"/>
        </w:rPr>
      </w:pPr>
    </w:p>
    <w:p w14:paraId="13BB0628" w14:textId="77777777" w:rsidR="004F48AD" w:rsidRPr="00EB5B48" w:rsidRDefault="004F48AD" w:rsidP="00A855B6">
      <w:pPr>
        <w:spacing w:before="0" w:after="0" w:line="360" w:lineRule="auto"/>
        <w:rPr>
          <w:rFonts w:ascii="Arial" w:eastAsia="Times New Roman" w:hAnsi="Arial" w:cs="Arial"/>
          <w:b/>
          <w:u w:val="single"/>
        </w:rPr>
      </w:pPr>
      <w:r w:rsidRPr="00EB5B48">
        <w:rPr>
          <w:rFonts w:ascii="Arial" w:eastAsia="Times New Roman" w:hAnsi="Arial" w:cs="Arial"/>
          <w:b/>
          <w:u w:val="single"/>
        </w:rPr>
        <w:t>Stanje pri ljudeh</w:t>
      </w:r>
    </w:p>
    <w:p w14:paraId="08E7DF1D" w14:textId="7B88EA75" w:rsidR="00165D40" w:rsidRPr="00E7777E" w:rsidRDefault="004F48AD" w:rsidP="00A855B6">
      <w:pPr>
        <w:spacing w:before="0" w:after="0" w:line="240" w:lineRule="auto"/>
        <w:rPr>
          <w:rFonts w:ascii="Arial" w:eastAsia="Times New Roman" w:hAnsi="Arial" w:cs="Arial"/>
        </w:rPr>
      </w:pPr>
      <w:r w:rsidRPr="00E7777E">
        <w:rPr>
          <w:rFonts w:ascii="Arial" w:eastAsia="Times New Roman" w:hAnsi="Arial" w:cs="Arial"/>
        </w:rPr>
        <w:t xml:space="preserve">V letu 2018 je s hepatitisom E zbolel moški, star 53 let, vir okužbe ni znan. V času inkubacije bolezni ni potoval po endemičnih državah. Bolnik sam izdeluje salame iz svinjskega mesa, ki ga kupi v Sloveniji. </w:t>
      </w:r>
      <w:r w:rsidRPr="00E7777E">
        <w:rPr>
          <w:rFonts w:ascii="Arial" w:hAnsi="Arial" w:cs="Arial"/>
        </w:rPr>
        <w:t>V letu 2019 je zbolelo 10 ljudi. Ena oseba se je okužila v Srbiji, štiri osebe so se verjetno okužile z uživanjem domačih kolin. Za druge način okužbe ni znan.</w:t>
      </w:r>
      <w:r w:rsidR="00AA293B" w:rsidRPr="00E7777E">
        <w:rPr>
          <w:rFonts w:ascii="Arial" w:hAnsi="Arial" w:cs="Arial"/>
        </w:rPr>
        <w:t xml:space="preserve"> </w:t>
      </w:r>
      <w:r w:rsidR="00165D40" w:rsidRPr="00E7777E">
        <w:rPr>
          <w:rFonts w:ascii="Arial" w:hAnsi="Arial" w:cs="Arial"/>
        </w:rPr>
        <w:t>V letu 2020 so s hepatitisom E zboleli trije moški. Podatek imamo le za 48-letnega moškega, ki živi in dela na kmetiji, užival je tudi domače meso in mesne izdelke.</w:t>
      </w:r>
      <w:r w:rsidR="00C17442" w:rsidRPr="00E7777E">
        <w:rPr>
          <w:rFonts w:ascii="Arial" w:hAnsi="Arial" w:cs="Arial"/>
        </w:rPr>
        <w:t xml:space="preserve"> V letu 2021 smo prejeli eno prijavo hepatitisa E, zbolel 58-letni moški.</w:t>
      </w:r>
    </w:p>
    <w:p w14:paraId="4266FFF3" w14:textId="77777777" w:rsidR="00165D40" w:rsidRPr="00E7777E" w:rsidRDefault="00165D40" w:rsidP="00A855B6">
      <w:pPr>
        <w:spacing w:before="0" w:after="0" w:line="240" w:lineRule="auto"/>
        <w:rPr>
          <w:rFonts w:ascii="Arial" w:eastAsia="Times New Roman" w:hAnsi="Arial" w:cs="Arial"/>
        </w:rPr>
      </w:pPr>
    </w:p>
    <w:p w14:paraId="0475F1C3" w14:textId="77777777" w:rsidR="004F48AD" w:rsidRPr="00EB5B48" w:rsidRDefault="004F48AD" w:rsidP="00A855B6">
      <w:pPr>
        <w:spacing w:before="0" w:after="0" w:line="360" w:lineRule="auto"/>
        <w:rPr>
          <w:rFonts w:ascii="Arial" w:eastAsia="Times New Roman" w:hAnsi="Arial" w:cs="Arial"/>
          <w:b/>
          <w:u w:val="single"/>
        </w:rPr>
      </w:pPr>
      <w:r w:rsidRPr="00EB5B48">
        <w:rPr>
          <w:rFonts w:ascii="Arial" w:eastAsia="Times New Roman" w:hAnsi="Arial" w:cs="Arial"/>
          <w:b/>
          <w:u w:val="single"/>
        </w:rPr>
        <w:t>Živila</w:t>
      </w:r>
    </w:p>
    <w:p w14:paraId="3BC86935" w14:textId="7F045669" w:rsidR="004F48AD" w:rsidRPr="00E7777E" w:rsidRDefault="005D2349" w:rsidP="00A855B6">
      <w:pPr>
        <w:spacing w:before="0" w:after="0" w:line="240" w:lineRule="auto"/>
        <w:rPr>
          <w:rFonts w:ascii="Arial" w:hAnsi="Arial" w:cs="Arial"/>
        </w:rPr>
      </w:pPr>
      <w:r w:rsidRPr="00E7777E">
        <w:rPr>
          <w:rFonts w:ascii="Arial" w:hAnsi="Arial" w:cs="Arial"/>
        </w:rPr>
        <w:t xml:space="preserve">Vzorčenje živil se je izvajalo leta 2018. Vzorčilo se je mesne izdelke, namenjene za neposredno uživanje (n=50), sveže meso prašičev (n=50) in mešano mleto meso (n=30), ki vsebuje svinjino. Prisotnost HEV se ni potrdila pri nobenem izmed analiziranih vzorcev. </w:t>
      </w:r>
      <w:r w:rsidR="004F48AD" w:rsidRPr="00E7777E">
        <w:rPr>
          <w:rFonts w:ascii="Arial" w:hAnsi="Arial" w:cs="Arial"/>
        </w:rPr>
        <w:t xml:space="preserve">V letu </w:t>
      </w:r>
      <w:r w:rsidRPr="00E7777E">
        <w:rPr>
          <w:rFonts w:ascii="Arial" w:hAnsi="Arial" w:cs="Arial"/>
        </w:rPr>
        <w:t xml:space="preserve">2020 in </w:t>
      </w:r>
      <w:r w:rsidR="004F48AD" w:rsidRPr="00E7777E">
        <w:rPr>
          <w:rFonts w:ascii="Arial" w:hAnsi="Arial" w:cs="Arial"/>
        </w:rPr>
        <w:t>202</w:t>
      </w:r>
      <w:r w:rsidR="009E48ED" w:rsidRPr="00E7777E">
        <w:rPr>
          <w:rFonts w:ascii="Arial" w:hAnsi="Arial" w:cs="Arial"/>
        </w:rPr>
        <w:t>1</w:t>
      </w:r>
      <w:r w:rsidR="004F48AD" w:rsidRPr="00E7777E">
        <w:rPr>
          <w:rFonts w:ascii="Arial" w:hAnsi="Arial" w:cs="Arial"/>
        </w:rPr>
        <w:t xml:space="preserve"> se ugotavljanje prisotnosti virusa hepatitisa E pri živilih ni spremljalo. </w:t>
      </w:r>
    </w:p>
    <w:p w14:paraId="1278E5E8" w14:textId="77777777" w:rsidR="004F48AD" w:rsidRPr="00E7777E" w:rsidRDefault="004F48AD" w:rsidP="00A855B6">
      <w:pPr>
        <w:spacing w:before="0" w:after="0" w:line="240" w:lineRule="auto"/>
        <w:rPr>
          <w:rFonts w:ascii="Arial" w:hAnsi="Arial" w:cs="Arial"/>
        </w:rPr>
      </w:pPr>
    </w:p>
    <w:p w14:paraId="4318ABFB" w14:textId="77777777" w:rsidR="004F48AD" w:rsidRPr="00EB5B48" w:rsidRDefault="004F48AD" w:rsidP="00A855B6">
      <w:pPr>
        <w:spacing w:before="0" w:after="0" w:line="360" w:lineRule="auto"/>
        <w:rPr>
          <w:rFonts w:ascii="Arial" w:hAnsi="Arial" w:cs="Arial"/>
          <w:b/>
          <w:u w:val="single"/>
        </w:rPr>
      </w:pPr>
      <w:r w:rsidRPr="00EB5B48">
        <w:rPr>
          <w:rFonts w:ascii="Arial" w:hAnsi="Arial" w:cs="Arial"/>
          <w:b/>
          <w:u w:val="single"/>
        </w:rPr>
        <w:t>Živali</w:t>
      </w:r>
    </w:p>
    <w:p w14:paraId="248A8697" w14:textId="302A4FDD" w:rsidR="004F48AD" w:rsidRPr="00E7777E" w:rsidRDefault="004F48AD" w:rsidP="00A855B6">
      <w:pPr>
        <w:spacing w:before="0" w:after="0" w:line="240" w:lineRule="auto"/>
        <w:rPr>
          <w:rFonts w:ascii="Arial" w:eastAsia="Times New Roman" w:hAnsi="Arial" w:cs="Arial"/>
        </w:rPr>
      </w:pPr>
      <w:r w:rsidRPr="00E7777E">
        <w:rPr>
          <w:rFonts w:ascii="Arial" w:hAnsi="Arial" w:cs="Arial"/>
        </w:rPr>
        <w:t>Pri živalih se je v sklopu letne Odredbe o izvajanju sistematičnega spremljanja zdravstvenega stanja živali, programov izkoreninjenja bolezni živali ter cepljenj živali</w:t>
      </w:r>
      <w:r w:rsidR="00AA293B" w:rsidRPr="00E7777E">
        <w:rPr>
          <w:rFonts w:ascii="Arial" w:hAnsi="Arial" w:cs="Arial"/>
        </w:rPr>
        <w:t xml:space="preserve"> 2019</w:t>
      </w:r>
      <w:r w:rsidRPr="00E7777E">
        <w:rPr>
          <w:rFonts w:ascii="Arial" w:hAnsi="Arial" w:cs="Arial"/>
        </w:rPr>
        <w:t>, na prisotnost virusa hepatitisa E (HEV) pregledalo vzorce krvi prašičev na liniji klanja. Program je pripravil UVHVVR. Vzorce so odvzeli uradni veterinarji. Preiskave je opravil NVI.</w:t>
      </w:r>
      <w:r w:rsidRPr="00E7777E">
        <w:rPr>
          <w:rFonts w:ascii="Arial" w:eastAsia="Times New Roman" w:hAnsi="Arial" w:cs="Arial"/>
        </w:rPr>
        <w:t xml:space="preserve"> </w:t>
      </w:r>
      <w:r w:rsidRPr="00E7777E">
        <w:rPr>
          <w:rFonts w:ascii="Arial" w:hAnsi="Arial" w:cs="Arial"/>
        </w:rPr>
        <w:t>Preiskanih je bilo 490 prašičev. Prisotnost HEV je bila ugotovljena pri 265 živalih.</w:t>
      </w:r>
      <w:r w:rsidR="00AA293B" w:rsidRPr="00E7777E">
        <w:rPr>
          <w:rFonts w:ascii="Arial" w:hAnsi="Arial" w:cs="Arial"/>
        </w:rPr>
        <w:t xml:space="preserve"> V letu 2020 </w:t>
      </w:r>
      <w:r w:rsidR="00D2152A" w:rsidRPr="00E7777E">
        <w:rPr>
          <w:rFonts w:ascii="Arial" w:hAnsi="Arial" w:cs="Arial"/>
        </w:rPr>
        <w:t xml:space="preserve">in 2021 </w:t>
      </w:r>
      <w:r w:rsidR="00AA293B" w:rsidRPr="00E7777E">
        <w:rPr>
          <w:rFonts w:ascii="Arial" w:hAnsi="Arial" w:cs="Arial"/>
        </w:rPr>
        <w:t>se ugotavljanje prisotnosti virusa hepatitisa E pri živalih ni spremljalo.</w:t>
      </w:r>
    </w:p>
    <w:p w14:paraId="715A107D" w14:textId="77777777" w:rsidR="004F48AD" w:rsidRDefault="004F48AD" w:rsidP="004F48AD">
      <w:pPr>
        <w:spacing w:before="0" w:after="0" w:line="240" w:lineRule="auto"/>
        <w:rPr>
          <w:sz w:val="22"/>
          <w:szCs w:val="22"/>
        </w:rPr>
      </w:pPr>
    </w:p>
    <w:p w14:paraId="36286718" w14:textId="77777777" w:rsidR="00EB5B48" w:rsidRDefault="00EB5B48" w:rsidP="004F48AD">
      <w:pPr>
        <w:spacing w:before="0" w:after="0" w:line="240" w:lineRule="auto"/>
        <w:rPr>
          <w:sz w:val="22"/>
          <w:szCs w:val="22"/>
        </w:rPr>
      </w:pPr>
    </w:p>
    <w:p w14:paraId="4707D684" w14:textId="77777777" w:rsidR="00EB5B48" w:rsidRDefault="00EB5B48" w:rsidP="004F48AD">
      <w:pPr>
        <w:spacing w:before="0" w:after="0" w:line="240" w:lineRule="auto"/>
        <w:rPr>
          <w:sz w:val="22"/>
          <w:szCs w:val="22"/>
        </w:rPr>
      </w:pPr>
    </w:p>
    <w:p w14:paraId="12BD6BC9" w14:textId="77777777" w:rsidR="00EB5B48" w:rsidRDefault="00EB5B48" w:rsidP="004F48AD">
      <w:pPr>
        <w:spacing w:before="0" w:after="0" w:line="240" w:lineRule="auto"/>
        <w:rPr>
          <w:sz w:val="22"/>
          <w:szCs w:val="22"/>
        </w:rPr>
      </w:pPr>
    </w:p>
    <w:p w14:paraId="1C42323C" w14:textId="63521FF9" w:rsidR="00D2152A" w:rsidRPr="00EB5B48" w:rsidRDefault="00D2152A" w:rsidP="00B31701">
      <w:pPr>
        <w:pStyle w:val="HTML-oblikovano"/>
        <w:spacing w:before="0"/>
        <w:jc w:val="both"/>
        <w:rPr>
          <w:rFonts w:ascii="Arial" w:hAnsi="Arial" w:cs="Arial"/>
          <w:sz w:val="20"/>
          <w:szCs w:val="20"/>
          <w:u w:val="single"/>
        </w:rPr>
      </w:pPr>
    </w:p>
    <w:p w14:paraId="369E071C" w14:textId="77777777" w:rsidR="00B31701" w:rsidRPr="00A855B6" w:rsidRDefault="00B31701" w:rsidP="00B31701">
      <w:pPr>
        <w:pStyle w:val="Naslov1"/>
        <w:rPr>
          <w:rFonts w:ascii="Arial" w:hAnsi="Arial" w:cs="Arial"/>
          <w:b/>
          <w:color w:val="auto"/>
          <w:sz w:val="24"/>
          <w:szCs w:val="24"/>
        </w:rPr>
      </w:pPr>
      <w:bookmarkStart w:id="182" w:name="_Toc121764032"/>
      <w:r w:rsidRPr="00A855B6">
        <w:rPr>
          <w:rFonts w:ascii="Arial" w:hAnsi="Arial" w:cs="Arial"/>
          <w:b/>
          <w:i/>
          <w:color w:val="auto"/>
          <w:sz w:val="24"/>
          <w:szCs w:val="24"/>
        </w:rPr>
        <w:lastRenderedPageBreak/>
        <w:t>SHIGELLA</w:t>
      </w:r>
      <w:r w:rsidRPr="00A855B6">
        <w:rPr>
          <w:rFonts w:ascii="Arial" w:hAnsi="Arial" w:cs="Arial"/>
          <w:b/>
          <w:color w:val="auto"/>
          <w:sz w:val="24"/>
          <w:szCs w:val="24"/>
        </w:rPr>
        <w:t xml:space="preserve"> SPP.</w:t>
      </w:r>
      <w:bookmarkEnd w:id="182"/>
    </w:p>
    <w:p w14:paraId="678386C0" w14:textId="77777777" w:rsidR="00B31701" w:rsidRPr="00EB5B48" w:rsidRDefault="00B31701" w:rsidP="00A855B6">
      <w:pPr>
        <w:pStyle w:val="HTML-oblikovano"/>
        <w:spacing w:before="0"/>
        <w:rPr>
          <w:rFonts w:ascii="Arial" w:hAnsi="Arial" w:cs="Arial"/>
          <w:sz w:val="20"/>
          <w:szCs w:val="20"/>
          <w:u w:val="single"/>
        </w:rPr>
      </w:pPr>
    </w:p>
    <w:p w14:paraId="232BDFA1" w14:textId="77777777" w:rsidR="00D2152A" w:rsidRPr="00EB5B48" w:rsidRDefault="00AA293B" w:rsidP="00A855B6">
      <w:pPr>
        <w:spacing w:before="0" w:after="0" w:line="240" w:lineRule="auto"/>
        <w:rPr>
          <w:rFonts w:ascii="Arial" w:hAnsi="Arial" w:cs="Arial"/>
        </w:rPr>
      </w:pPr>
      <w:r w:rsidRPr="00EB5B48">
        <w:rPr>
          <w:rFonts w:ascii="Arial" w:hAnsi="Arial" w:cs="Arial"/>
        </w:rPr>
        <w:t>Šigele so Gram negativne, paličaste, negibljive in visoko infektivne bakterije, ki povzročajo akutno bolezen z drisk</w:t>
      </w:r>
      <w:r w:rsidR="00D0658B" w:rsidRPr="00EB5B48">
        <w:rPr>
          <w:rFonts w:ascii="Arial" w:hAnsi="Arial" w:cs="Arial"/>
        </w:rPr>
        <w:t>o</w:t>
      </w:r>
      <w:r w:rsidRPr="00EB5B48">
        <w:rPr>
          <w:rFonts w:ascii="Arial" w:hAnsi="Arial" w:cs="Arial"/>
        </w:rPr>
        <w:t>, slabostjo, vroč</w:t>
      </w:r>
      <w:r w:rsidR="00D0658B" w:rsidRPr="00EB5B48">
        <w:rPr>
          <w:rFonts w:ascii="Arial" w:hAnsi="Arial" w:cs="Arial"/>
        </w:rPr>
        <w:t>ino in trebušnimi krči (griža).</w:t>
      </w:r>
      <w:r w:rsidRPr="00EB5B48">
        <w:rPr>
          <w:rFonts w:ascii="Arial" w:hAnsi="Arial" w:cs="Arial"/>
        </w:rPr>
        <w:t xml:space="preserve"> Rod šigel vključuje štiri vrste ali serološke skupine: </w:t>
      </w:r>
      <w:r w:rsidRPr="00EB5B48">
        <w:rPr>
          <w:rFonts w:ascii="Arial" w:hAnsi="Arial" w:cs="Arial"/>
          <w:i/>
        </w:rPr>
        <w:t>S.</w:t>
      </w:r>
      <w:r w:rsidR="00964E07" w:rsidRPr="00EB5B48">
        <w:rPr>
          <w:rFonts w:ascii="Arial" w:hAnsi="Arial" w:cs="Arial"/>
          <w:i/>
        </w:rPr>
        <w:t xml:space="preserve"> </w:t>
      </w:r>
      <w:r w:rsidRPr="00EB5B48">
        <w:rPr>
          <w:rFonts w:ascii="Arial" w:hAnsi="Arial" w:cs="Arial"/>
          <w:i/>
        </w:rPr>
        <w:t>sonnei, S.</w:t>
      </w:r>
      <w:r w:rsidR="00964E07" w:rsidRPr="00EB5B48">
        <w:rPr>
          <w:rFonts w:ascii="Arial" w:hAnsi="Arial" w:cs="Arial"/>
          <w:i/>
        </w:rPr>
        <w:t xml:space="preserve"> </w:t>
      </w:r>
      <w:r w:rsidRPr="00EB5B48">
        <w:rPr>
          <w:rFonts w:ascii="Arial" w:hAnsi="Arial" w:cs="Arial"/>
          <w:i/>
        </w:rPr>
        <w:t>boydii, S.</w:t>
      </w:r>
      <w:r w:rsidR="00964E07" w:rsidRPr="00EB5B48">
        <w:rPr>
          <w:rFonts w:ascii="Arial" w:hAnsi="Arial" w:cs="Arial"/>
          <w:i/>
        </w:rPr>
        <w:t xml:space="preserve"> </w:t>
      </w:r>
      <w:r w:rsidRPr="00EB5B48">
        <w:rPr>
          <w:rFonts w:ascii="Arial" w:hAnsi="Arial" w:cs="Arial"/>
          <w:i/>
        </w:rPr>
        <w:t xml:space="preserve">flexneri </w:t>
      </w:r>
      <w:r w:rsidRPr="00EB5B48">
        <w:rPr>
          <w:rFonts w:ascii="Arial" w:hAnsi="Arial" w:cs="Arial"/>
        </w:rPr>
        <w:t>in</w:t>
      </w:r>
      <w:r w:rsidRPr="00EB5B48">
        <w:rPr>
          <w:rFonts w:ascii="Arial" w:hAnsi="Arial" w:cs="Arial"/>
          <w:i/>
        </w:rPr>
        <w:t xml:space="preserve"> S. dysenteriae</w:t>
      </w:r>
      <w:r w:rsidRPr="00EB5B48">
        <w:rPr>
          <w:rFonts w:ascii="Arial" w:hAnsi="Arial" w:cs="Arial"/>
        </w:rPr>
        <w:t xml:space="preserve">. Človek naj bi bil edini gostitelj, a so bakterijo našli tudi pri opicah. Cepiva proti šigelozi ni. Šigele so bakterije, ki rastejo pri temperaturah med 6 ˚C in 46 ˚C, prenesejo </w:t>
      </w:r>
      <w:r w:rsidR="00D45895" w:rsidRPr="00EB5B48">
        <w:rPr>
          <w:rFonts w:ascii="Arial" w:hAnsi="Arial" w:cs="Arial"/>
        </w:rPr>
        <w:t>hlajenje in zamrzovanje, uniči</w:t>
      </w:r>
      <w:r w:rsidRPr="00EB5B48">
        <w:rPr>
          <w:rFonts w:ascii="Arial" w:hAnsi="Arial" w:cs="Arial"/>
        </w:rPr>
        <w:t xml:space="preserve"> jih pasterizacija. Odporne so n</w:t>
      </w:r>
      <w:r w:rsidR="00D45895" w:rsidRPr="00EB5B48">
        <w:rPr>
          <w:rFonts w:ascii="Arial" w:hAnsi="Arial" w:cs="Arial"/>
        </w:rPr>
        <w:t>a nizek pH in lahko preživijo želodčni sok</w:t>
      </w:r>
      <w:r w:rsidRPr="00EB5B48">
        <w:rPr>
          <w:rFonts w:ascii="Arial" w:hAnsi="Arial" w:cs="Arial"/>
        </w:rPr>
        <w:t xml:space="preserve">. Sposobne so tudi preživeti ali celo rasti v živilih z nizkim pH, kot so nekatere vrste sadja oziroma zelenjave. Do </w:t>
      </w:r>
      <w:r w:rsidR="00D0658B" w:rsidRPr="00EB5B48">
        <w:rPr>
          <w:rFonts w:ascii="Arial" w:hAnsi="Arial" w:cs="Arial"/>
        </w:rPr>
        <w:t>kontaminacije</w:t>
      </w:r>
      <w:r w:rsidRPr="00EB5B48">
        <w:rPr>
          <w:rFonts w:ascii="Arial" w:hAnsi="Arial" w:cs="Arial"/>
        </w:rPr>
        <w:t xml:space="preserve"> živil s šigelo najpogosteje pride zaradi slabe higiene (rok) pri pripravi in rokovanju z živili ali onesnažene pitne vode. Tvegana živila, s katerimi se prenašajo šigele, so solate (krompirjeva, tunina, testeninska</w:t>
      </w:r>
      <w:r w:rsidR="000C710E" w:rsidRPr="00EB5B48">
        <w:rPr>
          <w:rFonts w:ascii="Arial" w:hAnsi="Arial" w:cs="Arial"/>
        </w:rPr>
        <w:t xml:space="preserve"> in </w:t>
      </w:r>
      <w:r w:rsidRPr="00EB5B48">
        <w:rPr>
          <w:rFonts w:ascii="Arial" w:hAnsi="Arial" w:cs="Arial"/>
        </w:rPr>
        <w:t>piščančja), sendviči, ne</w:t>
      </w:r>
      <w:r w:rsidR="000C710E" w:rsidRPr="00EB5B48">
        <w:rPr>
          <w:rFonts w:ascii="Arial" w:hAnsi="Arial" w:cs="Arial"/>
        </w:rPr>
        <w:t>zadostno</w:t>
      </w:r>
      <w:r w:rsidRPr="00EB5B48">
        <w:rPr>
          <w:rFonts w:ascii="Arial" w:hAnsi="Arial" w:cs="Arial"/>
        </w:rPr>
        <w:t xml:space="preserve"> oprana zelenjava in sadje, nepasterizirano mleko in mlečni izdelki, perutnina, školjke in voda. Okužbe so možne tudi s hrano, ki jo onesnažijo muhe.</w:t>
      </w:r>
      <w:r w:rsidRPr="00EB5B48">
        <w:rPr>
          <w:rStyle w:val="Sprotnaopomba-sklic"/>
          <w:rFonts w:ascii="Arial" w:hAnsi="Arial" w:cs="Arial"/>
        </w:rPr>
        <w:footnoteReference w:id="25"/>
      </w:r>
      <w:r w:rsidR="00354A7E" w:rsidRPr="00EB5B48">
        <w:rPr>
          <w:rFonts w:ascii="Arial" w:hAnsi="Arial" w:cs="Arial"/>
        </w:rPr>
        <w:t xml:space="preserve"> </w:t>
      </w:r>
    </w:p>
    <w:p w14:paraId="51BCCDF5" w14:textId="77777777" w:rsidR="00EB5B48" w:rsidRDefault="00EB5B48" w:rsidP="00A855B6">
      <w:pPr>
        <w:spacing w:before="0" w:after="0" w:line="240" w:lineRule="auto"/>
        <w:rPr>
          <w:rFonts w:ascii="Arial" w:hAnsi="Arial" w:cs="Arial"/>
        </w:rPr>
      </w:pPr>
    </w:p>
    <w:p w14:paraId="033092F6" w14:textId="1A962CFC" w:rsidR="00AA293B" w:rsidRPr="00241F31" w:rsidRDefault="00AA293B" w:rsidP="00A855B6">
      <w:pPr>
        <w:spacing w:before="0" w:after="0" w:line="240" w:lineRule="auto"/>
      </w:pPr>
      <w:r w:rsidRPr="00EB5B48">
        <w:rPr>
          <w:rFonts w:ascii="Arial" w:hAnsi="Arial" w:cs="Arial"/>
        </w:rPr>
        <w:t xml:space="preserve">Več o bakteriji </w:t>
      </w:r>
      <w:hyperlink r:id="rId63" w:history="1">
        <w:r w:rsidR="00EB5B48" w:rsidRPr="00241F31">
          <w:rPr>
            <w:rStyle w:val="Hiperpovezava"/>
            <w:rFonts w:ascii="Arial" w:hAnsi="Arial" w:cs="Arial"/>
            <w:i/>
          </w:rPr>
          <w:t>Shigella</w:t>
        </w:r>
        <w:r w:rsidR="00EB5B48" w:rsidRPr="00241F31">
          <w:rPr>
            <w:rStyle w:val="Hiperpovezava"/>
            <w:rFonts w:ascii="Arial" w:hAnsi="Arial" w:cs="Arial"/>
          </w:rPr>
          <w:t xml:space="preserve"> spp.</w:t>
        </w:r>
      </w:hyperlink>
      <w:r w:rsidR="00EB5B48">
        <w:rPr>
          <w:rFonts w:ascii="Arial" w:hAnsi="Arial" w:cs="Arial"/>
        </w:rPr>
        <w:t xml:space="preserve"> je objavljeno na spletni strani NIJZ</w:t>
      </w:r>
      <w:r w:rsidRPr="00EB5B48">
        <w:rPr>
          <w:rFonts w:ascii="Arial" w:hAnsi="Arial" w:cs="Arial"/>
        </w:rPr>
        <w:t xml:space="preserve"> </w:t>
      </w:r>
      <w:r w:rsidR="00EB5B48" w:rsidRPr="00694F54">
        <w:rPr>
          <w:rFonts w:ascii="Arial" w:hAnsi="Arial" w:cs="Arial"/>
        </w:rPr>
        <w:t>(</w:t>
      </w:r>
      <w:r w:rsidR="00241F31" w:rsidRPr="00694F54">
        <w:rPr>
          <w:rFonts w:ascii="Arial" w:hAnsi="Arial" w:cs="Arial"/>
        </w:rPr>
        <w:t xml:space="preserve">https://nijz.si/nalezljive-bolezni/nalezljive-bolezni-od-a-do-z/sigeloza-griza/ </w:t>
      </w:r>
      <w:r w:rsidR="00EB5B48" w:rsidRPr="00694F54">
        <w:rPr>
          <w:rFonts w:ascii="Arial" w:hAnsi="Arial" w:cs="Arial"/>
        </w:rPr>
        <w:t>).</w:t>
      </w:r>
      <w:r w:rsidR="00EB5B48" w:rsidRPr="00694F54">
        <w:rPr>
          <w:rFonts w:ascii="Arial" w:hAnsi="Arial" w:cs="Arial"/>
          <w:u w:val="single"/>
        </w:rPr>
        <w:t xml:space="preserve"> </w:t>
      </w:r>
    </w:p>
    <w:p w14:paraId="79828AA8" w14:textId="77777777" w:rsidR="00AA293B" w:rsidRPr="00EB5B48" w:rsidRDefault="00AA293B" w:rsidP="00A855B6">
      <w:pPr>
        <w:spacing w:before="0" w:after="0" w:line="240" w:lineRule="auto"/>
        <w:rPr>
          <w:rFonts w:ascii="Arial" w:hAnsi="Arial" w:cs="Arial"/>
          <w:spacing w:val="6"/>
          <w:u w:val="single"/>
        </w:rPr>
      </w:pPr>
    </w:p>
    <w:p w14:paraId="200E3E14" w14:textId="77777777" w:rsidR="006D2CA8" w:rsidRPr="00EB5B48" w:rsidRDefault="006D2CA8" w:rsidP="00A855B6">
      <w:pPr>
        <w:spacing w:before="0" w:after="0" w:line="360" w:lineRule="auto"/>
        <w:rPr>
          <w:rFonts w:ascii="Arial" w:hAnsi="Arial" w:cs="Arial"/>
          <w:b/>
          <w:spacing w:val="6"/>
          <w:u w:val="single"/>
        </w:rPr>
      </w:pPr>
      <w:r w:rsidRPr="00EB5B48">
        <w:rPr>
          <w:rFonts w:ascii="Arial" w:hAnsi="Arial" w:cs="Arial"/>
          <w:b/>
          <w:spacing w:val="6"/>
          <w:u w:val="single"/>
        </w:rPr>
        <w:t>Stanje pri ljudeh</w:t>
      </w:r>
    </w:p>
    <w:p w14:paraId="238685E4" w14:textId="77777777" w:rsidR="00F76FAA" w:rsidRPr="00EB5B48" w:rsidRDefault="00F76FAA" w:rsidP="00A855B6">
      <w:pPr>
        <w:spacing w:before="0" w:after="0" w:line="240" w:lineRule="auto"/>
        <w:rPr>
          <w:rFonts w:ascii="Arial" w:hAnsi="Arial" w:cs="Arial"/>
          <w:spacing w:val="6"/>
        </w:rPr>
      </w:pPr>
      <w:r w:rsidRPr="00EB5B48">
        <w:rPr>
          <w:rFonts w:ascii="Arial" w:hAnsi="Arial" w:cs="Arial"/>
          <w:spacing w:val="6"/>
        </w:rPr>
        <w:t xml:space="preserve">Griža sicer ne sodi med zoonoze, vendar jo  skladu z Zakonom o nalezljivih boleznih (Ur.l. RS št. 16/99) spremljamo pri ljudeh. Najpogostejši povzročiteljici griže sta tako kot zadnja leta vrsti </w:t>
      </w:r>
      <w:r w:rsidRPr="00EB5B48">
        <w:rPr>
          <w:rFonts w:ascii="Arial" w:hAnsi="Arial" w:cs="Arial"/>
          <w:i/>
          <w:spacing w:val="6"/>
        </w:rPr>
        <w:t>S. sonnei</w:t>
      </w:r>
      <w:r w:rsidRPr="00EB5B48">
        <w:rPr>
          <w:rFonts w:ascii="Arial" w:hAnsi="Arial" w:cs="Arial"/>
          <w:spacing w:val="6"/>
        </w:rPr>
        <w:t xml:space="preserve"> in </w:t>
      </w:r>
      <w:r w:rsidRPr="00EB5B48">
        <w:rPr>
          <w:rFonts w:ascii="Arial" w:hAnsi="Arial" w:cs="Arial"/>
          <w:i/>
          <w:spacing w:val="6"/>
        </w:rPr>
        <w:t>S. flexneri.</w:t>
      </w:r>
      <w:r w:rsidRPr="00EB5B48">
        <w:rPr>
          <w:rFonts w:ascii="Arial" w:hAnsi="Arial" w:cs="Arial"/>
          <w:spacing w:val="6"/>
        </w:rPr>
        <w:t xml:space="preserve"> Izbruhov nismo zabeležili.</w:t>
      </w:r>
    </w:p>
    <w:p w14:paraId="39CCAE31" w14:textId="77777777" w:rsidR="009F4D92" w:rsidRPr="00EB5B48" w:rsidRDefault="009F4D92" w:rsidP="00A855B6">
      <w:pPr>
        <w:spacing w:before="0" w:after="0" w:line="240" w:lineRule="auto"/>
        <w:rPr>
          <w:rFonts w:ascii="Arial" w:hAnsi="Arial" w:cs="Arial"/>
          <w:spacing w:val="6"/>
        </w:rPr>
      </w:pPr>
    </w:p>
    <w:p w14:paraId="7C434FA9" w14:textId="77777777" w:rsidR="006D2CA8" w:rsidRPr="00EB5B48" w:rsidRDefault="006D2CA8" w:rsidP="00A855B6">
      <w:pPr>
        <w:pStyle w:val="Napis"/>
        <w:spacing w:before="0" w:after="0" w:line="120" w:lineRule="auto"/>
        <w:rPr>
          <w:rFonts w:ascii="Arial" w:hAnsi="Arial" w:cs="Arial"/>
          <w:b w:val="0"/>
          <w:color w:val="auto"/>
          <w:sz w:val="20"/>
          <w:szCs w:val="20"/>
        </w:rPr>
      </w:pPr>
      <w:bookmarkStart w:id="183" w:name="_Toc531259869"/>
    </w:p>
    <w:bookmarkEnd w:id="183"/>
    <w:p w14:paraId="3D53F9A2" w14:textId="7788D004" w:rsidR="006D2CA8" w:rsidRPr="00EB5B48" w:rsidRDefault="00354A7E" w:rsidP="00A855B6">
      <w:pPr>
        <w:pStyle w:val="Napis"/>
        <w:spacing w:before="0" w:after="0"/>
        <w:rPr>
          <w:rFonts w:ascii="Arial" w:hAnsi="Arial" w:cs="Arial"/>
          <w:b w:val="0"/>
          <w:color w:val="auto"/>
          <w:sz w:val="20"/>
          <w:szCs w:val="20"/>
        </w:rPr>
      </w:pPr>
      <w:r w:rsidRPr="00EB5B48">
        <w:rPr>
          <w:rFonts w:ascii="Arial" w:hAnsi="Arial" w:cs="Arial"/>
          <w:b w:val="0"/>
          <w:color w:val="auto"/>
          <w:sz w:val="20"/>
          <w:szCs w:val="20"/>
          <w:u w:val="single"/>
        </w:rPr>
        <w:t>Preglednica z grafom</w:t>
      </w:r>
      <w:r w:rsidR="006D2CA8" w:rsidRPr="00EB5B48">
        <w:rPr>
          <w:rFonts w:ascii="Arial" w:hAnsi="Arial" w:cs="Arial"/>
          <w:b w:val="0"/>
          <w:color w:val="auto"/>
          <w:sz w:val="20"/>
          <w:szCs w:val="20"/>
          <w:u w:val="single"/>
        </w:rPr>
        <w:t xml:space="preserve"> št. </w:t>
      </w:r>
      <w:r w:rsidR="009F4D92" w:rsidRPr="00EB5B48">
        <w:rPr>
          <w:rFonts w:ascii="Arial" w:hAnsi="Arial" w:cs="Arial"/>
          <w:b w:val="0"/>
          <w:color w:val="auto"/>
          <w:sz w:val="20"/>
          <w:szCs w:val="20"/>
          <w:u w:val="single"/>
        </w:rPr>
        <w:t>4</w:t>
      </w:r>
      <w:r w:rsidR="003B4377" w:rsidRPr="00EB5B48">
        <w:rPr>
          <w:rFonts w:ascii="Arial" w:hAnsi="Arial" w:cs="Arial"/>
          <w:b w:val="0"/>
          <w:color w:val="auto"/>
          <w:sz w:val="20"/>
          <w:szCs w:val="20"/>
          <w:u w:val="single"/>
        </w:rPr>
        <w:t>3</w:t>
      </w:r>
      <w:r w:rsidR="006D2CA8" w:rsidRPr="00EB5B48">
        <w:rPr>
          <w:rFonts w:ascii="Arial" w:hAnsi="Arial" w:cs="Arial"/>
          <w:b w:val="0"/>
          <w:color w:val="auto"/>
          <w:sz w:val="20"/>
          <w:szCs w:val="20"/>
        </w:rPr>
        <w:t xml:space="preserve">: </w:t>
      </w:r>
      <w:r w:rsidR="005D0D2A" w:rsidRPr="00EB5B48">
        <w:rPr>
          <w:rFonts w:ascii="Arial" w:hAnsi="Arial" w:cs="Arial"/>
          <w:b w:val="0"/>
          <w:color w:val="auto"/>
          <w:sz w:val="20"/>
          <w:szCs w:val="20"/>
        </w:rPr>
        <w:t>Prijavljeni primeri šigeloze po vrsti povzročitelja v obdobju 2014–2021</w:t>
      </w:r>
    </w:p>
    <w:p w14:paraId="599CA3C7" w14:textId="77777777" w:rsidR="009F4D92" w:rsidRPr="009F4D92" w:rsidRDefault="009F4D92" w:rsidP="009F4D92">
      <w:pPr>
        <w:spacing w:before="0" w:after="0" w:line="240" w:lineRule="auto"/>
      </w:pPr>
    </w:p>
    <w:tbl>
      <w:tblPr>
        <w:tblStyle w:val="Tabelamrea1"/>
        <w:tblW w:w="9067" w:type="dxa"/>
        <w:tblLayout w:type="fixed"/>
        <w:tblLook w:val="04A0" w:firstRow="1" w:lastRow="0" w:firstColumn="1" w:lastColumn="0" w:noHBand="0" w:noVBand="1"/>
        <w:tblCaption w:val="Prijavljeni primeri šigeloze, po vrstah šigel, pri ljudeh od 2014 do 2021"/>
      </w:tblPr>
      <w:tblGrid>
        <w:gridCol w:w="1838"/>
        <w:gridCol w:w="903"/>
        <w:gridCol w:w="904"/>
        <w:gridCol w:w="903"/>
        <w:gridCol w:w="904"/>
        <w:gridCol w:w="904"/>
        <w:gridCol w:w="903"/>
        <w:gridCol w:w="904"/>
        <w:gridCol w:w="904"/>
      </w:tblGrid>
      <w:tr w:rsidR="00C17442" w:rsidRPr="00EB5B48" w14:paraId="5A39AD7A" w14:textId="1B7273CA" w:rsidTr="00694F54">
        <w:trPr>
          <w:cantSplit/>
          <w:trHeight w:val="232"/>
          <w:tblHeader/>
        </w:trPr>
        <w:tc>
          <w:tcPr>
            <w:tcW w:w="1838" w:type="dxa"/>
            <w:shd w:val="clear" w:color="auto" w:fill="F2F2F2" w:themeFill="background1" w:themeFillShade="F2"/>
          </w:tcPr>
          <w:p w14:paraId="6943E0A8" w14:textId="77777777" w:rsidR="00C17442" w:rsidRPr="00EB5B48" w:rsidRDefault="00C17442"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Leto</w:t>
            </w:r>
          </w:p>
        </w:tc>
        <w:tc>
          <w:tcPr>
            <w:tcW w:w="903" w:type="dxa"/>
            <w:shd w:val="clear" w:color="auto" w:fill="F2F2F2" w:themeFill="background1" w:themeFillShade="F2"/>
          </w:tcPr>
          <w:p w14:paraId="6C0E854A"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2014</w:t>
            </w:r>
          </w:p>
        </w:tc>
        <w:tc>
          <w:tcPr>
            <w:tcW w:w="904" w:type="dxa"/>
            <w:shd w:val="clear" w:color="auto" w:fill="F2F2F2" w:themeFill="background1" w:themeFillShade="F2"/>
          </w:tcPr>
          <w:p w14:paraId="041C562E"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2015</w:t>
            </w:r>
          </w:p>
        </w:tc>
        <w:tc>
          <w:tcPr>
            <w:tcW w:w="903" w:type="dxa"/>
            <w:shd w:val="clear" w:color="auto" w:fill="F2F2F2" w:themeFill="background1" w:themeFillShade="F2"/>
          </w:tcPr>
          <w:p w14:paraId="4E22E493"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2016</w:t>
            </w:r>
          </w:p>
        </w:tc>
        <w:tc>
          <w:tcPr>
            <w:tcW w:w="904" w:type="dxa"/>
            <w:shd w:val="clear" w:color="auto" w:fill="F2F2F2" w:themeFill="background1" w:themeFillShade="F2"/>
          </w:tcPr>
          <w:p w14:paraId="2BA7A848"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2017</w:t>
            </w:r>
          </w:p>
        </w:tc>
        <w:tc>
          <w:tcPr>
            <w:tcW w:w="904" w:type="dxa"/>
            <w:shd w:val="clear" w:color="auto" w:fill="F2F2F2" w:themeFill="background1" w:themeFillShade="F2"/>
          </w:tcPr>
          <w:p w14:paraId="59EF9391"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2018</w:t>
            </w:r>
          </w:p>
        </w:tc>
        <w:tc>
          <w:tcPr>
            <w:tcW w:w="903" w:type="dxa"/>
            <w:shd w:val="clear" w:color="auto" w:fill="F2F2F2" w:themeFill="background1" w:themeFillShade="F2"/>
          </w:tcPr>
          <w:p w14:paraId="56FD1178"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2019</w:t>
            </w:r>
          </w:p>
        </w:tc>
        <w:tc>
          <w:tcPr>
            <w:tcW w:w="904" w:type="dxa"/>
            <w:shd w:val="clear" w:color="auto" w:fill="F2F2F2" w:themeFill="background1" w:themeFillShade="F2"/>
          </w:tcPr>
          <w:p w14:paraId="459402BC"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2020</w:t>
            </w:r>
          </w:p>
        </w:tc>
        <w:tc>
          <w:tcPr>
            <w:tcW w:w="904" w:type="dxa"/>
            <w:shd w:val="clear" w:color="auto" w:fill="F2F2F2" w:themeFill="background1" w:themeFillShade="F2"/>
          </w:tcPr>
          <w:p w14:paraId="10D0DF2F" w14:textId="33F0D1E4"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2021</w:t>
            </w:r>
          </w:p>
        </w:tc>
      </w:tr>
      <w:tr w:rsidR="00C17442" w:rsidRPr="00EB5B48" w14:paraId="40E139A3" w14:textId="380EB689" w:rsidTr="00A758B7">
        <w:trPr>
          <w:trHeight w:val="284"/>
          <w:tblHeader/>
        </w:trPr>
        <w:tc>
          <w:tcPr>
            <w:tcW w:w="1838" w:type="dxa"/>
          </w:tcPr>
          <w:p w14:paraId="71C11096" w14:textId="77777777" w:rsidR="00C17442" w:rsidRPr="00EB5B48" w:rsidRDefault="00C17442" w:rsidP="0016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r w:rsidRPr="00EB5B48">
              <w:rPr>
                <w:rFonts w:ascii="Arial" w:hAnsi="Arial" w:cs="Arial"/>
                <w:i/>
                <w:sz w:val="16"/>
                <w:szCs w:val="16"/>
              </w:rPr>
              <w:t>Shigella dysenteriae</w:t>
            </w:r>
          </w:p>
        </w:tc>
        <w:tc>
          <w:tcPr>
            <w:tcW w:w="903" w:type="dxa"/>
          </w:tcPr>
          <w:p w14:paraId="16A64095"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030851CD"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3" w:type="dxa"/>
          </w:tcPr>
          <w:p w14:paraId="7136C564"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5D3F75B4"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904" w:type="dxa"/>
          </w:tcPr>
          <w:p w14:paraId="66936C34"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3" w:type="dxa"/>
          </w:tcPr>
          <w:p w14:paraId="40AB03B9"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7BBA9B35"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4" w:type="dxa"/>
          </w:tcPr>
          <w:p w14:paraId="277D82E8" w14:textId="74F1A4B8"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r>
      <w:tr w:rsidR="00C17442" w:rsidRPr="00EB5B48" w14:paraId="0508767E" w14:textId="1513CFA8" w:rsidTr="00A758B7">
        <w:trPr>
          <w:trHeight w:val="284"/>
          <w:tblHeader/>
        </w:trPr>
        <w:tc>
          <w:tcPr>
            <w:tcW w:w="1838" w:type="dxa"/>
          </w:tcPr>
          <w:p w14:paraId="1B6D05F2" w14:textId="77777777" w:rsidR="00C17442" w:rsidRPr="00EB5B48" w:rsidRDefault="00C17442" w:rsidP="0016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r w:rsidRPr="00EB5B48">
              <w:rPr>
                <w:rFonts w:ascii="Arial" w:hAnsi="Arial" w:cs="Arial"/>
                <w:i/>
                <w:sz w:val="16"/>
                <w:szCs w:val="16"/>
              </w:rPr>
              <w:t>Shigella flexneri</w:t>
            </w:r>
          </w:p>
        </w:tc>
        <w:tc>
          <w:tcPr>
            <w:tcW w:w="903" w:type="dxa"/>
          </w:tcPr>
          <w:p w14:paraId="4089E5B0"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4</w:t>
            </w:r>
          </w:p>
        </w:tc>
        <w:tc>
          <w:tcPr>
            <w:tcW w:w="904" w:type="dxa"/>
          </w:tcPr>
          <w:p w14:paraId="053D6370"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5</w:t>
            </w:r>
          </w:p>
        </w:tc>
        <w:tc>
          <w:tcPr>
            <w:tcW w:w="903" w:type="dxa"/>
          </w:tcPr>
          <w:p w14:paraId="1F1C72A4"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904" w:type="dxa"/>
          </w:tcPr>
          <w:p w14:paraId="2166C4D6"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6</w:t>
            </w:r>
          </w:p>
        </w:tc>
        <w:tc>
          <w:tcPr>
            <w:tcW w:w="904" w:type="dxa"/>
          </w:tcPr>
          <w:p w14:paraId="7E9A159D"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903" w:type="dxa"/>
          </w:tcPr>
          <w:p w14:paraId="783C19FF"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904" w:type="dxa"/>
          </w:tcPr>
          <w:p w14:paraId="34BE567B"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7</w:t>
            </w:r>
          </w:p>
        </w:tc>
        <w:tc>
          <w:tcPr>
            <w:tcW w:w="904" w:type="dxa"/>
          </w:tcPr>
          <w:p w14:paraId="34121D8C" w14:textId="17E91D24"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10</w:t>
            </w:r>
          </w:p>
        </w:tc>
      </w:tr>
      <w:tr w:rsidR="00C17442" w:rsidRPr="00EB5B48" w14:paraId="424D7DBD" w14:textId="36046292" w:rsidTr="00A758B7">
        <w:trPr>
          <w:trHeight w:val="284"/>
          <w:tblHeader/>
        </w:trPr>
        <w:tc>
          <w:tcPr>
            <w:tcW w:w="1838" w:type="dxa"/>
          </w:tcPr>
          <w:p w14:paraId="30B67007" w14:textId="77777777" w:rsidR="00C17442" w:rsidRPr="00EB5B48" w:rsidRDefault="00C17442" w:rsidP="0016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r w:rsidRPr="00EB5B48">
              <w:rPr>
                <w:rFonts w:ascii="Arial" w:hAnsi="Arial" w:cs="Arial"/>
                <w:i/>
                <w:sz w:val="16"/>
                <w:szCs w:val="16"/>
              </w:rPr>
              <w:t>Shigella sonnei</w:t>
            </w:r>
          </w:p>
        </w:tc>
        <w:tc>
          <w:tcPr>
            <w:tcW w:w="903" w:type="dxa"/>
          </w:tcPr>
          <w:p w14:paraId="61F4957B"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11</w:t>
            </w:r>
          </w:p>
        </w:tc>
        <w:tc>
          <w:tcPr>
            <w:tcW w:w="904" w:type="dxa"/>
          </w:tcPr>
          <w:p w14:paraId="7F1780D2"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27</w:t>
            </w:r>
          </w:p>
        </w:tc>
        <w:tc>
          <w:tcPr>
            <w:tcW w:w="903" w:type="dxa"/>
          </w:tcPr>
          <w:p w14:paraId="43B60322"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13</w:t>
            </w:r>
          </w:p>
        </w:tc>
        <w:tc>
          <w:tcPr>
            <w:tcW w:w="904" w:type="dxa"/>
          </w:tcPr>
          <w:p w14:paraId="38A2F928"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6</w:t>
            </w:r>
          </w:p>
        </w:tc>
        <w:tc>
          <w:tcPr>
            <w:tcW w:w="904" w:type="dxa"/>
          </w:tcPr>
          <w:p w14:paraId="5F3D4A26"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21</w:t>
            </w:r>
          </w:p>
        </w:tc>
        <w:tc>
          <w:tcPr>
            <w:tcW w:w="903" w:type="dxa"/>
          </w:tcPr>
          <w:p w14:paraId="4D526CBE"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19</w:t>
            </w:r>
          </w:p>
        </w:tc>
        <w:tc>
          <w:tcPr>
            <w:tcW w:w="904" w:type="dxa"/>
          </w:tcPr>
          <w:p w14:paraId="6E22A62A"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6</w:t>
            </w:r>
          </w:p>
        </w:tc>
        <w:tc>
          <w:tcPr>
            <w:tcW w:w="904" w:type="dxa"/>
          </w:tcPr>
          <w:p w14:paraId="6146454B" w14:textId="53208758"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7</w:t>
            </w:r>
          </w:p>
        </w:tc>
      </w:tr>
      <w:tr w:rsidR="00C17442" w:rsidRPr="00EB5B48" w14:paraId="69A35FED" w14:textId="5FDD284F" w:rsidTr="00A758B7">
        <w:trPr>
          <w:trHeight w:val="284"/>
          <w:tblHeader/>
        </w:trPr>
        <w:tc>
          <w:tcPr>
            <w:tcW w:w="1838" w:type="dxa"/>
          </w:tcPr>
          <w:p w14:paraId="31DD8577" w14:textId="77777777" w:rsidR="00C17442" w:rsidRPr="00EB5B48" w:rsidRDefault="00C17442" w:rsidP="0016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r w:rsidRPr="00EB5B48">
              <w:rPr>
                <w:rFonts w:ascii="Arial" w:hAnsi="Arial" w:cs="Arial"/>
                <w:i/>
                <w:sz w:val="16"/>
                <w:szCs w:val="16"/>
              </w:rPr>
              <w:t>Shigella boydii</w:t>
            </w:r>
          </w:p>
        </w:tc>
        <w:tc>
          <w:tcPr>
            <w:tcW w:w="903" w:type="dxa"/>
          </w:tcPr>
          <w:p w14:paraId="1A55FCDA"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w:t>
            </w:r>
          </w:p>
        </w:tc>
        <w:tc>
          <w:tcPr>
            <w:tcW w:w="904" w:type="dxa"/>
          </w:tcPr>
          <w:p w14:paraId="6FD1E9C5"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3" w:type="dxa"/>
          </w:tcPr>
          <w:p w14:paraId="63021BB5"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4" w:type="dxa"/>
          </w:tcPr>
          <w:p w14:paraId="62EDD361"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4" w:type="dxa"/>
          </w:tcPr>
          <w:p w14:paraId="58D32E44"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3" w:type="dxa"/>
          </w:tcPr>
          <w:p w14:paraId="38A2D479"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59BE03C4"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42604547" w14:textId="0EEA368A"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r>
      <w:tr w:rsidR="00C17442" w:rsidRPr="00EB5B48" w14:paraId="582146D5" w14:textId="024E81D3" w:rsidTr="00A758B7">
        <w:trPr>
          <w:trHeight w:val="284"/>
          <w:tblHeader/>
        </w:trPr>
        <w:tc>
          <w:tcPr>
            <w:tcW w:w="1838" w:type="dxa"/>
          </w:tcPr>
          <w:p w14:paraId="3BA3EC40" w14:textId="77777777" w:rsidR="00C17442" w:rsidRPr="00EB5B48" w:rsidRDefault="00C17442" w:rsidP="0016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Nedoločene šigele</w:t>
            </w:r>
          </w:p>
        </w:tc>
        <w:tc>
          <w:tcPr>
            <w:tcW w:w="903" w:type="dxa"/>
          </w:tcPr>
          <w:p w14:paraId="1AAB3555"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4" w:type="dxa"/>
          </w:tcPr>
          <w:p w14:paraId="3529CECD"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3" w:type="dxa"/>
          </w:tcPr>
          <w:p w14:paraId="1FEF6EE8"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4" w:type="dxa"/>
          </w:tcPr>
          <w:p w14:paraId="3F7E8B5B"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74B4EA10"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3" w:type="dxa"/>
          </w:tcPr>
          <w:p w14:paraId="5B845701"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904" w:type="dxa"/>
          </w:tcPr>
          <w:p w14:paraId="7F0AB07A" w14:textId="77777777"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904" w:type="dxa"/>
          </w:tcPr>
          <w:p w14:paraId="18D724A4" w14:textId="4A3ACA10" w:rsidR="00C17442" w:rsidRPr="00EB5B48" w:rsidRDefault="00C17442" w:rsidP="000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r>
    </w:tbl>
    <w:p w14:paraId="6F278CAD" w14:textId="00E1A3FD" w:rsidR="00D45895" w:rsidRDefault="00D45895" w:rsidP="00165D40">
      <w:pPr>
        <w:spacing w:after="0"/>
        <w:rPr>
          <w:rFonts w:cs="Arial"/>
          <w:b/>
          <w:sz w:val="22"/>
          <w:szCs w:val="22"/>
          <w:u w:val="single"/>
        </w:rPr>
      </w:pPr>
      <w:r>
        <w:rPr>
          <w:rFonts w:cs="Arial"/>
          <w:b/>
          <w:sz w:val="22"/>
          <w:szCs w:val="22"/>
          <w:u w:val="single"/>
        </w:rPr>
        <w:t xml:space="preserve">                 </w:t>
      </w:r>
    </w:p>
    <w:p w14:paraId="388382ED" w14:textId="432679E6" w:rsidR="00D45895" w:rsidRDefault="00D45895" w:rsidP="00165D40">
      <w:pPr>
        <w:spacing w:after="0"/>
        <w:rPr>
          <w:rFonts w:cs="Arial"/>
          <w:b/>
          <w:sz w:val="22"/>
          <w:szCs w:val="22"/>
          <w:u w:val="single"/>
        </w:rPr>
      </w:pPr>
      <w:r w:rsidRPr="00D45895">
        <w:rPr>
          <w:noProof/>
          <w:sz w:val="22"/>
          <w:szCs w:val="22"/>
        </w:rPr>
        <w:drawing>
          <wp:inline distT="0" distB="0" distL="0" distR="0" wp14:anchorId="361F505C" wp14:editId="4074A5D9">
            <wp:extent cx="4190169" cy="1996440"/>
            <wp:effectExtent l="0" t="0" r="1270" b="0"/>
            <wp:docPr id="7" name="Slika 7" title="Graf o številu prijavljenih primerov šigeloz pri ljudeh od 2017 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5058" cy="2017828"/>
                    </a:xfrm>
                    <a:prstGeom prst="rect">
                      <a:avLst/>
                    </a:prstGeom>
                    <a:noFill/>
                  </pic:spPr>
                </pic:pic>
              </a:graphicData>
            </a:graphic>
          </wp:inline>
        </w:drawing>
      </w:r>
    </w:p>
    <w:p w14:paraId="150D14A1" w14:textId="77777777" w:rsidR="00D45895" w:rsidRDefault="00D45895" w:rsidP="00165D40">
      <w:pPr>
        <w:spacing w:after="0"/>
        <w:rPr>
          <w:rFonts w:cs="Arial"/>
          <w:b/>
          <w:sz w:val="22"/>
          <w:szCs w:val="22"/>
          <w:u w:val="single"/>
        </w:rPr>
      </w:pPr>
    </w:p>
    <w:p w14:paraId="0FA745CE" w14:textId="32CE62EF" w:rsidR="006D2CA8" w:rsidRPr="00072112" w:rsidRDefault="006D2CA8" w:rsidP="00165D40">
      <w:pPr>
        <w:spacing w:after="0"/>
        <w:rPr>
          <w:rFonts w:ascii="Arial" w:hAnsi="Arial" w:cs="Arial"/>
          <w:noProof/>
        </w:rPr>
      </w:pPr>
      <w:r w:rsidRPr="00072112">
        <w:rPr>
          <w:rFonts w:ascii="Arial" w:hAnsi="Arial" w:cs="Arial"/>
          <w:b/>
          <w:u w:val="single"/>
        </w:rPr>
        <w:t>Živila</w:t>
      </w:r>
    </w:p>
    <w:p w14:paraId="1F2D9CF2" w14:textId="0DAD9E9B" w:rsidR="006D2CA8" w:rsidRPr="00072112" w:rsidRDefault="006D2CA8" w:rsidP="006D2CA8">
      <w:pPr>
        <w:spacing w:before="0" w:after="0" w:line="240" w:lineRule="auto"/>
        <w:jc w:val="both"/>
        <w:rPr>
          <w:rFonts w:ascii="Arial" w:eastAsia="Times New Roman" w:hAnsi="Arial" w:cs="Arial"/>
        </w:rPr>
      </w:pPr>
      <w:r w:rsidRPr="00072112">
        <w:rPr>
          <w:rFonts w:ascii="Arial" w:hAnsi="Arial" w:cs="Arial"/>
        </w:rPr>
        <w:t>V letu 20</w:t>
      </w:r>
      <w:r w:rsidR="00D0658B" w:rsidRPr="00072112">
        <w:rPr>
          <w:rFonts w:ascii="Arial" w:hAnsi="Arial" w:cs="Arial"/>
        </w:rPr>
        <w:t>2</w:t>
      </w:r>
      <w:r w:rsidR="009E48ED" w:rsidRPr="00072112">
        <w:rPr>
          <w:rFonts w:ascii="Arial" w:hAnsi="Arial" w:cs="Arial"/>
        </w:rPr>
        <w:t>1</w:t>
      </w:r>
      <w:r w:rsidRPr="00072112">
        <w:rPr>
          <w:rFonts w:ascii="Arial" w:hAnsi="Arial" w:cs="Arial"/>
        </w:rPr>
        <w:t xml:space="preserve"> se ugotavljanje prisotnosti bakterije </w:t>
      </w:r>
      <w:r w:rsidRPr="00072112">
        <w:rPr>
          <w:rFonts w:ascii="Arial" w:hAnsi="Arial" w:cs="Arial"/>
          <w:i/>
          <w:iCs/>
        </w:rPr>
        <w:t>Shigella</w:t>
      </w:r>
      <w:r w:rsidRPr="00072112">
        <w:rPr>
          <w:rFonts w:ascii="Arial" w:hAnsi="Arial" w:cs="Arial"/>
        </w:rPr>
        <w:t xml:space="preserve"> spp. pri živilih ni </w:t>
      </w:r>
      <w:r w:rsidR="00964E07" w:rsidRPr="00072112">
        <w:rPr>
          <w:rFonts w:ascii="Arial" w:hAnsi="Arial" w:cs="Arial"/>
        </w:rPr>
        <w:t>izvajalo</w:t>
      </w:r>
      <w:r w:rsidRPr="00072112">
        <w:rPr>
          <w:rFonts w:ascii="Arial" w:hAnsi="Arial" w:cs="Arial"/>
        </w:rPr>
        <w:t xml:space="preserve">. </w:t>
      </w:r>
    </w:p>
    <w:p w14:paraId="33EAB0BA" w14:textId="5ACF83BE" w:rsidR="00DB7290" w:rsidRDefault="00DB7290" w:rsidP="006D2CA8">
      <w:pPr>
        <w:spacing w:afterLines="32" w:after="76"/>
        <w:rPr>
          <w:rFonts w:cs="Arial"/>
          <w:sz w:val="22"/>
          <w:szCs w:val="22"/>
        </w:rPr>
      </w:pPr>
    </w:p>
    <w:p w14:paraId="65FDF699" w14:textId="72674E55" w:rsidR="00903931" w:rsidRDefault="00903931" w:rsidP="006D2CA8">
      <w:pPr>
        <w:spacing w:afterLines="32" w:after="76"/>
        <w:rPr>
          <w:rFonts w:cs="Arial"/>
          <w:sz w:val="22"/>
          <w:szCs w:val="22"/>
        </w:rPr>
      </w:pPr>
    </w:p>
    <w:p w14:paraId="48D1B2FC" w14:textId="74E86064" w:rsidR="00A02E1E" w:rsidRPr="00072112" w:rsidRDefault="00A02E1E" w:rsidP="00241F31">
      <w:pPr>
        <w:spacing w:before="0" w:after="0" w:line="240" w:lineRule="auto"/>
        <w:rPr>
          <w:rFonts w:ascii="Arial" w:hAnsi="Arial" w:cs="Arial"/>
        </w:rPr>
      </w:pPr>
      <w:bookmarkStart w:id="184" w:name="_GoBack"/>
      <w:bookmarkEnd w:id="184"/>
    </w:p>
    <w:p w14:paraId="2FCC5001" w14:textId="6ADA922E" w:rsidR="00A02E1E" w:rsidRDefault="00A02E1E" w:rsidP="00241F31">
      <w:pPr>
        <w:spacing w:before="0" w:after="0" w:line="240" w:lineRule="auto"/>
        <w:rPr>
          <w:rFonts w:ascii="Arial" w:hAnsi="Arial" w:cs="Arial"/>
        </w:rPr>
      </w:pPr>
      <w:r w:rsidRPr="00072112">
        <w:rPr>
          <w:rFonts w:ascii="Arial" w:hAnsi="Arial" w:cs="Arial"/>
        </w:rPr>
        <w:lastRenderedPageBreak/>
        <w:t>VIRI</w:t>
      </w:r>
    </w:p>
    <w:p w14:paraId="5E26D2AA" w14:textId="77777777" w:rsidR="00241F31" w:rsidRPr="00072112" w:rsidRDefault="00241F31" w:rsidP="00241F31">
      <w:pPr>
        <w:spacing w:before="0" w:after="0" w:line="240" w:lineRule="auto"/>
        <w:rPr>
          <w:rFonts w:ascii="Arial" w:hAnsi="Arial" w:cs="Arial"/>
        </w:rPr>
      </w:pPr>
    </w:p>
    <w:p w14:paraId="4C2603C4" w14:textId="77777777" w:rsidR="00A02E1E" w:rsidRPr="00072112" w:rsidRDefault="00A02E1E" w:rsidP="00241F31">
      <w:pPr>
        <w:pStyle w:val="Odstavekseznama"/>
        <w:numPr>
          <w:ilvl w:val="0"/>
          <w:numId w:val="7"/>
        </w:numPr>
        <w:spacing w:before="0" w:after="0" w:line="240" w:lineRule="auto"/>
        <w:ind w:left="0"/>
        <w:rPr>
          <w:rFonts w:ascii="Arial" w:hAnsi="Arial" w:cs="Arial"/>
        </w:rPr>
      </w:pPr>
      <w:r w:rsidRPr="00072112">
        <w:rPr>
          <w:rFonts w:ascii="Arial" w:hAnsi="Arial" w:cs="Arial"/>
        </w:rPr>
        <w:t>Uprava za varno hrano, veterinarstvo in varstvo rastlin, MKGP</w:t>
      </w:r>
    </w:p>
    <w:p w14:paraId="696B4207" w14:textId="77777777" w:rsidR="00A02E1E" w:rsidRPr="00072112" w:rsidRDefault="00A02E1E" w:rsidP="00241F31">
      <w:pPr>
        <w:pStyle w:val="Odstavekseznama"/>
        <w:numPr>
          <w:ilvl w:val="0"/>
          <w:numId w:val="7"/>
        </w:numPr>
        <w:spacing w:before="0" w:after="0" w:line="240" w:lineRule="auto"/>
        <w:ind w:left="0"/>
        <w:rPr>
          <w:rFonts w:ascii="Arial" w:hAnsi="Arial" w:cs="Arial"/>
        </w:rPr>
      </w:pPr>
      <w:r w:rsidRPr="00072112">
        <w:rPr>
          <w:rFonts w:ascii="Arial" w:hAnsi="Arial" w:cs="Arial"/>
        </w:rPr>
        <w:t>Letna poročila epidemiološkega spremljanja nalezljivih bolezni, NIJZ</w:t>
      </w:r>
    </w:p>
    <w:p w14:paraId="52D0FFDA" w14:textId="77777777" w:rsidR="00A02E1E" w:rsidRPr="00072112" w:rsidRDefault="00A02E1E" w:rsidP="00241F31">
      <w:pPr>
        <w:pStyle w:val="Odstavekseznama"/>
        <w:numPr>
          <w:ilvl w:val="0"/>
          <w:numId w:val="7"/>
        </w:numPr>
        <w:spacing w:before="0" w:after="0" w:line="240" w:lineRule="auto"/>
        <w:ind w:left="0"/>
        <w:rPr>
          <w:rFonts w:ascii="Arial" w:hAnsi="Arial" w:cs="Arial"/>
        </w:rPr>
      </w:pPr>
      <w:r w:rsidRPr="00072112">
        <w:rPr>
          <w:rFonts w:ascii="Arial" w:hAnsi="Arial" w:cs="Arial"/>
          <w:bCs/>
          <w:kern w:val="36"/>
        </w:rPr>
        <w:t>Informacijski sistem CIS EPI</w:t>
      </w:r>
    </w:p>
    <w:p w14:paraId="28B5A9B7" w14:textId="1F7CE0E3" w:rsidR="00337C90" w:rsidRPr="00BE26EA" w:rsidRDefault="00A02E1E" w:rsidP="00241F31">
      <w:pPr>
        <w:pStyle w:val="Odstavekseznama"/>
        <w:numPr>
          <w:ilvl w:val="0"/>
          <w:numId w:val="7"/>
        </w:numPr>
        <w:spacing w:before="0" w:after="0" w:line="240" w:lineRule="auto"/>
        <w:ind w:left="0"/>
        <w:rPr>
          <w:rFonts w:ascii="Arial" w:hAnsi="Arial" w:cs="Arial"/>
        </w:rPr>
      </w:pPr>
      <w:r w:rsidRPr="00BE26EA">
        <w:rPr>
          <w:rFonts w:ascii="Arial" w:hAnsi="Arial" w:cs="Arial"/>
        </w:rPr>
        <w:t xml:space="preserve">Slika na naslovnici </w:t>
      </w:r>
      <w:hyperlink r:id="rId65" w:history="1">
        <w:r w:rsidRPr="00BE26EA">
          <w:rPr>
            <w:rStyle w:val="Hiperpovezava"/>
            <w:rFonts w:ascii="Arial" w:hAnsi="Arial" w:cs="Arial"/>
          </w:rPr>
          <w:t>vir internet</w:t>
        </w:r>
      </w:hyperlink>
      <w:r w:rsidR="00337C90" w:rsidRPr="00BE26EA">
        <w:rPr>
          <w:rFonts w:ascii="Arial" w:hAnsi="Arial" w:cs="Arial"/>
        </w:rPr>
        <w:t>:</w:t>
      </w:r>
    </w:p>
    <w:p w14:paraId="36F42AF5" w14:textId="5C4AB3DF" w:rsidR="00A02E1E" w:rsidRDefault="00337C90" w:rsidP="00241F31">
      <w:pPr>
        <w:pStyle w:val="Odstavekseznama"/>
        <w:spacing w:before="0" w:after="0" w:line="240" w:lineRule="auto"/>
        <w:ind w:left="0"/>
        <w:rPr>
          <w:rFonts w:cs="Arial"/>
          <w:sz w:val="22"/>
          <w:szCs w:val="22"/>
        </w:rPr>
      </w:pPr>
      <w:r w:rsidRPr="00694F54">
        <w:rPr>
          <w:rFonts w:ascii="Arial" w:hAnsi="Arial" w:cs="Arial"/>
        </w:rPr>
        <w:t>https://eduindex.org/2021/07/06/world-zoonoses-day-2021-july-6/</w:t>
      </w:r>
      <w:r w:rsidRPr="00072112">
        <w:rPr>
          <w:rFonts w:ascii="Arial" w:hAnsi="Arial" w:cs="Arial"/>
        </w:rPr>
        <w:t xml:space="preserve">  </w:t>
      </w:r>
    </w:p>
    <w:p w14:paraId="304B7DA8" w14:textId="77777777" w:rsidR="00337C90" w:rsidRPr="00BA18EA" w:rsidRDefault="00337C90" w:rsidP="00337C90">
      <w:pPr>
        <w:pStyle w:val="Odstavekseznama"/>
        <w:spacing w:before="0" w:after="0" w:line="240" w:lineRule="auto"/>
        <w:jc w:val="both"/>
        <w:rPr>
          <w:rFonts w:cs="Arial"/>
          <w:sz w:val="22"/>
          <w:szCs w:val="22"/>
        </w:rPr>
      </w:pPr>
    </w:p>
    <w:p w14:paraId="5020CDE6" w14:textId="77777777" w:rsidR="00A02E1E" w:rsidRPr="00E53506" w:rsidRDefault="00A02E1E" w:rsidP="00A02E1E">
      <w:pPr>
        <w:pStyle w:val="Odstavekseznama"/>
        <w:spacing w:before="0" w:afterLines="32" w:after="76" w:line="240" w:lineRule="auto"/>
        <w:rPr>
          <w:rFonts w:cs="Arial"/>
          <w:sz w:val="22"/>
          <w:szCs w:val="22"/>
        </w:rPr>
      </w:pPr>
    </w:p>
    <w:p w14:paraId="1587C2AE" w14:textId="77777777" w:rsidR="00A02E1E" w:rsidRPr="00E53506" w:rsidRDefault="00A02E1E" w:rsidP="00A02E1E">
      <w:pPr>
        <w:spacing w:afterLines="32" w:after="76"/>
        <w:rPr>
          <w:rFonts w:cs="Arial"/>
          <w:sz w:val="22"/>
          <w:szCs w:val="22"/>
        </w:rPr>
      </w:pPr>
    </w:p>
    <w:p w14:paraId="144443B0" w14:textId="77777777" w:rsidR="00A02E1E" w:rsidRPr="00E53506" w:rsidRDefault="00A02E1E" w:rsidP="00A02E1E">
      <w:pPr>
        <w:spacing w:afterLines="32" w:after="76"/>
        <w:rPr>
          <w:rFonts w:cs="Arial"/>
          <w:sz w:val="22"/>
          <w:szCs w:val="22"/>
        </w:rPr>
      </w:pPr>
    </w:p>
    <w:p w14:paraId="19E56C70" w14:textId="77777777" w:rsidR="00A02E1E" w:rsidRPr="00E53506" w:rsidRDefault="00A02E1E" w:rsidP="00A02E1E">
      <w:pPr>
        <w:spacing w:afterLines="32" w:after="76"/>
        <w:rPr>
          <w:rFonts w:cs="Arial"/>
          <w:sz w:val="22"/>
          <w:szCs w:val="22"/>
        </w:rPr>
      </w:pPr>
    </w:p>
    <w:p w14:paraId="3365E1BC" w14:textId="6D9B6892" w:rsidR="00A02E1E" w:rsidRPr="00E53506" w:rsidRDefault="00A02E1E" w:rsidP="00A02E1E">
      <w:pPr>
        <w:spacing w:afterLines="32" w:after="76"/>
        <w:rPr>
          <w:rFonts w:cs="Arial"/>
          <w:sz w:val="22"/>
          <w:szCs w:val="22"/>
        </w:rPr>
      </w:pPr>
    </w:p>
    <w:p w14:paraId="6691BF8A" w14:textId="77777777" w:rsidR="00A02E1E" w:rsidRPr="00E53506" w:rsidRDefault="00A02E1E" w:rsidP="00A02E1E">
      <w:pPr>
        <w:spacing w:afterLines="32" w:after="76"/>
        <w:rPr>
          <w:rFonts w:cs="Arial"/>
          <w:sz w:val="22"/>
          <w:szCs w:val="22"/>
        </w:rPr>
      </w:pPr>
    </w:p>
    <w:p w14:paraId="006DED99" w14:textId="77777777" w:rsidR="00A02E1E" w:rsidRPr="00E53506" w:rsidRDefault="00A02E1E" w:rsidP="00A02E1E">
      <w:pPr>
        <w:spacing w:afterLines="32" w:after="76"/>
        <w:rPr>
          <w:rFonts w:cs="Arial"/>
          <w:sz w:val="22"/>
          <w:szCs w:val="22"/>
        </w:rPr>
      </w:pPr>
    </w:p>
    <w:sectPr w:rsidR="00A02E1E" w:rsidRPr="00E53506">
      <w:headerReference w:type="even" r:id="rId66"/>
      <w:headerReference w:type="default" r:id="rId67"/>
      <w:footerReference w:type="default" r:id="rId68"/>
      <w:footerReference w:type="first" r:id="rId69"/>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D9A8" w14:textId="77777777" w:rsidR="00D11306" w:rsidRDefault="00D11306" w:rsidP="006D2CA8">
      <w:pPr>
        <w:spacing w:before="0" w:after="0" w:line="240" w:lineRule="auto"/>
      </w:pPr>
      <w:r>
        <w:separator/>
      </w:r>
    </w:p>
  </w:endnote>
  <w:endnote w:type="continuationSeparator" w:id="0">
    <w:p w14:paraId="5DE359B5" w14:textId="77777777" w:rsidR="00D11306" w:rsidRDefault="00D11306" w:rsidP="006D2C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759061"/>
      <w:docPartObj>
        <w:docPartGallery w:val="Page Numbers (Bottom of Page)"/>
        <w:docPartUnique/>
      </w:docPartObj>
    </w:sdtPr>
    <w:sdtEndPr/>
    <w:sdtContent>
      <w:p w14:paraId="77181361" w14:textId="79370855" w:rsidR="00BF7D0D" w:rsidRDefault="00BF7D0D">
        <w:pPr>
          <w:pStyle w:val="Noga"/>
          <w:jc w:val="center"/>
        </w:pPr>
        <w:r>
          <w:fldChar w:fldCharType="begin"/>
        </w:r>
        <w:r>
          <w:instrText>PAGE   \* MERGEFORMAT</w:instrText>
        </w:r>
        <w:r>
          <w:fldChar w:fldCharType="separate"/>
        </w:r>
        <w:r w:rsidR="00AA1175">
          <w:rPr>
            <w:noProof/>
          </w:rPr>
          <w:t>70</w:t>
        </w:r>
        <w:r>
          <w:fldChar w:fldCharType="end"/>
        </w:r>
      </w:p>
    </w:sdtContent>
  </w:sdt>
  <w:p w14:paraId="71AC7A2E" w14:textId="77777777" w:rsidR="00BF7D0D" w:rsidRDefault="00BF7D0D">
    <w:pPr>
      <w:pStyle w:val="Brezrazmikov"/>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318410"/>
      <w:docPartObj>
        <w:docPartGallery w:val="Page Numbers (Bottom of Page)"/>
        <w:docPartUnique/>
      </w:docPartObj>
    </w:sdtPr>
    <w:sdtEndPr/>
    <w:sdtContent>
      <w:p w14:paraId="7E4FE853" w14:textId="1AEDFD03" w:rsidR="00BF7D0D" w:rsidRDefault="00BF7D0D">
        <w:pPr>
          <w:pStyle w:val="Noga"/>
          <w:jc w:val="center"/>
        </w:pPr>
        <w:r>
          <w:fldChar w:fldCharType="begin"/>
        </w:r>
        <w:r>
          <w:instrText>PAGE   \* MERGEFORMAT</w:instrText>
        </w:r>
        <w:r>
          <w:fldChar w:fldCharType="separate"/>
        </w:r>
        <w:r w:rsidR="00AA1175">
          <w:rPr>
            <w:noProof/>
          </w:rPr>
          <w:t>0</w:t>
        </w:r>
        <w:r>
          <w:fldChar w:fldCharType="end"/>
        </w:r>
      </w:p>
    </w:sdtContent>
  </w:sdt>
  <w:p w14:paraId="5A90B9EE" w14:textId="77777777" w:rsidR="00BF7D0D" w:rsidRDefault="00BF7D0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33747" w14:textId="77777777" w:rsidR="00D11306" w:rsidRDefault="00D11306" w:rsidP="006D2CA8">
      <w:pPr>
        <w:spacing w:before="0" w:after="0" w:line="240" w:lineRule="auto"/>
      </w:pPr>
      <w:r>
        <w:separator/>
      </w:r>
    </w:p>
  </w:footnote>
  <w:footnote w:type="continuationSeparator" w:id="0">
    <w:p w14:paraId="614F2051" w14:textId="77777777" w:rsidR="00D11306" w:rsidRDefault="00D11306" w:rsidP="006D2CA8">
      <w:pPr>
        <w:spacing w:before="0" w:after="0" w:line="240" w:lineRule="auto"/>
      </w:pPr>
      <w:r>
        <w:continuationSeparator/>
      </w:r>
    </w:p>
  </w:footnote>
  <w:footnote w:id="1">
    <w:p w14:paraId="6D9312B2" w14:textId="1BBB4FA2" w:rsidR="00BF7D0D" w:rsidRPr="006B1B3F" w:rsidRDefault="00BF7D0D" w:rsidP="00E3583B">
      <w:pPr>
        <w:pStyle w:val="Sprotnaopomba-besedilo"/>
        <w:spacing w:line="240" w:lineRule="auto"/>
        <w:rPr>
          <w:rFonts w:cs="Arial"/>
          <w:sz w:val="14"/>
          <w:szCs w:val="14"/>
        </w:rPr>
      </w:pPr>
      <w:r w:rsidRPr="000A0969">
        <w:rPr>
          <w:rStyle w:val="Sprotnaopomba-sklic"/>
          <w:rFonts w:eastAsiaTheme="minorEastAsia" w:cs="Arial"/>
          <w:sz w:val="14"/>
          <w:szCs w:val="14"/>
        </w:rPr>
        <w:footnoteRef/>
      </w:r>
      <w:r w:rsidRPr="000A0969">
        <w:rPr>
          <w:rFonts w:cs="Arial"/>
          <w:sz w:val="14"/>
          <w:szCs w:val="14"/>
        </w:rPr>
        <w:t xml:space="preserve"> „Prodaja na drobno“ je ravnanje z živili in/ali predelava živilin njihovo shranjevanje na kraju prodaje ali dostave končnemu potrošniku ter vključuje </w:t>
      </w:r>
      <w:r>
        <w:rPr>
          <w:rFonts w:cs="Arial"/>
          <w:sz w:val="14"/>
          <w:szCs w:val="14"/>
        </w:rPr>
        <w:t xml:space="preserve">   </w:t>
      </w:r>
      <w:r w:rsidRPr="000A0969">
        <w:rPr>
          <w:rFonts w:cs="Arial"/>
          <w:sz w:val="14"/>
          <w:szCs w:val="14"/>
        </w:rPr>
        <w:t xml:space="preserve">distribucijske službe, preskrbo s pripravljeno hrano, tovarniške menze, obrate javne prehrane v zavodih, restavracije in druge podobne </w:t>
      </w:r>
      <w:r>
        <w:rPr>
          <w:rFonts w:cs="Arial"/>
          <w:sz w:val="14"/>
          <w:szCs w:val="14"/>
        </w:rPr>
        <w:t xml:space="preserve">  </w:t>
      </w:r>
      <w:r w:rsidRPr="00E3583B">
        <w:rPr>
          <w:rFonts w:cs="Arial"/>
          <w:sz w:val="14"/>
          <w:szCs w:val="14"/>
          <w:lang w:val="it-IT"/>
        </w:rPr>
        <w:t>prehrambne storitvene dejavnosti, trgovine, distribucijske centre supermarketov in prodajna mesta v trgo</w:t>
      </w:r>
      <w:r>
        <w:rPr>
          <w:rFonts w:cs="Arial"/>
          <w:sz w:val="14"/>
          <w:szCs w:val="14"/>
          <w:lang w:val="it-IT"/>
        </w:rPr>
        <w:t>vini na veliko, Uredba (ES) št.</w:t>
      </w:r>
      <w:r w:rsidRPr="00E3583B">
        <w:rPr>
          <w:rFonts w:cs="Arial"/>
          <w:sz w:val="14"/>
          <w:szCs w:val="14"/>
          <w:lang w:val="it-IT"/>
        </w:rPr>
        <w:t>178/2002.</w:t>
      </w:r>
    </w:p>
  </w:footnote>
  <w:footnote w:id="2">
    <w:p w14:paraId="4F106BB8" w14:textId="468D143B" w:rsidR="00BF7D0D" w:rsidRPr="000A0969" w:rsidRDefault="00BF7D0D" w:rsidP="00E3583B">
      <w:pPr>
        <w:pStyle w:val="Sprotnaopomba-besedilo"/>
        <w:spacing w:line="240" w:lineRule="auto"/>
        <w:rPr>
          <w:rFonts w:cs="Arial"/>
          <w:sz w:val="14"/>
          <w:szCs w:val="14"/>
          <w:lang w:val="sl-SI"/>
        </w:rPr>
      </w:pPr>
      <w:r w:rsidRPr="000A0969">
        <w:rPr>
          <w:rStyle w:val="Sprotnaopomba-sklic"/>
          <w:rFonts w:cs="Arial"/>
          <w:sz w:val="14"/>
          <w:szCs w:val="14"/>
        </w:rPr>
        <w:footnoteRef/>
      </w:r>
      <w:r w:rsidRPr="000A0969">
        <w:rPr>
          <w:rFonts w:cs="Arial"/>
          <w:sz w:val="14"/>
          <w:szCs w:val="14"/>
          <w:lang w:val="sl-SI"/>
        </w:rPr>
        <w:t xml:space="preserve"> </w:t>
      </w:r>
      <w:r>
        <w:rPr>
          <w:rFonts w:cs="Arial"/>
          <w:sz w:val="14"/>
          <w:szCs w:val="14"/>
          <w:lang w:val="sl-SI"/>
        </w:rPr>
        <w:t xml:space="preserve"> </w:t>
      </w:r>
      <w:r w:rsidRPr="000A0969">
        <w:rPr>
          <w:rFonts w:cs="Arial"/>
          <w:sz w:val="14"/>
          <w:szCs w:val="14"/>
          <w:lang w:val="sl-SI"/>
        </w:rPr>
        <w:t>Upoštevajoč znanstvena mnenja EFSA, RASFF notifikacije, podatke drugih držav članic EU in mnenja uradnih laboratorijev NVI in NLZOH</w:t>
      </w:r>
    </w:p>
  </w:footnote>
  <w:footnote w:id="3">
    <w:p w14:paraId="3E411D51" w14:textId="357CF674" w:rsidR="00BF7D0D" w:rsidRPr="00E3583B" w:rsidRDefault="00BF7D0D" w:rsidP="00E3583B">
      <w:pPr>
        <w:pStyle w:val="Sprotnaopomba-besedilo"/>
        <w:spacing w:line="240" w:lineRule="auto"/>
        <w:rPr>
          <w:rFonts w:cs="Arial"/>
          <w:sz w:val="14"/>
          <w:szCs w:val="14"/>
          <w:lang w:val="sl-SI"/>
        </w:rPr>
      </w:pPr>
      <w:r w:rsidRPr="000A0969">
        <w:rPr>
          <w:rStyle w:val="Sprotnaopomba-sklic"/>
          <w:rFonts w:eastAsiaTheme="minorEastAsia" w:cs="Arial"/>
          <w:sz w:val="14"/>
          <w:szCs w:val="14"/>
        </w:rPr>
        <w:footnoteRef/>
      </w:r>
      <w:r w:rsidRPr="000A0969">
        <w:rPr>
          <w:rFonts w:cs="Arial"/>
          <w:sz w:val="14"/>
          <w:szCs w:val="14"/>
          <w:lang w:val="sl-SI"/>
        </w:rPr>
        <w:t xml:space="preserve"> </w:t>
      </w:r>
      <w:r>
        <w:rPr>
          <w:rFonts w:cs="Arial"/>
          <w:sz w:val="14"/>
          <w:szCs w:val="14"/>
          <w:lang w:val="sl-SI"/>
        </w:rPr>
        <w:t xml:space="preserve"> </w:t>
      </w:r>
      <w:r w:rsidRPr="000A0969">
        <w:rPr>
          <w:rFonts w:cs="Arial"/>
          <w:sz w:val="14"/>
          <w:szCs w:val="14"/>
          <w:lang w:val="sl-SI"/>
        </w:rPr>
        <w:t xml:space="preserve">Merilo, iz točke 1.28 Uredbe (ES) št. 2073/2005, se uporablja za sveže meso iz matičnih jat </w:t>
      </w:r>
      <w:r w:rsidRPr="000A0969">
        <w:rPr>
          <w:rFonts w:cs="Arial"/>
          <w:i/>
          <w:sz w:val="14"/>
          <w:szCs w:val="14"/>
          <w:lang w:val="sl-SI"/>
        </w:rPr>
        <w:t>Gallus gallus</w:t>
      </w:r>
      <w:r w:rsidRPr="000A0969">
        <w:rPr>
          <w:rFonts w:cs="Arial"/>
          <w:sz w:val="14"/>
          <w:szCs w:val="14"/>
          <w:lang w:val="sl-SI"/>
        </w:rPr>
        <w:t>, nesn</w:t>
      </w:r>
      <w:r>
        <w:rPr>
          <w:rFonts w:cs="Arial"/>
          <w:sz w:val="14"/>
          <w:szCs w:val="14"/>
          <w:lang w:val="sl-SI"/>
        </w:rPr>
        <w:t xml:space="preserve">ic, brojlerjev ter matičnih jat </w:t>
      </w:r>
      <w:r w:rsidRPr="000A0969">
        <w:rPr>
          <w:rFonts w:cs="Arial"/>
          <w:sz w:val="14"/>
          <w:szCs w:val="14"/>
          <w:lang w:val="sl-SI"/>
        </w:rPr>
        <w:t>puranov in jat pitovnih puranov.</w:t>
      </w:r>
      <w:r w:rsidRPr="00E46DA4">
        <w:rPr>
          <w:rFonts w:asciiTheme="minorHAnsi" w:hAnsiTheme="minorHAnsi"/>
          <w:sz w:val="16"/>
          <w:szCs w:val="16"/>
          <w:lang w:val="sl-SI"/>
        </w:rPr>
        <w:t xml:space="preserve"> </w:t>
      </w:r>
    </w:p>
  </w:footnote>
  <w:footnote w:id="4">
    <w:p w14:paraId="3E673A34" w14:textId="73A3A739" w:rsidR="00BF7D0D" w:rsidRPr="000A0969" w:rsidRDefault="00BF7D0D" w:rsidP="006B1B3F">
      <w:pPr>
        <w:pStyle w:val="Sprotnaopomba-besedilo"/>
        <w:spacing w:line="240" w:lineRule="auto"/>
        <w:rPr>
          <w:rFonts w:cs="Arial"/>
          <w:sz w:val="14"/>
          <w:szCs w:val="14"/>
          <w:lang w:val="sl-SI"/>
        </w:rPr>
      </w:pPr>
      <w:r w:rsidRPr="000A0969">
        <w:rPr>
          <w:rStyle w:val="Sprotnaopomba-sklic"/>
          <w:rFonts w:eastAsiaTheme="minorEastAsia" w:cs="Arial"/>
          <w:sz w:val="14"/>
          <w:szCs w:val="14"/>
        </w:rPr>
        <w:footnoteRef/>
      </w:r>
      <w:r w:rsidRPr="00D007DB">
        <w:rPr>
          <w:rFonts w:cs="Arial"/>
          <w:sz w:val="14"/>
          <w:szCs w:val="14"/>
          <w:lang w:val="sl-SI"/>
        </w:rPr>
        <w:t xml:space="preserve"> </w:t>
      </w:r>
      <w:r w:rsidRPr="000A0969">
        <w:rPr>
          <w:rFonts w:cs="Arial"/>
          <w:sz w:val="14"/>
          <w:szCs w:val="14"/>
          <w:lang w:val="sl-SI"/>
        </w:rPr>
        <w:t>Nezadovoljiv rezultat pomeni preseženo merilo varnosti, določeno v Uredbi Komisije (ES) št. 2073/2005. Pozit</w:t>
      </w:r>
      <w:r>
        <w:rPr>
          <w:rFonts w:cs="Arial"/>
          <w:sz w:val="14"/>
          <w:szCs w:val="14"/>
          <w:lang w:val="sl-SI"/>
        </w:rPr>
        <w:t xml:space="preserve">ivni rezultat pomeni potrjeno  </w:t>
      </w:r>
      <w:r w:rsidRPr="000A0969">
        <w:rPr>
          <w:rFonts w:cs="Arial"/>
          <w:sz w:val="14"/>
          <w:szCs w:val="14"/>
          <w:lang w:val="sl-SI"/>
        </w:rPr>
        <w:t xml:space="preserve">prisotnost salmonele v živilu, za katerega ni določeno merilo varnosti v zakonodaji EU. </w:t>
      </w:r>
    </w:p>
  </w:footnote>
  <w:footnote w:id="5">
    <w:p w14:paraId="6809F7B9" w14:textId="0645CA3A" w:rsidR="00BF7D0D" w:rsidRPr="006B1B3F" w:rsidRDefault="00BF7D0D" w:rsidP="00E3583B">
      <w:pPr>
        <w:pStyle w:val="Sprotnaopomba-besedilo"/>
        <w:spacing w:line="240" w:lineRule="auto"/>
        <w:rPr>
          <w:rFonts w:cs="Arial"/>
          <w:sz w:val="14"/>
          <w:szCs w:val="14"/>
          <w:lang w:val="sl-SI"/>
        </w:rPr>
      </w:pPr>
      <w:r w:rsidRPr="000A0969">
        <w:rPr>
          <w:rStyle w:val="Sprotnaopomba-sklic"/>
          <w:rFonts w:eastAsiaTheme="minorEastAsia" w:cs="Arial"/>
          <w:sz w:val="14"/>
          <w:szCs w:val="14"/>
        </w:rPr>
        <w:footnoteRef/>
      </w:r>
      <w:r w:rsidRPr="000A0969">
        <w:rPr>
          <w:rFonts w:cs="Arial"/>
          <w:sz w:val="14"/>
          <w:szCs w:val="14"/>
          <w:lang w:val="sl-SI"/>
        </w:rPr>
        <w:t xml:space="preserve"> Ocena varnosti pri teh vzorcih je različna; odvisna od virulence potrjenega serovara salmonele in izpolnje</w:t>
      </w:r>
      <w:r>
        <w:rPr>
          <w:rFonts w:cs="Arial"/>
          <w:sz w:val="14"/>
          <w:szCs w:val="14"/>
          <w:lang w:val="sl-SI"/>
        </w:rPr>
        <w:t xml:space="preserve">vanja določil 14.člena Uredbe </w:t>
      </w:r>
      <w:r w:rsidRPr="000A0969">
        <w:rPr>
          <w:rFonts w:cs="Arial"/>
          <w:sz w:val="14"/>
          <w:szCs w:val="14"/>
          <w:lang w:val="sl-SI"/>
        </w:rPr>
        <w:t>(ES) št. 178/2002.</w:t>
      </w:r>
    </w:p>
  </w:footnote>
  <w:footnote w:id="6">
    <w:p w14:paraId="456E623C" w14:textId="4F5074F6" w:rsidR="00BF7D0D" w:rsidRPr="000A0969" w:rsidRDefault="00BF7D0D"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sz w:val="14"/>
          <w:szCs w:val="14"/>
        </w:rPr>
      </w:pPr>
      <w:r w:rsidRPr="000A0969">
        <w:rPr>
          <w:rStyle w:val="Sprotnaopomba-sklic"/>
          <w:rFonts w:ascii="Arial" w:hAnsi="Arial" w:cs="Arial"/>
          <w:sz w:val="14"/>
          <w:szCs w:val="14"/>
        </w:rPr>
        <w:footnoteRef/>
      </w:r>
      <w:r w:rsidRPr="000A0969">
        <w:rPr>
          <w:rFonts w:ascii="Arial" w:hAnsi="Arial" w:cs="Arial"/>
          <w:sz w:val="14"/>
          <w:szCs w:val="14"/>
        </w:rPr>
        <w:t xml:space="preserve"> V sklopu obdelave odatkov ne moremo govoriti o pravi oceni trendov, ker ni šlo za odvzem statistično reprezentativnega vzorca vseh vrst živil, ki so se tekom let v sklopu Programa monitoringa zoonoz in povzročiteljev zoonoz vzorčila. Vzorčilo s</w:t>
      </w:r>
      <w:r>
        <w:rPr>
          <w:rFonts w:ascii="Arial" w:hAnsi="Arial" w:cs="Arial"/>
          <w:sz w:val="14"/>
          <w:szCs w:val="14"/>
        </w:rPr>
        <w:t xml:space="preserve">e je različno število vzorcev </w:t>
      </w:r>
      <w:r w:rsidRPr="000A0969">
        <w:rPr>
          <w:rFonts w:ascii="Arial" w:hAnsi="Arial" w:cs="Arial"/>
          <w:sz w:val="14"/>
          <w:szCs w:val="14"/>
        </w:rPr>
        <w:t>posameznih vrst živil, v različnih časovnih obdobjih ter različnem številu vzorčnih enot (1 ali 5 enot), ob upoštevanju različnih meril za oceno</w:t>
      </w:r>
      <w:r>
        <w:rPr>
          <w:rFonts w:ascii="Arial" w:hAnsi="Arial" w:cs="Arial"/>
          <w:sz w:val="14"/>
          <w:szCs w:val="14"/>
        </w:rPr>
        <w:t xml:space="preserve"> </w:t>
      </w:r>
      <w:r w:rsidRPr="000A0969">
        <w:rPr>
          <w:rFonts w:ascii="Arial" w:hAnsi="Arial" w:cs="Arial"/>
          <w:sz w:val="14"/>
          <w:szCs w:val="14"/>
        </w:rPr>
        <w:t>varnosti, pri tolmačenju rezultatov analiz.</w:t>
      </w:r>
      <w:r w:rsidRPr="000A0969">
        <w:rPr>
          <w:rStyle w:val="Sprotnaopomba-sklic"/>
          <w:rFonts w:ascii="Arial" w:hAnsi="Arial" w:cs="Arial"/>
          <w:sz w:val="14"/>
          <w:szCs w:val="14"/>
        </w:rPr>
        <w:t xml:space="preserve"> </w:t>
      </w:r>
      <w:r w:rsidRPr="000A0969">
        <w:rPr>
          <w:rFonts w:ascii="Arial" w:hAnsi="Arial" w:cs="Arial"/>
          <w:sz w:val="14"/>
          <w:szCs w:val="14"/>
        </w:rPr>
        <w:t>Vsekakor pa nam podatki dajo informacijo, pri katerih živilih je pojavnost salmonele večja.</w:t>
      </w:r>
    </w:p>
  </w:footnote>
  <w:footnote w:id="7">
    <w:p w14:paraId="36BB6739" w14:textId="2F694893" w:rsidR="00BF7D0D" w:rsidRPr="006B1B3F" w:rsidRDefault="00BF7D0D"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sz w:val="14"/>
          <w:szCs w:val="14"/>
        </w:rPr>
      </w:pPr>
      <w:r w:rsidRPr="000A0969">
        <w:rPr>
          <w:rStyle w:val="Sprotnaopomba-sklic"/>
          <w:rFonts w:ascii="Arial" w:hAnsi="Arial" w:cs="Arial"/>
          <w:sz w:val="14"/>
          <w:szCs w:val="14"/>
        </w:rPr>
        <w:footnoteRef/>
      </w:r>
      <w:r w:rsidRPr="000A0969">
        <w:rPr>
          <w:rFonts w:ascii="Arial" w:hAnsi="Arial" w:cs="Arial"/>
          <w:sz w:val="14"/>
          <w:szCs w:val="14"/>
        </w:rPr>
        <w:t xml:space="preserve"> V kolikor je za neko vrsto živila določeno merilo v Uredbi (ES) št. 2073/2005, se je pri obdelavi podatkov upošteval kriterij iz omenjene Uredbe. Od 01.12.2011 je v Uredbi (ES) št. 2073/2005 določeno merilo za sveže perutninsko meso samo na posamezne serovare salmonel (za tri serovare: Enteritidis, Typhimurium in monofazno Typhimurium) in se kot nezadovoljiv rezultat smatra samo potrjena prisotnost navedenih treh serovarov. Pred tem kriterijem so se kot pozitivni rezultati smatrali vsi, ne glede na vrsto</w:t>
      </w:r>
      <w:r>
        <w:rPr>
          <w:rFonts w:ascii="Arial" w:hAnsi="Arial" w:cs="Arial"/>
          <w:sz w:val="14"/>
          <w:szCs w:val="14"/>
        </w:rPr>
        <w:t xml:space="preserve"> serovara salmonele, katerega </w:t>
      </w:r>
      <w:r w:rsidRPr="000A0969">
        <w:rPr>
          <w:rFonts w:ascii="Arial" w:hAnsi="Arial" w:cs="Arial"/>
          <w:sz w:val="14"/>
          <w:szCs w:val="14"/>
        </w:rPr>
        <w:t>prisotnost se je potrdila v analiziranem vzorcu živila. V sklopu vrst živil, ki so analizirale, so bile tudi take, ki nimajo določenih kriterijev (meril</w:t>
      </w:r>
      <w:r>
        <w:rPr>
          <w:rFonts w:ascii="Arial" w:hAnsi="Arial" w:cs="Arial"/>
          <w:sz w:val="14"/>
          <w:szCs w:val="14"/>
        </w:rPr>
        <w:t xml:space="preserve"> </w:t>
      </w:r>
      <w:r w:rsidRPr="000A0969">
        <w:rPr>
          <w:rFonts w:ascii="Arial" w:hAnsi="Arial" w:cs="Arial"/>
          <w:sz w:val="14"/>
          <w:szCs w:val="14"/>
        </w:rPr>
        <w:t xml:space="preserve">varnosti) v Uredbi (ES) št. 2073/2005. Glede na tveganje, ki bi ga utegnile predstavljati za zdravje ljudi, se je </w:t>
      </w:r>
      <w:r>
        <w:rPr>
          <w:rFonts w:ascii="Arial" w:hAnsi="Arial" w:cs="Arial"/>
          <w:sz w:val="14"/>
          <w:szCs w:val="14"/>
        </w:rPr>
        <w:t xml:space="preserve">odločilo, da se jih vključi v </w:t>
      </w:r>
      <w:r w:rsidRPr="000A0969">
        <w:rPr>
          <w:rFonts w:ascii="Arial" w:hAnsi="Arial" w:cs="Arial"/>
          <w:sz w:val="14"/>
          <w:szCs w:val="14"/>
        </w:rPr>
        <w:t xml:space="preserve">Program monitoringa zoonoz in povzročiteljev zoonoz. Vzorci živil so se analizirali po kriteriju »neodkrito v 25g«. V primeru, </w:t>
      </w:r>
      <w:r>
        <w:rPr>
          <w:rFonts w:ascii="Arial" w:hAnsi="Arial" w:cs="Arial"/>
          <w:sz w:val="14"/>
          <w:szCs w:val="14"/>
        </w:rPr>
        <w:t xml:space="preserve">da kriterija za </w:t>
      </w:r>
      <w:r w:rsidRPr="000A0969">
        <w:rPr>
          <w:rFonts w:ascii="Arial" w:hAnsi="Arial" w:cs="Arial"/>
          <w:sz w:val="14"/>
          <w:szCs w:val="14"/>
        </w:rPr>
        <w:t xml:space="preserve">neko vrsto živila v Uredbi (ES) št. 2073/2005 ni, je uradni laboratorij v primeru potrjene prisotnosti bakterije </w:t>
      </w:r>
      <w:r w:rsidRPr="000A0969">
        <w:rPr>
          <w:rFonts w:ascii="Arial" w:hAnsi="Arial" w:cs="Arial"/>
          <w:i/>
          <w:sz w:val="14"/>
          <w:szCs w:val="14"/>
        </w:rPr>
        <w:t>Salmonella</w:t>
      </w:r>
      <w:r w:rsidRPr="000A0969">
        <w:rPr>
          <w:rFonts w:ascii="Arial" w:hAnsi="Arial" w:cs="Arial"/>
          <w:sz w:val="14"/>
          <w:szCs w:val="14"/>
        </w:rPr>
        <w:t xml:space="preserve"> spp. naredil oceno varnosti, s katero je na podlagi določil 14.člena Uredbe (ES) št. 178/2002, upoštevajoč morebitne informacij</w:t>
      </w:r>
      <w:r>
        <w:rPr>
          <w:rFonts w:ascii="Arial" w:hAnsi="Arial" w:cs="Arial"/>
          <w:sz w:val="14"/>
          <w:szCs w:val="14"/>
        </w:rPr>
        <w:t xml:space="preserve">e na deklaraciji živila glede </w:t>
      </w:r>
      <w:r w:rsidRPr="000A0969">
        <w:rPr>
          <w:rFonts w:ascii="Arial" w:hAnsi="Arial" w:cs="Arial"/>
          <w:sz w:val="14"/>
          <w:szCs w:val="14"/>
        </w:rPr>
        <w:t>načina priprave živila, ocenil, ali živilo predstavlja tveganje za zdravje ljudi ali ne, in s tem tudi podal mnenje, ali gre za ne varno živilo.</w:t>
      </w:r>
    </w:p>
    <w:p w14:paraId="4E73BDDD" w14:textId="77777777" w:rsidR="00BF7D0D" w:rsidRPr="00D966D3" w:rsidRDefault="00BF7D0D" w:rsidP="00FB76EE">
      <w:pPr>
        <w:pStyle w:val="Sprotnaopomba-besedilo"/>
        <w:rPr>
          <w:lang w:val="sl-SI"/>
        </w:rPr>
      </w:pPr>
    </w:p>
  </w:footnote>
  <w:footnote w:id="8">
    <w:p w14:paraId="18D7CCA4" w14:textId="1576357C" w:rsidR="00BF7D0D" w:rsidRPr="008D2AE7" w:rsidRDefault="00BF7D0D" w:rsidP="00E3583B">
      <w:pPr>
        <w:pStyle w:val="Sprotnaopomba-besedilo"/>
        <w:spacing w:line="240" w:lineRule="auto"/>
        <w:rPr>
          <w:rFonts w:cs="Arial"/>
          <w:sz w:val="14"/>
          <w:szCs w:val="14"/>
          <w:lang w:val="sl-SI"/>
        </w:rPr>
      </w:pPr>
      <w:r w:rsidRPr="008D2AE7">
        <w:rPr>
          <w:rStyle w:val="Sprotnaopomba-sklic"/>
          <w:rFonts w:cs="Arial"/>
          <w:sz w:val="14"/>
          <w:szCs w:val="14"/>
        </w:rPr>
        <w:footnoteRef/>
      </w:r>
      <w:r w:rsidRPr="008D2AE7">
        <w:rPr>
          <w:rFonts w:cs="Arial"/>
          <w:sz w:val="14"/>
          <w:szCs w:val="14"/>
          <w:lang w:val="sl-SI"/>
        </w:rPr>
        <w:t xml:space="preserve"> Vir: Poročilo VF: Tipizacija izolatov </w:t>
      </w:r>
      <w:r w:rsidRPr="008D2AE7">
        <w:rPr>
          <w:rFonts w:cs="Arial"/>
          <w:i/>
          <w:iCs/>
          <w:sz w:val="14"/>
          <w:szCs w:val="14"/>
          <w:lang w:val="sl-SI"/>
        </w:rPr>
        <w:t>Escherichia coli</w:t>
      </w:r>
      <w:r w:rsidRPr="008D2AE7">
        <w:rPr>
          <w:rFonts w:cs="Arial"/>
          <w:sz w:val="14"/>
          <w:szCs w:val="14"/>
          <w:lang w:val="sl-SI"/>
        </w:rPr>
        <w:t xml:space="preserve">, ki proizvaja Šigove toksine (STEC), </w:t>
      </w:r>
      <w:r w:rsidRPr="008D2AE7">
        <w:rPr>
          <w:rFonts w:cs="Arial"/>
          <w:i/>
          <w:iCs/>
          <w:sz w:val="14"/>
          <w:szCs w:val="14"/>
          <w:lang w:val="sl-SI"/>
        </w:rPr>
        <w:t>Listeria monocytogenes</w:t>
      </w:r>
      <w:r w:rsidRPr="008D2AE7">
        <w:rPr>
          <w:rFonts w:cs="Arial"/>
          <w:sz w:val="14"/>
          <w:szCs w:val="14"/>
          <w:lang w:val="sl-SI"/>
        </w:rPr>
        <w:t xml:space="preserve"> in </w:t>
      </w:r>
      <w:r w:rsidRPr="008D2AE7">
        <w:rPr>
          <w:rFonts w:cs="Arial"/>
          <w:i/>
          <w:iCs/>
          <w:sz w:val="14"/>
          <w:szCs w:val="14"/>
          <w:lang w:val="sl-SI"/>
        </w:rPr>
        <w:t>Salmonella enterica</w:t>
      </w:r>
      <w:r w:rsidRPr="008D2AE7">
        <w:rPr>
          <w:rFonts w:cs="Arial"/>
          <w:sz w:val="14"/>
          <w:szCs w:val="14"/>
          <w:lang w:val="sl-SI"/>
        </w:rPr>
        <w:t xml:space="preserve">, pridobljenih iz živil v letih 2020 – 2021, s sekvenciranjem celotnih genomov (WGS) in Tipizacija izolatov </w:t>
      </w:r>
      <w:r w:rsidRPr="008D2AE7">
        <w:rPr>
          <w:rFonts w:cs="Arial"/>
          <w:i/>
          <w:iCs/>
          <w:sz w:val="14"/>
          <w:szCs w:val="14"/>
          <w:lang w:val="sl-SI"/>
        </w:rPr>
        <w:t>Escherichia coli</w:t>
      </w:r>
      <w:r w:rsidRPr="008D2AE7">
        <w:rPr>
          <w:rFonts w:cs="Arial"/>
          <w:sz w:val="14"/>
          <w:szCs w:val="14"/>
          <w:lang w:val="sl-SI"/>
        </w:rPr>
        <w:t xml:space="preserve">, ki proizvaja Šigove toksine (STEC), </w:t>
      </w:r>
      <w:r w:rsidRPr="008D2AE7">
        <w:rPr>
          <w:rFonts w:cs="Arial"/>
          <w:i/>
          <w:iCs/>
          <w:sz w:val="14"/>
          <w:szCs w:val="14"/>
          <w:lang w:val="sl-SI"/>
        </w:rPr>
        <w:t>Listeria monocytogenes</w:t>
      </w:r>
      <w:r w:rsidRPr="008D2AE7">
        <w:rPr>
          <w:rFonts w:cs="Arial"/>
          <w:sz w:val="14"/>
          <w:szCs w:val="14"/>
          <w:lang w:val="sl-SI"/>
        </w:rPr>
        <w:t xml:space="preserve"> in </w:t>
      </w:r>
      <w:r w:rsidRPr="008D2AE7">
        <w:rPr>
          <w:rFonts w:cs="Arial"/>
          <w:i/>
          <w:iCs/>
          <w:sz w:val="14"/>
          <w:szCs w:val="14"/>
          <w:lang w:val="sl-SI"/>
        </w:rPr>
        <w:t>Salmonella enterica</w:t>
      </w:r>
      <w:r w:rsidRPr="008D2AE7">
        <w:rPr>
          <w:rFonts w:cs="Arial"/>
          <w:sz w:val="14"/>
          <w:szCs w:val="14"/>
          <w:lang w:val="sl-SI"/>
        </w:rPr>
        <w:t>, pridobljenih iz živil v letih 2018 – 2020, s sekvenciranjem celotnih genomov (WGS)</w:t>
      </w:r>
    </w:p>
  </w:footnote>
  <w:footnote w:id="9">
    <w:p w14:paraId="078A59AE" w14:textId="77777777" w:rsidR="00BF7D0D" w:rsidRPr="003041BD" w:rsidRDefault="00BF7D0D"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3041BD">
        <w:rPr>
          <w:rStyle w:val="Sprotnaopomba-sklic"/>
          <w:rFonts w:ascii="Arial" w:hAnsi="Arial" w:cs="Arial"/>
          <w:sz w:val="14"/>
          <w:szCs w:val="14"/>
        </w:rPr>
        <w:footnoteRef/>
      </w:r>
      <w:r w:rsidRPr="003041BD">
        <w:rPr>
          <w:rFonts w:ascii="Arial" w:hAnsi="Arial" w:cs="Arial"/>
          <w:sz w:val="14"/>
          <w:szCs w:val="14"/>
        </w:rPr>
        <w:t xml:space="preserve"> Vrste živil vzorčene v sklopu Programa so se analizirale v različnih obsegih; vzorčilo se je različno število vzorcev posameznih vrst živil, v  </w:t>
      </w:r>
    </w:p>
    <w:p w14:paraId="5E0FE25E" w14:textId="77777777" w:rsidR="00BF7D0D" w:rsidRPr="003041BD" w:rsidRDefault="00BF7D0D"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3041BD">
        <w:rPr>
          <w:rFonts w:ascii="Arial" w:hAnsi="Arial" w:cs="Arial"/>
          <w:sz w:val="14"/>
          <w:szCs w:val="14"/>
        </w:rPr>
        <w:t xml:space="preserve">    različnih časovnih obdobjih, z različnimi analiznimi metodami.</w:t>
      </w:r>
      <w:r w:rsidRPr="003041BD">
        <w:rPr>
          <w:rStyle w:val="Sprotnaopomba-sklic"/>
          <w:rFonts w:ascii="Arial" w:hAnsi="Arial" w:cs="Arial"/>
          <w:sz w:val="14"/>
          <w:szCs w:val="14"/>
        </w:rPr>
        <w:t xml:space="preserve"> </w:t>
      </w:r>
      <w:r w:rsidRPr="003041BD">
        <w:rPr>
          <w:rFonts w:ascii="Arial" w:hAnsi="Arial" w:cs="Arial"/>
          <w:sz w:val="14"/>
          <w:szCs w:val="14"/>
        </w:rPr>
        <w:t xml:space="preserve">Zato se v sklopu ocene trendov predstavljajo rezultati odvzetih in analiziranih   </w:t>
      </w:r>
    </w:p>
    <w:p w14:paraId="7A6EED73" w14:textId="77777777" w:rsidR="00BF7D0D" w:rsidRPr="003041BD" w:rsidRDefault="00BF7D0D"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3041BD">
        <w:rPr>
          <w:rFonts w:ascii="Arial" w:hAnsi="Arial" w:cs="Arial"/>
          <w:sz w:val="14"/>
          <w:szCs w:val="14"/>
        </w:rPr>
        <w:t xml:space="preserve">    vzorcev živil, ne moremo pa govoriti o pravi oceni trendov. Vsekakor nam podatki dajo informacijo, pri katerih živilih je pojavnost   </w:t>
      </w:r>
    </w:p>
    <w:p w14:paraId="383E4B35" w14:textId="47749BCC" w:rsidR="00BF7D0D" w:rsidRPr="003041BD" w:rsidRDefault="00BF7D0D"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3041BD">
        <w:rPr>
          <w:rFonts w:ascii="Arial" w:hAnsi="Arial" w:cs="Arial"/>
          <w:sz w:val="14"/>
          <w:szCs w:val="14"/>
        </w:rPr>
        <w:t xml:space="preserve">    kampilobaktra večja.</w:t>
      </w:r>
    </w:p>
    <w:p w14:paraId="48D809B8" w14:textId="77777777" w:rsidR="00BF7D0D" w:rsidRPr="00AC465A" w:rsidRDefault="00BF7D0D" w:rsidP="00166ADE">
      <w:pPr>
        <w:pStyle w:val="Sprotnaopomba-besedilo"/>
        <w:rPr>
          <w:lang w:val="sl-SI"/>
        </w:rPr>
      </w:pPr>
    </w:p>
  </w:footnote>
  <w:footnote w:id="10">
    <w:p w14:paraId="1D7B66FC" w14:textId="5A755CBE" w:rsidR="00BF7D0D" w:rsidRPr="00E82C4A" w:rsidRDefault="00BF7D0D" w:rsidP="00871B96">
      <w:pPr>
        <w:pStyle w:val="Sprotnaopomba-besedilo"/>
        <w:spacing w:line="240" w:lineRule="auto"/>
        <w:jc w:val="both"/>
        <w:rPr>
          <w:rFonts w:cs="Arial"/>
          <w:sz w:val="14"/>
          <w:szCs w:val="14"/>
          <w:lang w:val="sl-SI"/>
        </w:rPr>
      </w:pPr>
      <w:r w:rsidRPr="00E82C4A">
        <w:rPr>
          <w:rStyle w:val="Sprotnaopomba-sklic"/>
          <w:rFonts w:cs="Arial"/>
          <w:sz w:val="14"/>
          <w:szCs w:val="14"/>
        </w:rPr>
        <w:footnoteRef/>
      </w:r>
      <w:r w:rsidRPr="00E82C4A">
        <w:rPr>
          <w:rFonts w:cs="Arial"/>
          <w:sz w:val="14"/>
          <w:szCs w:val="14"/>
          <w:lang w:val="sl-SI"/>
        </w:rPr>
        <w:t xml:space="preserve"> Znanstvena mnenja EFSA, RASFF notifikacije, podatke drugih držav članic EU, mnenja uradnih laboratorijev NVI in NLZOH</w:t>
      </w:r>
    </w:p>
  </w:footnote>
  <w:footnote w:id="11">
    <w:p w14:paraId="0002FD04" w14:textId="69CBB7D3" w:rsidR="00BF7D0D" w:rsidRPr="00E82C4A" w:rsidRDefault="00BF7D0D" w:rsidP="00C17D1C">
      <w:pPr>
        <w:pStyle w:val="Sprotnaopomba-besedilo"/>
        <w:spacing w:line="240" w:lineRule="auto"/>
        <w:rPr>
          <w:rFonts w:cs="Arial"/>
          <w:sz w:val="14"/>
          <w:szCs w:val="14"/>
          <w:lang w:val="sl-SI"/>
        </w:rPr>
      </w:pPr>
      <w:r w:rsidRPr="00E82C4A">
        <w:rPr>
          <w:rStyle w:val="Sprotnaopomba-sklic"/>
          <w:rFonts w:cs="Arial"/>
          <w:sz w:val="14"/>
          <w:szCs w:val="14"/>
        </w:rPr>
        <w:footnoteRef/>
      </w:r>
      <w:r w:rsidRPr="00E82C4A">
        <w:rPr>
          <w:rFonts w:cs="Arial"/>
          <w:sz w:val="14"/>
          <w:szCs w:val="14"/>
          <w:lang w:val="sl-SI"/>
        </w:rPr>
        <w:t xml:space="preserve"> Vir: Poročilo VF: Tipizacija izolatov </w:t>
      </w:r>
      <w:r w:rsidRPr="00E82C4A">
        <w:rPr>
          <w:rFonts w:cs="Arial"/>
          <w:i/>
          <w:iCs/>
          <w:sz w:val="14"/>
          <w:szCs w:val="14"/>
          <w:lang w:val="sl-SI"/>
        </w:rPr>
        <w:t>Escherichia coli</w:t>
      </w:r>
      <w:r w:rsidRPr="00E82C4A">
        <w:rPr>
          <w:rFonts w:cs="Arial"/>
          <w:sz w:val="14"/>
          <w:szCs w:val="14"/>
          <w:lang w:val="sl-SI"/>
        </w:rPr>
        <w:t xml:space="preserve">, ki proizvaja Šigove toksine (STEC), </w:t>
      </w:r>
      <w:r w:rsidRPr="00E82C4A">
        <w:rPr>
          <w:rFonts w:cs="Arial"/>
          <w:i/>
          <w:iCs/>
          <w:sz w:val="14"/>
          <w:szCs w:val="14"/>
          <w:lang w:val="sl-SI"/>
        </w:rPr>
        <w:t>Listeria monocytogenes</w:t>
      </w:r>
      <w:r w:rsidRPr="00E82C4A">
        <w:rPr>
          <w:rFonts w:cs="Arial"/>
          <w:sz w:val="14"/>
          <w:szCs w:val="14"/>
          <w:lang w:val="sl-SI"/>
        </w:rPr>
        <w:t xml:space="preserve"> in </w:t>
      </w:r>
      <w:r w:rsidRPr="00E82C4A">
        <w:rPr>
          <w:rFonts w:cs="Arial"/>
          <w:i/>
          <w:iCs/>
          <w:sz w:val="14"/>
          <w:szCs w:val="14"/>
          <w:lang w:val="sl-SI"/>
        </w:rPr>
        <w:t>Salmonella enterica</w:t>
      </w:r>
      <w:r>
        <w:rPr>
          <w:rFonts w:cs="Arial"/>
          <w:sz w:val="14"/>
          <w:szCs w:val="14"/>
          <w:lang w:val="sl-SI"/>
        </w:rPr>
        <w:t xml:space="preserve">, </w:t>
      </w:r>
      <w:r w:rsidRPr="00E82C4A">
        <w:rPr>
          <w:rFonts w:cs="Arial"/>
          <w:sz w:val="14"/>
          <w:szCs w:val="14"/>
          <w:lang w:val="sl-SI"/>
        </w:rPr>
        <w:t xml:space="preserve">pridobljenih iz živil v letih 2020–2021, s sekvenciranjem celotnih genomov (WGS) in Tipizacija izolatov </w:t>
      </w:r>
      <w:r w:rsidRPr="00E82C4A">
        <w:rPr>
          <w:rFonts w:cs="Arial"/>
          <w:i/>
          <w:iCs/>
          <w:sz w:val="14"/>
          <w:szCs w:val="14"/>
          <w:lang w:val="sl-SI"/>
        </w:rPr>
        <w:t>Escherichia coli</w:t>
      </w:r>
      <w:r w:rsidRPr="00E82C4A">
        <w:rPr>
          <w:rFonts w:cs="Arial"/>
          <w:sz w:val="14"/>
          <w:szCs w:val="14"/>
          <w:lang w:val="sl-SI"/>
        </w:rPr>
        <w:t xml:space="preserve">, ki proizvaja Šigove toksine (STEC), </w:t>
      </w:r>
      <w:r w:rsidRPr="00E82C4A">
        <w:rPr>
          <w:rFonts w:cs="Arial"/>
          <w:i/>
          <w:iCs/>
          <w:sz w:val="14"/>
          <w:szCs w:val="14"/>
          <w:lang w:val="sl-SI"/>
        </w:rPr>
        <w:t>Listeria monocytogenes</w:t>
      </w:r>
      <w:r w:rsidRPr="00E82C4A">
        <w:rPr>
          <w:rFonts w:cs="Arial"/>
          <w:sz w:val="14"/>
          <w:szCs w:val="14"/>
          <w:lang w:val="sl-SI"/>
        </w:rPr>
        <w:t xml:space="preserve"> in </w:t>
      </w:r>
      <w:r w:rsidRPr="00E82C4A">
        <w:rPr>
          <w:rFonts w:cs="Arial"/>
          <w:i/>
          <w:iCs/>
          <w:sz w:val="14"/>
          <w:szCs w:val="14"/>
          <w:lang w:val="sl-SI"/>
        </w:rPr>
        <w:t>Salmonella enterica</w:t>
      </w:r>
      <w:r w:rsidRPr="00E82C4A">
        <w:rPr>
          <w:rFonts w:cs="Arial"/>
          <w:sz w:val="14"/>
          <w:szCs w:val="14"/>
          <w:lang w:val="sl-SI"/>
        </w:rPr>
        <w:t>, pridobljenih iz živil v letih 2018–2020, s sekvenciranjem celotnih genomov (WGS)</w:t>
      </w:r>
    </w:p>
  </w:footnote>
  <w:footnote w:id="12">
    <w:p w14:paraId="355C4FC2" w14:textId="77777777" w:rsidR="00BF7D0D" w:rsidRPr="00AF1570" w:rsidRDefault="00BF7D0D" w:rsidP="00C17D1C">
      <w:pPr>
        <w:pStyle w:val="Sprotnaopomba-besedilo"/>
        <w:spacing w:line="240" w:lineRule="auto"/>
        <w:jc w:val="both"/>
        <w:rPr>
          <w:rFonts w:cs="Arial"/>
          <w:sz w:val="14"/>
          <w:szCs w:val="14"/>
          <w:lang w:val="sl-SI"/>
        </w:rPr>
      </w:pPr>
      <w:r w:rsidRPr="00AF1570">
        <w:rPr>
          <w:rStyle w:val="Sprotnaopomba-sklic"/>
          <w:rFonts w:eastAsiaTheme="minorEastAsia" w:cs="Arial"/>
          <w:sz w:val="14"/>
          <w:szCs w:val="14"/>
        </w:rPr>
        <w:footnoteRef/>
      </w:r>
      <w:r w:rsidRPr="00AF1570">
        <w:rPr>
          <w:rFonts w:cs="Arial"/>
          <w:sz w:val="14"/>
          <w:szCs w:val="14"/>
        </w:rPr>
        <w:t xml:space="preserve"> Vir: The European Union summary report on trends and sources of zoonoses, zoonotic agents and food-borne outbreaks in 2016</w:t>
      </w:r>
    </w:p>
  </w:footnote>
  <w:footnote w:id="13">
    <w:p w14:paraId="439C90F8" w14:textId="0430CCB7" w:rsidR="00BF7D0D" w:rsidRPr="00E93450" w:rsidRDefault="00BF7D0D" w:rsidP="00C17D1C">
      <w:pPr>
        <w:pStyle w:val="HTML-oblikovano"/>
        <w:spacing w:before="0"/>
        <w:rPr>
          <w:rFonts w:ascii="Arial" w:hAnsi="Arial" w:cs="Arial"/>
          <w:sz w:val="14"/>
          <w:szCs w:val="14"/>
        </w:rPr>
      </w:pPr>
      <w:r w:rsidRPr="00E93450">
        <w:rPr>
          <w:rStyle w:val="Sprotnaopomba-sklic"/>
          <w:rFonts w:ascii="Arial" w:hAnsi="Arial" w:cs="Arial"/>
          <w:sz w:val="14"/>
          <w:szCs w:val="14"/>
        </w:rPr>
        <w:footnoteRef/>
      </w:r>
      <w:r w:rsidRPr="00E93450">
        <w:rPr>
          <w:rFonts w:ascii="Arial" w:hAnsi="Arial" w:cs="Arial"/>
          <w:sz w:val="14"/>
          <w:szCs w:val="14"/>
        </w:rPr>
        <w:t xml:space="preserve"> Pojasnilo: UVHVVR: Vzorci živil, razen vzorcev otroške hrane namenjene dojenčkom za neposredno uživanj</w:t>
      </w:r>
      <w:r>
        <w:rPr>
          <w:rFonts w:ascii="Arial" w:hAnsi="Arial" w:cs="Arial"/>
          <w:sz w:val="14"/>
          <w:szCs w:val="14"/>
        </w:rPr>
        <w:t xml:space="preserve">e in vzorci živil za neposredno </w:t>
      </w:r>
      <w:r w:rsidRPr="00E93450">
        <w:rPr>
          <w:rFonts w:ascii="Arial" w:hAnsi="Arial" w:cs="Arial"/>
          <w:sz w:val="14"/>
          <w:szCs w:val="14"/>
        </w:rPr>
        <w:t xml:space="preserve">uživanje za posebne zdravstvene namene, so se analizirali po merilu določenem v Uredbi Komisije (ES) št. 2073/2005 (100 cfu/g in Neodkrito v 25 g). ZIRS: Vzorci otroške hrane namenjene dojenčkom za neposredno uživanje so se analizirali po merilu določenem v Uredbi Komisije (ES) št. 2073/2005 (neodkrito v 25 g). </w:t>
      </w:r>
    </w:p>
  </w:footnote>
  <w:footnote w:id="14">
    <w:p w14:paraId="2D144724" w14:textId="31861297" w:rsidR="00BF7D0D" w:rsidRPr="00E93450" w:rsidRDefault="00BF7D0D" w:rsidP="00C17D1C">
      <w:pPr>
        <w:pStyle w:val="Sprotnaopomba-besedilo"/>
        <w:spacing w:line="240" w:lineRule="auto"/>
        <w:rPr>
          <w:rFonts w:cs="Arial"/>
          <w:sz w:val="14"/>
          <w:szCs w:val="14"/>
          <w:lang w:val="sl-SI"/>
        </w:rPr>
      </w:pPr>
      <w:r w:rsidRPr="00E93450">
        <w:rPr>
          <w:rStyle w:val="Sprotnaopomba-sklic"/>
          <w:rFonts w:cs="Arial"/>
          <w:sz w:val="14"/>
          <w:szCs w:val="14"/>
        </w:rPr>
        <w:footnoteRef/>
      </w:r>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Ker se v prodaji na drobno težko dobi pet enakih sendvičev, ki bi sestavljali vzorec, je v tem prim</w:t>
      </w:r>
      <w:r>
        <w:rPr>
          <w:rFonts w:cs="Arial"/>
          <w:sz w:val="14"/>
          <w:szCs w:val="14"/>
          <w:lang w:val="sl-SI"/>
        </w:rPr>
        <w:t xml:space="preserve">eru vzorec sestavljala ena </w:t>
      </w:r>
      <w:r w:rsidRPr="00E93450">
        <w:rPr>
          <w:rFonts w:cs="Arial"/>
          <w:sz w:val="14"/>
          <w:szCs w:val="14"/>
          <w:lang w:val="sl-SI"/>
        </w:rPr>
        <w:t>enota (en sendič).</w:t>
      </w:r>
    </w:p>
  </w:footnote>
  <w:footnote w:id="15">
    <w:p w14:paraId="0B00FB72" w14:textId="294F9E66" w:rsidR="00BF7D0D" w:rsidRPr="00E93450" w:rsidRDefault="00BF7D0D" w:rsidP="00C17D1C">
      <w:pPr>
        <w:spacing w:before="0" w:after="0" w:line="240" w:lineRule="auto"/>
        <w:rPr>
          <w:rFonts w:ascii="Arial" w:hAnsi="Arial" w:cs="Arial"/>
          <w:sz w:val="14"/>
          <w:szCs w:val="14"/>
        </w:rPr>
      </w:pPr>
      <w:r w:rsidRPr="00E93450">
        <w:rPr>
          <w:rStyle w:val="Sprotnaopomba-sklic"/>
          <w:rFonts w:ascii="Arial" w:hAnsi="Arial" w:cs="Arial"/>
          <w:sz w:val="14"/>
          <w:szCs w:val="14"/>
        </w:rPr>
        <w:footnoteRef/>
      </w:r>
      <w:r w:rsidRPr="00E93450">
        <w:rPr>
          <w:rFonts w:ascii="Arial" w:hAnsi="Arial" w:cs="Arial"/>
          <w:sz w:val="14"/>
          <w:szCs w:val="14"/>
        </w:rPr>
        <w:t xml:space="preserve"> </w:t>
      </w:r>
      <w:r>
        <w:rPr>
          <w:rFonts w:ascii="Arial" w:hAnsi="Arial" w:cs="Arial"/>
          <w:sz w:val="14"/>
          <w:szCs w:val="14"/>
        </w:rPr>
        <w:t xml:space="preserve"> V</w:t>
      </w:r>
      <w:r w:rsidRPr="00E93450">
        <w:rPr>
          <w:rFonts w:ascii="Arial" w:hAnsi="Arial" w:cs="Arial"/>
          <w:sz w:val="14"/>
          <w:szCs w:val="14"/>
        </w:rPr>
        <w:t xml:space="preserve">rste živil, ki so bile vzorčene in vključene v oceno trenda, se niso vzorčile in analizirale vsako leto. Različne </w:t>
      </w:r>
      <w:r>
        <w:rPr>
          <w:rFonts w:ascii="Arial" w:hAnsi="Arial" w:cs="Arial"/>
          <w:sz w:val="14"/>
          <w:szCs w:val="14"/>
        </w:rPr>
        <w:t xml:space="preserve">vrste živil so se analizirale v </w:t>
      </w:r>
      <w:r w:rsidRPr="00E93450">
        <w:rPr>
          <w:rFonts w:ascii="Arial" w:hAnsi="Arial" w:cs="Arial"/>
          <w:sz w:val="14"/>
          <w:szCs w:val="14"/>
        </w:rPr>
        <w:t>različnih obsegih; vzorčilo se je različno število vzorcev posameznih vrst živil, v različnih časovnih obdobjih ter raz</w:t>
      </w:r>
      <w:r>
        <w:rPr>
          <w:rFonts w:ascii="Arial" w:hAnsi="Arial" w:cs="Arial"/>
          <w:sz w:val="14"/>
          <w:szCs w:val="14"/>
        </w:rPr>
        <w:t xml:space="preserve">ličnem številu vzorčnih enot (1 </w:t>
      </w:r>
      <w:r w:rsidRPr="00E93450">
        <w:rPr>
          <w:rFonts w:ascii="Arial" w:hAnsi="Arial" w:cs="Arial"/>
          <w:sz w:val="14"/>
          <w:szCs w:val="14"/>
        </w:rPr>
        <w:t>ali 5 enot), ob upoštevanju različnih meril za oceno varnosti in uporabi različnih analiznih metod (števna metoda po kriteriju »10</w:t>
      </w:r>
      <w:r>
        <w:rPr>
          <w:rFonts w:ascii="Arial" w:hAnsi="Arial" w:cs="Arial"/>
          <w:sz w:val="14"/>
          <w:szCs w:val="14"/>
        </w:rPr>
        <w:t xml:space="preserve">0 cfu/g« ali/in </w:t>
      </w:r>
      <w:r w:rsidRPr="00E93450">
        <w:rPr>
          <w:rFonts w:ascii="Arial" w:hAnsi="Arial" w:cs="Arial"/>
          <w:sz w:val="14"/>
          <w:szCs w:val="14"/>
        </w:rPr>
        <w:t>»neodkrito v 25 g«).</w:t>
      </w:r>
      <w:r w:rsidRPr="00E93450">
        <w:rPr>
          <w:rStyle w:val="Sprotnaopomba-sklic"/>
          <w:rFonts w:ascii="Arial" w:hAnsi="Arial" w:cs="Arial"/>
          <w:sz w:val="14"/>
          <w:szCs w:val="14"/>
        </w:rPr>
        <w:t xml:space="preserve"> </w:t>
      </w:r>
      <w:r w:rsidRPr="00E93450">
        <w:rPr>
          <w:rFonts w:ascii="Arial" w:hAnsi="Arial" w:cs="Arial"/>
          <w:sz w:val="14"/>
          <w:szCs w:val="14"/>
        </w:rPr>
        <w:t>Zato se v sklopu ocene trendov predstavljajo rezultati odvzetih in analiziranih vzorcev živil, ne moremo pa g</w:t>
      </w:r>
      <w:r>
        <w:rPr>
          <w:rFonts w:ascii="Arial" w:hAnsi="Arial" w:cs="Arial"/>
          <w:sz w:val="14"/>
          <w:szCs w:val="14"/>
        </w:rPr>
        <w:t xml:space="preserve">ovoriti o pravi   oceni trendov. </w:t>
      </w:r>
    </w:p>
  </w:footnote>
  <w:footnote w:id="16">
    <w:p w14:paraId="390592F4" w14:textId="086E172D" w:rsidR="00BF7D0D" w:rsidRPr="00E93450" w:rsidRDefault="00BF7D0D" w:rsidP="00C17D1C">
      <w:pPr>
        <w:pStyle w:val="Sprotnaopomba-besedilo"/>
        <w:spacing w:line="240" w:lineRule="auto"/>
        <w:rPr>
          <w:rFonts w:cs="Arial"/>
          <w:sz w:val="14"/>
          <w:szCs w:val="14"/>
          <w:lang w:val="sl-SI"/>
        </w:rPr>
      </w:pPr>
      <w:r w:rsidRPr="00E93450">
        <w:rPr>
          <w:rStyle w:val="Sprotnaopomba-sklic"/>
          <w:rFonts w:cs="Arial"/>
          <w:sz w:val="14"/>
          <w:szCs w:val="14"/>
        </w:rPr>
        <w:footnoteRef/>
      </w:r>
      <w:r w:rsidRPr="00E93450">
        <w:rPr>
          <w:rFonts w:cs="Arial"/>
          <w:sz w:val="14"/>
          <w:szCs w:val="14"/>
          <w:lang w:val="sl-SI"/>
        </w:rPr>
        <w:t xml:space="preserve"> Vir: Poročilo VF: Tipizacija izolatov </w:t>
      </w:r>
      <w:r w:rsidRPr="00E93450">
        <w:rPr>
          <w:rFonts w:cs="Arial"/>
          <w:i/>
          <w:iCs/>
          <w:sz w:val="14"/>
          <w:szCs w:val="14"/>
          <w:lang w:val="sl-SI"/>
        </w:rPr>
        <w:t>Escherichia coli</w:t>
      </w:r>
      <w:r w:rsidRPr="00E93450">
        <w:rPr>
          <w:rFonts w:cs="Arial"/>
          <w:sz w:val="14"/>
          <w:szCs w:val="14"/>
          <w:lang w:val="sl-SI"/>
        </w:rPr>
        <w:t xml:space="preserve">, ki proizvaja Šigove toksine (STEC), </w:t>
      </w:r>
      <w:r w:rsidRPr="00E93450">
        <w:rPr>
          <w:rFonts w:cs="Arial"/>
          <w:i/>
          <w:iCs/>
          <w:sz w:val="14"/>
          <w:szCs w:val="14"/>
          <w:lang w:val="sl-SI"/>
        </w:rPr>
        <w:t>Listeria monocytogenes</w:t>
      </w:r>
      <w:r w:rsidRPr="00E93450">
        <w:rPr>
          <w:rFonts w:cs="Arial"/>
          <w:sz w:val="14"/>
          <w:szCs w:val="14"/>
          <w:lang w:val="sl-SI"/>
        </w:rPr>
        <w:t xml:space="preserve"> in </w:t>
      </w:r>
      <w:r w:rsidRPr="00E93450">
        <w:rPr>
          <w:rFonts w:cs="Arial"/>
          <w:i/>
          <w:iCs/>
          <w:sz w:val="14"/>
          <w:szCs w:val="14"/>
          <w:lang w:val="sl-SI"/>
        </w:rPr>
        <w:t>Salmonella enterica</w:t>
      </w:r>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 xml:space="preserve">pridobljenih iz živil v letih 2020–2021, s sekvenciranjem celotnih genomov (WGS) in Tipizacija izolatov </w:t>
      </w:r>
      <w:r w:rsidRPr="00E93450">
        <w:rPr>
          <w:rFonts w:cs="Arial"/>
          <w:i/>
          <w:iCs/>
          <w:sz w:val="14"/>
          <w:szCs w:val="14"/>
          <w:lang w:val="sl-SI"/>
        </w:rPr>
        <w:t>Escherichia coli</w:t>
      </w:r>
      <w:r w:rsidRPr="00E93450">
        <w:rPr>
          <w:rFonts w:cs="Arial"/>
          <w:sz w:val="14"/>
          <w:szCs w:val="14"/>
          <w:lang w:val="sl-SI"/>
        </w:rPr>
        <w:t xml:space="preserve">, ki proizvaja Šigove </w:t>
      </w:r>
      <w:r>
        <w:rPr>
          <w:rFonts w:cs="Arial"/>
          <w:sz w:val="14"/>
          <w:szCs w:val="14"/>
          <w:lang w:val="sl-SI"/>
        </w:rPr>
        <w:t xml:space="preserve">   </w:t>
      </w:r>
      <w:r w:rsidRPr="00E93450">
        <w:rPr>
          <w:rFonts w:cs="Arial"/>
          <w:sz w:val="14"/>
          <w:szCs w:val="14"/>
          <w:lang w:val="sl-SI"/>
        </w:rPr>
        <w:t>toksine</w:t>
      </w:r>
      <w:r>
        <w:rPr>
          <w:rFonts w:cs="Arial"/>
          <w:sz w:val="14"/>
          <w:szCs w:val="14"/>
          <w:lang w:val="sl-SI"/>
        </w:rPr>
        <w:t xml:space="preserve"> </w:t>
      </w:r>
      <w:r w:rsidRPr="00E93450">
        <w:rPr>
          <w:rFonts w:cs="Arial"/>
          <w:sz w:val="14"/>
          <w:szCs w:val="14"/>
          <w:lang w:val="sl-SI"/>
        </w:rPr>
        <w:t xml:space="preserve">(STEC), </w:t>
      </w:r>
      <w:r w:rsidRPr="00E93450">
        <w:rPr>
          <w:rFonts w:cs="Arial"/>
          <w:i/>
          <w:iCs/>
          <w:sz w:val="14"/>
          <w:szCs w:val="14"/>
          <w:lang w:val="sl-SI"/>
        </w:rPr>
        <w:t>Listeria monocytogenes</w:t>
      </w:r>
      <w:r w:rsidRPr="00E93450">
        <w:rPr>
          <w:rFonts w:cs="Arial"/>
          <w:sz w:val="14"/>
          <w:szCs w:val="14"/>
          <w:lang w:val="sl-SI"/>
        </w:rPr>
        <w:t xml:space="preserve"> in </w:t>
      </w:r>
      <w:r w:rsidRPr="00E93450">
        <w:rPr>
          <w:rFonts w:cs="Arial"/>
          <w:i/>
          <w:iCs/>
          <w:sz w:val="14"/>
          <w:szCs w:val="14"/>
          <w:lang w:val="sl-SI"/>
        </w:rPr>
        <w:t>Salmonella enterica</w:t>
      </w:r>
      <w:r w:rsidRPr="00E93450">
        <w:rPr>
          <w:rFonts w:cs="Arial"/>
          <w:sz w:val="14"/>
          <w:szCs w:val="14"/>
          <w:lang w:val="sl-SI"/>
        </w:rPr>
        <w:t xml:space="preserve">, pridobljenih iz živil v letih 2018–2020, s sekvenciranjem celotnih genomov </w:t>
      </w:r>
      <w:r>
        <w:rPr>
          <w:rFonts w:cs="Arial"/>
          <w:sz w:val="14"/>
          <w:szCs w:val="14"/>
          <w:lang w:val="sl-SI"/>
        </w:rPr>
        <w:t xml:space="preserve"> </w:t>
      </w:r>
      <w:r w:rsidRPr="00E93450">
        <w:rPr>
          <w:rFonts w:cs="Arial"/>
          <w:sz w:val="14"/>
          <w:szCs w:val="14"/>
          <w:lang w:val="sl-SI"/>
        </w:rPr>
        <w:t>(WGS)</w:t>
      </w:r>
    </w:p>
    <w:p w14:paraId="25E37681" w14:textId="77777777" w:rsidR="00BF7D0D" w:rsidRPr="007C0667" w:rsidRDefault="00BF7D0D" w:rsidP="0029473C">
      <w:pPr>
        <w:pStyle w:val="Sprotnaopomba-besedilo"/>
        <w:rPr>
          <w:lang w:val="sl-SI"/>
        </w:rPr>
      </w:pPr>
    </w:p>
  </w:footnote>
  <w:footnote w:id="17">
    <w:p w14:paraId="31C0CD15" w14:textId="77777777" w:rsidR="00BF7D0D" w:rsidRPr="00337EB1" w:rsidRDefault="00BF7D0D" w:rsidP="00337EB1">
      <w:pPr>
        <w:pStyle w:val="HTML-oblikovano"/>
        <w:rPr>
          <w:rFonts w:ascii="Arial" w:hAnsi="Arial" w:cs="Arial"/>
          <w:sz w:val="14"/>
          <w:szCs w:val="14"/>
        </w:rPr>
      </w:pPr>
      <w:r w:rsidRPr="00337EB1">
        <w:rPr>
          <w:rStyle w:val="Sprotnaopomba-sklic"/>
          <w:rFonts w:ascii="Arial" w:hAnsi="Arial" w:cs="Arial"/>
          <w:sz w:val="14"/>
          <w:szCs w:val="14"/>
        </w:rPr>
        <w:footnoteRef/>
      </w:r>
      <w:r w:rsidRPr="00337EB1">
        <w:rPr>
          <w:rFonts w:ascii="Arial" w:hAnsi="Arial" w:cs="Arial"/>
          <w:sz w:val="14"/>
          <w:szCs w:val="14"/>
        </w:rPr>
        <w:t xml:space="preserve"> Literatura:</w:t>
      </w:r>
    </w:p>
    <w:p w14:paraId="4C887C10" w14:textId="77777777" w:rsidR="00BF7D0D" w:rsidRPr="00337EB1" w:rsidRDefault="00BF7D0D" w:rsidP="00337EB1">
      <w:pPr>
        <w:spacing w:before="0" w:after="0" w:line="240" w:lineRule="auto"/>
        <w:rPr>
          <w:rStyle w:val="Krepko"/>
          <w:rFonts w:ascii="Arial" w:hAnsi="Arial" w:cs="Arial"/>
          <w:b w:val="0"/>
          <w:bCs w:val="0"/>
          <w:sz w:val="14"/>
          <w:szCs w:val="14"/>
        </w:rPr>
      </w:pPr>
      <w:r w:rsidRPr="00337EB1">
        <w:rPr>
          <w:rStyle w:val="Krepko"/>
          <w:rFonts w:ascii="Arial" w:hAnsi="Arial" w:cs="Arial"/>
          <w:b w:val="0"/>
          <w:sz w:val="14"/>
          <w:szCs w:val="14"/>
        </w:rPr>
        <w:t xml:space="preserve">1. Grilc E, Socan M, Koren N, Ucakar V, Avsic T, Pogacnik M, Kraigher A. Outbreak of Q fever among a group of high school students in Slovenia, March-April 2007. Euro Surveill. 2007;12(29):pii=3237.Pridobljeno s spletne strani 6.2.2013: http://www.eurosurveillance.org/ViewArticle.aspx?ArticleId=3237 </w:t>
      </w:r>
      <w:r w:rsidRPr="00337EB1">
        <w:rPr>
          <w:rFonts w:ascii="Arial" w:hAnsi="Arial" w:cs="Arial"/>
          <w:b/>
          <w:bCs/>
          <w:vanish/>
          <w:sz w:val="14"/>
          <w:szCs w:val="14"/>
        </w:rPr>
        <w:br/>
      </w:r>
      <w:r w:rsidRPr="00337EB1">
        <w:rPr>
          <w:rStyle w:val="Krepko"/>
          <w:rFonts w:ascii="Arial" w:hAnsi="Arial" w:cs="Arial"/>
          <w:b w:val="0"/>
          <w:vanish/>
          <w:sz w:val="14"/>
          <w:szCs w:val="14"/>
        </w:rPr>
        <w:t xml:space="preserve">Date of submission: </w:t>
      </w:r>
    </w:p>
    <w:p w14:paraId="2B0C5F0F" w14:textId="77777777" w:rsidR="00BF7D0D" w:rsidRPr="00337EB1" w:rsidRDefault="00BF7D0D" w:rsidP="00337EB1">
      <w:pPr>
        <w:spacing w:before="0" w:after="0" w:line="240" w:lineRule="auto"/>
        <w:rPr>
          <w:rFonts w:ascii="Arial" w:hAnsi="Arial" w:cs="Arial"/>
          <w:sz w:val="14"/>
          <w:szCs w:val="14"/>
        </w:rPr>
      </w:pPr>
      <w:r w:rsidRPr="00337EB1">
        <w:rPr>
          <w:rFonts w:ascii="Arial" w:hAnsi="Arial" w:cs="Arial"/>
          <w:sz w:val="14"/>
          <w:szCs w:val="14"/>
        </w:rPr>
        <w:t>2. Epidemiološko spremljanje nalezljivih bolezni v Sloveniji v letu 2013. Nacionalni inštitut za javno zdravje 2018.Pridobljeno s spletne strani: https://www.nijz.si/sites/www.nijz.si/files/uploaded/epidemiolosko_spremljanje_nalezljivih_bolezni_v_sloveniji_v_letu_2018.pdf</w:t>
      </w:r>
    </w:p>
    <w:p w14:paraId="06419B3F" w14:textId="37B08C91" w:rsidR="00BF7D0D" w:rsidRPr="00337EB1" w:rsidRDefault="00BF7D0D">
      <w:pPr>
        <w:pStyle w:val="Sprotnaopomba-besedilo"/>
        <w:rPr>
          <w:lang w:val="sl-SI"/>
        </w:rPr>
      </w:pPr>
    </w:p>
  </w:footnote>
  <w:footnote w:id="18">
    <w:p w14:paraId="6818D4CC" w14:textId="54C1984E" w:rsidR="00BF7D0D" w:rsidRPr="00D007DB" w:rsidRDefault="00BF7D0D" w:rsidP="0056020A">
      <w:pPr>
        <w:pStyle w:val="Sprotnaopomba-besedilo"/>
        <w:spacing w:line="240" w:lineRule="auto"/>
        <w:rPr>
          <w:rFonts w:cs="Arial"/>
          <w:sz w:val="14"/>
          <w:szCs w:val="14"/>
          <w:lang w:val="sl-SI"/>
        </w:rPr>
      </w:pPr>
      <w:r w:rsidRPr="0056020A">
        <w:rPr>
          <w:rStyle w:val="Sprotnaopomba-sklic"/>
          <w:rFonts w:cs="Arial"/>
          <w:sz w:val="14"/>
          <w:szCs w:val="14"/>
        </w:rPr>
        <w:footnoteRef/>
      </w:r>
      <w:r w:rsidRPr="00D007DB">
        <w:rPr>
          <w:rFonts w:cs="Arial"/>
          <w:sz w:val="14"/>
          <w:szCs w:val="14"/>
          <w:lang w:val="sl-SI"/>
        </w:rPr>
        <w:t xml:space="preserve"> Vir: Centralni informacijski system EPI UVHVVR (CIS EPI)</w:t>
      </w:r>
    </w:p>
  </w:footnote>
  <w:footnote w:id="19">
    <w:p w14:paraId="0C5B03B2" w14:textId="77777777" w:rsidR="00BF7D0D" w:rsidRPr="0056020A" w:rsidRDefault="00BF7D0D" w:rsidP="0056020A">
      <w:pPr>
        <w:pStyle w:val="Sprotnaopomba-besedilo"/>
        <w:spacing w:line="240" w:lineRule="auto"/>
        <w:rPr>
          <w:rFonts w:cs="Arial"/>
          <w:sz w:val="14"/>
          <w:szCs w:val="14"/>
          <w:lang w:val="sl-SI"/>
        </w:rPr>
      </w:pPr>
      <w:r w:rsidRPr="0056020A">
        <w:rPr>
          <w:rStyle w:val="Sprotnaopomba-sklic"/>
          <w:rFonts w:cs="Arial"/>
          <w:sz w:val="14"/>
          <w:szCs w:val="14"/>
        </w:rPr>
        <w:footnoteRef/>
      </w:r>
      <w:r w:rsidRPr="0056020A">
        <w:rPr>
          <w:rFonts w:cs="Arial"/>
          <w:sz w:val="14"/>
          <w:szCs w:val="14"/>
          <w:lang w:val="sl-SI"/>
        </w:rPr>
        <w:t xml:space="preserve"> Vir: Centralni informacijski system EPI UVHVVR (CIS EPI)</w:t>
      </w:r>
    </w:p>
  </w:footnote>
  <w:footnote w:id="20">
    <w:p w14:paraId="51A2BE1B" w14:textId="663449A6" w:rsidR="00BF7D0D" w:rsidRPr="00D007DB" w:rsidRDefault="00BF7D0D" w:rsidP="000D5F3E">
      <w:pPr>
        <w:pStyle w:val="Sprotnaopomba-besedilo"/>
        <w:spacing w:line="240" w:lineRule="auto"/>
        <w:rPr>
          <w:rFonts w:cs="Arial"/>
          <w:sz w:val="14"/>
          <w:szCs w:val="14"/>
          <w:lang w:val="sl-SI"/>
        </w:rPr>
      </w:pPr>
      <w:r w:rsidRPr="007A5931">
        <w:rPr>
          <w:rStyle w:val="Sprotnaopomba-sklic"/>
          <w:rFonts w:cs="Arial"/>
          <w:sz w:val="14"/>
          <w:szCs w:val="14"/>
        </w:rPr>
        <w:footnoteRef/>
      </w:r>
      <w:r w:rsidRPr="00D007DB">
        <w:rPr>
          <w:rFonts w:cs="Arial"/>
          <w:sz w:val="14"/>
          <w:szCs w:val="14"/>
          <w:lang w:val="sl-SI"/>
        </w:rPr>
        <w:t xml:space="preserve"> Vir: Centralni informacijski system EPI UVHVVR (CIS EPI)</w:t>
      </w:r>
    </w:p>
  </w:footnote>
  <w:footnote w:id="21">
    <w:p w14:paraId="368944DD" w14:textId="1A91F400" w:rsidR="00BF7D0D" w:rsidRPr="00D007DB" w:rsidRDefault="00BF7D0D" w:rsidP="000D5F3E">
      <w:pPr>
        <w:pStyle w:val="Sprotnaopomba-besedilo"/>
        <w:spacing w:line="240" w:lineRule="auto"/>
        <w:rPr>
          <w:lang w:val="sl-SI"/>
        </w:rPr>
      </w:pPr>
      <w:r w:rsidRPr="007A5931">
        <w:rPr>
          <w:rStyle w:val="Sprotnaopomba-sklic"/>
          <w:rFonts w:cs="Arial"/>
          <w:sz w:val="14"/>
          <w:szCs w:val="14"/>
        </w:rPr>
        <w:footnoteRef/>
      </w:r>
      <w:r w:rsidRPr="00D007DB">
        <w:rPr>
          <w:rFonts w:cs="Arial"/>
          <w:sz w:val="14"/>
          <w:szCs w:val="14"/>
          <w:lang w:val="sl-SI"/>
        </w:rPr>
        <w:t xml:space="preserve"> Vir: Centralni informacijski system EPI UVHVVR (CIS EPI)</w:t>
      </w:r>
    </w:p>
  </w:footnote>
  <w:footnote w:id="22">
    <w:p w14:paraId="70845B5A" w14:textId="20B18B27" w:rsidR="00BF7D0D" w:rsidRPr="00337EB1" w:rsidRDefault="00BF7D0D"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4"/>
          <w:szCs w:val="14"/>
        </w:rPr>
      </w:pPr>
      <w:r w:rsidRPr="00337EB1">
        <w:rPr>
          <w:rStyle w:val="Sprotnaopomba-sklic"/>
          <w:rFonts w:ascii="Arial" w:hAnsi="Arial" w:cs="Arial"/>
          <w:sz w:val="14"/>
          <w:szCs w:val="14"/>
        </w:rPr>
        <w:footnoteRef/>
      </w:r>
      <w:r w:rsidRPr="00337EB1">
        <w:rPr>
          <w:rFonts w:ascii="Arial" w:hAnsi="Arial" w:cs="Arial"/>
          <w:sz w:val="14"/>
          <w:szCs w:val="14"/>
        </w:rPr>
        <w:t xml:space="preserve">Strle F. Klopni meningoencefalitis In: Tomažič J, Strle F. Infekcijske bolezni. Ljubljana: Združenje za infektologijo, Slovensko zdravniško društvo Ljubljana 2014; 224-8. </w:t>
      </w:r>
    </w:p>
    <w:p w14:paraId="07043669" w14:textId="15531C1C" w:rsidR="00BF7D0D" w:rsidRPr="00337EB1" w:rsidRDefault="00BF7D0D">
      <w:pPr>
        <w:pStyle w:val="Sprotnaopomba-besedilo"/>
        <w:rPr>
          <w:lang w:val="sl-SI"/>
        </w:rPr>
      </w:pPr>
    </w:p>
  </w:footnote>
  <w:footnote w:id="23">
    <w:p w14:paraId="011194A0" w14:textId="663449A6" w:rsidR="00BF7D0D" w:rsidRPr="00AC7759" w:rsidRDefault="00BF7D0D" w:rsidP="00AC7759">
      <w:pPr>
        <w:pStyle w:val="Sprotnaopomba-besedilo"/>
        <w:spacing w:line="20" w:lineRule="atLeast"/>
        <w:rPr>
          <w:rFonts w:cs="Arial"/>
          <w:sz w:val="14"/>
          <w:szCs w:val="14"/>
          <w:lang w:val="sl-SI"/>
        </w:rPr>
      </w:pPr>
      <w:r w:rsidRPr="00AC7759">
        <w:rPr>
          <w:rStyle w:val="Sprotnaopomba-sklic"/>
          <w:rFonts w:cs="Arial"/>
          <w:sz w:val="14"/>
          <w:szCs w:val="14"/>
        </w:rPr>
        <w:footnoteRef/>
      </w:r>
      <w:r w:rsidRPr="00AC7759">
        <w:rPr>
          <w:rFonts w:cs="Arial"/>
          <w:sz w:val="14"/>
          <w:szCs w:val="14"/>
          <w:lang w:val="sl-SI"/>
        </w:rPr>
        <w:t xml:space="preserve"> Vir NIJZ: https://www.nijz.si/sites/www.nijz.si/files/uploaded/bcereus_04082015.pdf</w:t>
      </w:r>
    </w:p>
  </w:footnote>
  <w:footnote w:id="24">
    <w:p w14:paraId="5B67C2AB" w14:textId="77777777" w:rsidR="00BF7D0D" w:rsidRPr="00E7777E" w:rsidRDefault="00BF7D0D" w:rsidP="00E7777E">
      <w:pPr>
        <w:pStyle w:val="Sprotnaopomba-besedilo"/>
        <w:spacing w:line="240" w:lineRule="auto"/>
        <w:rPr>
          <w:rFonts w:cs="Arial"/>
          <w:sz w:val="14"/>
          <w:szCs w:val="14"/>
          <w:lang w:val="sl-SI"/>
        </w:rPr>
      </w:pPr>
      <w:r w:rsidRPr="00E7777E">
        <w:rPr>
          <w:rStyle w:val="Sprotnaopomba-sklic"/>
          <w:rFonts w:cs="Arial"/>
          <w:sz w:val="14"/>
          <w:szCs w:val="14"/>
        </w:rPr>
        <w:footnoteRef/>
      </w:r>
      <w:r w:rsidRPr="00E7777E">
        <w:rPr>
          <w:rFonts w:cs="Arial"/>
          <w:sz w:val="14"/>
          <w:szCs w:val="14"/>
          <w:lang w:val="sl-SI"/>
        </w:rPr>
        <w:t xml:space="preserve"> Vir NIJZ: https://www.nijz.si/sl/stafilokokni-enterotoksin</w:t>
      </w:r>
    </w:p>
  </w:footnote>
  <w:footnote w:id="25">
    <w:p w14:paraId="539ABFD0" w14:textId="77777777" w:rsidR="00BF7D0D" w:rsidRPr="00072112" w:rsidRDefault="00BF7D0D" w:rsidP="00072112">
      <w:pPr>
        <w:pStyle w:val="Sprotnaopomba-besedilo"/>
        <w:spacing w:line="240" w:lineRule="auto"/>
        <w:rPr>
          <w:rFonts w:cs="Arial"/>
          <w:sz w:val="14"/>
          <w:szCs w:val="14"/>
          <w:lang w:val="sl-SI"/>
        </w:rPr>
      </w:pPr>
      <w:r w:rsidRPr="00072112">
        <w:rPr>
          <w:rStyle w:val="Sprotnaopomba-sklic"/>
          <w:rFonts w:cs="Arial"/>
          <w:sz w:val="14"/>
          <w:szCs w:val="14"/>
        </w:rPr>
        <w:footnoteRef/>
      </w:r>
      <w:r w:rsidRPr="00365BD4">
        <w:rPr>
          <w:rFonts w:cs="Arial"/>
          <w:sz w:val="14"/>
          <w:szCs w:val="14"/>
          <w:lang w:val="sl-SI"/>
        </w:rPr>
        <w:t xml:space="preserve"> </w:t>
      </w:r>
      <w:r w:rsidRPr="00072112">
        <w:rPr>
          <w:rFonts w:cs="Arial"/>
          <w:sz w:val="14"/>
          <w:szCs w:val="14"/>
          <w:lang w:val="sl-SI"/>
        </w:rPr>
        <w:t xml:space="preserve">Vir NIJZ: </w:t>
      </w:r>
      <w:r w:rsidRPr="00365BD4">
        <w:rPr>
          <w:rFonts w:cs="Arial"/>
          <w:sz w:val="14"/>
          <w:szCs w:val="14"/>
          <w:lang w:val="sl-SI"/>
        </w:rPr>
        <w:t>https://www.nijz.si/sites/www.nijz.si/files/uploaded/sigela_04082015.pdf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08EF3" w14:textId="01571F5A" w:rsidR="00BF7D0D" w:rsidRDefault="00BF7D0D">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10AD7" w14:textId="58AB47B8" w:rsidR="00BF7D0D" w:rsidRPr="00785B71" w:rsidRDefault="00BF7D0D" w:rsidP="00E3583B">
    <w:pPr>
      <w:pStyle w:val="Glava"/>
      <w:rPr>
        <w:rFonts w:ascii="Arial" w:hAnsi="Arial" w:cs="Arial"/>
        <w:color w:val="0070C0"/>
        <w:sz w:val="16"/>
        <w:szCs w:val="16"/>
      </w:rPr>
    </w:pPr>
    <w:r w:rsidRPr="00785B71">
      <w:rPr>
        <w:rFonts w:ascii="Arial" w:hAnsi="Arial" w:cs="Arial"/>
        <w:color w:val="0070C0"/>
        <w:sz w:val="16"/>
        <w:szCs w:val="16"/>
      </w:rPr>
      <w:t>Letno poročilo o zoonozah in povzročiteljih zoonoz,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30D"/>
    <w:multiLevelType w:val="multilevel"/>
    <w:tmpl w:val="01E9030D"/>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 w15:restartNumberingAfterBreak="0">
    <w:nsid w:val="06FB0C0D"/>
    <w:multiLevelType w:val="hybridMultilevel"/>
    <w:tmpl w:val="2048BCAC"/>
    <w:lvl w:ilvl="0" w:tplc="D6EE0EC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3C75F5"/>
    <w:multiLevelType w:val="multilevel"/>
    <w:tmpl w:val="103C75F5"/>
    <w:lvl w:ilvl="0">
      <w:start w:val="1"/>
      <w:numFmt w:val="decimal"/>
      <w:lvlText w:val="%1."/>
      <w:lvlJc w:val="left"/>
      <w:pPr>
        <w:ind w:left="1069" w:hanging="360"/>
      </w:pPr>
      <w:rPr>
        <w:rFonts w:cs="Times New Roman" w:hint="default"/>
      </w:rPr>
    </w:lvl>
    <w:lvl w:ilvl="1">
      <w:start w:val="1"/>
      <w:numFmt w:val="decimal"/>
      <w:isLgl/>
      <w:lvlText w:val="%1.%2."/>
      <w:lvlJc w:val="left"/>
      <w:pPr>
        <w:ind w:left="1264" w:hanging="55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26026720"/>
    <w:multiLevelType w:val="multilevel"/>
    <w:tmpl w:val="26026720"/>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AC87281"/>
    <w:multiLevelType w:val="hybridMultilevel"/>
    <w:tmpl w:val="30BAB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AE8134D"/>
    <w:multiLevelType w:val="hybridMultilevel"/>
    <w:tmpl w:val="6E0C659E"/>
    <w:lvl w:ilvl="0" w:tplc="C49AFDDA">
      <w:start w:val="1"/>
      <w:numFmt w:val="bullet"/>
      <w:lvlText w:val="-"/>
      <w:lvlJc w:val="left"/>
      <w:pPr>
        <w:tabs>
          <w:tab w:val="num" w:pos="720"/>
        </w:tabs>
        <w:ind w:left="720" w:hanging="360"/>
      </w:pPr>
      <w:rPr>
        <w:rFonts w:ascii="Tahoma" w:hAnsi="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A73DC9"/>
    <w:multiLevelType w:val="hybridMultilevel"/>
    <w:tmpl w:val="87DA1DFC"/>
    <w:lvl w:ilvl="0" w:tplc="D9727BFA">
      <w:numFmt w:val="bullet"/>
      <w:lvlText w:val=""/>
      <w:lvlJc w:val="left"/>
      <w:pPr>
        <w:ind w:left="720" w:hanging="360"/>
      </w:pPr>
      <w:rPr>
        <w:rFonts w:ascii="Symbol" w:eastAsiaTheme="minorEastAsia"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8C4149"/>
    <w:multiLevelType w:val="multilevel"/>
    <w:tmpl w:val="428C4149"/>
    <w:lvl w:ilvl="0">
      <w:start w:val="1"/>
      <w:numFmt w:val="lowerLetter"/>
      <w:lvlText w:val="%1)"/>
      <w:lvlJc w:val="left"/>
      <w:pPr>
        <w:ind w:left="720" w:hanging="360"/>
      </w:pPr>
      <w:rPr>
        <w:rFonts w:hint="default"/>
        <w:b w:val="0"/>
        <w:color w:val="auto"/>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857BD3"/>
    <w:multiLevelType w:val="multilevel"/>
    <w:tmpl w:val="47857BD3"/>
    <w:lvl w:ilvl="0">
      <w:start w:val="1"/>
      <w:numFmt w:val="bullet"/>
      <w:pStyle w:val="def1"/>
      <w:lvlText w:val=""/>
      <w:lvlJc w:val="left"/>
      <w:pPr>
        <w:tabs>
          <w:tab w:val="left" w:pos="567"/>
        </w:tabs>
        <w:ind w:left="567" w:hanging="56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4810440E"/>
    <w:multiLevelType w:val="multilevel"/>
    <w:tmpl w:val="4810440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4A695015"/>
    <w:multiLevelType w:val="hybridMultilevel"/>
    <w:tmpl w:val="76A4DE52"/>
    <w:lvl w:ilvl="0" w:tplc="B2C0E2A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504057A"/>
    <w:multiLevelType w:val="multilevel"/>
    <w:tmpl w:val="65040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7"/>
  </w:num>
  <w:num w:numId="3">
    <w:abstractNumId w:val="3"/>
  </w:num>
  <w:num w:numId="4">
    <w:abstractNumId w:val="0"/>
  </w:num>
  <w:num w:numId="5">
    <w:abstractNumId w:val="2"/>
  </w:num>
  <w:num w:numId="6">
    <w:abstractNumId w:val="11"/>
  </w:num>
  <w:num w:numId="7">
    <w:abstractNumId w:val="9"/>
  </w:num>
  <w:num w:numId="8">
    <w:abstractNumId w:val="1"/>
  </w:num>
  <w:num w:numId="9">
    <w:abstractNumId w:val="4"/>
  </w:num>
  <w:num w:numId="10">
    <w:abstractNumId w:val="5"/>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de-AT"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CA8"/>
    <w:rsid w:val="00001D27"/>
    <w:rsid w:val="00002561"/>
    <w:rsid w:val="00002F25"/>
    <w:rsid w:val="00003664"/>
    <w:rsid w:val="00003953"/>
    <w:rsid w:val="00003D86"/>
    <w:rsid w:val="00004E38"/>
    <w:rsid w:val="00010E44"/>
    <w:rsid w:val="0001519E"/>
    <w:rsid w:val="00017510"/>
    <w:rsid w:val="00023CFC"/>
    <w:rsid w:val="00023D88"/>
    <w:rsid w:val="00024AEE"/>
    <w:rsid w:val="00030451"/>
    <w:rsid w:val="000318A7"/>
    <w:rsid w:val="00033752"/>
    <w:rsid w:val="00033C9C"/>
    <w:rsid w:val="00035E0F"/>
    <w:rsid w:val="000369E7"/>
    <w:rsid w:val="000439D8"/>
    <w:rsid w:val="00043FEA"/>
    <w:rsid w:val="0004474D"/>
    <w:rsid w:val="00047C5A"/>
    <w:rsid w:val="000518AA"/>
    <w:rsid w:val="00051C52"/>
    <w:rsid w:val="000538DD"/>
    <w:rsid w:val="00053D81"/>
    <w:rsid w:val="00054868"/>
    <w:rsid w:val="00056A67"/>
    <w:rsid w:val="000579C4"/>
    <w:rsid w:val="00062109"/>
    <w:rsid w:val="000637F3"/>
    <w:rsid w:val="000646CB"/>
    <w:rsid w:val="00072112"/>
    <w:rsid w:val="00073C71"/>
    <w:rsid w:val="00076DC9"/>
    <w:rsid w:val="00081E88"/>
    <w:rsid w:val="000866BE"/>
    <w:rsid w:val="000868DD"/>
    <w:rsid w:val="0009195B"/>
    <w:rsid w:val="000934AF"/>
    <w:rsid w:val="00094938"/>
    <w:rsid w:val="000A0969"/>
    <w:rsid w:val="000A0A2C"/>
    <w:rsid w:val="000A2E67"/>
    <w:rsid w:val="000A3DE1"/>
    <w:rsid w:val="000A4E14"/>
    <w:rsid w:val="000A7FC2"/>
    <w:rsid w:val="000B2E48"/>
    <w:rsid w:val="000B5762"/>
    <w:rsid w:val="000B7F7E"/>
    <w:rsid w:val="000C05C5"/>
    <w:rsid w:val="000C21FD"/>
    <w:rsid w:val="000C2C28"/>
    <w:rsid w:val="000C3CAB"/>
    <w:rsid w:val="000C63E6"/>
    <w:rsid w:val="000C710E"/>
    <w:rsid w:val="000C76B3"/>
    <w:rsid w:val="000D3DFF"/>
    <w:rsid w:val="000D4154"/>
    <w:rsid w:val="000D5EBB"/>
    <w:rsid w:val="000D5F3E"/>
    <w:rsid w:val="000E0C7E"/>
    <w:rsid w:val="000E5829"/>
    <w:rsid w:val="000F2FE0"/>
    <w:rsid w:val="000F6550"/>
    <w:rsid w:val="00100475"/>
    <w:rsid w:val="001062FC"/>
    <w:rsid w:val="00107AA9"/>
    <w:rsid w:val="00107FC3"/>
    <w:rsid w:val="001157F5"/>
    <w:rsid w:val="0012101D"/>
    <w:rsid w:val="00121036"/>
    <w:rsid w:val="001260C5"/>
    <w:rsid w:val="00126D80"/>
    <w:rsid w:val="00130259"/>
    <w:rsid w:val="00130DFD"/>
    <w:rsid w:val="00132C7E"/>
    <w:rsid w:val="00134E57"/>
    <w:rsid w:val="00142736"/>
    <w:rsid w:val="00142BEB"/>
    <w:rsid w:val="00146709"/>
    <w:rsid w:val="001500B0"/>
    <w:rsid w:val="001511E5"/>
    <w:rsid w:val="001529C3"/>
    <w:rsid w:val="00152D43"/>
    <w:rsid w:val="00152D7F"/>
    <w:rsid w:val="00152E53"/>
    <w:rsid w:val="00154997"/>
    <w:rsid w:val="00165D40"/>
    <w:rsid w:val="00166ADE"/>
    <w:rsid w:val="001672DA"/>
    <w:rsid w:val="001717FC"/>
    <w:rsid w:val="00172356"/>
    <w:rsid w:val="00173607"/>
    <w:rsid w:val="00173DE3"/>
    <w:rsid w:val="001750DA"/>
    <w:rsid w:val="0018053E"/>
    <w:rsid w:val="0018122E"/>
    <w:rsid w:val="00181275"/>
    <w:rsid w:val="0018346F"/>
    <w:rsid w:val="00184D26"/>
    <w:rsid w:val="001919DB"/>
    <w:rsid w:val="0019382E"/>
    <w:rsid w:val="001950C4"/>
    <w:rsid w:val="00196C49"/>
    <w:rsid w:val="001A09D9"/>
    <w:rsid w:val="001A0E75"/>
    <w:rsid w:val="001A2F08"/>
    <w:rsid w:val="001A34BC"/>
    <w:rsid w:val="001A7198"/>
    <w:rsid w:val="001A7D58"/>
    <w:rsid w:val="001B24C2"/>
    <w:rsid w:val="001B2A4D"/>
    <w:rsid w:val="001B4D75"/>
    <w:rsid w:val="001B7C34"/>
    <w:rsid w:val="001C3B7D"/>
    <w:rsid w:val="001C4167"/>
    <w:rsid w:val="001C41FE"/>
    <w:rsid w:val="001C5C74"/>
    <w:rsid w:val="001C69CA"/>
    <w:rsid w:val="001C708C"/>
    <w:rsid w:val="001C7A4B"/>
    <w:rsid w:val="001C7BF5"/>
    <w:rsid w:val="001D0B4C"/>
    <w:rsid w:val="001D794B"/>
    <w:rsid w:val="001E00AE"/>
    <w:rsid w:val="001F00E8"/>
    <w:rsid w:val="001F020E"/>
    <w:rsid w:val="001F066C"/>
    <w:rsid w:val="001F1428"/>
    <w:rsid w:val="001F18FF"/>
    <w:rsid w:val="001F1BE9"/>
    <w:rsid w:val="001F436C"/>
    <w:rsid w:val="001F6C50"/>
    <w:rsid w:val="00201C2F"/>
    <w:rsid w:val="002041B7"/>
    <w:rsid w:val="00205ED8"/>
    <w:rsid w:val="0021322F"/>
    <w:rsid w:val="002135B3"/>
    <w:rsid w:val="002156D7"/>
    <w:rsid w:val="0022205A"/>
    <w:rsid w:val="00233715"/>
    <w:rsid w:val="00235418"/>
    <w:rsid w:val="002417B2"/>
    <w:rsid w:val="00241F31"/>
    <w:rsid w:val="002420D5"/>
    <w:rsid w:val="002472BF"/>
    <w:rsid w:val="002476F7"/>
    <w:rsid w:val="00250A7C"/>
    <w:rsid w:val="002518D8"/>
    <w:rsid w:val="00253217"/>
    <w:rsid w:val="00253290"/>
    <w:rsid w:val="0025357B"/>
    <w:rsid w:val="002549ED"/>
    <w:rsid w:val="002557BA"/>
    <w:rsid w:val="002558D7"/>
    <w:rsid w:val="002559DD"/>
    <w:rsid w:val="00255C79"/>
    <w:rsid w:val="00260336"/>
    <w:rsid w:val="002618D4"/>
    <w:rsid w:val="00261E2B"/>
    <w:rsid w:val="00264EC8"/>
    <w:rsid w:val="00267583"/>
    <w:rsid w:val="0027042F"/>
    <w:rsid w:val="00271625"/>
    <w:rsid w:val="0027176B"/>
    <w:rsid w:val="0027571E"/>
    <w:rsid w:val="002759B0"/>
    <w:rsid w:val="00277237"/>
    <w:rsid w:val="00277C41"/>
    <w:rsid w:val="00280793"/>
    <w:rsid w:val="00283242"/>
    <w:rsid w:val="0029018A"/>
    <w:rsid w:val="0029092B"/>
    <w:rsid w:val="0029473C"/>
    <w:rsid w:val="00297630"/>
    <w:rsid w:val="002A323A"/>
    <w:rsid w:val="002A35AA"/>
    <w:rsid w:val="002A6602"/>
    <w:rsid w:val="002A71A3"/>
    <w:rsid w:val="002B4AF4"/>
    <w:rsid w:val="002C0C09"/>
    <w:rsid w:val="002C1B3F"/>
    <w:rsid w:val="002C20E1"/>
    <w:rsid w:val="002C3C31"/>
    <w:rsid w:val="002C6664"/>
    <w:rsid w:val="002D300A"/>
    <w:rsid w:val="002D6E5F"/>
    <w:rsid w:val="002E0524"/>
    <w:rsid w:val="002E09C9"/>
    <w:rsid w:val="002E5586"/>
    <w:rsid w:val="002E65AF"/>
    <w:rsid w:val="002E6E3D"/>
    <w:rsid w:val="002F1493"/>
    <w:rsid w:val="002F1637"/>
    <w:rsid w:val="003041BD"/>
    <w:rsid w:val="00305276"/>
    <w:rsid w:val="00305388"/>
    <w:rsid w:val="0030550A"/>
    <w:rsid w:val="0031548E"/>
    <w:rsid w:val="00316438"/>
    <w:rsid w:val="0031672B"/>
    <w:rsid w:val="003174A4"/>
    <w:rsid w:val="00321C27"/>
    <w:rsid w:val="00322C0B"/>
    <w:rsid w:val="00324651"/>
    <w:rsid w:val="0032472F"/>
    <w:rsid w:val="00326172"/>
    <w:rsid w:val="003266F1"/>
    <w:rsid w:val="003314EE"/>
    <w:rsid w:val="003338D7"/>
    <w:rsid w:val="00333F3E"/>
    <w:rsid w:val="0033512E"/>
    <w:rsid w:val="00335290"/>
    <w:rsid w:val="00335918"/>
    <w:rsid w:val="00337C90"/>
    <w:rsid w:val="00337EB1"/>
    <w:rsid w:val="003434A9"/>
    <w:rsid w:val="00343C7A"/>
    <w:rsid w:val="00346B8F"/>
    <w:rsid w:val="003473F3"/>
    <w:rsid w:val="00350F4E"/>
    <w:rsid w:val="00351C6A"/>
    <w:rsid w:val="00354A7E"/>
    <w:rsid w:val="0035513A"/>
    <w:rsid w:val="00356EAC"/>
    <w:rsid w:val="003570F7"/>
    <w:rsid w:val="00362625"/>
    <w:rsid w:val="003626A2"/>
    <w:rsid w:val="00365BD4"/>
    <w:rsid w:val="003715A8"/>
    <w:rsid w:val="0037370E"/>
    <w:rsid w:val="00374C34"/>
    <w:rsid w:val="00393C3A"/>
    <w:rsid w:val="00396CD4"/>
    <w:rsid w:val="003970B3"/>
    <w:rsid w:val="003A07BD"/>
    <w:rsid w:val="003A139A"/>
    <w:rsid w:val="003A1852"/>
    <w:rsid w:val="003A638F"/>
    <w:rsid w:val="003B2413"/>
    <w:rsid w:val="003B2AA2"/>
    <w:rsid w:val="003B4377"/>
    <w:rsid w:val="003B545A"/>
    <w:rsid w:val="003B5CEF"/>
    <w:rsid w:val="003C2691"/>
    <w:rsid w:val="003D6478"/>
    <w:rsid w:val="003E2B5E"/>
    <w:rsid w:val="003E504E"/>
    <w:rsid w:val="003E5B5C"/>
    <w:rsid w:val="003E679E"/>
    <w:rsid w:val="003F375B"/>
    <w:rsid w:val="004001A8"/>
    <w:rsid w:val="0040062E"/>
    <w:rsid w:val="004100DD"/>
    <w:rsid w:val="004120A8"/>
    <w:rsid w:val="004123D7"/>
    <w:rsid w:val="00412CDC"/>
    <w:rsid w:val="00412F44"/>
    <w:rsid w:val="004152DA"/>
    <w:rsid w:val="004154D5"/>
    <w:rsid w:val="0041739F"/>
    <w:rsid w:val="00420491"/>
    <w:rsid w:val="00422123"/>
    <w:rsid w:val="0042307D"/>
    <w:rsid w:val="004230C5"/>
    <w:rsid w:val="00423B8D"/>
    <w:rsid w:val="00423D0A"/>
    <w:rsid w:val="00431B52"/>
    <w:rsid w:val="00433769"/>
    <w:rsid w:val="00433D0C"/>
    <w:rsid w:val="004341D6"/>
    <w:rsid w:val="00441A73"/>
    <w:rsid w:val="004443A4"/>
    <w:rsid w:val="004477B1"/>
    <w:rsid w:val="0045394F"/>
    <w:rsid w:val="004542B3"/>
    <w:rsid w:val="004543C3"/>
    <w:rsid w:val="00454593"/>
    <w:rsid w:val="00455E05"/>
    <w:rsid w:val="00460A5E"/>
    <w:rsid w:val="004610DB"/>
    <w:rsid w:val="00462DC6"/>
    <w:rsid w:val="00465505"/>
    <w:rsid w:val="004658BE"/>
    <w:rsid w:val="00471CB8"/>
    <w:rsid w:val="004725D4"/>
    <w:rsid w:val="00474DEE"/>
    <w:rsid w:val="004772FB"/>
    <w:rsid w:val="00477C4C"/>
    <w:rsid w:val="004826C5"/>
    <w:rsid w:val="00483448"/>
    <w:rsid w:val="00485965"/>
    <w:rsid w:val="00486591"/>
    <w:rsid w:val="00487469"/>
    <w:rsid w:val="00487D4C"/>
    <w:rsid w:val="00491082"/>
    <w:rsid w:val="00493B41"/>
    <w:rsid w:val="004941B3"/>
    <w:rsid w:val="0049547F"/>
    <w:rsid w:val="00495E38"/>
    <w:rsid w:val="00496F86"/>
    <w:rsid w:val="004A22BE"/>
    <w:rsid w:val="004A56F8"/>
    <w:rsid w:val="004A77A0"/>
    <w:rsid w:val="004B0007"/>
    <w:rsid w:val="004B322E"/>
    <w:rsid w:val="004B42AB"/>
    <w:rsid w:val="004C0835"/>
    <w:rsid w:val="004C18C8"/>
    <w:rsid w:val="004C50E4"/>
    <w:rsid w:val="004C5A5F"/>
    <w:rsid w:val="004C668F"/>
    <w:rsid w:val="004C78B3"/>
    <w:rsid w:val="004D3015"/>
    <w:rsid w:val="004D534F"/>
    <w:rsid w:val="004E1DEA"/>
    <w:rsid w:val="004E20E4"/>
    <w:rsid w:val="004E2330"/>
    <w:rsid w:val="004E240A"/>
    <w:rsid w:val="004E4EDE"/>
    <w:rsid w:val="004E584A"/>
    <w:rsid w:val="004E7706"/>
    <w:rsid w:val="004F035E"/>
    <w:rsid w:val="004F1E2F"/>
    <w:rsid w:val="004F48AD"/>
    <w:rsid w:val="004F70CD"/>
    <w:rsid w:val="0050312A"/>
    <w:rsid w:val="00503455"/>
    <w:rsid w:val="00503A1D"/>
    <w:rsid w:val="00503D19"/>
    <w:rsid w:val="00503EF2"/>
    <w:rsid w:val="00504A29"/>
    <w:rsid w:val="005051F3"/>
    <w:rsid w:val="005069AE"/>
    <w:rsid w:val="00513499"/>
    <w:rsid w:val="00516E8A"/>
    <w:rsid w:val="00522174"/>
    <w:rsid w:val="005234AD"/>
    <w:rsid w:val="005271D2"/>
    <w:rsid w:val="00527640"/>
    <w:rsid w:val="00533ADE"/>
    <w:rsid w:val="00534928"/>
    <w:rsid w:val="00534CC4"/>
    <w:rsid w:val="00537C9E"/>
    <w:rsid w:val="00544AAE"/>
    <w:rsid w:val="00550619"/>
    <w:rsid w:val="0055260E"/>
    <w:rsid w:val="0055329E"/>
    <w:rsid w:val="00553BBC"/>
    <w:rsid w:val="005543C4"/>
    <w:rsid w:val="0056020A"/>
    <w:rsid w:val="00560DA7"/>
    <w:rsid w:val="00561CF5"/>
    <w:rsid w:val="005620CF"/>
    <w:rsid w:val="00567112"/>
    <w:rsid w:val="0057121A"/>
    <w:rsid w:val="005774DE"/>
    <w:rsid w:val="0058728B"/>
    <w:rsid w:val="00590105"/>
    <w:rsid w:val="0059085C"/>
    <w:rsid w:val="00590948"/>
    <w:rsid w:val="005962AB"/>
    <w:rsid w:val="00597E41"/>
    <w:rsid w:val="005A1C58"/>
    <w:rsid w:val="005A1E47"/>
    <w:rsid w:val="005A7BBF"/>
    <w:rsid w:val="005B1BA2"/>
    <w:rsid w:val="005B7093"/>
    <w:rsid w:val="005C0BBA"/>
    <w:rsid w:val="005C33C0"/>
    <w:rsid w:val="005C3AE5"/>
    <w:rsid w:val="005C678E"/>
    <w:rsid w:val="005D0713"/>
    <w:rsid w:val="005D0D2A"/>
    <w:rsid w:val="005D2349"/>
    <w:rsid w:val="005D3B56"/>
    <w:rsid w:val="005D47A1"/>
    <w:rsid w:val="005D6727"/>
    <w:rsid w:val="005D7CA0"/>
    <w:rsid w:val="005E04D0"/>
    <w:rsid w:val="005E4777"/>
    <w:rsid w:val="005E57C8"/>
    <w:rsid w:val="005E5A61"/>
    <w:rsid w:val="005E7139"/>
    <w:rsid w:val="005F184D"/>
    <w:rsid w:val="005F2281"/>
    <w:rsid w:val="005F3ADC"/>
    <w:rsid w:val="005F4A08"/>
    <w:rsid w:val="005F59BC"/>
    <w:rsid w:val="006010C2"/>
    <w:rsid w:val="006019E7"/>
    <w:rsid w:val="00606682"/>
    <w:rsid w:val="0060678C"/>
    <w:rsid w:val="00617736"/>
    <w:rsid w:val="006250A0"/>
    <w:rsid w:val="006251EA"/>
    <w:rsid w:val="00632D67"/>
    <w:rsid w:val="0063551F"/>
    <w:rsid w:val="00637336"/>
    <w:rsid w:val="006442EA"/>
    <w:rsid w:val="0064632B"/>
    <w:rsid w:val="006500BB"/>
    <w:rsid w:val="00651422"/>
    <w:rsid w:val="00651C10"/>
    <w:rsid w:val="006520D8"/>
    <w:rsid w:val="00662E24"/>
    <w:rsid w:val="00667A55"/>
    <w:rsid w:val="00667D35"/>
    <w:rsid w:val="00685A6D"/>
    <w:rsid w:val="00686369"/>
    <w:rsid w:val="006901F5"/>
    <w:rsid w:val="006924C9"/>
    <w:rsid w:val="00694F54"/>
    <w:rsid w:val="0069590D"/>
    <w:rsid w:val="0069610C"/>
    <w:rsid w:val="00696C22"/>
    <w:rsid w:val="00696FB8"/>
    <w:rsid w:val="006A115F"/>
    <w:rsid w:val="006A1F2E"/>
    <w:rsid w:val="006A3416"/>
    <w:rsid w:val="006A5038"/>
    <w:rsid w:val="006A7C95"/>
    <w:rsid w:val="006B1AF1"/>
    <w:rsid w:val="006B1B3F"/>
    <w:rsid w:val="006C0046"/>
    <w:rsid w:val="006C1741"/>
    <w:rsid w:val="006C1DC3"/>
    <w:rsid w:val="006C2D49"/>
    <w:rsid w:val="006C2FD8"/>
    <w:rsid w:val="006C4102"/>
    <w:rsid w:val="006C6311"/>
    <w:rsid w:val="006D07CA"/>
    <w:rsid w:val="006D0DE7"/>
    <w:rsid w:val="006D2349"/>
    <w:rsid w:val="006D2CA8"/>
    <w:rsid w:val="006D3E1A"/>
    <w:rsid w:val="006D41A8"/>
    <w:rsid w:val="006D486F"/>
    <w:rsid w:val="006D77C4"/>
    <w:rsid w:val="006E087A"/>
    <w:rsid w:val="006F18AD"/>
    <w:rsid w:val="006F7CAF"/>
    <w:rsid w:val="00700C63"/>
    <w:rsid w:val="00707D7D"/>
    <w:rsid w:val="007149A4"/>
    <w:rsid w:val="00722F7C"/>
    <w:rsid w:val="00725516"/>
    <w:rsid w:val="00726A92"/>
    <w:rsid w:val="00733FB6"/>
    <w:rsid w:val="007342B7"/>
    <w:rsid w:val="00734917"/>
    <w:rsid w:val="00735759"/>
    <w:rsid w:val="00740232"/>
    <w:rsid w:val="00740787"/>
    <w:rsid w:val="0074159F"/>
    <w:rsid w:val="007417BC"/>
    <w:rsid w:val="00743CDA"/>
    <w:rsid w:val="0074425A"/>
    <w:rsid w:val="00746B10"/>
    <w:rsid w:val="0075764E"/>
    <w:rsid w:val="00761826"/>
    <w:rsid w:val="007629AC"/>
    <w:rsid w:val="00763443"/>
    <w:rsid w:val="007635B4"/>
    <w:rsid w:val="00764FF2"/>
    <w:rsid w:val="007667AA"/>
    <w:rsid w:val="0076703E"/>
    <w:rsid w:val="007706A2"/>
    <w:rsid w:val="00772E4C"/>
    <w:rsid w:val="00777498"/>
    <w:rsid w:val="00777687"/>
    <w:rsid w:val="00780AED"/>
    <w:rsid w:val="00782109"/>
    <w:rsid w:val="00782F99"/>
    <w:rsid w:val="00785010"/>
    <w:rsid w:val="00785B71"/>
    <w:rsid w:val="007860B4"/>
    <w:rsid w:val="0079200C"/>
    <w:rsid w:val="007929DD"/>
    <w:rsid w:val="0079518D"/>
    <w:rsid w:val="00795F17"/>
    <w:rsid w:val="0079647B"/>
    <w:rsid w:val="007A1B72"/>
    <w:rsid w:val="007A4262"/>
    <w:rsid w:val="007A4F8C"/>
    <w:rsid w:val="007A5931"/>
    <w:rsid w:val="007A5D1E"/>
    <w:rsid w:val="007A7BCB"/>
    <w:rsid w:val="007A7BD0"/>
    <w:rsid w:val="007B515F"/>
    <w:rsid w:val="007B5E4A"/>
    <w:rsid w:val="007B744E"/>
    <w:rsid w:val="007B7611"/>
    <w:rsid w:val="007C0667"/>
    <w:rsid w:val="007C4AAD"/>
    <w:rsid w:val="007C6A62"/>
    <w:rsid w:val="007D23C9"/>
    <w:rsid w:val="007D2AB0"/>
    <w:rsid w:val="007D32F8"/>
    <w:rsid w:val="007D3543"/>
    <w:rsid w:val="007E0A00"/>
    <w:rsid w:val="007E4047"/>
    <w:rsid w:val="007E7434"/>
    <w:rsid w:val="007F143A"/>
    <w:rsid w:val="007F1BDF"/>
    <w:rsid w:val="007F2502"/>
    <w:rsid w:val="007F49AB"/>
    <w:rsid w:val="007F7701"/>
    <w:rsid w:val="00801CA2"/>
    <w:rsid w:val="008028B1"/>
    <w:rsid w:val="008120B4"/>
    <w:rsid w:val="00814245"/>
    <w:rsid w:val="00820597"/>
    <w:rsid w:val="008238E2"/>
    <w:rsid w:val="00825A32"/>
    <w:rsid w:val="00827FC9"/>
    <w:rsid w:val="00836E36"/>
    <w:rsid w:val="00841944"/>
    <w:rsid w:val="00841DFF"/>
    <w:rsid w:val="00842CD2"/>
    <w:rsid w:val="00844C7B"/>
    <w:rsid w:val="008501F3"/>
    <w:rsid w:val="008505B3"/>
    <w:rsid w:val="00856B49"/>
    <w:rsid w:val="00860DE6"/>
    <w:rsid w:val="00862249"/>
    <w:rsid w:val="00862DD2"/>
    <w:rsid w:val="008639D8"/>
    <w:rsid w:val="008700FD"/>
    <w:rsid w:val="00871B96"/>
    <w:rsid w:val="00874E6C"/>
    <w:rsid w:val="00875C1C"/>
    <w:rsid w:val="008816D9"/>
    <w:rsid w:val="00882AD4"/>
    <w:rsid w:val="008855DF"/>
    <w:rsid w:val="008859E3"/>
    <w:rsid w:val="00894A23"/>
    <w:rsid w:val="00895BAE"/>
    <w:rsid w:val="008A0227"/>
    <w:rsid w:val="008A341A"/>
    <w:rsid w:val="008A6C47"/>
    <w:rsid w:val="008A6E0C"/>
    <w:rsid w:val="008B2D8E"/>
    <w:rsid w:val="008B424E"/>
    <w:rsid w:val="008B4B0B"/>
    <w:rsid w:val="008C27D1"/>
    <w:rsid w:val="008C466B"/>
    <w:rsid w:val="008C55AF"/>
    <w:rsid w:val="008C592A"/>
    <w:rsid w:val="008C772F"/>
    <w:rsid w:val="008D0544"/>
    <w:rsid w:val="008D0652"/>
    <w:rsid w:val="008D29B8"/>
    <w:rsid w:val="008D2AE7"/>
    <w:rsid w:val="008D5B93"/>
    <w:rsid w:val="008D7AFB"/>
    <w:rsid w:val="008F01B9"/>
    <w:rsid w:val="008F412A"/>
    <w:rsid w:val="008F6611"/>
    <w:rsid w:val="00901F87"/>
    <w:rsid w:val="00903931"/>
    <w:rsid w:val="009050D9"/>
    <w:rsid w:val="009053AA"/>
    <w:rsid w:val="00906BAB"/>
    <w:rsid w:val="00910E29"/>
    <w:rsid w:val="0091293D"/>
    <w:rsid w:val="00912FB3"/>
    <w:rsid w:val="00921F81"/>
    <w:rsid w:val="009229FE"/>
    <w:rsid w:val="0092388D"/>
    <w:rsid w:val="00923B79"/>
    <w:rsid w:val="009259E8"/>
    <w:rsid w:val="00932538"/>
    <w:rsid w:val="009365D3"/>
    <w:rsid w:val="009376B8"/>
    <w:rsid w:val="009402CF"/>
    <w:rsid w:val="009468D7"/>
    <w:rsid w:val="009621A1"/>
    <w:rsid w:val="00962FFE"/>
    <w:rsid w:val="00964E07"/>
    <w:rsid w:val="00965FF6"/>
    <w:rsid w:val="0096601A"/>
    <w:rsid w:val="00967A91"/>
    <w:rsid w:val="00971866"/>
    <w:rsid w:val="00972329"/>
    <w:rsid w:val="0097436D"/>
    <w:rsid w:val="0097611E"/>
    <w:rsid w:val="00977506"/>
    <w:rsid w:val="009816E9"/>
    <w:rsid w:val="00984074"/>
    <w:rsid w:val="00984A82"/>
    <w:rsid w:val="00987206"/>
    <w:rsid w:val="009908E4"/>
    <w:rsid w:val="00991241"/>
    <w:rsid w:val="00997566"/>
    <w:rsid w:val="009977B4"/>
    <w:rsid w:val="009A7136"/>
    <w:rsid w:val="009B0C50"/>
    <w:rsid w:val="009B1156"/>
    <w:rsid w:val="009B18F9"/>
    <w:rsid w:val="009B510E"/>
    <w:rsid w:val="009B54B5"/>
    <w:rsid w:val="009B56E3"/>
    <w:rsid w:val="009B6FB1"/>
    <w:rsid w:val="009B7874"/>
    <w:rsid w:val="009C0984"/>
    <w:rsid w:val="009C2A22"/>
    <w:rsid w:val="009C371F"/>
    <w:rsid w:val="009C6AA8"/>
    <w:rsid w:val="009C7725"/>
    <w:rsid w:val="009D2ABB"/>
    <w:rsid w:val="009D3771"/>
    <w:rsid w:val="009D6295"/>
    <w:rsid w:val="009D7520"/>
    <w:rsid w:val="009E48ED"/>
    <w:rsid w:val="009F26F6"/>
    <w:rsid w:val="009F276E"/>
    <w:rsid w:val="009F3777"/>
    <w:rsid w:val="009F456A"/>
    <w:rsid w:val="009F48C3"/>
    <w:rsid w:val="009F4911"/>
    <w:rsid w:val="009F4D92"/>
    <w:rsid w:val="009F53A9"/>
    <w:rsid w:val="009F6293"/>
    <w:rsid w:val="009F72C2"/>
    <w:rsid w:val="00A02E1E"/>
    <w:rsid w:val="00A116DE"/>
    <w:rsid w:val="00A12B30"/>
    <w:rsid w:val="00A20266"/>
    <w:rsid w:val="00A22310"/>
    <w:rsid w:val="00A230B1"/>
    <w:rsid w:val="00A2331E"/>
    <w:rsid w:val="00A257FF"/>
    <w:rsid w:val="00A25867"/>
    <w:rsid w:val="00A3029C"/>
    <w:rsid w:val="00A34566"/>
    <w:rsid w:val="00A369F7"/>
    <w:rsid w:val="00A379C8"/>
    <w:rsid w:val="00A504DE"/>
    <w:rsid w:val="00A50DF8"/>
    <w:rsid w:val="00A50FE5"/>
    <w:rsid w:val="00A512D6"/>
    <w:rsid w:val="00A53DDF"/>
    <w:rsid w:val="00A56672"/>
    <w:rsid w:val="00A60CBE"/>
    <w:rsid w:val="00A619E9"/>
    <w:rsid w:val="00A64296"/>
    <w:rsid w:val="00A66975"/>
    <w:rsid w:val="00A7084F"/>
    <w:rsid w:val="00A7143F"/>
    <w:rsid w:val="00A72EE2"/>
    <w:rsid w:val="00A74DEF"/>
    <w:rsid w:val="00A755B0"/>
    <w:rsid w:val="00A758B7"/>
    <w:rsid w:val="00A81FC8"/>
    <w:rsid w:val="00A85287"/>
    <w:rsid w:val="00A855B6"/>
    <w:rsid w:val="00A85DBF"/>
    <w:rsid w:val="00A8731F"/>
    <w:rsid w:val="00A93585"/>
    <w:rsid w:val="00A9423E"/>
    <w:rsid w:val="00A95A5E"/>
    <w:rsid w:val="00A9635D"/>
    <w:rsid w:val="00AA1175"/>
    <w:rsid w:val="00AA1DA6"/>
    <w:rsid w:val="00AA293B"/>
    <w:rsid w:val="00AA3F96"/>
    <w:rsid w:val="00AA756F"/>
    <w:rsid w:val="00AB5CF9"/>
    <w:rsid w:val="00AC0C8A"/>
    <w:rsid w:val="00AC2359"/>
    <w:rsid w:val="00AC465A"/>
    <w:rsid w:val="00AC5510"/>
    <w:rsid w:val="00AC6554"/>
    <w:rsid w:val="00AC6829"/>
    <w:rsid w:val="00AC7759"/>
    <w:rsid w:val="00AD7943"/>
    <w:rsid w:val="00AE152C"/>
    <w:rsid w:val="00AE189E"/>
    <w:rsid w:val="00AE3D2A"/>
    <w:rsid w:val="00AE3FCD"/>
    <w:rsid w:val="00AE4AF7"/>
    <w:rsid w:val="00AE68EF"/>
    <w:rsid w:val="00AF0A01"/>
    <w:rsid w:val="00AF1570"/>
    <w:rsid w:val="00AF2B26"/>
    <w:rsid w:val="00AF56C9"/>
    <w:rsid w:val="00AF5C9B"/>
    <w:rsid w:val="00B05AB1"/>
    <w:rsid w:val="00B1465E"/>
    <w:rsid w:val="00B17BBA"/>
    <w:rsid w:val="00B22E65"/>
    <w:rsid w:val="00B23AB6"/>
    <w:rsid w:val="00B24AC9"/>
    <w:rsid w:val="00B26CE5"/>
    <w:rsid w:val="00B27345"/>
    <w:rsid w:val="00B3082B"/>
    <w:rsid w:val="00B30CDB"/>
    <w:rsid w:val="00B31701"/>
    <w:rsid w:val="00B33674"/>
    <w:rsid w:val="00B35B8B"/>
    <w:rsid w:val="00B36B45"/>
    <w:rsid w:val="00B410D4"/>
    <w:rsid w:val="00B4596E"/>
    <w:rsid w:val="00B517DB"/>
    <w:rsid w:val="00B519B8"/>
    <w:rsid w:val="00B54537"/>
    <w:rsid w:val="00B549E0"/>
    <w:rsid w:val="00B55C4D"/>
    <w:rsid w:val="00B57328"/>
    <w:rsid w:val="00B57907"/>
    <w:rsid w:val="00B608D9"/>
    <w:rsid w:val="00B64406"/>
    <w:rsid w:val="00B64E01"/>
    <w:rsid w:val="00B65597"/>
    <w:rsid w:val="00B71940"/>
    <w:rsid w:val="00B7586E"/>
    <w:rsid w:val="00B778DC"/>
    <w:rsid w:val="00B81156"/>
    <w:rsid w:val="00B81702"/>
    <w:rsid w:val="00B820CC"/>
    <w:rsid w:val="00B8602B"/>
    <w:rsid w:val="00B87ABA"/>
    <w:rsid w:val="00B87C62"/>
    <w:rsid w:val="00B87CE7"/>
    <w:rsid w:val="00B9166E"/>
    <w:rsid w:val="00B9406C"/>
    <w:rsid w:val="00B9437A"/>
    <w:rsid w:val="00B970D8"/>
    <w:rsid w:val="00B973D5"/>
    <w:rsid w:val="00BA18EA"/>
    <w:rsid w:val="00BB03C7"/>
    <w:rsid w:val="00BB0524"/>
    <w:rsid w:val="00BB1892"/>
    <w:rsid w:val="00BB28AE"/>
    <w:rsid w:val="00BB32AF"/>
    <w:rsid w:val="00BB458F"/>
    <w:rsid w:val="00BB6090"/>
    <w:rsid w:val="00BB6A1E"/>
    <w:rsid w:val="00BC2F07"/>
    <w:rsid w:val="00BC4432"/>
    <w:rsid w:val="00BC448B"/>
    <w:rsid w:val="00BC52E6"/>
    <w:rsid w:val="00BC5E4B"/>
    <w:rsid w:val="00BC7C62"/>
    <w:rsid w:val="00BD0BD3"/>
    <w:rsid w:val="00BD221F"/>
    <w:rsid w:val="00BD43EE"/>
    <w:rsid w:val="00BD4A26"/>
    <w:rsid w:val="00BE26EA"/>
    <w:rsid w:val="00BE4BA3"/>
    <w:rsid w:val="00BE52F2"/>
    <w:rsid w:val="00BE6B53"/>
    <w:rsid w:val="00BE6E84"/>
    <w:rsid w:val="00BF4203"/>
    <w:rsid w:val="00BF5C47"/>
    <w:rsid w:val="00BF7C20"/>
    <w:rsid w:val="00BF7D0D"/>
    <w:rsid w:val="00BF7ECF"/>
    <w:rsid w:val="00C01604"/>
    <w:rsid w:val="00C01D51"/>
    <w:rsid w:val="00C066A4"/>
    <w:rsid w:val="00C07053"/>
    <w:rsid w:val="00C078FD"/>
    <w:rsid w:val="00C07F5C"/>
    <w:rsid w:val="00C12229"/>
    <w:rsid w:val="00C1238F"/>
    <w:rsid w:val="00C13D8B"/>
    <w:rsid w:val="00C153D6"/>
    <w:rsid w:val="00C166FD"/>
    <w:rsid w:val="00C16A6F"/>
    <w:rsid w:val="00C17442"/>
    <w:rsid w:val="00C17D1C"/>
    <w:rsid w:val="00C17F6D"/>
    <w:rsid w:val="00C20E33"/>
    <w:rsid w:val="00C22637"/>
    <w:rsid w:val="00C22A00"/>
    <w:rsid w:val="00C259A8"/>
    <w:rsid w:val="00C310A9"/>
    <w:rsid w:val="00C40762"/>
    <w:rsid w:val="00C45654"/>
    <w:rsid w:val="00C4606E"/>
    <w:rsid w:val="00C520B0"/>
    <w:rsid w:val="00C52A2B"/>
    <w:rsid w:val="00C53FE2"/>
    <w:rsid w:val="00C568D0"/>
    <w:rsid w:val="00C56F48"/>
    <w:rsid w:val="00C60625"/>
    <w:rsid w:val="00C65955"/>
    <w:rsid w:val="00C66D3A"/>
    <w:rsid w:val="00C72C3B"/>
    <w:rsid w:val="00C73B0B"/>
    <w:rsid w:val="00C814CB"/>
    <w:rsid w:val="00C81991"/>
    <w:rsid w:val="00C86762"/>
    <w:rsid w:val="00C86CB0"/>
    <w:rsid w:val="00C90C4E"/>
    <w:rsid w:val="00C94130"/>
    <w:rsid w:val="00C943ED"/>
    <w:rsid w:val="00C94E2F"/>
    <w:rsid w:val="00C95C42"/>
    <w:rsid w:val="00CA00BF"/>
    <w:rsid w:val="00CA083D"/>
    <w:rsid w:val="00CA1251"/>
    <w:rsid w:val="00CA25CD"/>
    <w:rsid w:val="00CA73FF"/>
    <w:rsid w:val="00CA756B"/>
    <w:rsid w:val="00CB2033"/>
    <w:rsid w:val="00CB5315"/>
    <w:rsid w:val="00CC0785"/>
    <w:rsid w:val="00CC1460"/>
    <w:rsid w:val="00CC45AC"/>
    <w:rsid w:val="00CE32BA"/>
    <w:rsid w:val="00CE5113"/>
    <w:rsid w:val="00CE52F7"/>
    <w:rsid w:val="00CE57D6"/>
    <w:rsid w:val="00CF0475"/>
    <w:rsid w:val="00CF4F0C"/>
    <w:rsid w:val="00CF6AEC"/>
    <w:rsid w:val="00D007DB"/>
    <w:rsid w:val="00D05FE1"/>
    <w:rsid w:val="00D0658B"/>
    <w:rsid w:val="00D06723"/>
    <w:rsid w:val="00D10391"/>
    <w:rsid w:val="00D11306"/>
    <w:rsid w:val="00D11E5D"/>
    <w:rsid w:val="00D14025"/>
    <w:rsid w:val="00D1426E"/>
    <w:rsid w:val="00D148F2"/>
    <w:rsid w:val="00D14A2E"/>
    <w:rsid w:val="00D1502C"/>
    <w:rsid w:val="00D166D6"/>
    <w:rsid w:val="00D2152A"/>
    <w:rsid w:val="00D23085"/>
    <w:rsid w:val="00D251F3"/>
    <w:rsid w:val="00D26D0C"/>
    <w:rsid w:val="00D2770B"/>
    <w:rsid w:val="00D30C76"/>
    <w:rsid w:val="00D366C6"/>
    <w:rsid w:val="00D36CAE"/>
    <w:rsid w:val="00D405BF"/>
    <w:rsid w:val="00D413D4"/>
    <w:rsid w:val="00D41D17"/>
    <w:rsid w:val="00D45895"/>
    <w:rsid w:val="00D461EC"/>
    <w:rsid w:val="00D47508"/>
    <w:rsid w:val="00D504E5"/>
    <w:rsid w:val="00D5050A"/>
    <w:rsid w:val="00D52EC6"/>
    <w:rsid w:val="00D570E5"/>
    <w:rsid w:val="00D572BD"/>
    <w:rsid w:val="00D60228"/>
    <w:rsid w:val="00D611C0"/>
    <w:rsid w:val="00D63541"/>
    <w:rsid w:val="00D63BC9"/>
    <w:rsid w:val="00D63CCF"/>
    <w:rsid w:val="00D670CF"/>
    <w:rsid w:val="00D675BD"/>
    <w:rsid w:val="00D73040"/>
    <w:rsid w:val="00D7466E"/>
    <w:rsid w:val="00D82793"/>
    <w:rsid w:val="00D86720"/>
    <w:rsid w:val="00D86B80"/>
    <w:rsid w:val="00D876E2"/>
    <w:rsid w:val="00D92B09"/>
    <w:rsid w:val="00D966D3"/>
    <w:rsid w:val="00D967CD"/>
    <w:rsid w:val="00DA258C"/>
    <w:rsid w:val="00DA523B"/>
    <w:rsid w:val="00DA7853"/>
    <w:rsid w:val="00DB1699"/>
    <w:rsid w:val="00DB2112"/>
    <w:rsid w:val="00DB5CE8"/>
    <w:rsid w:val="00DB7290"/>
    <w:rsid w:val="00DC10EC"/>
    <w:rsid w:val="00DC492F"/>
    <w:rsid w:val="00DC4965"/>
    <w:rsid w:val="00DC69EF"/>
    <w:rsid w:val="00DD123D"/>
    <w:rsid w:val="00DD3DEA"/>
    <w:rsid w:val="00DD6642"/>
    <w:rsid w:val="00DE3F3D"/>
    <w:rsid w:val="00DE55A1"/>
    <w:rsid w:val="00DE7913"/>
    <w:rsid w:val="00DF18E9"/>
    <w:rsid w:val="00DF2071"/>
    <w:rsid w:val="00DF484B"/>
    <w:rsid w:val="00DF49ED"/>
    <w:rsid w:val="00E01339"/>
    <w:rsid w:val="00E015BF"/>
    <w:rsid w:val="00E02F20"/>
    <w:rsid w:val="00E0468C"/>
    <w:rsid w:val="00E0480D"/>
    <w:rsid w:val="00E05F5C"/>
    <w:rsid w:val="00E07DA3"/>
    <w:rsid w:val="00E1013A"/>
    <w:rsid w:val="00E1515B"/>
    <w:rsid w:val="00E15A1F"/>
    <w:rsid w:val="00E163F9"/>
    <w:rsid w:val="00E1708A"/>
    <w:rsid w:val="00E2325A"/>
    <w:rsid w:val="00E23D62"/>
    <w:rsid w:val="00E257B0"/>
    <w:rsid w:val="00E27442"/>
    <w:rsid w:val="00E3173A"/>
    <w:rsid w:val="00E3583B"/>
    <w:rsid w:val="00E35C02"/>
    <w:rsid w:val="00E4161F"/>
    <w:rsid w:val="00E4370B"/>
    <w:rsid w:val="00E4464E"/>
    <w:rsid w:val="00E45359"/>
    <w:rsid w:val="00E45C2D"/>
    <w:rsid w:val="00E5191F"/>
    <w:rsid w:val="00E55950"/>
    <w:rsid w:val="00E60D97"/>
    <w:rsid w:val="00E62446"/>
    <w:rsid w:val="00E73D1D"/>
    <w:rsid w:val="00E7777E"/>
    <w:rsid w:val="00E80A6F"/>
    <w:rsid w:val="00E82C4A"/>
    <w:rsid w:val="00E840A6"/>
    <w:rsid w:val="00E84F3B"/>
    <w:rsid w:val="00E85E44"/>
    <w:rsid w:val="00E8685D"/>
    <w:rsid w:val="00E90277"/>
    <w:rsid w:val="00E932CD"/>
    <w:rsid w:val="00E93450"/>
    <w:rsid w:val="00E97FA3"/>
    <w:rsid w:val="00EA122F"/>
    <w:rsid w:val="00EA2E70"/>
    <w:rsid w:val="00EA614C"/>
    <w:rsid w:val="00EB0652"/>
    <w:rsid w:val="00EB2A65"/>
    <w:rsid w:val="00EB5B48"/>
    <w:rsid w:val="00EB6180"/>
    <w:rsid w:val="00EC55F1"/>
    <w:rsid w:val="00EC5ED3"/>
    <w:rsid w:val="00EC62DC"/>
    <w:rsid w:val="00EC7C8C"/>
    <w:rsid w:val="00ED1153"/>
    <w:rsid w:val="00ED4F9D"/>
    <w:rsid w:val="00EE2256"/>
    <w:rsid w:val="00EE3823"/>
    <w:rsid w:val="00EE473F"/>
    <w:rsid w:val="00EE6743"/>
    <w:rsid w:val="00EF4162"/>
    <w:rsid w:val="00EF4FE3"/>
    <w:rsid w:val="00EF67D4"/>
    <w:rsid w:val="00EF7AA1"/>
    <w:rsid w:val="00EF7EE3"/>
    <w:rsid w:val="00F00FFE"/>
    <w:rsid w:val="00F016F9"/>
    <w:rsid w:val="00F02294"/>
    <w:rsid w:val="00F0267C"/>
    <w:rsid w:val="00F02BCA"/>
    <w:rsid w:val="00F05ED5"/>
    <w:rsid w:val="00F11DC9"/>
    <w:rsid w:val="00F12625"/>
    <w:rsid w:val="00F13A7B"/>
    <w:rsid w:val="00F146E1"/>
    <w:rsid w:val="00F16929"/>
    <w:rsid w:val="00F17ED9"/>
    <w:rsid w:val="00F23E64"/>
    <w:rsid w:val="00F30A23"/>
    <w:rsid w:val="00F320B3"/>
    <w:rsid w:val="00F409E5"/>
    <w:rsid w:val="00F40B1E"/>
    <w:rsid w:val="00F42073"/>
    <w:rsid w:val="00F43161"/>
    <w:rsid w:val="00F52BD8"/>
    <w:rsid w:val="00F52D04"/>
    <w:rsid w:val="00F6482F"/>
    <w:rsid w:val="00F66CAC"/>
    <w:rsid w:val="00F67E70"/>
    <w:rsid w:val="00F67FD6"/>
    <w:rsid w:val="00F70B9F"/>
    <w:rsid w:val="00F73C35"/>
    <w:rsid w:val="00F74DA2"/>
    <w:rsid w:val="00F76FAA"/>
    <w:rsid w:val="00F77054"/>
    <w:rsid w:val="00F85E0C"/>
    <w:rsid w:val="00F860A4"/>
    <w:rsid w:val="00F87FD2"/>
    <w:rsid w:val="00F905EC"/>
    <w:rsid w:val="00F909C9"/>
    <w:rsid w:val="00F9284F"/>
    <w:rsid w:val="00F93A99"/>
    <w:rsid w:val="00F93F76"/>
    <w:rsid w:val="00FA04B4"/>
    <w:rsid w:val="00FA2328"/>
    <w:rsid w:val="00FA546A"/>
    <w:rsid w:val="00FA6B1B"/>
    <w:rsid w:val="00FB069E"/>
    <w:rsid w:val="00FB3A1F"/>
    <w:rsid w:val="00FB492E"/>
    <w:rsid w:val="00FB56B7"/>
    <w:rsid w:val="00FB56F4"/>
    <w:rsid w:val="00FB76EE"/>
    <w:rsid w:val="00FC3ECB"/>
    <w:rsid w:val="00FC5829"/>
    <w:rsid w:val="00FC768C"/>
    <w:rsid w:val="00FD274D"/>
    <w:rsid w:val="00FD4AF6"/>
    <w:rsid w:val="00FD59DE"/>
    <w:rsid w:val="00FD623D"/>
    <w:rsid w:val="00FD6FAA"/>
    <w:rsid w:val="00FD7E24"/>
    <w:rsid w:val="00FE036A"/>
    <w:rsid w:val="00FE3EFE"/>
    <w:rsid w:val="00FE4998"/>
    <w:rsid w:val="00FE5048"/>
    <w:rsid w:val="00FF1565"/>
    <w:rsid w:val="00FF5A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C215A"/>
  <w15:chartTrackingRefBased/>
  <w15:docId w15:val="{4F730356-6C36-4C10-A5A6-C171A0E7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15A1F"/>
    <w:pPr>
      <w:spacing w:before="100" w:after="200" w:line="276" w:lineRule="auto"/>
    </w:pPr>
    <w:rPr>
      <w:rFonts w:eastAsiaTheme="minorEastAsia"/>
      <w:sz w:val="20"/>
      <w:szCs w:val="20"/>
      <w:lang w:eastAsia="sl-SI"/>
    </w:rPr>
  </w:style>
  <w:style w:type="paragraph" w:styleId="Naslov1">
    <w:name w:val="heading 1"/>
    <w:basedOn w:val="Navaden"/>
    <w:next w:val="Navaden"/>
    <w:link w:val="Naslov1Znak"/>
    <w:uiPriority w:val="9"/>
    <w:qFormat/>
    <w:rsid w:val="006D2CA8"/>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6D2CA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6D2CA8"/>
    <w:pPr>
      <w:pBdr>
        <w:top w:val="single" w:sz="6" w:space="2" w:color="3494BA" w:themeColor="accent1"/>
      </w:pBdr>
      <w:spacing w:before="300" w:after="0"/>
      <w:outlineLvl w:val="2"/>
    </w:pPr>
    <w:rPr>
      <w:caps/>
      <w:color w:val="1A495C" w:themeColor="accent1" w:themeShade="7F"/>
      <w:spacing w:val="15"/>
    </w:rPr>
  </w:style>
  <w:style w:type="paragraph" w:styleId="Naslov4">
    <w:name w:val="heading 4"/>
    <w:basedOn w:val="Navaden"/>
    <w:next w:val="Navaden"/>
    <w:link w:val="Naslov4Znak"/>
    <w:uiPriority w:val="9"/>
    <w:unhideWhenUsed/>
    <w:qFormat/>
    <w:rsid w:val="006D2CA8"/>
    <w:pPr>
      <w:pBdr>
        <w:top w:val="dotted" w:sz="6" w:space="2" w:color="3494BA" w:themeColor="accent1"/>
      </w:pBdr>
      <w:spacing w:before="200" w:after="0"/>
      <w:outlineLvl w:val="3"/>
    </w:pPr>
    <w:rPr>
      <w:caps/>
      <w:color w:val="276E8B" w:themeColor="accent1" w:themeShade="BF"/>
      <w:spacing w:val="10"/>
    </w:rPr>
  </w:style>
  <w:style w:type="paragraph" w:styleId="Naslov5">
    <w:name w:val="heading 5"/>
    <w:basedOn w:val="Navaden"/>
    <w:next w:val="Navaden"/>
    <w:link w:val="Naslov5Znak"/>
    <w:uiPriority w:val="9"/>
    <w:unhideWhenUsed/>
    <w:qFormat/>
    <w:rsid w:val="006D2CA8"/>
    <w:pPr>
      <w:pBdr>
        <w:bottom w:val="single" w:sz="6" w:space="1" w:color="3494BA" w:themeColor="accent1"/>
      </w:pBdr>
      <w:spacing w:before="200" w:after="0"/>
      <w:outlineLvl w:val="4"/>
    </w:pPr>
    <w:rPr>
      <w:caps/>
      <w:color w:val="276E8B" w:themeColor="accent1" w:themeShade="BF"/>
      <w:spacing w:val="10"/>
    </w:rPr>
  </w:style>
  <w:style w:type="paragraph" w:styleId="Naslov6">
    <w:name w:val="heading 6"/>
    <w:basedOn w:val="Navaden"/>
    <w:next w:val="Navaden"/>
    <w:link w:val="Naslov6Znak"/>
    <w:uiPriority w:val="9"/>
    <w:unhideWhenUsed/>
    <w:qFormat/>
    <w:rsid w:val="006D2CA8"/>
    <w:pPr>
      <w:pBdr>
        <w:bottom w:val="dotted" w:sz="6" w:space="1" w:color="3494BA" w:themeColor="accent1"/>
      </w:pBdr>
      <w:spacing w:before="200" w:after="0"/>
      <w:outlineLvl w:val="5"/>
    </w:pPr>
    <w:rPr>
      <w:caps/>
      <w:color w:val="276E8B" w:themeColor="accent1" w:themeShade="BF"/>
      <w:spacing w:val="10"/>
    </w:rPr>
  </w:style>
  <w:style w:type="paragraph" w:styleId="Naslov7">
    <w:name w:val="heading 7"/>
    <w:basedOn w:val="Navaden"/>
    <w:next w:val="Navaden"/>
    <w:link w:val="Naslov7Znak"/>
    <w:uiPriority w:val="9"/>
    <w:unhideWhenUsed/>
    <w:qFormat/>
    <w:rsid w:val="006D2CA8"/>
    <w:pPr>
      <w:spacing w:before="200" w:after="0"/>
      <w:outlineLvl w:val="6"/>
    </w:pPr>
    <w:rPr>
      <w:caps/>
      <w:color w:val="276E8B" w:themeColor="accent1" w:themeShade="BF"/>
      <w:spacing w:val="10"/>
    </w:rPr>
  </w:style>
  <w:style w:type="paragraph" w:styleId="Naslov8">
    <w:name w:val="heading 8"/>
    <w:basedOn w:val="Navaden"/>
    <w:next w:val="Navaden"/>
    <w:link w:val="Naslov8Znak"/>
    <w:uiPriority w:val="9"/>
    <w:unhideWhenUsed/>
    <w:qFormat/>
    <w:rsid w:val="006D2CA8"/>
    <w:pPr>
      <w:spacing w:before="200" w:after="0"/>
      <w:outlineLvl w:val="7"/>
    </w:pPr>
    <w:rPr>
      <w:caps/>
      <w:spacing w:val="10"/>
      <w:sz w:val="18"/>
      <w:szCs w:val="18"/>
    </w:rPr>
  </w:style>
  <w:style w:type="paragraph" w:styleId="Naslov9">
    <w:name w:val="heading 9"/>
    <w:basedOn w:val="Navaden"/>
    <w:next w:val="Navaden"/>
    <w:link w:val="Naslov9Znak"/>
    <w:uiPriority w:val="9"/>
    <w:unhideWhenUsed/>
    <w:qFormat/>
    <w:rsid w:val="006D2CA8"/>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D2CA8"/>
    <w:rPr>
      <w:rFonts w:eastAsiaTheme="minorEastAsia"/>
      <w:caps/>
      <w:color w:val="FFFFFF" w:themeColor="background1"/>
      <w:spacing w:val="15"/>
      <w:shd w:val="clear" w:color="auto" w:fill="3494BA" w:themeFill="accent1"/>
      <w:lang w:eastAsia="sl-SI"/>
    </w:rPr>
  </w:style>
  <w:style w:type="character" w:customStyle="1" w:styleId="Naslov2Znak">
    <w:name w:val="Naslov 2 Znak"/>
    <w:basedOn w:val="Privzetapisavaodstavka"/>
    <w:link w:val="Naslov2"/>
    <w:uiPriority w:val="9"/>
    <w:rsid w:val="006D2CA8"/>
    <w:rPr>
      <w:rFonts w:eastAsiaTheme="minorEastAsia"/>
      <w:caps/>
      <w:spacing w:val="15"/>
      <w:sz w:val="20"/>
      <w:szCs w:val="20"/>
      <w:shd w:val="clear" w:color="auto" w:fill="D4EAF3" w:themeFill="accent1" w:themeFillTint="33"/>
      <w:lang w:eastAsia="sl-SI"/>
    </w:rPr>
  </w:style>
  <w:style w:type="character" w:customStyle="1" w:styleId="Naslov3Znak">
    <w:name w:val="Naslov 3 Znak"/>
    <w:basedOn w:val="Privzetapisavaodstavka"/>
    <w:link w:val="Naslov3"/>
    <w:uiPriority w:val="9"/>
    <w:rsid w:val="006D2CA8"/>
    <w:rPr>
      <w:rFonts w:eastAsiaTheme="minorEastAsia"/>
      <w:caps/>
      <w:color w:val="1A495C" w:themeColor="accent1" w:themeShade="7F"/>
      <w:spacing w:val="15"/>
      <w:sz w:val="20"/>
      <w:szCs w:val="20"/>
      <w:lang w:eastAsia="sl-SI"/>
    </w:rPr>
  </w:style>
  <w:style w:type="character" w:customStyle="1" w:styleId="Naslov4Znak">
    <w:name w:val="Naslov 4 Znak"/>
    <w:basedOn w:val="Privzetapisavaodstavka"/>
    <w:link w:val="Naslov4"/>
    <w:uiPriority w:val="9"/>
    <w:rsid w:val="006D2CA8"/>
    <w:rPr>
      <w:rFonts w:eastAsiaTheme="minorEastAsia"/>
      <w:caps/>
      <w:color w:val="276E8B" w:themeColor="accent1" w:themeShade="BF"/>
      <w:spacing w:val="10"/>
      <w:sz w:val="20"/>
      <w:szCs w:val="20"/>
      <w:lang w:eastAsia="sl-SI"/>
    </w:rPr>
  </w:style>
  <w:style w:type="character" w:customStyle="1" w:styleId="Naslov5Znak">
    <w:name w:val="Naslov 5 Znak"/>
    <w:basedOn w:val="Privzetapisavaodstavka"/>
    <w:link w:val="Naslov5"/>
    <w:uiPriority w:val="9"/>
    <w:rsid w:val="006D2CA8"/>
    <w:rPr>
      <w:rFonts w:eastAsiaTheme="minorEastAsia"/>
      <w:caps/>
      <w:color w:val="276E8B" w:themeColor="accent1" w:themeShade="BF"/>
      <w:spacing w:val="10"/>
      <w:sz w:val="20"/>
      <w:szCs w:val="20"/>
      <w:lang w:eastAsia="sl-SI"/>
    </w:rPr>
  </w:style>
  <w:style w:type="character" w:customStyle="1" w:styleId="Naslov6Znak">
    <w:name w:val="Naslov 6 Znak"/>
    <w:basedOn w:val="Privzetapisavaodstavka"/>
    <w:link w:val="Naslov6"/>
    <w:uiPriority w:val="9"/>
    <w:rsid w:val="006D2CA8"/>
    <w:rPr>
      <w:rFonts w:eastAsiaTheme="minorEastAsia"/>
      <w:caps/>
      <w:color w:val="276E8B" w:themeColor="accent1" w:themeShade="BF"/>
      <w:spacing w:val="10"/>
      <w:sz w:val="20"/>
      <w:szCs w:val="20"/>
      <w:lang w:eastAsia="sl-SI"/>
    </w:rPr>
  </w:style>
  <w:style w:type="character" w:customStyle="1" w:styleId="Naslov7Znak">
    <w:name w:val="Naslov 7 Znak"/>
    <w:basedOn w:val="Privzetapisavaodstavka"/>
    <w:link w:val="Naslov7"/>
    <w:uiPriority w:val="9"/>
    <w:rsid w:val="006D2CA8"/>
    <w:rPr>
      <w:rFonts w:eastAsiaTheme="minorEastAsia"/>
      <w:caps/>
      <w:color w:val="276E8B" w:themeColor="accent1" w:themeShade="BF"/>
      <w:spacing w:val="10"/>
      <w:sz w:val="20"/>
      <w:szCs w:val="20"/>
      <w:lang w:eastAsia="sl-SI"/>
    </w:rPr>
  </w:style>
  <w:style w:type="character" w:customStyle="1" w:styleId="Naslov8Znak">
    <w:name w:val="Naslov 8 Znak"/>
    <w:basedOn w:val="Privzetapisavaodstavka"/>
    <w:link w:val="Naslov8"/>
    <w:uiPriority w:val="9"/>
    <w:rsid w:val="006D2CA8"/>
    <w:rPr>
      <w:rFonts w:eastAsiaTheme="minorEastAsia"/>
      <w:caps/>
      <w:spacing w:val="10"/>
      <w:sz w:val="18"/>
      <w:szCs w:val="18"/>
      <w:lang w:eastAsia="sl-SI"/>
    </w:rPr>
  </w:style>
  <w:style w:type="character" w:customStyle="1" w:styleId="Naslov9Znak">
    <w:name w:val="Naslov 9 Znak"/>
    <w:basedOn w:val="Privzetapisavaodstavka"/>
    <w:link w:val="Naslov9"/>
    <w:uiPriority w:val="9"/>
    <w:rsid w:val="006D2CA8"/>
    <w:rPr>
      <w:rFonts w:eastAsiaTheme="minorEastAsia"/>
      <w:i/>
      <w:iCs/>
      <w:caps/>
      <w:spacing w:val="10"/>
      <w:sz w:val="18"/>
      <w:szCs w:val="18"/>
      <w:lang w:eastAsia="sl-SI"/>
    </w:rPr>
  </w:style>
  <w:style w:type="paragraph" w:styleId="Besedilooblaka">
    <w:name w:val="Balloon Text"/>
    <w:basedOn w:val="Navaden"/>
    <w:link w:val="BesedilooblakaZnak"/>
    <w:uiPriority w:val="99"/>
    <w:semiHidden/>
    <w:rsid w:val="006D2CA8"/>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D2CA8"/>
    <w:rPr>
      <w:rFonts w:ascii="Segoe UI" w:eastAsiaTheme="minorEastAsia" w:hAnsi="Segoe UI" w:cs="Segoe UI"/>
      <w:sz w:val="18"/>
      <w:szCs w:val="18"/>
      <w:lang w:eastAsia="sl-SI"/>
    </w:rPr>
  </w:style>
  <w:style w:type="paragraph" w:styleId="Telobesedila">
    <w:name w:val="Body Text"/>
    <w:basedOn w:val="Navaden"/>
    <w:link w:val="TelobesedilaZnak1"/>
    <w:uiPriority w:val="99"/>
    <w:rsid w:val="006D2CA8"/>
    <w:pPr>
      <w:tabs>
        <w:tab w:val="left" w:pos="360"/>
      </w:tabs>
      <w:spacing w:before="120" w:after="0" w:line="240" w:lineRule="auto"/>
      <w:jc w:val="both"/>
    </w:pPr>
    <w:rPr>
      <w:rFonts w:ascii="Times New Roman" w:hAnsi="Times New Roman"/>
      <w:caps/>
      <w:color w:val="000000"/>
      <w:szCs w:val="24"/>
    </w:rPr>
  </w:style>
  <w:style w:type="character" w:customStyle="1" w:styleId="TelobesedilaZnak">
    <w:name w:val="Telo besedila Znak"/>
    <w:basedOn w:val="Privzetapisavaodstavka"/>
    <w:uiPriority w:val="99"/>
    <w:semiHidden/>
    <w:rsid w:val="006D2CA8"/>
    <w:rPr>
      <w:rFonts w:eastAsiaTheme="minorEastAsia"/>
      <w:sz w:val="20"/>
      <w:szCs w:val="20"/>
      <w:lang w:eastAsia="sl-SI"/>
    </w:rPr>
  </w:style>
  <w:style w:type="paragraph" w:styleId="Telobesedila2">
    <w:name w:val="Body Text 2"/>
    <w:basedOn w:val="Navaden"/>
    <w:link w:val="Telobesedila2Znak"/>
    <w:uiPriority w:val="99"/>
    <w:semiHidden/>
    <w:rsid w:val="006D2CA8"/>
    <w:pPr>
      <w:spacing w:after="120" w:line="480" w:lineRule="auto"/>
    </w:pPr>
  </w:style>
  <w:style w:type="character" w:customStyle="1" w:styleId="Telobesedila2Znak">
    <w:name w:val="Telo besedila 2 Znak"/>
    <w:basedOn w:val="Privzetapisavaodstavka"/>
    <w:link w:val="Telobesedila2"/>
    <w:uiPriority w:val="99"/>
    <w:semiHidden/>
    <w:rsid w:val="006D2CA8"/>
    <w:rPr>
      <w:rFonts w:eastAsiaTheme="minorEastAsia"/>
      <w:sz w:val="20"/>
      <w:szCs w:val="20"/>
      <w:lang w:eastAsia="sl-SI"/>
    </w:rPr>
  </w:style>
  <w:style w:type="paragraph" w:styleId="Telobesedila-zamik">
    <w:name w:val="Body Text Indent"/>
    <w:basedOn w:val="Navaden"/>
    <w:link w:val="Telobesedila-zamikZnak"/>
    <w:uiPriority w:val="99"/>
    <w:rsid w:val="006D2CA8"/>
    <w:pPr>
      <w:spacing w:after="120" w:line="240" w:lineRule="auto"/>
      <w:ind w:left="283"/>
    </w:pPr>
    <w:rPr>
      <w:rFonts w:ascii="Times New Roman" w:hAnsi="Times New Roman"/>
      <w:sz w:val="24"/>
      <w:szCs w:val="24"/>
    </w:rPr>
  </w:style>
  <w:style w:type="character" w:customStyle="1" w:styleId="Telobesedila-zamikZnak">
    <w:name w:val="Telo besedila - zamik Znak"/>
    <w:basedOn w:val="Privzetapisavaodstavka"/>
    <w:link w:val="Telobesedila-zamik"/>
    <w:uiPriority w:val="99"/>
    <w:rsid w:val="006D2CA8"/>
    <w:rPr>
      <w:rFonts w:ascii="Times New Roman" w:eastAsiaTheme="minorEastAsia" w:hAnsi="Times New Roman"/>
      <w:sz w:val="24"/>
      <w:szCs w:val="24"/>
      <w:lang w:eastAsia="sl-SI"/>
    </w:rPr>
  </w:style>
  <w:style w:type="paragraph" w:styleId="Napis">
    <w:name w:val="caption"/>
    <w:basedOn w:val="Navaden"/>
    <w:next w:val="Navaden"/>
    <w:unhideWhenUsed/>
    <w:qFormat/>
    <w:rsid w:val="006D2CA8"/>
    <w:rPr>
      <w:b/>
      <w:bCs/>
      <w:color w:val="276E8B" w:themeColor="accent1" w:themeShade="BF"/>
      <w:sz w:val="16"/>
      <w:szCs w:val="16"/>
    </w:rPr>
  </w:style>
  <w:style w:type="paragraph" w:styleId="Pripombabesedilo">
    <w:name w:val="annotation text"/>
    <w:basedOn w:val="Navaden"/>
    <w:link w:val="PripombabesediloZnak"/>
    <w:uiPriority w:val="99"/>
    <w:semiHidden/>
    <w:rsid w:val="006D2CA8"/>
  </w:style>
  <w:style w:type="character" w:customStyle="1" w:styleId="PripombabesediloZnak">
    <w:name w:val="Pripomba – besedilo Znak"/>
    <w:basedOn w:val="Privzetapisavaodstavka"/>
    <w:link w:val="Pripombabesedilo"/>
    <w:uiPriority w:val="99"/>
    <w:semiHidden/>
    <w:rsid w:val="006D2CA8"/>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rsid w:val="006D2CA8"/>
    <w:rPr>
      <w:b/>
      <w:bCs/>
    </w:rPr>
  </w:style>
  <w:style w:type="character" w:customStyle="1" w:styleId="ZadevapripombeZnak">
    <w:name w:val="Zadeva pripombe Znak"/>
    <w:basedOn w:val="PripombabesediloZnak"/>
    <w:link w:val="Zadevapripombe"/>
    <w:uiPriority w:val="99"/>
    <w:semiHidden/>
    <w:rsid w:val="006D2CA8"/>
    <w:rPr>
      <w:rFonts w:eastAsiaTheme="minorEastAsia"/>
      <w:b/>
      <w:bCs/>
      <w:sz w:val="20"/>
      <w:szCs w:val="20"/>
      <w:lang w:eastAsia="sl-SI"/>
    </w:rPr>
  </w:style>
  <w:style w:type="paragraph" w:styleId="Noga">
    <w:name w:val="footer"/>
    <w:basedOn w:val="Navaden"/>
    <w:link w:val="NogaZnak"/>
    <w:uiPriority w:val="99"/>
    <w:rsid w:val="006D2CA8"/>
    <w:pPr>
      <w:tabs>
        <w:tab w:val="center" w:pos="4536"/>
        <w:tab w:val="right" w:pos="9072"/>
      </w:tabs>
      <w:spacing w:after="0" w:line="240" w:lineRule="auto"/>
    </w:pPr>
  </w:style>
  <w:style w:type="character" w:customStyle="1" w:styleId="NogaZnak">
    <w:name w:val="Noga Znak"/>
    <w:basedOn w:val="Privzetapisavaodstavka"/>
    <w:link w:val="Noga"/>
    <w:uiPriority w:val="99"/>
    <w:rsid w:val="006D2CA8"/>
    <w:rPr>
      <w:rFonts w:eastAsiaTheme="minorEastAsia"/>
      <w:sz w:val="20"/>
      <w:szCs w:val="20"/>
      <w:lang w:eastAsia="sl-SI"/>
    </w:rPr>
  </w:style>
  <w:style w:type="paragraph" w:styleId="Sprotnaopomba-besedilo">
    <w:name w:val="footnote text"/>
    <w:basedOn w:val="Navaden"/>
    <w:link w:val="Sprotnaopomba-besediloZnak"/>
    <w:rsid w:val="006D2CA8"/>
    <w:pPr>
      <w:spacing w:before="0" w:after="0" w:line="260" w:lineRule="atLeast"/>
    </w:pPr>
    <w:rPr>
      <w:rFonts w:ascii="Arial" w:eastAsia="Times New Roman" w:hAnsi="Arial" w:cs="Times New Roman"/>
      <w:lang w:val="en-US" w:eastAsia="en-US"/>
    </w:rPr>
  </w:style>
  <w:style w:type="character" w:customStyle="1" w:styleId="Sprotnaopomba-besediloZnak">
    <w:name w:val="Sprotna opomba - besedilo Znak"/>
    <w:basedOn w:val="Privzetapisavaodstavka"/>
    <w:link w:val="Sprotnaopomba-besedilo"/>
    <w:rsid w:val="006D2CA8"/>
    <w:rPr>
      <w:rFonts w:ascii="Arial" w:eastAsia="Times New Roman" w:hAnsi="Arial" w:cs="Times New Roman"/>
      <w:sz w:val="20"/>
      <w:szCs w:val="20"/>
      <w:lang w:val="en-US"/>
    </w:rPr>
  </w:style>
  <w:style w:type="paragraph" w:styleId="Glava">
    <w:name w:val="header"/>
    <w:basedOn w:val="Navaden"/>
    <w:link w:val="GlavaZnak"/>
    <w:uiPriority w:val="99"/>
    <w:rsid w:val="006D2CA8"/>
    <w:pPr>
      <w:tabs>
        <w:tab w:val="center" w:pos="4536"/>
        <w:tab w:val="right" w:pos="9072"/>
      </w:tabs>
      <w:spacing w:after="0" w:line="240" w:lineRule="auto"/>
    </w:pPr>
  </w:style>
  <w:style w:type="character" w:customStyle="1" w:styleId="GlavaZnak">
    <w:name w:val="Glava Znak"/>
    <w:basedOn w:val="Privzetapisavaodstavka"/>
    <w:link w:val="Glava"/>
    <w:uiPriority w:val="99"/>
    <w:rsid w:val="006D2CA8"/>
    <w:rPr>
      <w:rFonts w:eastAsiaTheme="minorEastAsia"/>
      <w:sz w:val="20"/>
      <w:szCs w:val="20"/>
      <w:lang w:eastAsia="sl-SI"/>
    </w:rPr>
  </w:style>
  <w:style w:type="paragraph" w:styleId="HTML-oblikovano">
    <w:name w:val="HTML Preformatted"/>
    <w:basedOn w:val="Navaden"/>
    <w:link w:val="HTML-oblikovanoZnak"/>
    <w:uiPriority w:val="99"/>
    <w:rsid w:val="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5"/>
      <w:szCs w:val="15"/>
    </w:rPr>
  </w:style>
  <w:style w:type="character" w:customStyle="1" w:styleId="HTML-oblikovanoZnak">
    <w:name w:val="HTML-oblikovano Znak"/>
    <w:basedOn w:val="Privzetapisavaodstavka"/>
    <w:link w:val="HTML-oblikovano"/>
    <w:uiPriority w:val="99"/>
    <w:rsid w:val="006D2CA8"/>
    <w:rPr>
      <w:rFonts w:ascii="Courier New" w:eastAsiaTheme="minorEastAsia" w:hAnsi="Courier New" w:cs="Courier New"/>
      <w:sz w:val="15"/>
      <w:szCs w:val="15"/>
      <w:lang w:eastAsia="sl-SI"/>
    </w:rPr>
  </w:style>
  <w:style w:type="paragraph" w:styleId="Stvarnokazalo1">
    <w:name w:val="index 1"/>
    <w:basedOn w:val="Navaden"/>
    <w:next w:val="Navaden"/>
    <w:uiPriority w:val="99"/>
    <w:unhideWhenUsed/>
    <w:rsid w:val="006D2CA8"/>
    <w:pPr>
      <w:spacing w:before="0" w:after="0"/>
      <w:ind w:left="200" w:hanging="200"/>
    </w:pPr>
    <w:rPr>
      <w:rFonts w:cstheme="minorHAnsi"/>
      <w:sz w:val="18"/>
      <w:szCs w:val="18"/>
    </w:rPr>
  </w:style>
  <w:style w:type="paragraph" w:styleId="Stvarnokazalo2">
    <w:name w:val="index 2"/>
    <w:basedOn w:val="Navaden"/>
    <w:next w:val="Navaden"/>
    <w:uiPriority w:val="99"/>
    <w:unhideWhenUsed/>
    <w:rsid w:val="006D2CA8"/>
    <w:pPr>
      <w:spacing w:before="0" w:after="0"/>
      <w:ind w:left="400" w:hanging="200"/>
    </w:pPr>
    <w:rPr>
      <w:rFonts w:cstheme="minorHAnsi"/>
      <w:sz w:val="18"/>
      <w:szCs w:val="18"/>
    </w:rPr>
  </w:style>
  <w:style w:type="paragraph" w:styleId="Stvarnokazalo3">
    <w:name w:val="index 3"/>
    <w:basedOn w:val="Navaden"/>
    <w:next w:val="Navaden"/>
    <w:uiPriority w:val="99"/>
    <w:unhideWhenUsed/>
    <w:rsid w:val="006D2CA8"/>
    <w:pPr>
      <w:spacing w:before="0" w:after="0"/>
      <w:ind w:left="600" w:hanging="200"/>
    </w:pPr>
    <w:rPr>
      <w:rFonts w:cstheme="minorHAnsi"/>
      <w:sz w:val="18"/>
      <w:szCs w:val="18"/>
    </w:rPr>
  </w:style>
  <w:style w:type="paragraph" w:styleId="Stvarnokazalo4">
    <w:name w:val="index 4"/>
    <w:basedOn w:val="Navaden"/>
    <w:next w:val="Navaden"/>
    <w:uiPriority w:val="99"/>
    <w:unhideWhenUsed/>
    <w:rsid w:val="006D2CA8"/>
    <w:pPr>
      <w:spacing w:before="0" w:after="0"/>
      <w:ind w:left="800" w:hanging="200"/>
    </w:pPr>
    <w:rPr>
      <w:rFonts w:cstheme="minorHAnsi"/>
      <w:sz w:val="18"/>
      <w:szCs w:val="18"/>
    </w:rPr>
  </w:style>
  <w:style w:type="paragraph" w:styleId="Stvarnokazalo5">
    <w:name w:val="index 5"/>
    <w:basedOn w:val="Navaden"/>
    <w:next w:val="Navaden"/>
    <w:uiPriority w:val="99"/>
    <w:unhideWhenUsed/>
    <w:rsid w:val="006D2CA8"/>
    <w:pPr>
      <w:spacing w:before="0" w:after="0"/>
      <w:ind w:left="1000" w:hanging="200"/>
    </w:pPr>
    <w:rPr>
      <w:rFonts w:cstheme="minorHAnsi"/>
      <w:sz w:val="18"/>
      <w:szCs w:val="18"/>
    </w:rPr>
  </w:style>
  <w:style w:type="paragraph" w:styleId="Stvarnokazalo6">
    <w:name w:val="index 6"/>
    <w:basedOn w:val="Navaden"/>
    <w:next w:val="Navaden"/>
    <w:uiPriority w:val="99"/>
    <w:unhideWhenUsed/>
    <w:rsid w:val="006D2CA8"/>
    <w:pPr>
      <w:spacing w:before="0" w:after="0"/>
      <w:ind w:left="1200" w:hanging="200"/>
    </w:pPr>
    <w:rPr>
      <w:rFonts w:cstheme="minorHAnsi"/>
      <w:sz w:val="18"/>
      <w:szCs w:val="18"/>
    </w:rPr>
  </w:style>
  <w:style w:type="paragraph" w:styleId="Stvarnokazalo7">
    <w:name w:val="index 7"/>
    <w:basedOn w:val="Navaden"/>
    <w:next w:val="Navaden"/>
    <w:uiPriority w:val="99"/>
    <w:unhideWhenUsed/>
    <w:rsid w:val="006D2CA8"/>
    <w:pPr>
      <w:spacing w:before="0" w:after="0"/>
      <w:ind w:left="1400" w:hanging="200"/>
    </w:pPr>
    <w:rPr>
      <w:rFonts w:cstheme="minorHAnsi"/>
      <w:sz w:val="18"/>
      <w:szCs w:val="18"/>
    </w:rPr>
  </w:style>
  <w:style w:type="paragraph" w:styleId="Stvarnokazalo8">
    <w:name w:val="index 8"/>
    <w:basedOn w:val="Navaden"/>
    <w:next w:val="Navaden"/>
    <w:uiPriority w:val="99"/>
    <w:unhideWhenUsed/>
    <w:rsid w:val="006D2CA8"/>
    <w:pPr>
      <w:spacing w:before="0" w:after="0"/>
      <w:ind w:left="1600" w:hanging="200"/>
    </w:pPr>
    <w:rPr>
      <w:rFonts w:cstheme="minorHAnsi"/>
      <w:sz w:val="18"/>
      <w:szCs w:val="18"/>
    </w:rPr>
  </w:style>
  <w:style w:type="paragraph" w:styleId="Stvarnokazalo9">
    <w:name w:val="index 9"/>
    <w:basedOn w:val="Navaden"/>
    <w:next w:val="Navaden"/>
    <w:uiPriority w:val="99"/>
    <w:unhideWhenUsed/>
    <w:rsid w:val="006D2CA8"/>
    <w:pPr>
      <w:spacing w:before="0" w:after="0"/>
      <w:ind w:left="1800" w:hanging="200"/>
    </w:pPr>
    <w:rPr>
      <w:rFonts w:cstheme="minorHAnsi"/>
      <w:sz w:val="18"/>
      <w:szCs w:val="18"/>
    </w:rPr>
  </w:style>
  <w:style w:type="paragraph" w:styleId="Stvarnokazalo-naslov">
    <w:name w:val="index heading"/>
    <w:basedOn w:val="Navaden"/>
    <w:next w:val="Stvarnokazalo1"/>
    <w:uiPriority w:val="99"/>
    <w:unhideWhenUsed/>
    <w:rsid w:val="006D2CA8"/>
    <w:pPr>
      <w:spacing w:before="240" w:after="120"/>
      <w:jc w:val="center"/>
    </w:pPr>
    <w:rPr>
      <w:rFonts w:cstheme="minorHAnsi"/>
      <w:b/>
      <w:bCs/>
      <w:sz w:val="26"/>
      <w:szCs w:val="26"/>
    </w:rPr>
  </w:style>
  <w:style w:type="paragraph" w:styleId="Navadensplet">
    <w:name w:val="Normal (Web)"/>
    <w:basedOn w:val="Navaden"/>
    <w:link w:val="NavadenspletZnak"/>
    <w:uiPriority w:val="99"/>
    <w:rsid w:val="006D2CA8"/>
    <w:pPr>
      <w:spacing w:beforeAutospacing="1" w:after="100" w:afterAutospacing="1" w:line="240" w:lineRule="auto"/>
    </w:pPr>
    <w:rPr>
      <w:rFonts w:ascii="Times New Roman" w:hAnsi="Times New Roman"/>
    </w:rPr>
  </w:style>
  <w:style w:type="paragraph" w:styleId="Podnaslov">
    <w:name w:val="Subtitle"/>
    <w:basedOn w:val="Navaden"/>
    <w:next w:val="Navaden"/>
    <w:link w:val="PodnaslovZnak"/>
    <w:uiPriority w:val="11"/>
    <w:qFormat/>
    <w:rsid w:val="006D2CA8"/>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6D2CA8"/>
    <w:rPr>
      <w:rFonts w:eastAsiaTheme="minorEastAsia"/>
      <w:caps/>
      <w:color w:val="595959" w:themeColor="text1" w:themeTint="A6"/>
      <w:spacing w:val="10"/>
      <w:sz w:val="21"/>
      <w:szCs w:val="21"/>
      <w:lang w:eastAsia="sl-SI"/>
    </w:rPr>
  </w:style>
  <w:style w:type="paragraph" w:styleId="Naslov">
    <w:name w:val="Title"/>
    <w:basedOn w:val="Navaden"/>
    <w:next w:val="Navaden"/>
    <w:link w:val="NaslovZnak"/>
    <w:uiPriority w:val="10"/>
    <w:qFormat/>
    <w:rsid w:val="006D2CA8"/>
    <w:pPr>
      <w:spacing w:before="0" w:after="0"/>
    </w:pPr>
    <w:rPr>
      <w:rFonts w:asciiTheme="majorHAnsi" w:eastAsiaTheme="majorEastAsia" w:hAnsiTheme="majorHAnsi" w:cstheme="majorBidi"/>
      <w:caps/>
      <w:color w:val="3494BA" w:themeColor="accent1"/>
      <w:spacing w:val="10"/>
      <w:sz w:val="52"/>
      <w:szCs w:val="52"/>
    </w:rPr>
  </w:style>
  <w:style w:type="character" w:customStyle="1" w:styleId="NaslovZnak">
    <w:name w:val="Naslov Znak"/>
    <w:basedOn w:val="Privzetapisavaodstavka"/>
    <w:link w:val="Naslov"/>
    <w:uiPriority w:val="10"/>
    <w:rsid w:val="006D2CA8"/>
    <w:rPr>
      <w:rFonts w:asciiTheme="majorHAnsi" w:eastAsiaTheme="majorEastAsia" w:hAnsiTheme="majorHAnsi" w:cstheme="majorBidi"/>
      <w:caps/>
      <w:color w:val="3494BA" w:themeColor="accent1"/>
      <w:spacing w:val="10"/>
      <w:sz w:val="52"/>
      <w:szCs w:val="52"/>
      <w:lang w:eastAsia="sl-SI"/>
    </w:rPr>
  </w:style>
  <w:style w:type="paragraph" w:styleId="Kazalovsebine1">
    <w:name w:val="toc 1"/>
    <w:basedOn w:val="Navaden"/>
    <w:next w:val="Navaden"/>
    <w:uiPriority w:val="39"/>
    <w:rsid w:val="006D2CA8"/>
    <w:pPr>
      <w:spacing w:before="240" w:after="120"/>
    </w:pPr>
    <w:rPr>
      <w:b/>
      <w:bCs/>
    </w:rPr>
  </w:style>
  <w:style w:type="paragraph" w:styleId="Kazalovsebine2">
    <w:name w:val="toc 2"/>
    <w:basedOn w:val="Navaden"/>
    <w:next w:val="Navaden"/>
    <w:uiPriority w:val="39"/>
    <w:rsid w:val="006D2CA8"/>
    <w:pPr>
      <w:spacing w:before="120" w:after="0"/>
      <w:ind w:left="200"/>
    </w:pPr>
    <w:rPr>
      <w:i/>
      <w:iCs/>
    </w:rPr>
  </w:style>
  <w:style w:type="paragraph" w:styleId="Kazalovsebine3">
    <w:name w:val="toc 3"/>
    <w:basedOn w:val="Navaden"/>
    <w:next w:val="Navaden"/>
    <w:uiPriority w:val="39"/>
    <w:unhideWhenUsed/>
    <w:rsid w:val="006D2CA8"/>
    <w:pPr>
      <w:spacing w:before="0" w:after="0"/>
      <w:ind w:left="400"/>
    </w:pPr>
  </w:style>
  <w:style w:type="character" w:styleId="Pripombasklic">
    <w:name w:val="annotation reference"/>
    <w:basedOn w:val="Privzetapisavaodstavka"/>
    <w:uiPriority w:val="99"/>
    <w:semiHidden/>
    <w:rsid w:val="006D2CA8"/>
    <w:rPr>
      <w:rFonts w:cs="Times New Roman"/>
      <w:sz w:val="16"/>
      <w:szCs w:val="16"/>
    </w:rPr>
  </w:style>
  <w:style w:type="character" w:styleId="Poudarek">
    <w:name w:val="Emphasis"/>
    <w:uiPriority w:val="20"/>
    <w:qFormat/>
    <w:rsid w:val="006D2CA8"/>
    <w:rPr>
      <w:caps/>
      <w:color w:val="1A495C" w:themeColor="accent1" w:themeShade="7F"/>
      <w:spacing w:val="5"/>
    </w:rPr>
  </w:style>
  <w:style w:type="character" w:styleId="Sprotnaopomba-sklic">
    <w:name w:val="footnote reference"/>
    <w:rsid w:val="006D2CA8"/>
    <w:rPr>
      <w:vertAlign w:val="superscript"/>
    </w:rPr>
  </w:style>
  <w:style w:type="character" w:styleId="Hiperpovezava">
    <w:name w:val="Hyperlink"/>
    <w:basedOn w:val="Privzetapisavaodstavka"/>
    <w:uiPriority w:val="99"/>
    <w:rsid w:val="006D2CA8"/>
    <w:rPr>
      <w:rFonts w:cs="Times New Roman"/>
      <w:color w:val="000000"/>
      <w:u w:val="single"/>
    </w:rPr>
  </w:style>
  <w:style w:type="character" w:styleId="Krepko">
    <w:name w:val="Strong"/>
    <w:uiPriority w:val="22"/>
    <w:qFormat/>
    <w:rsid w:val="006D2CA8"/>
    <w:rPr>
      <w:b/>
      <w:bCs/>
    </w:rPr>
  </w:style>
  <w:style w:type="table" w:styleId="Tabelamrea">
    <w:name w:val="Table Grid"/>
    <w:basedOn w:val="Navadnatabel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5">
    <w:name w:val="Znak5"/>
    <w:basedOn w:val="Navaden"/>
    <w:uiPriority w:val="99"/>
    <w:rsid w:val="006D2CA8"/>
    <w:pPr>
      <w:spacing w:after="0" w:line="240" w:lineRule="auto"/>
    </w:pPr>
    <w:rPr>
      <w:rFonts w:ascii="Times New Roman" w:hAnsi="Times New Roman"/>
      <w:sz w:val="24"/>
      <w:szCs w:val="24"/>
      <w:lang w:val="pl-PL" w:eastAsia="pl-PL"/>
    </w:rPr>
  </w:style>
  <w:style w:type="character" w:customStyle="1" w:styleId="TelobesedilaZnak1">
    <w:name w:val="Telo besedila Znak1"/>
    <w:basedOn w:val="Privzetapisavaodstavka"/>
    <w:link w:val="Telobesedila"/>
    <w:uiPriority w:val="99"/>
    <w:qFormat/>
    <w:locked/>
    <w:rsid w:val="006D2CA8"/>
    <w:rPr>
      <w:rFonts w:ascii="Times New Roman" w:eastAsiaTheme="minorEastAsia" w:hAnsi="Times New Roman"/>
      <w:caps/>
      <w:color w:val="000000"/>
      <w:sz w:val="20"/>
      <w:szCs w:val="24"/>
      <w:lang w:eastAsia="sl-SI"/>
    </w:rPr>
  </w:style>
  <w:style w:type="paragraph" w:customStyle="1" w:styleId="Vsebinatabele">
    <w:name w:val="Vsebina tabele"/>
    <w:basedOn w:val="Navaden"/>
    <w:uiPriority w:val="99"/>
    <w:rsid w:val="006D2CA8"/>
    <w:pPr>
      <w:suppressLineNumbers/>
      <w:suppressAutoHyphens/>
      <w:spacing w:after="0" w:line="240" w:lineRule="auto"/>
    </w:pPr>
    <w:rPr>
      <w:rFonts w:ascii="Times New Roman" w:hAnsi="Times New Roman"/>
      <w:sz w:val="24"/>
      <w:szCs w:val="24"/>
      <w:lang w:eastAsia="ar-SA"/>
    </w:rPr>
  </w:style>
  <w:style w:type="paragraph" w:customStyle="1" w:styleId="Znak53">
    <w:name w:val="Znak53"/>
    <w:basedOn w:val="Navaden"/>
    <w:uiPriority w:val="99"/>
    <w:rsid w:val="006D2CA8"/>
    <w:pPr>
      <w:spacing w:after="0" w:line="240" w:lineRule="auto"/>
    </w:pPr>
    <w:rPr>
      <w:rFonts w:ascii="Times New Roman" w:hAnsi="Times New Roman"/>
      <w:sz w:val="24"/>
      <w:szCs w:val="24"/>
      <w:lang w:val="pl-PL" w:eastAsia="pl-PL"/>
    </w:rPr>
  </w:style>
  <w:style w:type="paragraph" w:styleId="Odstavekseznama">
    <w:name w:val="List Paragraph"/>
    <w:basedOn w:val="Navaden"/>
    <w:uiPriority w:val="34"/>
    <w:qFormat/>
    <w:rsid w:val="006D2CA8"/>
    <w:pPr>
      <w:ind w:left="720"/>
      <w:contextualSpacing/>
    </w:pPr>
  </w:style>
  <w:style w:type="paragraph" w:customStyle="1" w:styleId="owapara">
    <w:name w:val="owapara"/>
    <w:basedOn w:val="Navaden"/>
    <w:uiPriority w:val="99"/>
    <w:rsid w:val="006D2CA8"/>
    <w:pPr>
      <w:spacing w:after="0" w:line="240" w:lineRule="auto"/>
    </w:pPr>
    <w:rPr>
      <w:rFonts w:ascii="Times New Roman" w:hAnsi="Times New Roman"/>
      <w:sz w:val="24"/>
      <w:szCs w:val="24"/>
    </w:rPr>
  </w:style>
  <w:style w:type="paragraph" w:customStyle="1" w:styleId="Default">
    <w:name w:val="Default"/>
    <w:rsid w:val="006D2CA8"/>
    <w:pPr>
      <w:autoSpaceDE w:val="0"/>
      <w:autoSpaceDN w:val="0"/>
      <w:adjustRightInd w:val="0"/>
      <w:spacing w:before="100" w:after="200" w:line="276" w:lineRule="auto"/>
    </w:pPr>
    <w:rPr>
      <w:rFonts w:ascii="EUAlbertina" w:eastAsiaTheme="minorEastAsia" w:hAnsi="EUAlbertina" w:cs="EUAlbertina"/>
      <w:color w:val="000000"/>
      <w:sz w:val="24"/>
      <w:szCs w:val="24"/>
      <w:lang w:eastAsia="sl-SI"/>
    </w:rPr>
  </w:style>
  <w:style w:type="character" w:customStyle="1" w:styleId="NavadenspletZnak">
    <w:name w:val="Navaden (splet) Znak"/>
    <w:link w:val="Navadensplet"/>
    <w:uiPriority w:val="99"/>
    <w:locked/>
    <w:rsid w:val="006D2CA8"/>
    <w:rPr>
      <w:rFonts w:ascii="Times New Roman" w:eastAsiaTheme="minorEastAsia" w:hAnsi="Times New Roman"/>
      <w:sz w:val="20"/>
      <w:szCs w:val="20"/>
      <w:lang w:eastAsia="sl-SI"/>
    </w:rPr>
  </w:style>
  <w:style w:type="paragraph" w:customStyle="1" w:styleId="SlogPreglednica9pt">
    <w:name w:val="Slog Preglednica + 9 pt"/>
    <w:basedOn w:val="Navaden"/>
    <w:uiPriority w:val="99"/>
    <w:rsid w:val="006D2CA8"/>
    <w:pPr>
      <w:spacing w:after="0" w:line="240" w:lineRule="auto"/>
      <w:jc w:val="both"/>
    </w:pPr>
    <w:rPr>
      <w:rFonts w:ascii="Verdana" w:hAnsi="Verdana"/>
      <w:b/>
      <w:bCs/>
      <w:sz w:val="16"/>
      <w:szCs w:val="16"/>
    </w:rPr>
  </w:style>
  <w:style w:type="paragraph" w:customStyle="1" w:styleId="Znak52">
    <w:name w:val="Znak52"/>
    <w:basedOn w:val="Navaden"/>
    <w:uiPriority w:val="99"/>
    <w:rsid w:val="006D2CA8"/>
    <w:pPr>
      <w:spacing w:after="0" w:line="240" w:lineRule="auto"/>
    </w:pPr>
    <w:rPr>
      <w:rFonts w:ascii="Times New Roman" w:hAnsi="Times New Roman"/>
      <w:sz w:val="24"/>
      <w:szCs w:val="24"/>
      <w:lang w:val="pl-PL" w:eastAsia="pl-PL"/>
    </w:rPr>
  </w:style>
  <w:style w:type="paragraph" w:customStyle="1" w:styleId="def1">
    <w:name w:val="def1"/>
    <w:basedOn w:val="Telobesedila2"/>
    <w:uiPriority w:val="99"/>
    <w:rsid w:val="006D2CA8"/>
    <w:pPr>
      <w:numPr>
        <w:numId w:val="1"/>
      </w:numPr>
      <w:tabs>
        <w:tab w:val="left" w:pos="720"/>
      </w:tabs>
      <w:spacing w:after="0" w:line="240" w:lineRule="auto"/>
      <w:ind w:left="284" w:hanging="284"/>
    </w:pPr>
    <w:rPr>
      <w:rFonts w:ascii="Arial" w:hAnsi="Arial" w:cs="Arial"/>
    </w:rPr>
  </w:style>
  <w:style w:type="character" w:customStyle="1" w:styleId="hps">
    <w:name w:val="hps"/>
    <w:basedOn w:val="Privzetapisavaodstavka"/>
    <w:uiPriority w:val="99"/>
    <w:rsid w:val="006D2CA8"/>
    <w:rPr>
      <w:rFonts w:cs="Times New Roman"/>
    </w:rPr>
  </w:style>
  <w:style w:type="paragraph" w:styleId="Brezrazmikov">
    <w:name w:val="No Spacing"/>
    <w:link w:val="BrezrazmikovZnak"/>
    <w:uiPriority w:val="1"/>
    <w:qFormat/>
    <w:rsid w:val="006D2CA8"/>
    <w:pPr>
      <w:spacing w:before="100" w:after="0" w:line="240" w:lineRule="auto"/>
    </w:pPr>
    <w:rPr>
      <w:rFonts w:eastAsiaTheme="minorEastAsia"/>
      <w:sz w:val="20"/>
      <w:szCs w:val="20"/>
      <w:lang w:eastAsia="sl-SI"/>
    </w:rPr>
  </w:style>
  <w:style w:type="paragraph" w:styleId="Citat">
    <w:name w:val="Quote"/>
    <w:basedOn w:val="Navaden"/>
    <w:next w:val="Navaden"/>
    <w:link w:val="CitatZnak"/>
    <w:uiPriority w:val="29"/>
    <w:qFormat/>
    <w:rsid w:val="006D2CA8"/>
    <w:rPr>
      <w:i/>
      <w:iCs/>
      <w:sz w:val="24"/>
      <w:szCs w:val="24"/>
    </w:rPr>
  </w:style>
  <w:style w:type="character" w:customStyle="1" w:styleId="CitatZnak">
    <w:name w:val="Citat Znak"/>
    <w:basedOn w:val="Privzetapisavaodstavka"/>
    <w:link w:val="Citat"/>
    <w:uiPriority w:val="29"/>
    <w:rsid w:val="006D2CA8"/>
    <w:rPr>
      <w:rFonts w:eastAsiaTheme="minorEastAsia"/>
      <w:i/>
      <w:iCs/>
      <w:sz w:val="24"/>
      <w:szCs w:val="24"/>
      <w:lang w:eastAsia="sl-SI"/>
    </w:rPr>
  </w:style>
  <w:style w:type="paragraph" w:styleId="Intenzivencitat">
    <w:name w:val="Intense Quote"/>
    <w:basedOn w:val="Navaden"/>
    <w:next w:val="Navaden"/>
    <w:link w:val="IntenzivencitatZnak"/>
    <w:uiPriority w:val="30"/>
    <w:qFormat/>
    <w:rsid w:val="006D2CA8"/>
    <w:pPr>
      <w:spacing w:before="240" w:after="240" w:line="240" w:lineRule="auto"/>
      <w:ind w:left="1080" w:right="1080"/>
      <w:jc w:val="center"/>
    </w:pPr>
    <w:rPr>
      <w:color w:val="3494BA" w:themeColor="accent1"/>
      <w:sz w:val="24"/>
      <w:szCs w:val="24"/>
    </w:rPr>
  </w:style>
  <w:style w:type="character" w:customStyle="1" w:styleId="IntenzivencitatZnak">
    <w:name w:val="Intenziven citat Znak"/>
    <w:basedOn w:val="Privzetapisavaodstavka"/>
    <w:link w:val="Intenzivencitat"/>
    <w:uiPriority w:val="30"/>
    <w:rsid w:val="006D2CA8"/>
    <w:rPr>
      <w:rFonts w:eastAsiaTheme="minorEastAsia"/>
      <w:color w:val="3494BA" w:themeColor="accent1"/>
      <w:sz w:val="24"/>
      <w:szCs w:val="24"/>
      <w:lang w:eastAsia="sl-SI"/>
    </w:rPr>
  </w:style>
  <w:style w:type="character" w:customStyle="1" w:styleId="Neenpoudarek1">
    <w:name w:val="Nežen poudarek1"/>
    <w:uiPriority w:val="19"/>
    <w:rsid w:val="006D2CA8"/>
    <w:rPr>
      <w:i/>
      <w:iCs/>
      <w:color w:val="1A495D" w:themeColor="accent1" w:themeShade="80"/>
    </w:rPr>
  </w:style>
  <w:style w:type="character" w:customStyle="1" w:styleId="Intenzivenpoudarek1">
    <w:name w:val="Intenziven poudarek1"/>
    <w:uiPriority w:val="21"/>
    <w:rsid w:val="006D2CA8"/>
    <w:rPr>
      <w:b/>
      <w:bCs/>
      <w:caps/>
      <w:color w:val="1A495D" w:themeColor="accent1" w:themeShade="80"/>
      <w:spacing w:val="10"/>
    </w:rPr>
  </w:style>
  <w:style w:type="character" w:customStyle="1" w:styleId="Neensklic1">
    <w:name w:val="Nežen sklic1"/>
    <w:uiPriority w:val="31"/>
    <w:rsid w:val="006D2CA8"/>
    <w:rPr>
      <w:b/>
      <w:bCs/>
      <w:color w:val="3494BA" w:themeColor="accent1"/>
    </w:rPr>
  </w:style>
  <w:style w:type="character" w:customStyle="1" w:styleId="Intenzivensklic1">
    <w:name w:val="Intenziven sklic1"/>
    <w:uiPriority w:val="32"/>
    <w:rsid w:val="006D2CA8"/>
    <w:rPr>
      <w:b/>
      <w:bCs/>
      <w:i/>
      <w:iCs/>
      <w:caps/>
      <w:color w:val="3494BA" w:themeColor="accent1"/>
    </w:rPr>
  </w:style>
  <w:style w:type="character" w:customStyle="1" w:styleId="Naslovknjige1">
    <w:name w:val="Naslov knjige1"/>
    <w:uiPriority w:val="33"/>
    <w:rsid w:val="006D2CA8"/>
    <w:rPr>
      <w:b/>
      <w:bCs/>
      <w:i/>
      <w:iCs/>
      <w:spacing w:val="0"/>
    </w:rPr>
  </w:style>
  <w:style w:type="paragraph" w:customStyle="1" w:styleId="NaslovTOC1">
    <w:name w:val="Naslov TOC1"/>
    <w:basedOn w:val="Naslov1"/>
    <w:next w:val="Navaden"/>
    <w:uiPriority w:val="39"/>
    <w:unhideWhenUsed/>
    <w:rsid w:val="006D2CA8"/>
    <w:pPr>
      <w:outlineLvl w:val="9"/>
    </w:pPr>
  </w:style>
  <w:style w:type="paragraph" w:customStyle="1" w:styleId="HeaderEven">
    <w:name w:val="Header Even"/>
    <w:basedOn w:val="Brezrazmikov"/>
    <w:uiPriority w:val="99"/>
    <w:rsid w:val="006D2CA8"/>
    <w:pPr>
      <w:pBdr>
        <w:bottom w:val="single" w:sz="4" w:space="1" w:color="5B9BD5"/>
      </w:pBdr>
      <w:spacing w:before="0"/>
    </w:pPr>
    <w:rPr>
      <w:b/>
      <w:bCs/>
      <w:color w:val="44546A"/>
      <w:szCs w:val="23"/>
      <w:lang w:eastAsia="ja-JP"/>
    </w:rPr>
  </w:style>
  <w:style w:type="paragraph" w:customStyle="1" w:styleId="FooterOdd">
    <w:name w:val="Footer Odd"/>
    <w:basedOn w:val="Navaden"/>
    <w:uiPriority w:val="99"/>
    <w:rsid w:val="006D2CA8"/>
    <w:pPr>
      <w:pBdr>
        <w:top w:val="single" w:sz="4" w:space="1" w:color="5B9BD5"/>
      </w:pBdr>
      <w:spacing w:before="0" w:after="180" w:line="264" w:lineRule="auto"/>
      <w:jc w:val="right"/>
    </w:pPr>
    <w:rPr>
      <w:color w:val="44546A"/>
      <w:szCs w:val="23"/>
      <w:lang w:eastAsia="ja-JP"/>
    </w:rPr>
  </w:style>
  <w:style w:type="paragraph" w:customStyle="1" w:styleId="Znak51">
    <w:name w:val="Znak51"/>
    <w:basedOn w:val="Navaden"/>
    <w:uiPriority w:val="99"/>
    <w:rsid w:val="006D2CA8"/>
    <w:pPr>
      <w:spacing w:before="0" w:after="0" w:line="240" w:lineRule="auto"/>
    </w:pPr>
    <w:rPr>
      <w:rFonts w:ascii="Times New Roman" w:hAnsi="Times New Roman"/>
      <w:sz w:val="24"/>
      <w:szCs w:val="24"/>
      <w:lang w:val="pl-PL" w:eastAsia="pl-PL"/>
    </w:rPr>
  </w:style>
  <w:style w:type="paragraph" w:customStyle="1" w:styleId="Pa3">
    <w:name w:val="Pa3"/>
    <w:basedOn w:val="Default"/>
    <w:next w:val="Default"/>
    <w:uiPriority w:val="99"/>
    <w:rsid w:val="006D2CA8"/>
    <w:pPr>
      <w:spacing w:before="0" w:line="201" w:lineRule="atLeast"/>
    </w:pPr>
    <w:rPr>
      <w:rFonts w:ascii="Chaparral Pro" w:hAnsi="Chaparral Pro" w:cs="Times New Roman"/>
      <w:color w:val="auto"/>
      <w:lang w:eastAsia="en-US"/>
    </w:rPr>
  </w:style>
  <w:style w:type="paragraph" w:customStyle="1" w:styleId="Pa14">
    <w:name w:val="Pa14"/>
    <w:basedOn w:val="Default"/>
    <w:next w:val="Default"/>
    <w:uiPriority w:val="99"/>
    <w:rsid w:val="006D2CA8"/>
    <w:pPr>
      <w:spacing w:before="0" w:line="241" w:lineRule="atLeast"/>
    </w:pPr>
    <w:rPr>
      <w:rFonts w:ascii="Chaparral Pro" w:hAnsi="Chaparral Pro" w:cs="Times New Roman"/>
      <w:color w:val="auto"/>
      <w:lang w:eastAsia="en-US"/>
    </w:rPr>
  </w:style>
  <w:style w:type="paragraph" w:customStyle="1" w:styleId="Navadenarial">
    <w:name w:val="Navaden + arial"/>
    <w:basedOn w:val="Navaden"/>
    <w:link w:val="NavadenarialZnak"/>
    <w:uiPriority w:val="99"/>
    <w:rsid w:val="006D2CA8"/>
    <w:pPr>
      <w:widowControl w:val="0"/>
      <w:tabs>
        <w:tab w:val="left" w:pos="4253"/>
      </w:tabs>
      <w:overflowPunct w:val="0"/>
      <w:autoSpaceDE w:val="0"/>
      <w:autoSpaceDN w:val="0"/>
      <w:adjustRightInd w:val="0"/>
      <w:spacing w:before="0" w:after="0" w:line="240" w:lineRule="auto"/>
      <w:jc w:val="both"/>
      <w:textAlignment w:val="baseline"/>
    </w:pPr>
    <w:rPr>
      <w:rFonts w:ascii="Arial" w:eastAsia="Times New Roman" w:hAnsi="Arial" w:cs="Arial"/>
    </w:rPr>
  </w:style>
  <w:style w:type="character" w:customStyle="1" w:styleId="NavadenarialZnak">
    <w:name w:val="Navaden + arial Znak"/>
    <w:link w:val="Navadenarial"/>
    <w:uiPriority w:val="99"/>
    <w:rsid w:val="006D2CA8"/>
    <w:rPr>
      <w:rFonts w:ascii="Arial" w:eastAsia="Times New Roman" w:hAnsi="Arial" w:cs="Arial"/>
      <w:sz w:val="20"/>
      <w:szCs w:val="20"/>
      <w:lang w:eastAsia="sl-SI"/>
    </w:rPr>
  </w:style>
  <w:style w:type="table" w:customStyle="1" w:styleId="Tabelamrea2">
    <w:name w:val="Tabela – mreža2"/>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customStyle="1" w:styleId="Tabelamrea4poudarek11">
    <w:name w:val="Tabela – mreža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Tabelamrea4poudarek51">
    <w:name w:val="Tabela – mreža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Tabelasvetlamrea1poudarek61">
    <w:name w:val="Tabela – svetla mreža 1 (poudarek 6)1"/>
    <w:basedOn w:val="Navadnatabela"/>
    <w:uiPriority w:val="46"/>
    <w:rsid w:val="006D2CA8"/>
    <w:pPr>
      <w:spacing w:before="100" w:after="0" w:line="240" w:lineRule="auto"/>
    </w:pPr>
    <w:rPr>
      <w:rFonts w:eastAsiaTheme="minorEastAsia"/>
      <w:sz w:val="20"/>
      <w:szCs w:val="20"/>
      <w:lang w:eastAsia="sl-SI"/>
    </w:rPr>
    <w:tblPr>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customStyle="1" w:styleId="Tabelatemnamrea5poudarek51">
    <w:name w:val="Tabela – temna mreža 5 (poudarek 5)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Tabelamrea4poudarek21">
    <w:name w:val="Tabela – mreža 4 (poudarek 2)1"/>
    <w:basedOn w:val="Navadnatabela"/>
    <w:uiPriority w:val="49"/>
    <w:rsid w:val="006D2CA8"/>
    <w:pPr>
      <w:spacing w:before="100" w:after="0" w:line="240" w:lineRule="auto"/>
    </w:pPr>
    <w:rPr>
      <w:rFonts w:eastAsiaTheme="minorEastAsia"/>
      <w:sz w:val="20"/>
      <w:szCs w:val="20"/>
      <w:lang w:eastAsia="sl-SI"/>
    </w:rPr>
    <w:tblPr>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Tabelaseznam4poudarek51">
    <w:name w:val="Tabela – seznam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Tabelamrea3poudarek61">
    <w:name w:val="Tabela – mreža 3 (poudarek 6)1"/>
    <w:basedOn w:val="Navadnatabela"/>
    <w:uiPriority w:val="48"/>
    <w:rsid w:val="006D2CA8"/>
    <w:pPr>
      <w:spacing w:before="100" w:after="0" w:line="240" w:lineRule="auto"/>
    </w:pPr>
    <w:rPr>
      <w:rFonts w:eastAsiaTheme="minorEastAsia"/>
      <w:sz w:val="20"/>
      <w:szCs w:val="20"/>
      <w:lang w:eastAsia="sl-SI"/>
    </w:rPr>
    <w:tblPr>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customStyle="1" w:styleId="Tabelamrea2poudarek61">
    <w:name w:val="Tabela – mreža 2 (poudarek 6)1"/>
    <w:basedOn w:val="Navadnatabela"/>
    <w:uiPriority w:val="47"/>
    <w:rsid w:val="006D2CA8"/>
    <w:pPr>
      <w:spacing w:before="100" w:after="0" w:line="240" w:lineRule="auto"/>
    </w:pPr>
    <w:rPr>
      <w:rFonts w:eastAsiaTheme="minorEastAsia"/>
      <w:sz w:val="20"/>
      <w:szCs w:val="20"/>
      <w:lang w:eastAsia="sl-SI"/>
    </w:rPr>
    <w:tblPr>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Tabelaseznam2poudarek51">
    <w:name w:val="Tabela – seznam 2 (poudarek 5)1"/>
    <w:basedOn w:val="Navadnatabela"/>
    <w:uiPriority w:val="47"/>
    <w:rsid w:val="006D2CA8"/>
    <w:pPr>
      <w:spacing w:before="100" w:after="0" w:line="240" w:lineRule="auto"/>
    </w:pPr>
    <w:rPr>
      <w:rFonts w:eastAsiaTheme="minorEastAsia"/>
      <w:sz w:val="20"/>
      <w:szCs w:val="20"/>
      <w:lang w:eastAsia="sl-SI"/>
    </w:rPr>
    <w:tblPr>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Tabelaseznam2poudarek41">
    <w:name w:val="Tabela – seznam 2 (poudarek 4)1"/>
    <w:basedOn w:val="Navadnatabela"/>
    <w:uiPriority w:val="47"/>
    <w:rsid w:val="006D2CA8"/>
    <w:pPr>
      <w:spacing w:before="100" w:after="0" w:line="240" w:lineRule="auto"/>
    </w:pPr>
    <w:rPr>
      <w:rFonts w:eastAsiaTheme="minorEastAsia"/>
      <w:sz w:val="20"/>
      <w:szCs w:val="20"/>
      <w:lang w:eastAsia="sl-SI"/>
    </w:rPr>
    <w:tblPr>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Tabelabarvniseznam6poudarek61">
    <w:name w:val="Tabela – barvni seznam 6 (poudarek 6)1"/>
    <w:basedOn w:val="Navadnatabela"/>
    <w:uiPriority w:val="51"/>
    <w:rsid w:val="006D2CA8"/>
    <w:pPr>
      <w:spacing w:before="100" w:after="0" w:line="240" w:lineRule="auto"/>
    </w:pPr>
    <w:rPr>
      <w:rFonts w:eastAsiaTheme="minorEastAsia"/>
      <w:color w:val="1C6194" w:themeColor="accent6" w:themeShade="BF"/>
      <w:sz w:val="20"/>
      <w:szCs w:val="20"/>
      <w:lang w:eastAsia="sl-SI"/>
    </w:rPr>
    <w:tblPr>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Tabelaseznam4poudarek11">
    <w:name w:val="Tabela – seznam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Tabelatemnamrea5poudarek61">
    <w:name w:val="Tabela – temna mreža 5 (poudarek 6)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customStyle="1" w:styleId="Tabelamrea4poudarek61">
    <w:name w:val="Tabela – mreža 4 (poudarek 6)1"/>
    <w:basedOn w:val="Navadnatabela"/>
    <w:uiPriority w:val="49"/>
    <w:rsid w:val="006D2CA8"/>
    <w:pPr>
      <w:spacing w:before="100" w:after="0" w:line="240" w:lineRule="auto"/>
    </w:pPr>
    <w:rPr>
      <w:rFonts w:eastAsiaTheme="minorEastAsia"/>
      <w:sz w:val="20"/>
      <w:szCs w:val="20"/>
      <w:lang w:eastAsia="sl-SI"/>
    </w:rPr>
    <w:tblPr>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Tabelabarvnamrea6poudarek11">
    <w:name w:val="Tabela – barvna mreža 6 (poudarek 1)1"/>
    <w:basedOn w:val="Navadnatabela"/>
    <w:uiPriority w:val="51"/>
    <w:rsid w:val="006D2CA8"/>
    <w:pPr>
      <w:spacing w:before="100" w:after="0" w:line="240" w:lineRule="auto"/>
    </w:pPr>
    <w:rPr>
      <w:rFonts w:eastAsiaTheme="minorEastAsia"/>
      <w:color w:val="276E8B" w:themeColor="accent1" w:themeShade="BF"/>
      <w:sz w:val="20"/>
      <w:szCs w:val="20"/>
      <w:lang w:eastAsia="sl-SI"/>
    </w:rPr>
    <w:tblPr>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Tabelasvetlamrea11">
    <w:name w:val="Tabela – svetla mreža 11"/>
    <w:basedOn w:val="Navadnatabela"/>
    <w:uiPriority w:val="46"/>
    <w:rsid w:val="006D2CA8"/>
    <w:pPr>
      <w:spacing w:before="100" w:after="0" w:line="240" w:lineRule="auto"/>
    </w:pPr>
    <w:rPr>
      <w:rFonts w:eastAsiaTheme="minorEastAsia"/>
      <w:sz w:val="20"/>
      <w:szCs w:val="20"/>
      <w:lang w:eastAsia="sl-S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barvnamrea61">
    <w:name w:val="Tabela – barvna mreža 61"/>
    <w:basedOn w:val="Navadnatabela"/>
    <w:uiPriority w:val="51"/>
    <w:rsid w:val="006D2CA8"/>
    <w:pPr>
      <w:spacing w:before="100" w:after="0" w:line="240" w:lineRule="auto"/>
    </w:pPr>
    <w:rPr>
      <w:rFonts w:eastAsiaTheme="minorEastAsia"/>
      <w:color w:val="000000" w:themeColor="text1"/>
      <w:sz w:val="20"/>
      <w:szCs w:val="20"/>
      <w:lang w:eastAsia="sl-SI"/>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rezrazmikovZnak">
    <w:name w:val="Brez razmikov Znak"/>
    <w:basedOn w:val="Privzetapisavaodstavka"/>
    <w:link w:val="Brezrazmikov"/>
    <w:uiPriority w:val="1"/>
    <w:rsid w:val="006D2CA8"/>
    <w:rPr>
      <w:rFonts w:eastAsiaTheme="minorEastAsia"/>
      <w:sz w:val="20"/>
      <w:szCs w:val="20"/>
      <w:lang w:eastAsia="sl-SI"/>
    </w:rPr>
  </w:style>
  <w:style w:type="paragraph" w:customStyle="1" w:styleId="title-doc-first">
    <w:name w:val="title-doc-first"/>
    <w:basedOn w:val="Navaden"/>
    <w:rsid w:val="006D2CA8"/>
    <w:pPr>
      <w:spacing w:beforeAutospacing="1" w:after="100" w:afterAutospacing="1" w:line="240" w:lineRule="auto"/>
    </w:pPr>
    <w:rPr>
      <w:rFonts w:ascii="Times New Roman" w:eastAsia="Times New Roman" w:hAnsi="Times New Roman" w:cs="Times New Roman"/>
      <w:sz w:val="24"/>
      <w:szCs w:val="24"/>
    </w:rPr>
  </w:style>
  <w:style w:type="table" w:customStyle="1" w:styleId="Tabelamrea3">
    <w:name w:val="Tabela – mreža3"/>
    <w:basedOn w:val="Navadnatabela"/>
    <w:uiPriority w:val="39"/>
    <w:rsid w:val="006D2CA8"/>
    <w:pPr>
      <w:spacing w:before="10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poudarek">
    <w:name w:val="Subtle Emphasis"/>
    <w:uiPriority w:val="19"/>
    <w:qFormat/>
    <w:rsid w:val="006D2CA8"/>
    <w:rPr>
      <w:i/>
      <w:iCs/>
      <w:color w:val="1A495C" w:themeColor="accent1" w:themeShade="7F"/>
    </w:rPr>
  </w:style>
  <w:style w:type="character" w:styleId="Intenzivenpoudarek">
    <w:name w:val="Intense Emphasis"/>
    <w:uiPriority w:val="21"/>
    <w:qFormat/>
    <w:rsid w:val="006D2CA8"/>
    <w:rPr>
      <w:b/>
      <w:bCs/>
      <w:caps/>
      <w:color w:val="1A495C" w:themeColor="accent1" w:themeShade="7F"/>
      <w:spacing w:val="10"/>
    </w:rPr>
  </w:style>
  <w:style w:type="character" w:styleId="Neensklic">
    <w:name w:val="Subtle Reference"/>
    <w:uiPriority w:val="31"/>
    <w:qFormat/>
    <w:rsid w:val="006D2CA8"/>
    <w:rPr>
      <w:b/>
      <w:bCs/>
      <w:color w:val="3494BA" w:themeColor="accent1"/>
    </w:rPr>
  </w:style>
  <w:style w:type="character" w:styleId="Intenzivensklic">
    <w:name w:val="Intense Reference"/>
    <w:uiPriority w:val="32"/>
    <w:qFormat/>
    <w:rsid w:val="006D2CA8"/>
    <w:rPr>
      <w:b/>
      <w:bCs/>
      <w:i/>
      <w:iCs/>
      <w:caps/>
      <w:color w:val="3494BA" w:themeColor="accent1"/>
    </w:rPr>
  </w:style>
  <w:style w:type="character" w:styleId="Naslovknjige">
    <w:name w:val="Book Title"/>
    <w:uiPriority w:val="33"/>
    <w:qFormat/>
    <w:rsid w:val="006D2CA8"/>
    <w:rPr>
      <w:b/>
      <w:bCs/>
      <w:i/>
      <w:iCs/>
      <w:spacing w:val="0"/>
    </w:rPr>
  </w:style>
  <w:style w:type="paragraph" w:styleId="NaslovTOC">
    <w:name w:val="TOC Heading"/>
    <w:basedOn w:val="Naslov1"/>
    <w:next w:val="Navaden"/>
    <w:uiPriority w:val="39"/>
    <w:unhideWhenUsed/>
    <w:qFormat/>
    <w:rsid w:val="006D2CA8"/>
    <w:pPr>
      <w:outlineLvl w:val="9"/>
    </w:pPr>
  </w:style>
  <w:style w:type="table" w:customStyle="1" w:styleId="Tabelamrea1">
    <w:name w:val="Tabela – mreža1"/>
    <w:basedOn w:val="Navadnatabela"/>
    <w:next w:val="Tabelamre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D2CA8"/>
    <w:pPr>
      <w:spacing w:after="0" w:line="240" w:lineRule="auto"/>
    </w:pPr>
    <w:rPr>
      <w:rFonts w:ascii="Helvetica" w:eastAsia="ヒラギノ角ゴ Pro W3" w:hAnsi="Helvetica" w:cs="Times New Roman"/>
      <w:color w:val="000000"/>
      <w:sz w:val="24"/>
      <w:szCs w:val="20"/>
      <w:lang w:eastAsia="sl-SI"/>
    </w:rPr>
  </w:style>
  <w:style w:type="table" w:styleId="Srednjesenenje1poudarek1">
    <w:name w:val="Medium Shading 1 Accent 1"/>
    <w:basedOn w:val="Navadnatabela"/>
    <w:uiPriority w:val="63"/>
    <w:rsid w:val="006D2CA8"/>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paragraph" w:styleId="Kazalovsebine4">
    <w:name w:val="toc 4"/>
    <w:basedOn w:val="Navaden"/>
    <w:next w:val="Navaden"/>
    <w:autoRedefine/>
    <w:uiPriority w:val="39"/>
    <w:unhideWhenUsed/>
    <w:rsid w:val="006D2CA8"/>
    <w:pPr>
      <w:spacing w:before="0" w:after="0"/>
      <w:ind w:left="600"/>
    </w:pPr>
  </w:style>
  <w:style w:type="paragraph" w:styleId="Kazalovsebine5">
    <w:name w:val="toc 5"/>
    <w:basedOn w:val="Navaden"/>
    <w:next w:val="Navaden"/>
    <w:autoRedefine/>
    <w:uiPriority w:val="39"/>
    <w:unhideWhenUsed/>
    <w:rsid w:val="006D2CA8"/>
    <w:pPr>
      <w:spacing w:before="0" w:after="0"/>
      <w:ind w:left="800"/>
    </w:pPr>
  </w:style>
  <w:style w:type="paragraph" w:styleId="Kazalovsebine6">
    <w:name w:val="toc 6"/>
    <w:basedOn w:val="Navaden"/>
    <w:next w:val="Navaden"/>
    <w:autoRedefine/>
    <w:uiPriority w:val="39"/>
    <w:unhideWhenUsed/>
    <w:rsid w:val="006D2CA8"/>
    <w:pPr>
      <w:spacing w:before="0" w:after="0"/>
      <w:ind w:left="1000"/>
    </w:pPr>
  </w:style>
  <w:style w:type="paragraph" w:styleId="Kazalovsebine7">
    <w:name w:val="toc 7"/>
    <w:basedOn w:val="Navaden"/>
    <w:next w:val="Navaden"/>
    <w:autoRedefine/>
    <w:uiPriority w:val="39"/>
    <w:unhideWhenUsed/>
    <w:rsid w:val="006D2CA8"/>
    <w:pPr>
      <w:spacing w:before="0" w:after="0"/>
      <w:ind w:left="1200"/>
    </w:pPr>
  </w:style>
  <w:style w:type="paragraph" w:styleId="Kazalovsebine8">
    <w:name w:val="toc 8"/>
    <w:basedOn w:val="Navaden"/>
    <w:next w:val="Navaden"/>
    <w:autoRedefine/>
    <w:uiPriority w:val="39"/>
    <w:unhideWhenUsed/>
    <w:rsid w:val="006D2CA8"/>
    <w:pPr>
      <w:spacing w:before="0" w:after="0"/>
      <w:ind w:left="1400"/>
    </w:pPr>
  </w:style>
  <w:style w:type="paragraph" w:styleId="Kazalovsebine9">
    <w:name w:val="toc 9"/>
    <w:basedOn w:val="Navaden"/>
    <w:next w:val="Navaden"/>
    <w:autoRedefine/>
    <w:uiPriority w:val="39"/>
    <w:unhideWhenUsed/>
    <w:rsid w:val="006D2CA8"/>
    <w:pPr>
      <w:spacing w:before="0" w:after="0"/>
      <w:ind w:left="1600"/>
    </w:pPr>
  </w:style>
  <w:style w:type="paragraph" w:customStyle="1" w:styleId="odstavek">
    <w:name w:val="odstavek"/>
    <w:basedOn w:val="Navaden"/>
    <w:rsid w:val="00121036"/>
    <w:pPr>
      <w:spacing w:beforeAutospacing="1" w:after="100" w:afterAutospacing="1" w:line="240" w:lineRule="auto"/>
    </w:pPr>
    <w:rPr>
      <w:rFonts w:ascii="Times New Roman" w:eastAsia="Times New Roman" w:hAnsi="Times New Roman" w:cs="Times New Roman"/>
      <w:sz w:val="24"/>
      <w:szCs w:val="24"/>
    </w:rPr>
  </w:style>
  <w:style w:type="paragraph" w:customStyle="1" w:styleId="alineazaodstavkom">
    <w:name w:val="alineazaodstavkom"/>
    <w:basedOn w:val="Navaden"/>
    <w:rsid w:val="00121036"/>
    <w:pPr>
      <w:spacing w:beforeAutospacing="1" w:after="100" w:afterAutospacing="1" w:line="240" w:lineRule="auto"/>
    </w:pPr>
    <w:rPr>
      <w:rFonts w:ascii="Times New Roman" w:eastAsia="Times New Roman" w:hAnsi="Times New Roman" w:cs="Times New Roman"/>
      <w:sz w:val="24"/>
      <w:szCs w:val="24"/>
    </w:rPr>
  </w:style>
  <w:style w:type="paragraph" w:styleId="Revizija">
    <w:name w:val="Revision"/>
    <w:hidden/>
    <w:uiPriority w:val="99"/>
    <w:semiHidden/>
    <w:rsid w:val="00906BAB"/>
    <w:pPr>
      <w:spacing w:after="0" w:line="240" w:lineRule="auto"/>
    </w:pPr>
    <w:rPr>
      <w:rFonts w:eastAsiaTheme="minorEastAsia"/>
      <w:sz w:val="20"/>
      <w:szCs w:val="20"/>
      <w:lang w:eastAsia="sl-SI"/>
    </w:rPr>
  </w:style>
  <w:style w:type="table" w:customStyle="1" w:styleId="Tabelamrea4">
    <w:name w:val="Tabela – mreža4"/>
    <w:basedOn w:val="Navadnatabela"/>
    <w:next w:val="Tabelamrea"/>
    <w:uiPriority w:val="39"/>
    <w:rsid w:val="00DB5CE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233715"/>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1884">
      <w:bodyDiv w:val="1"/>
      <w:marLeft w:val="0"/>
      <w:marRight w:val="0"/>
      <w:marTop w:val="0"/>
      <w:marBottom w:val="0"/>
      <w:divBdr>
        <w:top w:val="none" w:sz="0" w:space="0" w:color="auto"/>
        <w:left w:val="none" w:sz="0" w:space="0" w:color="auto"/>
        <w:bottom w:val="none" w:sz="0" w:space="0" w:color="auto"/>
        <w:right w:val="none" w:sz="0" w:space="0" w:color="auto"/>
      </w:divBdr>
    </w:div>
    <w:div w:id="488981930">
      <w:bodyDiv w:val="1"/>
      <w:marLeft w:val="0"/>
      <w:marRight w:val="0"/>
      <w:marTop w:val="0"/>
      <w:marBottom w:val="0"/>
      <w:divBdr>
        <w:top w:val="none" w:sz="0" w:space="0" w:color="auto"/>
        <w:left w:val="none" w:sz="0" w:space="0" w:color="auto"/>
        <w:bottom w:val="none" w:sz="0" w:space="0" w:color="auto"/>
        <w:right w:val="none" w:sz="0" w:space="0" w:color="auto"/>
      </w:divBdr>
    </w:div>
    <w:div w:id="531958101">
      <w:bodyDiv w:val="1"/>
      <w:marLeft w:val="0"/>
      <w:marRight w:val="0"/>
      <w:marTop w:val="0"/>
      <w:marBottom w:val="0"/>
      <w:divBdr>
        <w:top w:val="none" w:sz="0" w:space="0" w:color="auto"/>
        <w:left w:val="none" w:sz="0" w:space="0" w:color="auto"/>
        <w:bottom w:val="none" w:sz="0" w:space="0" w:color="auto"/>
        <w:right w:val="none" w:sz="0" w:space="0" w:color="auto"/>
      </w:divBdr>
    </w:div>
    <w:div w:id="594554106">
      <w:bodyDiv w:val="1"/>
      <w:marLeft w:val="0"/>
      <w:marRight w:val="0"/>
      <w:marTop w:val="0"/>
      <w:marBottom w:val="0"/>
      <w:divBdr>
        <w:top w:val="none" w:sz="0" w:space="0" w:color="auto"/>
        <w:left w:val="none" w:sz="0" w:space="0" w:color="auto"/>
        <w:bottom w:val="none" w:sz="0" w:space="0" w:color="auto"/>
        <w:right w:val="none" w:sz="0" w:space="0" w:color="auto"/>
      </w:divBdr>
    </w:div>
    <w:div w:id="787118391">
      <w:bodyDiv w:val="1"/>
      <w:marLeft w:val="0"/>
      <w:marRight w:val="0"/>
      <w:marTop w:val="0"/>
      <w:marBottom w:val="0"/>
      <w:divBdr>
        <w:top w:val="none" w:sz="0" w:space="0" w:color="auto"/>
        <w:left w:val="none" w:sz="0" w:space="0" w:color="auto"/>
        <w:bottom w:val="none" w:sz="0" w:space="0" w:color="auto"/>
        <w:right w:val="none" w:sz="0" w:space="0" w:color="auto"/>
      </w:divBdr>
    </w:div>
    <w:div w:id="917786221">
      <w:bodyDiv w:val="1"/>
      <w:marLeft w:val="0"/>
      <w:marRight w:val="0"/>
      <w:marTop w:val="0"/>
      <w:marBottom w:val="0"/>
      <w:divBdr>
        <w:top w:val="none" w:sz="0" w:space="0" w:color="auto"/>
        <w:left w:val="none" w:sz="0" w:space="0" w:color="auto"/>
        <w:bottom w:val="none" w:sz="0" w:space="0" w:color="auto"/>
        <w:right w:val="none" w:sz="0" w:space="0" w:color="auto"/>
      </w:divBdr>
    </w:div>
    <w:div w:id="999577122">
      <w:bodyDiv w:val="1"/>
      <w:marLeft w:val="0"/>
      <w:marRight w:val="0"/>
      <w:marTop w:val="0"/>
      <w:marBottom w:val="0"/>
      <w:divBdr>
        <w:top w:val="none" w:sz="0" w:space="0" w:color="auto"/>
        <w:left w:val="none" w:sz="0" w:space="0" w:color="auto"/>
        <w:bottom w:val="none" w:sz="0" w:space="0" w:color="auto"/>
        <w:right w:val="none" w:sz="0" w:space="0" w:color="auto"/>
      </w:divBdr>
    </w:div>
    <w:div w:id="1046101307">
      <w:bodyDiv w:val="1"/>
      <w:marLeft w:val="0"/>
      <w:marRight w:val="0"/>
      <w:marTop w:val="0"/>
      <w:marBottom w:val="0"/>
      <w:divBdr>
        <w:top w:val="none" w:sz="0" w:space="0" w:color="auto"/>
        <w:left w:val="none" w:sz="0" w:space="0" w:color="auto"/>
        <w:bottom w:val="none" w:sz="0" w:space="0" w:color="auto"/>
        <w:right w:val="none" w:sz="0" w:space="0" w:color="auto"/>
      </w:divBdr>
    </w:div>
    <w:div w:id="1061322353">
      <w:bodyDiv w:val="1"/>
      <w:marLeft w:val="0"/>
      <w:marRight w:val="0"/>
      <w:marTop w:val="0"/>
      <w:marBottom w:val="0"/>
      <w:divBdr>
        <w:top w:val="none" w:sz="0" w:space="0" w:color="auto"/>
        <w:left w:val="none" w:sz="0" w:space="0" w:color="auto"/>
        <w:bottom w:val="none" w:sz="0" w:space="0" w:color="auto"/>
        <w:right w:val="none" w:sz="0" w:space="0" w:color="auto"/>
      </w:divBdr>
    </w:div>
    <w:div w:id="1147429398">
      <w:bodyDiv w:val="1"/>
      <w:marLeft w:val="0"/>
      <w:marRight w:val="0"/>
      <w:marTop w:val="0"/>
      <w:marBottom w:val="0"/>
      <w:divBdr>
        <w:top w:val="none" w:sz="0" w:space="0" w:color="auto"/>
        <w:left w:val="none" w:sz="0" w:space="0" w:color="auto"/>
        <w:bottom w:val="none" w:sz="0" w:space="0" w:color="auto"/>
        <w:right w:val="none" w:sz="0" w:space="0" w:color="auto"/>
      </w:divBdr>
    </w:div>
    <w:div w:id="1189564524">
      <w:bodyDiv w:val="1"/>
      <w:marLeft w:val="0"/>
      <w:marRight w:val="0"/>
      <w:marTop w:val="0"/>
      <w:marBottom w:val="0"/>
      <w:divBdr>
        <w:top w:val="none" w:sz="0" w:space="0" w:color="auto"/>
        <w:left w:val="none" w:sz="0" w:space="0" w:color="auto"/>
        <w:bottom w:val="none" w:sz="0" w:space="0" w:color="auto"/>
        <w:right w:val="none" w:sz="0" w:space="0" w:color="auto"/>
      </w:divBdr>
    </w:div>
    <w:div w:id="1375421749">
      <w:bodyDiv w:val="1"/>
      <w:marLeft w:val="0"/>
      <w:marRight w:val="0"/>
      <w:marTop w:val="0"/>
      <w:marBottom w:val="0"/>
      <w:divBdr>
        <w:top w:val="none" w:sz="0" w:space="0" w:color="auto"/>
        <w:left w:val="none" w:sz="0" w:space="0" w:color="auto"/>
        <w:bottom w:val="none" w:sz="0" w:space="0" w:color="auto"/>
        <w:right w:val="none" w:sz="0" w:space="0" w:color="auto"/>
      </w:divBdr>
    </w:div>
    <w:div w:id="1484152965">
      <w:bodyDiv w:val="1"/>
      <w:marLeft w:val="0"/>
      <w:marRight w:val="0"/>
      <w:marTop w:val="0"/>
      <w:marBottom w:val="0"/>
      <w:divBdr>
        <w:top w:val="none" w:sz="0" w:space="0" w:color="auto"/>
        <w:left w:val="none" w:sz="0" w:space="0" w:color="auto"/>
        <w:bottom w:val="none" w:sz="0" w:space="0" w:color="auto"/>
        <w:right w:val="none" w:sz="0" w:space="0" w:color="auto"/>
      </w:divBdr>
    </w:div>
    <w:div w:id="1613244327">
      <w:bodyDiv w:val="1"/>
      <w:marLeft w:val="0"/>
      <w:marRight w:val="0"/>
      <w:marTop w:val="0"/>
      <w:marBottom w:val="0"/>
      <w:divBdr>
        <w:top w:val="none" w:sz="0" w:space="0" w:color="auto"/>
        <w:left w:val="none" w:sz="0" w:space="0" w:color="auto"/>
        <w:bottom w:val="none" w:sz="0" w:space="0" w:color="auto"/>
        <w:right w:val="none" w:sz="0" w:space="0" w:color="auto"/>
      </w:divBdr>
    </w:div>
    <w:div w:id="1750232711">
      <w:bodyDiv w:val="1"/>
      <w:marLeft w:val="0"/>
      <w:marRight w:val="0"/>
      <w:marTop w:val="0"/>
      <w:marBottom w:val="0"/>
      <w:divBdr>
        <w:top w:val="none" w:sz="0" w:space="0" w:color="auto"/>
        <w:left w:val="none" w:sz="0" w:space="0" w:color="auto"/>
        <w:bottom w:val="none" w:sz="0" w:space="0" w:color="auto"/>
        <w:right w:val="none" w:sz="0" w:space="0" w:color="auto"/>
      </w:divBdr>
    </w:div>
    <w:div w:id="1960723780">
      <w:bodyDiv w:val="1"/>
      <w:marLeft w:val="0"/>
      <w:marRight w:val="0"/>
      <w:marTop w:val="0"/>
      <w:marBottom w:val="0"/>
      <w:divBdr>
        <w:top w:val="none" w:sz="0" w:space="0" w:color="auto"/>
        <w:left w:val="none" w:sz="0" w:space="0" w:color="auto"/>
        <w:bottom w:val="none" w:sz="0" w:space="0" w:color="auto"/>
        <w:right w:val="none" w:sz="0" w:space="0" w:color="auto"/>
      </w:divBdr>
    </w:div>
    <w:div w:id="2078359506">
      <w:bodyDiv w:val="1"/>
      <w:marLeft w:val="0"/>
      <w:marRight w:val="0"/>
      <w:marTop w:val="0"/>
      <w:marBottom w:val="0"/>
      <w:divBdr>
        <w:top w:val="none" w:sz="0" w:space="0" w:color="auto"/>
        <w:left w:val="none" w:sz="0" w:space="0" w:color="auto"/>
        <w:bottom w:val="none" w:sz="0" w:space="0" w:color="auto"/>
        <w:right w:val="none" w:sz="0" w:space="0" w:color="auto"/>
      </w:divBdr>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jz.si/nalezljive-bolezni/kampilobakterioza-okuzbe-s-kampilobaktri/" TargetMode="External"/><Relationship Id="rId21" Type="http://schemas.openxmlformats.org/officeDocument/2006/relationships/chart" Target="charts/chart7.xml"/><Relationship Id="rId42" Type="http://schemas.openxmlformats.org/officeDocument/2006/relationships/image" Target="media/image8.png"/><Relationship Id="rId47" Type="http://schemas.openxmlformats.org/officeDocument/2006/relationships/hyperlink" Target="https://nijz.si/moje-okolje/varnost-zivil/paraziti-v-zivilih/" TargetMode="External"/><Relationship Id="rId63" Type="http://schemas.openxmlformats.org/officeDocument/2006/relationships/hyperlink" Target="https://nijz.si/nalezljive-bolezni/nalezljive-bolezni-od-a-do-z/sigeloza-griza/"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ijz.si/nalezljive-bolezni/nalezljive-bolezni-od-a-do-z/salmoneloza-okuzbe-s-salmonelami" TargetMode="External"/><Relationship Id="rId29" Type="http://schemas.openxmlformats.org/officeDocument/2006/relationships/hyperlink" Target="https://www.nijz.si/sites/www.nijz.si/files/uploaded/ecoli_05082015.pdf" TargetMode="External"/><Relationship Id="rId11" Type="http://schemas.openxmlformats.org/officeDocument/2006/relationships/hyperlink" Target="https://nijz.si/nalezljive-bolezni/spremljanje-nalezljivih-bolezni/" TargetMode="External"/><Relationship Id="rId24" Type="http://schemas.openxmlformats.org/officeDocument/2006/relationships/chart" Target="charts/chart10.xml"/><Relationship Id="rId32" Type="http://schemas.openxmlformats.org/officeDocument/2006/relationships/image" Target="media/image4.png"/><Relationship Id="rId37" Type="http://schemas.openxmlformats.org/officeDocument/2006/relationships/hyperlink" Target="https://nijz.si/nalezljive-bolezni/nalezljive-bolezni-od-a-do-z/bruceloza/" TargetMode="External"/><Relationship Id="rId40" Type="http://schemas.openxmlformats.org/officeDocument/2006/relationships/hyperlink" Target="https://www.gov.si/teme/steklina/" TargetMode="External"/><Relationship Id="rId45" Type="http://schemas.openxmlformats.org/officeDocument/2006/relationships/image" Target="media/image9.png"/><Relationship Id="rId53" Type="http://schemas.openxmlformats.org/officeDocument/2006/relationships/hyperlink" Target="https://www.nijz.si/sites/www.nijz.si/files/uploaded/10.7.2015_citat_kronobakter_cronobacter_spp._v_zivilih.pdf" TargetMode="External"/><Relationship Id="rId58" Type="http://schemas.openxmlformats.org/officeDocument/2006/relationships/hyperlink" Target="https://nijz.si/nalezljive-bolezni/nalezljive-bolezni-od-a-do-z/noroviroza-okuzbe-z-norovirusi/"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chart" Target="charts/chart5.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3.png"/><Relationship Id="rId30" Type="http://schemas.openxmlformats.org/officeDocument/2006/relationships/chart" Target="charts/chart13.xml"/><Relationship Id="rId35" Type="http://schemas.openxmlformats.org/officeDocument/2006/relationships/hyperlink" Target="https://nijz.si/nalezljive-bolezni/nalezljive-bolezni-od-a-do-z/vrocica-q/" TargetMode="External"/><Relationship Id="rId43" Type="http://schemas.openxmlformats.org/officeDocument/2006/relationships/chart" Target="charts/chart14.xml"/><Relationship Id="rId48" Type="http://schemas.openxmlformats.org/officeDocument/2006/relationships/image" Target="media/image10.png"/><Relationship Id="rId56" Type="http://schemas.openxmlformats.org/officeDocument/2006/relationships/hyperlink" Target="https://nijz.si/wp-content/uploads/2022/10/b.cereus_v_zivilih_7.9.2022.pdf" TargetMode="External"/><Relationship Id="rId64" Type="http://schemas.openxmlformats.org/officeDocument/2006/relationships/image" Target="media/image15.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nijz.si/nalezljive-bolezni/nalezljive-bolezni-od-a-do-z/klopni-meningoencefalitis/" TargetMode="External"/><Relationship Id="rId3" Type="http://schemas.openxmlformats.org/officeDocument/2006/relationships/styles" Target="styles.xml"/><Relationship Id="rId12" Type="http://schemas.openxmlformats.org/officeDocument/2006/relationships/hyperlink" Target="https://nijz.si/nalezljive-bolezni/spremljanje-nalezljivih-bolezni/epidemiolosko-spremljanje-nalezljivih-bolezni-letna-in-cetrtletna-porocila/" TargetMode="External"/><Relationship Id="rId17" Type="http://schemas.openxmlformats.org/officeDocument/2006/relationships/image" Target="media/image2.png"/><Relationship Id="rId25" Type="http://schemas.openxmlformats.org/officeDocument/2006/relationships/chart" Target="charts/chart11.xml"/><Relationship Id="rId33" Type="http://schemas.openxmlformats.org/officeDocument/2006/relationships/hyperlink" Target="https://nijz.si/nalezljive-bolezni/nalezljive-bolezni-od-a-do-z/listerioza/" TargetMode="External"/><Relationship Id="rId38" Type="http://schemas.openxmlformats.org/officeDocument/2006/relationships/image" Target="media/image7.png"/><Relationship Id="rId46" Type="http://schemas.openxmlformats.org/officeDocument/2006/relationships/chart" Target="charts/chart15.xml"/><Relationship Id="rId59" Type="http://schemas.openxmlformats.org/officeDocument/2006/relationships/image" Target="media/image13.png"/><Relationship Id="rId67" Type="http://schemas.openxmlformats.org/officeDocument/2006/relationships/header" Target="header2.xml"/><Relationship Id="rId20" Type="http://schemas.openxmlformats.org/officeDocument/2006/relationships/chart" Target="charts/chart6.xml"/><Relationship Id="rId41" Type="http://schemas.openxmlformats.org/officeDocument/2006/relationships/hyperlink" Target="https://nijz.si/nalezljive-bolezni/nalezljive-bolezni-od-a-do-z/trihineloza/" TargetMode="External"/><Relationship Id="rId54" Type="http://schemas.openxmlformats.org/officeDocument/2006/relationships/chart" Target="charts/chart17.xml"/><Relationship Id="rId62" Type="http://schemas.openxmlformats.org/officeDocument/2006/relationships/hyperlink" Target="https://nijz.si/nalezljive-bolezni/nalezljive-bolezni-od-a-do-z/hepatitis-e-virusni-hepatitis-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image" Target="media/image6.png"/><Relationship Id="rId49" Type="http://schemas.openxmlformats.org/officeDocument/2006/relationships/chart" Target="charts/chart16.xml"/><Relationship Id="rId57" Type="http://schemas.openxmlformats.org/officeDocument/2006/relationships/hyperlink" Target="https://nijz.si/nalezljive-bolezni/nalezljive-bolezni-od-a-do-z/stafilokokni-enterotoksin/" TargetMode="External"/><Relationship Id="rId10" Type="http://schemas.openxmlformats.org/officeDocument/2006/relationships/hyperlink" Target="https://www.efsa.europa.eu/en/topics/topic/foodborne-zoonotic-diseases" TargetMode="External"/><Relationship Id="rId31" Type="http://schemas.openxmlformats.org/officeDocument/2006/relationships/hyperlink" Target="https://nijz.si/nalezljive-bolezni/nalezljive-bolezni-od-a-do-z/zdravilo-jersinioza/" TargetMode="External"/><Relationship Id="rId44" Type="http://schemas.openxmlformats.org/officeDocument/2006/relationships/hyperlink" Target="https://nijz.si/nalezljive-bolezni/nalezljive-bolezni-od-a-do-z/ehinokokoza/" TargetMode="External"/><Relationship Id="rId52" Type="http://schemas.openxmlformats.org/officeDocument/2006/relationships/image" Target="media/image12.png"/><Relationship Id="rId60" Type="http://schemas.openxmlformats.org/officeDocument/2006/relationships/hyperlink" Target="https://nijz.si/nalezljive-bolezni/nalezljive-bolezni-od-a-do-z/hepatitis-a-virusni-hepatitis-a/" TargetMode="External"/><Relationship Id="rId65" Type="http://schemas.openxmlformats.org/officeDocument/2006/relationships/hyperlink" Target="https://eduindex.org/2021/07/06/world-zoonoses-day-2021-july-6/" TargetMode="External"/><Relationship Id="rId4" Type="http://schemas.openxmlformats.org/officeDocument/2006/relationships/settings" Target="settings.xml"/><Relationship Id="rId9" Type="http://schemas.openxmlformats.org/officeDocument/2006/relationships/hyperlink" Target="http://eur-lex.europa.eu/legal-content/SL/AUTO/?uri=celex:32003L0099" TargetMode="Externa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hyperlink" Target="https://nijz.si/nalezljive-bolezni/nalezljive-bolezni-od-a-do-z/steklina/" TargetMode="External"/><Relationship Id="rId34" Type="http://schemas.openxmlformats.org/officeDocument/2006/relationships/image" Target="media/image5.png"/><Relationship Id="rId50" Type="http://schemas.openxmlformats.org/officeDocument/2006/relationships/image" Target="media/image11.png"/><Relationship Id="rId55" Type="http://schemas.openxmlformats.org/officeDocument/2006/relationships/hyperlink" Target="https://nijz.si/moje-okolje/varnost-zivil/ribe-in-histaminska-zastrupitev/"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ov_delovni_lis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ov_delovni_lis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ov_delovni_lis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ov_delovni_lis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ov_delovni_lis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ov_delovni_lis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ov_delovni_lis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ov_delovni_lis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ov_delovni_lis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ov_delovni_lis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ov_delovni_lis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ov_delovni_lis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ov_delovni_lis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'stalež živali'!$J$8</c:f>
              <c:strCache>
                <c:ptCount val="1"/>
                <c:pt idx="0">
                  <c:v>Govedo</c:v>
                </c:pt>
              </c:strCache>
            </c:strRef>
          </c:tx>
          <c:spPr>
            <a:ln w="28575" cap="rnd">
              <a:solidFill>
                <a:srgbClr val="0070C0"/>
              </a:solidFill>
              <a:round/>
            </a:ln>
            <a:effectLst/>
          </c:spPr>
          <c:marker>
            <c:symbol val="none"/>
          </c:marker>
          <c:trendline>
            <c:spPr>
              <a:ln w="19050" cap="rnd">
                <a:solidFill>
                  <a:srgbClr val="0070C0"/>
                </a:solidFill>
                <a:prstDash val="sysDot"/>
              </a:ln>
              <a:effectLst/>
            </c:spPr>
            <c:trendlineType val="linear"/>
            <c:dispRSqr val="0"/>
            <c:dispEq val="0"/>
          </c:trendline>
          <c:cat>
            <c:numRef>
              <c:f>'stalež živali'!$K$7:$T$7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'stalež živali'!$K$8:$T$8</c:f>
              <c:numCache>
                <c:formatCode>General</c:formatCode>
                <c:ptCount val="10"/>
                <c:pt idx="0">
                  <c:v>456742</c:v>
                </c:pt>
                <c:pt idx="1">
                  <c:v>461461</c:v>
                </c:pt>
                <c:pt idx="2">
                  <c:v>466268</c:v>
                </c:pt>
                <c:pt idx="3">
                  <c:v>482951</c:v>
                </c:pt>
                <c:pt idx="4">
                  <c:v>486118</c:v>
                </c:pt>
                <c:pt idx="5">
                  <c:v>476913</c:v>
                </c:pt>
                <c:pt idx="6" formatCode="#,##0">
                  <c:v>472975</c:v>
                </c:pt>
                <c:pt idx="7" formatCode="#,##0">
                  <c:v>478695</c:v>
                </c:pt>
                <c:pt idx="8">
                  <c:v>482018</c:v>
                </c:pt>
                <c:pt idx="9">
                  <c:v>479070</c:v>
                </c:pt>
              </c:numCache>
            </c:numRef>
          </c:val>
          <c:smooth val="0"/>
          <c:extLst>
            <c:ext xmlns:c16="http://schemas.microsoft.com/office/drawing/2014/chart" uri="{C3380CC4-5D6E-409C-BE32-E72D297353CC}">
              <c16:uniqueId val="{00000000-0E12-41D4-85AD-50A2E71AA984}"/>
            </c:ext>
          </c:extLst>
        </c:ser>
        <c:ser>
          <c:idx val="1"/>
          <c:order val="1"/>
          <c:tx>
            <c:strRef>
              <c:f>'stalež živali'!$J$9</c:f>
              <c:strCache>
                <c:ptCount val="1"/>
                <c:pt idx="0">
                  <c:v>Prašiči</c:v>
                </c:pt>
              </c:strCache>
            </c:strRef>
          </c:tx>
          <c:spPr>
            <a:ln w="28575" cap="rnd">
              <a:solidFill>
                <a:srgbClr val="00B0F0"/>
              </a:solidFill>
              <a:round/>
            </a:ln>
            <a:effectLst/>
          </c:spPr>
          <c:marker>
            <c:symbol val="none"/>
          </c:marker>
          <c:trendline>
            <c:spPr>
              <a:ln w="19050" cap="rnd">
                <a:solidFill>
                  <a:srgbClr val="00B0F0"/>
                </a:solidFill>
                <a:prstDash val="sysDot"/>
              </a:ln>
              <a:effectLst/>
            </c:spPr>
            <c:trendlineType val="linear"/>
            <c:dispRSqr val="0"/>
            <c:dispEq val="0"/>
          </c:trendline>
          <c:cat>
            <c:numRef>
              <c:f>'stalež živali'!$K$7:$T$7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'stalež živali'!$K$9:$T$9</c:f>
              <c:numCache>
                <c:formatCode>General</c:formatCode>
                <c:ptCount val="10"/>
                <c:pt idx="0">
                  <c:v>302951</c:v>
                </c:pt>
                <c:pt idx="1">
                  <c:v>276223</c:v>
                </c:pt>
                <c:pt idx="2">
                  <c:v>283571</c:v>
                </c:pt>
                <c:pt idx="3">
                  <c:v>297821</c:v>
                </c:pt>
                <c:pt idx="4">
                  <c:v>261267</c:v>
                </c:pt>
                <c:pt idx="5">
                  <c:v>245642</c:v>
                </c:pt>
                <c:pt idx="6">
                  <c:v>244513</c:v>
                </c:pt>
                <c:pt idx="7">
                  <c:v>244598</c:v>
                </c:pt>
                <c:pt idx="8">
                  <c:v>236293</c:v>
                </c:pt>
                <c:pt idx="9">
                  <c:v>253827</c:v>
                </c:pt>
              </c:numCache>
            </c:numRef>
          </c:val>
          <c:smooth val="0"/>
          <c:extLst>
            <c:ext xmlns:c16="http://schemas.microsoft.com/office/drawing/2014/chart" uri="{C3380CC4-5D6E-409C-BE32-E72D297353CC}">
              <c16:uniqueId val="{00000001-0E12-41D4-85AD-50A2E71AA984}"/>
            </c:ext>
          </c:extLst>
        </c:ser>
        <c:ser>
          <c:idx val="2"/>
          <c:order val="2"/>
          <c:tx>
            <c:strRef>
              <c:f>'stalež živali'!$J$10</c:f>
              <c:strCache>
                <c:ptCount val="1"/>
                <c:pt idx="0">
                  <c:v>Drobnica</c:v>
                </c:pt>
              </c:strCache>
            </c:strRef>
          </c:tx>
          <c:spPr>
            <a:ln w="28575" cap="rnd">
              <a:solidFill>
                <a:schemeClr val="accent3"/>
              </a:solidFill>
              <a:round/>
            </a:ln>
            <a:effectLst/>
          </c:spPr>
          <c:marker>
            <c:symbol val="none"/>
          </c:marker>
          <c:trendline>
            <c:spPr>
              <a:ln w="19050" cap="rnd">
                <a:solidFill>
                  <a:srgbClr val="00B050"/>
                </a:solidFill>
                <a:prstDash val="sysDot"/>
              </a:ln>
              <a:effectLst/>
            </c:spPr>
            <c:trendlineType val="linear"/>
            <c:dispRSqr val="0"/>
            <c:dispEq val="0"/>
          </c:trendline>
          <c:cat>
            <c:numRef>
              <c:f>'stalež živali'!$K$7:$T$7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'stalež živali'!$K$10:$T$10</c:f>
              <c:numCache>
                <c:formatCode>General</c:formatCode>
                <c:ptCount val="10"/>
                <c:pt idx="0">
                  <c:v>152041</c:v>
                </c:pt>
                <c:pt idx="1">
                  <c:v>143031</c:v>
                </c:pt>
                <c:pt idx="2">
                  <c:v>138097</c:v>
                </c:pt>
                <c:pt idx="3">
                  <c:v>137109</c:v>
                </c:pt>
                <c:pt idx="4">
                  <c:v>137124</c:v>
                </c:pt>
                <c:pt idx="5">
                  <c:v>146586</c:v>
                </c:pt>
                <c:pt idx="6">
                  <c:v>148823</c:v>
                </c:pt>
                <c:pt idx="7">
                  <c:v>142968</c:v>
                </c:pt>
                <c:pt idx="8">
                  <c:v>142283</c:v>
                </c:pt>
                <c:pt idx="9">
                  <c:v>148251</c:v>
                </c:pt>
              </c:numCache>
            </c:numRef>
          </c:val>
          <c:smooth val="0"/>
          <c:extLst>
            <c:ext xmlns:c16="http://schemas.microsoft.com/office/drawing/2014/chart" uri="{C3380CC4-5D6E-409C-BE32-E72D297353CC}">
              <c16:uniqueId val="{00000002-0E12-41D4-85AD-50A2E71AA984}"/>
            </c:ext>
          </c:extLst>
        </c:ser>
        <c:ser>
          <c:idx val="3"/>
          <c:order val="3"/>
          <c:tx>
            <c:strRef>
              <c:f>'stalež živali'!$J$11</c:f>
              <c:strCache>
                <c:ptCount val="1"/>
                <c:pt idx="0">
                  <c:v>Kopitarji</c:v>
                </c:pt>
              </c:strCache>
            </c:strRef>
          </c:tx>
          <c:spPr>
            <a:ln w="28575" cap="rnd">
              <a:solidFill>
                <a:schemeClr val="accent4"/>
              </a:solidFill>
              <a:round/>
            </a:ln>
            <a:effectLst/>
          </c:spPr>
          <c:marker>
            <c:symbol val="none"/>
          </c:marker>
          <c:cat>
            <c:numRef>
              <c:f>'stalež živali'!$K$7:$T$7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'stalež živali'!$K$11:$T$11</c:f>
              <c:numCache>
                <c:formatCode>General</c:formatCode>
                <c:ptCount val="10"/>
                <c:pt idx="0">
                  <c:v>24285</c:v>
                </c:pt>
                <c:pt idx="1">
                  <c:v>28126</c:v>
                </c:pt>
                <c:pt idx="2">
                  <c:v>26081</c:v>
                </c:pt>
                <c:pt idx="3">
                  <c:v>25420</c:v>
                </c:pt>
                <c:pt idx="4">
                  <c:v>26328</c:v>
                </c:pt>
                <c:pt idx="5">
                  <c:v>25384</c:v>
                </c:pt>
                <c:pt idx="6">
                  <c:v>25300</c:v>
                </c:pt>
                <c:pt idx="7">
                  <c:v>25856</c:v>
                </c:pt>
                <c:pt idx="8">
                  <c:v>26425</c:v>
                </c:pt>
                <c:pt idx="9">
                  <c:v>26647</c:v>
                </c:pt>
              </c:numCache>
            </c:numRef>
          </c:val>
          <c:smooth val="0"/>
          <c:extLst>
            <c:ext xmlns:c16="http://schemas.microsoft.com/office/drawing/2014/chart" uri="{C3380CC4-5D6E-409C-BE32-E72D297353CC}">
              <c16:uniqueId val="{00000003-0E12-41D4-85AD-50A2E71AA984}"/>
            </c:ext>
          </c:extLst>
        </c:ser>
        <c:dLbls>
          <c:showLegendKey val="0"/>
          <c:showVal val="0"/>
          <c:showCatName val="0"/>
          <c:showSerName val="0"/>
          <c:showPercent val="0"/>
          <c:showBubbleSize val="0"/>
        </c:dLbls>
        <c:smooth val="0"/>
        <c:axId val="459916648"/>
        <c:axId val="459916256"/>
      </c:lineChart>
      <c:catAx>
        <c:axId val="45991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9916256"/>
        <c:crosses val="autoZero"/>
        <c:auto val="1"/>
        <c:lblAlgn val="ctr"/>
        <c:lblOffset val="100"/>
        <c:noMultiLvlLbl val="0"/>
      </c:catAx>
      <c:valAx>
        <c:axId val="45991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9916648"/>
        <c:crosses val="autoZero"/>
        <c:crossBetween val="between"/>
      </c:valAx>
      <c:spPr>
        <a:noFill/>
        <a:ln>
          <a:noFill/>
        </a:ln>
        <a:effectLst/>
      </c:spPr>
    </c:plotArea>
    <c:legend>
      <c:legendPos val="b"/>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Purani!$B$56</c:f>
              <c:strCache>
                <c:ptCount val="1"/>
                <c:pt idx="0">
                  <c:v>Enteritidis/Typhimurium</c:v>
                </c:pt>
              </c:strCache>
            </c:strRef>
          </c:tx>
          <c:spPr>
            <a:ln w="28575" cap="rnd">
              <a:solidFill>
                <a:srgbClr val="00B050"/>
              </a:solidFill>
              <a:round/>
            </a:ln>
            <a:effectLst/>
          </c:spPr>
          <c:marker>
            <c:symbol val="none"/>
          </c:marker>
          <c:cat>
            <c:numRef>
              <c:f>Purani!$A$57:$A$66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Purani!$B$57:$B$66</c:f>
              <c:numCache>
                <c:formatCode>General</c:formatCode>
                <c:ptCount val="10"/>
                <c:pt idx="0">
                  <c:v>0</c:v>
                </c:pt>
                <c:pt idx="1">
                  <c:v>0</c:v>
                </c:pt>
                <c:pt idx="2">
                  <c:v>0</c:v>
                </c:pt>
                <c:pt idx="3">
                  <c:v>0</c:v>
                </c:pt>
                <c:pt idx="4">
                  <c:v>0</c:v>
                </c:pt>
                <c:pt idx="5">
                  <c:v>0</c:v>
                </c:pt>
                <c:pt idx="6">
                  <c:v>0</c:v>
                </c:pt>
                <c:pt idx="7">
                  <c:v>0</c:v>
                </c:pt>
                <c:pt idx="8">
                  <c:v>0.9</c:v>
                </c:pt>
                <c:pt idx="9">
                  <c:v>0.96</c:v>
                </c:pt>
              </c:numCache>
            </c:numRef>
          </c:val>
          <c:smooth val="0"/>
          <c:extLst>
            <c:ext xmlns:c16="http://schemas.microsoft.com/office/drawing/2014/chart" uri="{C3380CC4-5D6E-409C-BE32-E72D297353CC}">
              <c16:uniqueId val="{00000000-817F-4042-BF6C-B8775F18E33F}"/>
            </c:ext>
          </c:extLst>
        </c:ser>
        <c:ser>
          <c:idx val="1"/>
          <c:order val="1"/>
          <c:tx>
            <c:strRef>
              <c:f>Purani!$C$56</c:f>
              <c:strCache>
                <c:ptCount val="1"/>
                <c:pt idx="0">
                  <c:v>Salmonella spp.</c:v>
                </c:pt>
              </c:strCache>
            </c:strRef>
          </c:tx>
          <c:spPr>
            <a:ln w="28575" cap="rnd">
              <a:solidFill>
                <a:schemeClr val="accent6"/>
              </a:solidFill>
              <a:round/>
            </a:ln>
            <a:effectLst/>
          </c:spPr>
          <c:marker>
            <c:symbol val="none"/>
          </c:marker>
          <c:cat>
            <c:numRef>
              <c:f>Purani!$A$57:$A$66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Purani!$C$57:$C$66</c:f>
              <c:numCache>
                <c:formatCode>General</c:formatCode>
                <c:ptCount val="10"/>
                <c:pt idx="0">
                  <c:v>3.1</c:v>
                </c:pt>
                <c:pt idx="1">
                  <c:v>2.9</c:v>
                </c:pt>
                <c:pt idx="2">
                  <c:v>2.9</c:v>
                </c:pt>
                <c:pt idx="3">
                  <c:v>2.83</c:v>
                </c:pt>
                <c:pt idx="4">
                  <c:v>4.26</c:v>
                </c:pt>
                <c:pt idx="5">
                  <c:v>0.69</c:v>
                </c:pt>
                <c:pt idx="6">
                  <c:v>0</c:v>
                </c:pt>
                <c:pt idx="7">
                  <c:v>0.86</c:v>
                </c:pt>
                <c:pt idx="8">
                  <c:v>1.8</c:v>
                </c:pt>
                <c:pt idx="9">
                  <c:v>8.65</c:v>
                </c:pt>
              </c:numCache>
            </c:numRef>
          </c:val>
          <c:smooth val="0"/>
          <c:extLst>
            <c:ext xmlns:c16="http://schemas.microsoft.com/office/drawing/2014/chart" uri="{C3380CC4-5D6E-409C-BE32-E72D297353CC}">
              <c16:uniqueId val="{00000001-817F-4042-BF6C-B8775F18E33F}"/>
            </c:ext>
          </c:extLst>
        </c:ser>
        <c:dLbls>
          <c:showLegendKey val="0"/>
          <c:showVal val="0"/>
          <c:showCatName val="0"/>
          <c:showSerName val="0"/>
          <c:showPercent val="0"/>
          <c:showBubbleSize val="0"/>
        </c:dLbls>
        <c:smooth val="0"/>
        <c:axId val="614315800"/>
        <c:axId val="491244792"/>
      </c:lineChart>
      <c:catAx>
        <c:axId val="614315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1244792"/>
        <c:crosses val="autoZero"/>
        <c:auto val="1"/>
        <c:lblAlgn val="ctr"/>
        <c:lblOffset val="100"/>
        <c:noMultiLvlLbl val="0"/>
      </c:catAx>
      <c:valAx>
        <c:axId val="491244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431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C0"/>
            </a:solidFill>
            <a:ln>
              <a:solidFill>
                <a:srgbClr val="0070C0"/>
              </a:solidFill>
            </a:ln>
            <a:effectLst/>
          </c:spPr>
          <c:invertIfNegative val="0"/>
          <c:cat>
            <c:strRef>
              <c:f>'BRO PUR trendi'!$F$69:$F$75</c:f>
              <c:strCache>
                <c:ptCount val="7"/>
                <c:pt idx="0">
                  <c:v>Ohio</c:v>
                </c:pt>
                <c:pt idx="1">
                  <c:v>ostali serovari</c:v>
                </c:pt>
                <c:pt idx="2">
                  <c:v>Anatum</c:v>
                </c:pt>
                <c:pt idx="3">
                  <c:v>Chartres</c:v>
                </c:pt>
                <c:pt idx="4">
                  <c:v>Stanley</c:v>
                </c:pt>
                <c:pt idx="5">
                  <c:v>Coeln</c:v>
                </c:pt>
                <c:pt idx="6">
                  <c:v>Typhimurium</c:v>
                </c:pt>
              </c:strCache>
            </c:strRef>
          </c:cat>
          <c:val>
            <c:numRef>
              <c:f>'BRO PUR trendi'!$G$69:$G$75</c:f>
              <c:numCache>
                <c:formatCode>0.0</c:formatCode>
                <c:ptCount val="7"/>
                <c:pt idx="0">
                  <c:v>36.1</c:v>
                </c:pt>
                <c:pt idx="1">
                  <c:v>22.2</c:v>
                </c:pt>
                <c:pt idx="2">
                  <c:v>11.1</c:v>
                </c:pt>
                <c:pt idx="3">
                  <c:v>8.3000000000000007</c:v>
                </c:pt>
                <c:pt idx="4">
                  <c:v>8.3000000000000007</c:v>
                </c:pt>
                <c:pt idx="5">
                  <c:v>8.3000000000000007</c:v>
                </c:pt>
                <c:pt idx="6">
                  <c:v>5.6</c:v>
                </c:pt>
              </c:numCache>
            </c:numRef>
          </c:val>
          <c:extLst>
            <c:ext xmlns:c16="http://schemas.microsoft.com/office/drawing/2014/chart" uri="{C3380CC4-5D6E-409C-BE32-E72D297353CC}">
              <c16:uniqueId val="{00000000-82CF-45CD-9838-8CEB9CF13952}"/>
            </c:ext>
          </c:extLst>
        </c:ser>
        <c:dLbls>
          <c:showLegendKey val="0"/>
          <c:showVal val="0"/>
          <c:showCatName val="0"/>
          <c:showSerName val="0"/>
          <c:showPercent val="0"/>
          <c:showBubbleSize val="0"/>
        </c:dLbls>
        <c:gapWidth val="182"/>
        <c:axId val="491245576"/>
        <c:axId val="491245968"/>
      </c:barChart>
      <c:catAx>
        <c:axId val="491245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1245968"/>
        <c:crosses val="autoZero"/>
        <c:auto val="1"/>
        <c:lblAlgn val="ctr"/>
        <c:lblOffset val="100"/>
        <c:noMultiLvlLbl val="0"/>
      </c:catAx>
      <c:valAx>
        <c:axId val="491245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124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70C0"/>
              </a:solidFill>
              <a:round/>
            </a:ln>
            <a:effectLst/>
          </c:spPr>
          <c:marker>
            <c:symbol val="none"/>
          </c:marker>
          <c:trendline>
            <c:spPr>
              <a:ln w="19050" cap="rnd">
                <a:solidFill>
                  <a:srgbClr val="0070C0"/>
                </a:solidFill>
                <a:prstDash val="sysDot"/>
              </a:ln>
              <a:effectLst/>
            </c:spPr>
            <c:trendlineType val="linear"/>
            <c:dispRSqr val="0"/>
            <c:dispEq val="0"/>
          </c:trendline>
          <c:cat>
            <c:numRef>
              <c:f>kampilobakter!$D$122:$P$122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2016</c:v>
                </c:pt>
                <c:pt idx="11">
                  <c:v>2018</c:v>
                </c:pt>
                <c:pt idx="12">
                  <c:v>2020</c:v>
                </c:pt>
              </c:numCache>
            </c:numRef>
          </c:cat>
          <c:val>
            <c:numRef>
              <c:f>kampilobakter!$D$123:$P$123</c:f>
              <c:numCache>
                <c:formatCode>General</c:formatCode>
                <c:ptCount val="13"/>
                <c:pt idx="0">
                  <c:v>65</c:v>
                </c:pt>
                <c:pt idx="1">
                  <c:v>72.3</c:v>
                </c:pt>
                <c:pt idx="2">
                  <c:v>75.5</c:v>
                </c:pt>
                <c:pt idx="3">
                  <c:v>77.400000000000006</c:v>
                </c:pt>
                <c:pt idx="4">
                  <c:v>73.3</c:v>
                </c:pt>
                <c:pt idx="5">
                  <c:v>88</c:v>
                </c:pt>
                <c:pt idx="6">
                  <c:v>77</c:v>
                </c:pt>
                <c:pt idx="7">
                  <c:v>63.4</c:v>
                </c:pt>
                <c:pt idx="8">
                  <c:v>75.2</c:v>
                </c:pt>
                <c:pt idx="9">
                  <c:v>60.7</c:v>
                </c:pt>
                <c:pt idx="10">
                  <c:v>69.400000000000006</c:v>
                </c:pt>
                <c:pt idx="11">
                  <c:v>71.599999999999994</c:v>
                </c:pt>
                <c:pt idx="12">
                  <c:v>66.8</c:v>
                </c:pt>
              </c:numCache>
            </c:numRef>
          </c:val>
          <c:smooth val="0"/>
          <c:extLst>
            <c:ext xmlns:c16="http://schemas.microsoft.com/office/drawing/2014/chart" uri="{C3380CC4-5D6E-409C-BE32-E72D297353CC}">
              <c16:uniqueId val="{00000000-830D-4C01-9C4B-6F3743A92EEB}"/>
            </c:ext>
          </c:extLst>
        </c:ser>
        <c:dLbls>
          <c:showLegendKey val="0"/>
          <c:showVal val="0"/>
          <c:showCatName val="0"/>
          <c:showSerName val="0"/>
          <c:showPercent val="0"/>
          <c:showBubbleSize val="0"/>
        </c:dLbls>
        <c:smooth val="0"/>
        <c:axId val="784584312"/>
        <c:axId val="784584704"/>
      </c:lineChart>
      <c:catAx>
        <c:axId val="784584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4584704"/>
        <c:crosses val="autoZero"/>
        <c:auto val="1"/>
        <c:lblAlgn val="ctr"/>
        <c:lblOffset val="100"/>
        <c:noMultiLvlLbl val="0"/>
      </c:catAx>
      <c:valAx>
        <c:axId val="78458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Deelež poz. vzorcev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458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54289228002913E-2"/>
          <c:y val="7.5445816186556922E-2"/>
          <c:w val="0.88021774604700287"/>
          <c:h val="0.75117678191460635"/>
        </c:manualLayout>
      </c:layout>
      <c:barChart>
        <c:barDir val="col"/>
        <c:grouping val="clustered"/>
        <c:varyColors val="0"/>
        <c:ser>
          <c:idx val="0"/>
          <c:order val="0"/>
          <c:tx>
            <c:strRef>
              <c:f>vtec!$D$152</c:f>
              <c:strCache>
                <c:ptCount val="1"/>
                <c:pt idx="0">
                  <c:v>Govedo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vtec!$E$152:$J$152</c:f>
              <c:numCache>
                <c:formatCode>General</c:formatCode>
                <c:ptCount val="6"/>
                <c:pt idx="0">
                  <c:v>5.3</c:v>
                </c:pt>
                <c:pt idx="1">
                  <c:v>2.5</c:v>
                </c:pt>
                <c:pt idx="2">
                  <c:v>6.1</c:v>
                </c:pt>
                <c:pt idx="3">
                  <c:v>1.8</c:v>
                </c:pt>
                <c:pt idx="4">
                  <c:v>0</c:v>
                </c:pt>
                <c:pt idx="5">
                  <c:v>1</c:v>
                </c:pt>
              </c:numCache>
            </c:numRef>
          </c:val>
          <c:extLst>
            <c:ext xmlns:c16="http://schemas.microsoft.com/office/drawing/2014/chart" uri="{C3380CC4-5D6E-409C-BE32-E72D297353CC}">
              <c16:uniqueId val="{00000000-55B5-4C46-A0FB-8E2248716242}"/>
            </c:ext>
          </c:extLst>
        </c:ser>
        <c:ser>
          <c:idx val="1"/>
          <c:order val="1"/>
          <c:tx>
            <c:strRef>
              <c:f>vtec!$D$153</c:f>
              <c:strCache>
                <c:ptCount val="1"/>
                <c:pt idx="0">
                  <c:v>Drobnica</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vtec!$E$153:$J$153</c:f>
              <c:numCache>
                <c:formatCode>General</c:formatCode>
                <c:ptCount val="6"/>
                <c:pt idx="0">
                  <c:v>0</c:v>
                </c:pt>
                <c:pt idx="1">
                  <c:v>0</c:v>
                </c:pt>
                <c:pt idx="2">
                  <c:v>0.9</c:v>
                </c:pt>
                <c:pt idx="3">
                  <c:v>0</c:v>
                </c:pt>
                <c:pt idx="4">
                  <c:v>0.9</c:v>
                </c:pt>
                <c:pt idx="5">
                  <c:v>0</c:v>
                </c:pt>
              </c:numCache>
            </c:numRef>
          </c:val>
          <c:extLst>
            <c:ext xmlns:c16="http://schemas.microsoft.com/office/drawing/2014/chart" uri="{C3380CC4-5D6E-409C-BE32-E72D297353CC}">
              <c16:uniqueId val="{00000001-55B5-4C46-A0FB-8E2248716242}"/>
            </c:ext>
          </c:extLst>
        </c:ser>
        <c:dLbls>
          <c:dLblPos val="outEnd"/>
          <c:showLegendKey val="0"/>
          <c:showVal val="1"/>
          <c:showCatName val="0"/>
          <c:showSerName val="0"/>
          <c:showPercent val="0"/>
          <c:showBubbleSize val="0"/>
        </c:dLbls>
        <c:gapWidth val="219"/>
        <c:overlap val="-27"/>
        <c:axId val="784585488"/>
        <c:axId val="498326800"/>
      </c:barChart>
      <c:catAx>
        <c:axId val="78458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6800"/>
        <c:crosses val="autoZero"/>
        <c:auto val="1"/>
        <c:lblAlgn val="ctr"/>
        <c:lblOffset val="100"/>
        <c:noMultiLvlLbl val="0"/>
      </c:catAx>
      <c:valAx>
        <c:axId val="4983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a:t>
                </a:r>
                <a:r>
                  <a:rPr lang="sl-SI" baseline="0"/>
                  <a:t> pozitivnih vzorcev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4585488"/>
        <c:crosses val="autoZero"/>
        <c:crossBetween val="between"/>
      </c:valAx>
      <c:spPr>
        <a:noFill/>
        <a:ln>
          <a:noFill/>
        </a:ln>
        <a:effectLst/>
      </c:spPr>
    </c:plotArea>
    <c:legend>
      <c:legendPos val="b"/>
      <c:layout>
        <c:manualLayout>
          <c:xMode val="edge"/>
          <c:yMode val="edge"/>
          <c:x val="0.6096147415316413"/>
          <c:y val="0.10874745428605656"/>
          <c:w val="0.22634953759116153"/>
          <c:h val="0.1167020616198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trihinela!$C$7</c:f>
              <c:strCache>
                <c:ptCount val="1"/>
                <c:pt idx="0">
                  <c:v>Prašiči</c:v>
                </c:pt>
              </c:strCache>
            </c:strRef>
          </c:tx>
          <c:spPr>
            <a:ln w="28575" cap="rnd">
              <a:solidFill>
                <a:schemeClr val="accent1"/>
              </a:solidFill>
              <a:round/>
            </a:ln>
            <a:effectLst/>
          </c:spPr>
          <c:marker>
            <c:symbol val="none"/>
          </c:marker>
          <c:cat>
            <c:numRef>
              <c:f>trihinela!$D$6:$T$6</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trihinela!$D$7:$T$7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0-5BBD-41C7-81CB-F1A3286A94CF}"/>
            </c:ext>
          </c:extLst>
        </c:ser>
        <c:ser>
          <c:idx val="1"/>
          <c:order val="1"/>
          <c:tx>
            <c:strRef>
              <c:f>trihinela!$C$8</c:f>
              <c:strCache>
                <c:ptCount val="1"/>
                <c:pt idx="0">
                  <c:v>Divji prašiči</c:v>
                </c:pt>
              </c:strCache>
            </c:strRef>
          </c:tx>
          <c:spPr>
            <a:ln w="28575" cap="rnd">
              <a:solidFill>
                <a:schemeClr val="bg1">
                  <a:lumMod val="65000"/>
                </a:schemeClr>
              </a:solidFill>
              <a:round/>
            </a:ln>
            <a:effectLst/>
          </c:spPr>
          <c:marker>
            <c:symbol val="none"/>
          </c:marker>
          <c:cat>
            <c:numRef>
              <c:f>trihinela!$D$6:$T$6</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trihinela!$D$8:$T$8</c:f>
              <c:numCache>
                <c:formatCode>General</c:formatCode>
                <c:ptCount val="17"/>
                <c:pt idx="0">
                  <c:v>0</c:v>
                </c:pt>
                <c:pt idx="1">
                  <c:v>1</c:v>
                </c:pt>
                <c:pt idx="2">
                  <c:v>0</c:v>
                </c:pt>
                <c:pt idx="3">
                  <c:v>1</c:v>
                </c:pt>
                <c:pt idx="4">
                  <c:v>1</c:v>
                </c:pt>
                <c:pt idx="5">
                  <c:v>1</c:v>
                </c:pt>
                <c:pt idx="6">
                  <c:v>0</c:v>
                </c:pt>
                <c:pt idx="7">
                  <c:v>3</c:v>
                </c:pt>
                <c:pt idx="8">
                  <c:v>0</c:v>
                </c:pt>
                <c:pt idx="9">
                  <c:v>2</c:v>
                </c:pt>
                <c:pt idx="10">
                  <c:v>4</c:v>
                </c:pt>
                <c:pt idx="11">
                  <c:v>4</c:v>
                </c:pt>
                <c:pt idx="12">
                  <c:v>1</c:v>
                </c:pt>
                <c:pt idx="13">
                  <c:v>0</c:v>
                </c:pt>
                <c:pt idx="14">
                  <c:v>1</c:v>
                </c:pt>
                <c:pt idx="15">
                  <c:v>0</c:v>
                </c:pt>
                <c:pt idx="16">
                  <c:v>0</c:v>
                </c:pt>
              </c:numCache>
            </c:numRef>
          </c:val>
          <c:smooth val="0"/>
          <c:extLst>
            <c:ext xmlns:c16="http://schemas.microsoft.com/office/drawing/2014/chart" uri="{C3380CC4-5D6E-409C-BE32-E72D297353CC}">
              <c16:uniqueId val="{00000001-5BBD-41C7-81CB-F1A3286A94CF}"/>
            </c:ext>
          </c:extLst>
        </c:ser>
        <c:ser>
          <c:idx val="2"/>
          <c:order val="2"/>
          <c:tx>
            <c:strRef>
              <c:f>trihinela!$C$9</c:f>
              <c:strCache>
                <c:ptCount val="1"/>
                <c:pt idx="0">
                  <c:v>Kopitarji</c:v>
                </c:pt>
              </c:strCache>
            </c:strRef>
          </c:tx>
          <c:spPr>
            <a:ln w="28575" cap="rnd">
              <a:solidFill>
                <a:schemeClr val="accent3"/>
              </a:solidFill>
              <a:round/>
            </a:ln>
            <a:effectLst/>
          </c:spPr>
          <c:marker>
            <c:symbol val="none"/>
          </c:marker>
          <c:cat>
            <c:numRef>
              <c:f>trihinela!$D$6:$T$6</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trihinela!$D$9:$T$9</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2-5BBD-41C7-81CB-F1A3286A94CF}"/>
            </c:ext>
          </c:extLst>
        </c:ser>
        <c:ser>
          <c:idx val="3"/>
          <c:order val="3"/>
          <c:tx>
            <c:strRef>
              <c:f>trihinela!$C$10</c:f>
              <c:strCache>
                <c:ptCount val="1"/>
                <c:pt idx="0">
                  <c:v>Medvedi</c:v>
                </c:pt>
              </c:strCache>
            </c:strRef>
          </c:tx>
          <c:spPr>
            <a:ln w="28575" cap="rnd">
              <a:solidFill>
                <a:srgbClr val="00B050"/>
              </a:solidFill>
              <a:round/>
            </a:ln>
            <a:effectLst/>
          </c:spPr>
          <c:marker>
            <c:symbol val="none"/>
          </c:marker>
          <c:cat>
            <c:numRef>
              <c:f>trihinela!$D$6:$T$6</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trihinela!$D$10:$T$10</c:f>
              <c:numCache>
                <c:formatCode>General</c:formatCode>
                <c:ptCount val="17"/>
                <c:pt idx="0">
                  <c:v>0</c:v>
                </c:pt>
                <c:pt idx="1">
                  <c:v>0</c:v>
                </c:pt>
                <c:pt idx="2">
                  <c:v>0</c:v>
                </c:pt>
                <c:pt idx="3">
                  <c:v>0</c:v>
                </c:pt>
                <c:pt idx="4">
                  <c:v>0</c:v>
                </c:pt>
                <c:pt idx="5">
                  <c:v>1</c:v>
                </c:pt>
                <c:pt idx="6">
                  <c:v>0</c:v>
                </c:pt>
                <c:pt idx="7">
                  <c:v>0</c:v>
                </c:pt>
                <c:pt idx="8">
                  <c:v>0</c:v>
                </c:pt>
                <c:pt idx="9">
                  <c:v>0</c:v>
                </c:pt>
                <c:pt idx="10">
                  <c:v>0</c:v>
                </c:pt>
                <c:pt idx="11">
                  <c:v>0</c:v>
                </c:pt>
                <c:pt idx="12">
                  <c:v>0</c:v>
                </c:pt>
                <c:pt idx="13">
                  <c:v>1</c:v>
                </c:pt>
                <c:pt idx="14">
                  <c:v>0</c:v>
                </c:pt>
                <c:pt idx="15">
                  <c:v>0</c:v>
                </c:pt>
                <c:pt idx="16">
                  <c:v>0</c:v>
                </c:pt>
              </c:numCache>
            </c:numRef>
          </c:val>
          <c:smooth val="0"/>
          <c:extLst>
            <c:ext xmlns:c16="http://schemas.microsoft.com/office/drawing/2014/chart" uri="{C3380CC4-5D6E-409C-BE32-E72D297353CC}">
              <c16:uniqueId val="{00000003-5BBD-41C7-81CB-F1A3286A94CF}"/>
            </c:ext>
          </c:extLst>
        </c:ser>
        <c:ser>
          <c:idx val="4"/>
          <c:order val="4"/>
          <c:tx>
            <c:strRef>
              <c:f>trihinela!$C$11</c:f>
              <c:strCache>
                <c:ptCount val="1"/>
                <c:pt idx="0">
                  <c:v>Lisica</c:v>
                </c:pt>
              </c:strCache>
            </c:strRef>
          </c:tx>
          <c:spPr>
            <a:ln w="28575" cap="rnd">
              <a:solidFill>
                <a:srgbClr val="7030A0"/>
              </a:solidFill>
              <a:round/>
            </a:ln>
            <a:effectLst/>
          </c:spPr>
          <c:marker>
            <c:symbol val="none"/>
          </c:marker>
          <c:cat>
            <c:numRef>
              <c:f>trihinela!$D$6:$T$6</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trihinela!$D$11:$T$11</c:f>
              <c:numCache>
                <c:formatCode>General</c:formatCode>
                <c:ptCount val="17"/>
                <c:pt idx="0">
                  <c:v>0</c:v>
                </c:pt>
                <c:pt idx="1">
                  <c:v>0</c:v>
                </c:pt>
                <c:pt idx="2">
                  <c:v>7</c:v>
                </c:pt>
                <c:pt idx="3">
                  <c:v>0</c:v>
                </c:pt>
                <c:pt idx="4">
                  <c:v>0</c:v>
                </c:pt>
                <c:pt idx="5">
                  <c:v>0</c:v>
                </c:pt>
                <c:pt idx="6">
                  <c:v>4</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4-5BBD-41C7-81CB-F1A3286A94CF}"/>
            </c:ext>
          </c:extLst>
        </c:ser>
        <c:dLbls>
          <c:showLegendKey val="0"/>
          <c:showVal val="0"/>
          <c:showCatName val="0"/>
          <c:showSerName val="0"/>
          <c:showPercent val="0"/>
          <c:showBubbleSize val="0"/>
        </c:dLbls>
        <c:smooth val="0"/>
        <c:axId val="498327584"/>
        <c:axId val="498327976"/>
      </c:lineChart>
      <c:catAx>
        <c:axId val="498327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7976"/>
        <c:crosses val="autoZero"/>
        <c:auto val="1"/>
        <c:lblAlgn val="ctr"/>
        <c:lblOffset val="100"/>
        <c:noMultiLvlLbl val="0"/>
      </c:catAx>
      <c:valAx>
        <c:axId val="498327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a:t>
                </a:r>
                <a:r>
                  <a:rPr lang="sl-SI" baseline="0"/>
                  <a:t> poz vzorcev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ehinokokoza!$J$48</c:f>
              <c:strCache>
                <c:ptCount val="1"/>
                <c:pt idx="0">
                  <c:v>Prašič</c:v>
                </c:pt>
              </c:strCache>
            </c:strRef>
          </c:tx>
          <c:spPr>
            <a:ln w="28575" cap="rnd">
              <a:solidFill>
                <a:srgbClr val="7030A0"/>
              </a:solidFill>
              <a:round/>
            </a:ln>
            <a:effectLst/>
          </c:spPr>
          <c:marker>
            <c:symbol val="none"/>
          </c:marker>
          <c:cat>
            <c:numRef>
              <c:f>ehinokokoza!$I$49:$I$64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ehinokokoza!$J$49:$J$64</c:f>
              <c:numCache>
                <c:formatCode>General</c:formatCode>
                <c:ptCount val="16"/>
                <c:pt idx="0">
                  <c:v>3.0000000000000001E-3</c:v>
                </c:pt>
                <c:pt idx="1">
                  <c:v>2E-3</c:v>
                </c:pt>
                <c:pt idx="2">
                  <c:v>5.0000000000000001E-3</c:v>
                </c:pt>
                <c:pt idx="3">
                  <c:v>2E-3</c:v>
                </c:pt>
                <c:pt idx="4">
                  <c:v>2E-3</c:v>
                </c:pt>
                <c:pt idx="5">
                  <c:v>6.9999999999999999E-4</c:v>
                </c:pt>
                <c:pt idx="6">
                  <c:v>0.01</c:v>
                </c:pt>
                <c:pt idx="7">
                  <c:v>0.01</c:v>
                </c:pt>
                <c:pt idx="8">
                  <c:v>4.0000000000000002E-4</c:v>
                </c:pt>
                <c:pt idx="9">
                  <c:v>0</c:v>
                </c:pt>
                <c:pt idx="10">
                  <c:v>0</c:v>
                </c:pt>
                <c:pt idx="11">
                  <c:v>0</c:v>
                </c:pt>
                <c:pt idx="12">
                  <c:v>4.0000000000000002E-4</c:v>
                </c:pt>
                <c:pt idx="13">
                  <c:v>0</c:v>
                </c:pt>
                <c:pt idx="14">
                  <c:v>0</c:v>
                </c:pt>
                <c:pt idx="15">
                  <c:v>0</c:v>
                </c:pt>
              </c:numCache>
            </c:numRef>
          </c:val>
          <c:smooth val="0"/>
          <c:extLst>
            <c:ext xmlns:c16="http://schemas.microsoft.com/office/drawing/2014/chart" uri="{C3380CC4-5D6E-409C-BE32-E72D297353CC}">
              <c16:uniqueId val="{00000000-F109-4FD6-BB96-7B521675E479}"/>
            </c:ext>
          </c:extLst>
        </c:ser>
        <c:ser>
          <c:idx val="1"/>
          <c:order val="1"/>
          <c:tx>
            <c:strRef>
              <c:f>ehinokokoza!$K$48</c:f>
              <c:strCache>
                <c:ptCount val="1"/>
                <c:pt idx="0">
                  <c:v>Govedo</c:v>
                </c:pt>
              </c:strCache>
            </c:strRef>
          </c:tx>
          <c:spPr>
            <a:ln w="28575" cap="rnd">
              <a:solidFill>
                <a:srgbClr val="0070C0"/>
              </a:solidFill>
              <a:round/>
            </a:ln>
            <a:effectLst/>
          </c:spPr>
          <c:marker>
            <c:symbol val="none"/>
          </c:marker>
          <c:cat>
            <c:numRef>
              <c:f>ehinokokoza!$I$49:$I$64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ehinokokoza!$K$49:$K$64</c:f>
              <c:numCache>
                <c:formatCode>General</c:formatCode>
                <c:ptCount val="16"/>
                <c:pt idx="0">
                  <c:v>6.0000000000000001E-3</c:v>
                </c:pt>
                <c:pt idx="1">
                  <c:v>2E-3</c:v>
                </c:pt>
                <c:pt idx="2">
                  <c:v>1E-3</c:v>
                </c:pt>
                <c:pt idx="3">
                  <c:v>2E-3</c:v>
                </c:pt>
                <c:pt idx="4">
                  <c:v>4.0000000000000001E-3</c:v>
                </c:pt>
                <c:pt idx="5">
                  <c:v>5.0000000000000001E-3</c:v>
                </c:pt>
                <c:pt idx="6">
                  <c:v>8.0000000000000004E-4</c:v>
                </c:pt>
                <c:pt idx="7">
                  <c:v>0</c:v>
                </c:pt>
                <c:pt idx="8">
                  <c:v>2E-3</c:v>
                </c:pt>
                <c:pt idx="9">
                  <c:v>0</c:v>
                </c:pt>
                <c:pt idx="10">
                  <c:v>8.0000000000000004E-4</c:v>
                </c:pt>
                <c:pt idx="11">
                  <c:v>8.0000000000000004E-4</c:v>
                </c:pt>
                <c:pt idx="12">
                  <c:v>0</c:v>
                </c:pt>
                <c:pt idx="13">
                  <c:v>0</c:v>
                </c:pt>
                <c:pt idx="14">
                  <c:v>8.0000000000000004E-4</c:v>
                </c:pt>
                <c:pt idx="15">
                  <c:v>0</c:v>
                </c:pt>
              </c:numCache>
            </c:numRef>
          </c:val>
          <c:smooth val="0"/>
          <c:extLst>
            <c:ext xmlns:c16="http://schemas.microsoft.com/office/drawing/2014/chart" uri="{C3380CC4-5D6E-409C-BE32-E72D297353CC}">
              <c16:uniqueId val="{00000001-F109-4FD6-BB96-7B521675E479}"/>
            </c:ext>
          </c:extLst>
        </c:ser>
        <c:ser>
          <c:idx val="2"/>
          <c:order val="2"/>
          <c:tx>
            <c:strRef>
              <c:f>ehinokokoza!$L$48</c:f>
              <c:strCache>
                <c:ptCount val="1"/>
                <c:pt idx="0">
                  <c:v>Drobnica</c:v>
                </c:pt>
              </c:strCache>
            </c:strRef>
          </c:tx>
          <c:spPr>
            <a:ln w="28575" cap="rnd">
              <a:solidFill>
                <a:schemeClr val="accent3"/>
              </a:solidFill>
              <a:round/>
            </a:ln>
            <a:effectLst/>
          </c:spPr>
          <c:marker>
            <c:symbol val="none"/>
          </c:marker>
          <c:cat>
            <c:numRef>
              <c:f>ehinokokoza!$I$49:$I$64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ehinokokoza!$L$49:$L$64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2-F109-4FD6-BB96-7B521675E479}"/>
            </c:ext>
          </c:extLst>
        </c:ser>
        <c:ser>
          <c:idx val="3"/>
          <c:order val="3"/>
          <c:tx>
            <c:strRef>
              <c:f>ehinokokoza!$M$48</c:f>
              <c:strCache>
                <c:ptCount val="1"/>
                <c:pt idx="0">
                  <c:v>Kopitarji</c:v>
                </c:pt>
              </c:strCache>
            </c:strRef>
          </c:tx>
          <c:spPr>
            <a:ln w="28575" cap="rnd">
              <a:solidFill>
                <a:srgbClr val="00B050"/>
              </a:solidFill>
              <a:round/>
            </a:ln>
            <a:effectLst/>
          </c:spPr>
          <c:marker>
            <c:symbol val="none"/>
          </c:marker>
          <c:cat>
            <c:numRef>
              <c:f>ehinokokoza!$I$49:$I$64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ehinokokoza!$M$49:$M$64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3-F109-4FD6-BB96-7B521675E479}"/>
            </c:ext>
          </c:extLst>
        </c:ser>
        <c:dLbls>
          <c:showLegendKey val="0"/>
          <c:showVal val="0"/>
          <c:showCatName val="0"/>
          <c:showSerName val="0"/>
          <c:showPercent val="0"/>
          <c:showBubbleSize val="0"/>
        </c:dLbls>
        <c:smooth val="0"/>
        <c:axId val="498328368"/>
        <c:axId val="466937424"/>
      </c:lineChart>
      <c:catAx>
        <c:axId val="49832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66937424"/>
        <c:crosses val="autoZero"/>
        <c:auto val="1"/>
        <c:lblAlgn val="ctr"/>
        <c:lblOffset val="100"/>
        <c:noMultiLvlLbl val="0"/>
      </c:catAx>
      <c:valAx>
        <c:axId val="46693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a:t>
                </a:r>
                <a:r>
                  <a:rPr lang="sl-SI" baseline="0"/>
                  <a:t> potrjenih primerov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8368"/>
        <c:crosses val="autoZero"/>
        <c:crossBetween val="between"/>
      </c:valAx>
      <c:spPr>
        <a:noFill/>
        <a:ln>
          <a:noFill/>
        </a:ln>
        <a:effectLst/>
      </c:spPr>
    </c:plotArea>
    <c:legend>
      <c:legendPos val="b"/>
      <c:layout>
        <c:manualLayout>
          <c:xMode val="edge"/>
          <c:yMode val="edge"/>
          <c:x val="0.2209762663017073"/>
          <c:y val="0.7973881443863261"/>
          <c:w val="0.55804729294182198"/>
          <c:h val="0.11444637579000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Ikričavost!$B$17</c:f>
              <c:strCache>
                <c:ptCount val="1"/>
                <c:pt idx="0">
                  <c:v>Govedo pojavnost (%)</c:v>
                </c:pt>
              </c:strCache>
            </c:strRef>
          </c:tx>
          <c:spPr>
            <a:ln w="28575" cap="rnd">
              <a:solidFill>
                <a:srgbClr val="7030A0"/>
              </a:solidFill>
              <a:round/>
            </a:ln>
            <a:effectLst/>
          </c:spPr>
          <c:marker>
            <c:symbol val="none"/>
          </c:marker>
          <c:cat>
            <c:numRef>
              <c:f>Ikričavost!$C$16:$Q$16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Ikričavost!$C$17:$Q$17</c:f>
              <c:numCache>
                <c:formatCode>General</c:formatCode>
                <c:ptCount val="15"/>
                <c:pt idx="0">
                  <c:v>0.02</c:v>
                </c:pt>
                <c:pt idx="1">
                  <c:v>0.04</c:v>
                </c:pt>
                <c:pt idx="2">
                  <c:v>0.03</c:v>
                </c:pt>
                <c:pt idx="3">
                  <c:v>0.02</c:v>
                </c:pt>
                <c:pt idx="4">
                  <c:v>0.05</c:v>
                </c:pt>
                <c:pt idx="5">
                  <c:v>0.01</c:v>
                </c:pt>
                <c:pt idx="6">
                  <c:v>3.0000000000000001E-3</c:v>
                </c:pt>
                <c:pt idx="7">
                  <c:v>2E-3</c:v>
                </c:pt>
                <c:pt idx="8">
                  <c:v>1.4999999999999999E-2</c:v>
                </c:pt>
                <c:pt idx="9">
                  <c:v>8.9999999999999998E-4</c:v>
                </c:pt>
                <c:pt idx="10">
                  <c:v>7.0000000000000001E-3</c:v>
                </c:pt>
                <c:pt idx="11">
                  <c:v>5.0000000000000001E-3</c:v>
                </c:pt>
                <c:pt idx="12">
                  <c:v>6.0000000000000001E-3</c:v>
                </c:pt>
                <c:pt idx="13">
                  <c:v>8.0000000000000002E-3</c:v>
                </c:pt>
                <c:pt idx="14">
                  <c:v>8.0000000000000002E-3</c:v>
                </c:pt>
              </c:numCache>
            </c:numRef>
          </c:val>
          <c:smooth val="0"/>
          <c:extLst>
            <c:ext xmlns:c16="http://schemas.microsoft.com/office/drawing/2014/chart" uri="{C3380CC4-5D6E-409C-BE32-E72D297353CC}">
              <c16:uniqueId val="{00000000-5376-418A-9FF6-AD42E673C750}"/>
            </c:ext>
          </c:extLst>
        </c:ser>
        <c:ser>
          <c:idx val="1"/>
          <c:order val="1"/>
          <c:tx>
            <c:strRef>
              <c:f>Ikričavost!$B$18</c:f>
              <c:strCache>
                <c:ptCount val="1"/>
                <c:pt idx="0">
                  <c:v>Prašiči pojavnost (%)</c:v>
                </c:pt>
              </c:strCache>
            </c:strRef>
          </c:tx>
          <c:spPr>
            <a:ln w="28575" cap="rnd">
              <a:solidFill>
                <a:schemeClr val="accent2"/>
              </a:solidFill>
              <a:round/>
            </a:ln>
            <a:effectLst/>
          </c:spPr>
          <c:marker>
            <c:symbol val="none"/>
          </c:marker>
          <c:cat>
            <c:numRef>
              <c:f>Ikričavost!$C$16:$Q$16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Ikričavost!$C$18:$Q$18</c:f>
              <c:numCache>
                <c:formatCode>General</c:formatCode>
                <c:ptCount val="15"/>
                <c:pt idx="0">
                  <c:v>2.0000000000000001E-4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5376-418A-9FF6-AD42E673C750}"/>
            </c:ext>
          </c:extLst>
        </c:ser>
        <c:dLbls>
          <c:showLegendKey val="0"/>
          <c:showVal val="0"/>
          <c:showCatName val="0"/>
          <c:showSerName val="0"/>
          <c:showPercent val="0"/>
          <c:showBubbleSize val="0"/>
        </c:dLbls>
        <c:smooth val="0"/>
        <c:axId val="466938992"/>
        <c:axId val="465207296"/>
      </c:lineChart>
      <c:catAx>
        <c:axId val="46693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65207296"/>
        <c:crosses val="autoZero"/>
        <c:auto val="1"/>
        <c:lblAlgn val="ctr"/>
        <c:lblOffset val="100"/>
        <c:noMultiLvlLbl val="0"/>
      </c:catAx>
      <c:valAx>
        <c:axId val="4652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6693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Š</a:t>
            </a:r>
            <a:r>
              <a:rPr lang="sl-SI" sz="1000"/>
              <a:t>tevilo pozitivnih vzorcev</a:t>
            </a:r>
            <a:endParaRPr lang="en-US" sz="1000"/>
          </a:p>
        </c:rich>
      </c:tx>
      <c:layout>
        <c:manualLayout>
          <c:xMode val="edge"/>
          <c:yMode val="edge"/>
          <c:x val="2.1693121693121702E-3"/>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7381452318460187E-2"/>
          <c:y val="0.17171296296296298"/>
          <c:w val="0.90286351706036749"/>
          <c:h val="0.50216726669742895"/>
        </c:manualLayout>
      </c:layout>
      <c:barChart>
        <c:barDir val="col"/>
        <c:grouping val="clustered"/>
        <c:varyColors val="0"/>
        <c:ser>
          <c:idx val="0"/>
          <c:order val="0"/>
          <c:tx>
            <c:strRef>
              <c:f>'[reaalizacija 2020.xlsx]List1'!$D$34</c:f>
              <c:strCache>
                <c:ptCount val="1"/>
                <c:pt idx="0">
                  <c:v>Piranski zaliv</c:v>
                </c:pt>
              </c:strCache>
            </c:strRef>
          </c:tx>
          <c:spPr>
            <a:solidFill>
              <a:schemeClr val="accent1"/>
            </a:solidFill>
            <a:ln>
              <a:noFill/>
            </a:ln>
            <a:effectLst/>
          </c:spPr>
          <c:invertIfNegative val="0"/>
          <c:cat>
            <c:numRef>
              <c:f>'[reaalizacija 2020.xlsx]List1'!$E$33:$R$33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'[reaalizacija 2020.xlsx]List1'!$E$34:$R$34</c:f>
              <c:numCache>
                <c:formatCode>General</c:formatCode>
                <c:ptCount val="14"/>
                <c:pt idx="0">
                  <c:v>5</c:v>
                </c:pt>
                <c:pt idx="1">
                  <c:v>4</c:v>
                </c:pt>
                <c:pt idx="2">
                  <c:v>15</c:v>
                </c:pt>
                <c:pt idx="3">
                  <c:v>5</c:v>
                </c:pt>
                <c:pt idx="4">
                  <c:v>0</c:v>
                </c:pt>
                <c:pt idx="5">
                  <c:v>0</c:v>
                </c:pt>
                <c:pt idx="6">
                  <c:v>0</c:v>
                </c:pt>
                <c:pt idx="7">
                  <c:v>2</c:v>
                </c:pt>
                <c:pt idx="8">
                  <c:v>1</c:v>
                </c:pt>
                <c:pt idx="9">
                  <c:v>1</c:v>
                </c:pt>
                <c:pt idx="10">
                  <c:v>0</c:v>
                </c:pt>
                <c:pt idx="11">
                  <c:v>0</c:v>
                </c:pt>
                <c:pt idx="12">
                  <c:v>0</c:v>
                </c:pt>
                <c:pt idx="13">
                  <c:v>2</c:v>
                </c:pt>
              </c:numCache>
            </c:numRef>
          </c:val>
          <c:extLst>
            <c:ext xmlns:c16="http://schemas.microsoft.com/office/drawing/2014/chart" uri="{C3380CC4-5D6E-409C-BE32-E72D297353CC}">
              <c16:uniqueId val="{00000000-764C-4950-A659-16303555AD18}"/>
            </c:ext>
          </c:extLst>
        </c:ser>
        <c:ser>
          <c:idx val="1"/>
          <c:order val="1"/>
          <c:tx>
            <c:strRef>
              <c:f>'[reaalizacija 2020.xlsx]List1'!$D$35</c:f>
              <c:strCache>
                <c:ptCount val="1"/>
                <c:pt idx="0">
                  <c:v>Debeli rtič</c:v>
                </c:pt>
              </c:strCache>
            </c:strRef>
          </c:tx>
          <c:spPr>
            <a:solidFill>
              <a:srgbClr val="00B050"/>
            </a:solidFill>
            <a:ln>
              <a:solidFill>
                <a:srgbClr val="00B050"/>
              </a:solidFill>
            </a:ln>
            <a:effectLst/>
          </c:spPr>
          <c:invertIfNegative val="0"/>
          <c:cat>
            <c:numRef>
              <c:f>'[reaalizacija 2020.xlsx]List1'!$E$33:$R$33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'[reaalizacija 2020.xlsx]List1'!$E$35:$R$35</c:f>
              <c:numCache>
                <c:formatCode>General</c:formatCode>
                <c:ptCount val="14"/>
                <c:pt idx="0">
                  <c:v>1</c:v>
                </c:pt>
                <c:pt idx="1">
                  <c:v>1</c:v>
                </c:pt>
                <c:pt idx="2">
                  <c:v>12</c:v>
                </c:pt>
                <c:pt idx="3">
                  <c:v>4</c:v>
                </c:pt>
                <c:pt idx="4">
                  <c:v>0</c:v>
                </c:pt>
                <c:pt idx="5">
                  <c:v>1</c:v>
                </c:pt>
                <c:pt idx="6">
                  <c:v>0</c:v>
                </c:pt>
                <c:pt idx="7">
                  <c:v>1</c:v>
                </c:pt>
                <c:pt idx="8">
                  <c:v>1</c:v>
                </c:pt>
                <c:pt idx="9">
                  <c:v>1</c:v>
                </c:pt>
                <c:pt idx="10">
                  <c:v>0</c:v>
                </c:pt>
                <c:pt idx="11">
                  <c:v>1</c:v>
                </c:pt>
                <c:pt idx="12">
                  <c:v>2</c:v>
                </c:pt>
                <c:pt idx="13">
                  <c:v>3</c:v>
                </c:pt>
              </c:numCache>
            </c:numRef>
          </c:val>
          <c:extLst>
            <c:ext xmlns:c16="http://schemas.microsoft.com/office/drawing/2014/chart" uri="{C3380CC4-5D6E-409C-BE32-E72D297353CC}">
              <c16:uniqueId val="{00000001-764C-4950-A659-16303555AD18}"/>
            </c:ext>
          </c:extLst>
        </c:ser>
        <c:ser>
          <c:idx val="2"/>
          <c:order val="2"/>
          <c:tx>
            <c:strRef>
              <c:f>'[reaalizacija 2020.xlsx]List1'!$D$36</c:f>
              <c:strCache>
                <c:ptCount val="1"/>
                <c:pt idx="0">
                  <c:v>Strunjanski zaliv</c:v>
                </c:pt>
              </c:strCache>
            </c:strRef>
          </c:tx>
          <c:spPr>
            <a:solidFill>
              <a:srgbClr val="7030A0"/>
            </a:solidFill>
            <a:ln>
              <a:solidFill>
                <a:srgbClr val="7030A0"/>
              </a:solidFill>
            </a:ln>
            <a:effectLst/>
          </c:spPr>
          <c:invertIfNegative val="0"/>
          <c:cat>
            <c:numRef>
              <c:f>'[reaalizacija 2020.xlsx]List1'!$E$33:$R$33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'[reaalizacija 2020.xlsx]List1'!$E$36:$R$36</c:f>
              <c:numCache>
                <c:formatCode>General</c:formatCode>
                <c:ptCount val="14"/>
                <c:pt idx="0">
                  <c:v>5</c:v>
                </c:pt>
                <c:pt idx="1">
                  <c:v>3</c:v>
                </c:pt>
                <c:pt idx="2">
                  <c:v>12</c:v>
                </c:pt>
                <c:pt idx="3">
                  <c:v>6</c:v>
                </c:pt>
                <c:pt idx="4">
                  <c:v>0</c:v>
                </c:pt>
                <c:pt idx="5">
                  <c:v>1</c:v>
                </c:pt>
                <c:pt idx="6">
                  <c:v>0</c:v>
                </c:pt>
                <c:pt idx="7">
                  <c:v>2</c:v>
                </c:pt>
                <c:pt idx="8">
                  <c:v>1</c:v>
                </c:pt>
                <c:pt idx="9">
                  <c:v>1</c:v>
                </c:pt>
                <c:pt idx="10">
                  <c:v>0</c:v>
                </c:pt>
                <c:pt idx="11">
                  <c:v>0</c:v>
                </c:pt>
                <c:pt idx="12">
                  <c:v>1</c:v>
                </c:pt>
                <c:pt idx="13">
                  <c:v>4</c:v>
                </c:pt>
              </c:numCache>
            </c:numRef>
          </c:val>
          <c:extLst>
            <c:ext xmlns:c16="http://schemas.microsoft.com/office/drawing/2014/chart" uri="{C3380CC4-5D6E-409C-BE32-E72D297353CC}">
              <c16:uniqueId val="{00000002-764C-4950-A659-16303555AD18}"/>
            </c:ext>
          </c:extLst>
        </c:ser>
        <c:ser>
          <c:idx val="3"/>
          <c:order val="3"/>
          <c:tx>
            <c:strRef>
              <c:f>'[reaalizacija 2020.xlsx]List1'!$D$37</c:f>
              <c:strCache>
                <c:ptCount val="1"/>
                <c:pt idx="0">
                  <c:v>Območje prostega nabiranja</c:v>
                </c:pt>
              </c:strCache>
            </c:strRef>
          </c:tx>
          <c:spPr>
            <a:solidFill>
              <a:schemeClr val="accent4"/>
            </a:solidFill>
            <a:ln>
              <a:noFill/>
            </a:ln>
            <a:effectLst/>
          </c:spPr>
          <c:invertIfNegative val="0"/>
          <c:cat>
            <c:numRef>
              <c:f>'[reaalizacija 2020.xlsx]List1'!$E$33:$R$33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'[reaalizacija 2020.xlsx]List1'!$E$37:$R$37</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764C-4950-A659-16303555AD18}"/>
            </c:ext>
          </c:extLst>
        </c:ser>
        <c:dLbls>
          <c:showLegendKey val="0"/>
          <c:showVal val="0"/>
          <c:showCatName val="0"/>
          <c:showSerName val="0"/>
          <c:showPercent val="0"/>
          <c:showBubbleSize val="0"/>
        </c:dLbls>
        <c:gapWidth val="219"/>
        <c:overlap val="-27"/>
        <c:axId val="465208864"/>
        <c:axId val="459976736"/>
      </c:barChart>
      <c:catAx>
        <c:axId val="4652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9976736"/>
        <c:crosses val="autoZero"/>
        <c:auto val="1"/>
        <c:lblAlgn val="ctr"/>
        <c:lblOffset val="100"/>
        <c:noMultiLvlLbl val="0"/>
      </c:catAx>
      <c:valAx>
        <c:axId val="45997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652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'stalež živali'!$B$36</c:f>
              <c:strCache>
                <c:ptCount val="1"/>
                <c:pt idx="0">
                  <c:v>govedo</c:v>
                </c:pt>
              </c:strCache>
            </c:strRef>
          </c:tx>
          <c:spPr>
            <a:ln w="28575" cap="rnd">
              <a:solidFill>
                <a:schemeClr val="accent6">
                  <a:lumMod val="60000"/>
                  <a:lumOff val="40000"/>
                </a:schemeClr>
              </a:solidFill>
              <a:round/>
            </a:ln>
            <a:effectLst/>
          </c:spPr>
          <c:marker>
            <c:symbol val="none"/>
          </c:marker>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živali'!$C$36:$N$36</c:f>
              <c:numCache>
                <c:formatCode>#,##0</c:formatCode>
                <c:ptCount val="12"/>
                <c:pt idx="0">
                  <c:v>124923</c:v>
                </c:pt>
                <c:pt idx="1">
                  <c:v>124447</c:v>
                </c:pt>
                <c:pt idx="2">
                  <c:v>116598</c:v>
                </c:pt>
                <c:pt idx="3">
                  <c:v>110285</c:v>
                </c:pt>
                <c:pt idx="4">
                  <c:v>108702</c:v>
                </c:pt>
                <c:pt idx="5">
                  <c:v>111458</c:v>
                </c:pt>
                <c:pt idx="6">
                  <c:v>111634</c:v>
                </c:pt>
                <c:pt idx="7">
                  <c:v>118235</c:v>
                </c:pt>
                <c:pt idx="8">
                  <c:v>115597</c:v>
                </c:pt>
                <c:pt idx="9">
                  <c:v>116495</c:v>
                </c:pt>
                <c:pt idx="10">
                  <c:v>118245</c:v>
                </c:pt>
                <c:pt idx="11">
                  <c:v>123961</c:v>
                </c:pt>
              </c:numCache>
            </c:numRef>
          </c:val>
          <c:smooth val="0"/>
          <c:extLst>
            <c:ext xmlns:c16="http://schemas.microsoft.com/office/drawing/2014/chart" uri="{C3380CC4-5D6E-409C-BE32-E72D297353CC}">
              <c16:uniqueId val="{00000000-3550-4C3A-95DD-CBCBFED27D8E}"/>
            </c:ext>
          </c:extLst>
        </c:ser>
        <c:ser>
          <c:idx val="1"/>
          <c:order val="1"/>
          <c:tx>
            <c:strRef>
              <c:f>'stalež živali'!$B$37</c:f>
              <c:strCache>
                <c:ptCount val="1"/>
                <c:pt idx="0">
                  <c:v>prašiči</c:v>
                </c:pt>
              </c:strCache>
            </c:strRef>
          </c:tx>
          <c:spPr>
            <a:ln w="28575" cap="rnd">
              <a:solidFill>
                <a:srgbClr val="7030A0"/>
              </a:solidFill>
              <a:round/>
            </a:ln>
            <a:effectLst/>
          </c:spPr>
          <c:marker>
            <c:symbol val="none"/>
          </c:marker>
          <c:trendline>
            <c:spPr>
              <a:ln w="19050" cap="rnd">
                <a:solidFill>
                  <a:srgbClr val="7030A0"/>
                </a:solidFill>
                <a:prstDash val="sysDot"/>
              </a:ln>
              <a:effectLst/>
            </c:spPr>
            <c:trendlineType val="linear"/>
            <c:dispRSqr val="0"/>
            <c:dispEq val="0"/>
          </c:trendline>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živali'!$C$37:$N$37</c:f>
              <c:numCache>
                <c:formatCode>#,##0</c:formatCode>
                <c:ptCount val="12"/>
                <c:pt idx="0">
                  <c:v>291120</c:v>
                </c:pt>
                <c:pt idx="1">
                  <c:v>280266</c:v>
                </c:pt>
                <c:pt idx="2">
                  <c:v>252894</c:v>
                </c:pt>
                <c:pt idx="3">
                  <c:v>229066</c:v>
                </c:pt>
                <c:pt idx="4">
                  <c:v>241286</c:v>
                </c:pt>
                <c:pt idx="5">
                  <c:v>242497</c:v>
                </c:pt>
                <c:pt idx="6">
                  <c:v>258307</c:v>
                </c:pt>
                <c:pt idx="7">
                  <c:v>245216</c:v>
                </c:pt>
                <c:pt idx="8">
                  <c:v>245598</c:v>
                </c:pt>
                <c:pt idx="9">
                  <c:v>259406</c:v>
                </c:pt>
                <c:pt idx="10">
                  <c:v>245921</c:v>
                </c:pt>
                <c:pt idx="11">
                  <c:v>242584</c:v>
                </c:pt>
              </c:numCache>
            </c:numRef>
          </c:val>
          <c:smooth val="0"/>
          <c:extLst>
            <c:ext xmlns:c16="http://schemas.microsoft.com/office/drawing/2014/chart" uri="{C3380CC4-5D6E-409C-BE32-E72D297353CC}">
              <c16:uniqueId val="{00000001-3550-4C3A-95DD-CBCBFED27D8E}"/>
            </c:ext>
          </c:extLst>
        </c:ser>
        <c:ser>
          <c:idx val="2"/>
          <c:order val="2"/>
          <c:tx>
            <c:strRef>
              <c:f>'stalež živali'!$B$38</c:f>
              <c:strCache>
                <c:ptCount val="1"/>
                <c:pt idx="0">
                  <c:v>kopitarji</c:v>
                </c:pt>
              </c:strCache>
            </c:strRef>
          </c:tx>
          <c:spPr>
            <a:ln w="28575" cap="rnd">
              <a:solidFill>
                <a:schemeClr val="accent3"/>
              </a:solidFill>
              <a:round/>
            </a:ln>
            <a:effectLst/>
          </c:spPr>
          <c:marker>
            <c:symbol val="none"/>
          </c:marker>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živali'!$C$38:$N$38</c:f>
              <c:numCache>
                <c:formatCode>#,##0</c:formatCode>
                <c:ptCount val="12"/>
                <c:pt idx="0">
                  <c:v>1772</c:v>
                </c:pt>
                <c:pt idx="1">
                  <c:v>1689</c:v>
                </c:pt>
                <c:pt idx="2">
                  <c:v>1827</c:v>
                </c:pt>
                <c:pt idx="3">
                  <c:v>1577</c:v>
                </c:pt>
                <c:pt idx="4">
                  <c:v>1836</c:v>
                </c:pt>
                <c:pt idx="5">
                  <c:v>1966</c:v>
                </c:pt>
                <c:pt idx="6">
                  <c:v>1424</c:v>
                </c:pt>
                <c:pt idx="7">
                  <c:v>1688</c:v>
                </c:pt>
                <c:pt idx="8">
                  <c:v>1069</c:v>
                </c:pt>
                <c:pt idx="9">
                  <c:v>1172</c:v>
                </c:pt>
                <c:pt idx="10">
                  <c:v>1078</c:v>
                </c:pt>
                <c:pt idx="11">
                  <c:v>1057</c:v>
                </c:pt>
              </c:numCache>
            </c:numRef>
          </c:val>
          <c:smooth val="0"/>
          <c:extLst>
            <c:ext xmlns:c16="http://schemas.microsoft.com/office/drawing/2014/chart" uri="{C3380CC4-5D6E-409C-BE32-E72D297353CC}">
              <c16:uniqueId val="{00000002-3550-4C3A-95DD-CBCBFED27D8E}"/>
            </c:ext>
          </c:extLst>
        </c:ser>
        <c:ser>
          <c:idx val="3"/>
          <c:order val="3"/>
          <c:tx>
            <c:strRef>
              <c:f>'stalež živali'!$B$39</c:f>
              <c:strCache>
                <c:ptCount val="1"/>
                <c:pt idx="0">
                  <c:v>drobnica</c:v>
                </c:pt>
              </c:strCache>
            </c:strRef>
          </c:tx>
          <c:spPr>
            <a:ln w="28575" cap="rnd">
              <a:solidFill>
                <a:schemeClr val="accent4"/>
              </a:solidFill>
              <a:round/>
            </a:ln>
            <a:effectLst/>
          </c:spPr>
          <c:marker>
            <c:symbol val="none"/>
          </c:marker>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živali'!$C$39:$N$39</c:f>
              <c:numCache>
                <c:formatCode>#,##0</c:formatCode>
                <c:ptCount val="12"/>
                <c:pt idx="0">
                  <c:v>10239</c:v>
                </c:pt>
                <c:pt idx="1">
                  <c:v>9286</c:v>
                </c:pt>
                <c:pt idx="2">
                  <c:v>10226</c:v>
                </c:pt>
                <c:pt idx="3">
                  <c:v>8793</c:v>
                </c:pt>
                <c:pt idx="4">
                  <c:v>9595</c:v>
                </c:pt>
                <c:pt idx="5">
                  <c:v>11148</c:v>
                </c:pt>
                <c:pt idx="6">
                  <c:v>11431</c:v>
                </c:pt>
                <c:pt idx="7">
                  <c:v>12394</c:v>
                </c:pt>
                <c:pt idx="8">
                  <c:v>13512</c:v>
                </c:pt>
                <c:pt idx="9">
                  <c:v>13899</c:v>
                </c:pt>
                <c:pt idx="10">
                  <c:v>10649</c:v>
                </c:pt>
                <c:pt idx="11">
                  <c:v>12032</c:v>
                </c:pt>
              </c:numCache>
            </c:numRef>
          </c:val>
          <c:smooth val="0"/>
          <c:extLst>
            <c:ext xmlns:c16="http://schemas.microsoft.com/office/drawing/2014/chart" uri="{C3380CC4-5D6E-409C-BE32-E72D297353CC}">
              <c16:uniqueId val="{00000003-3550-4C3A-95DD-CBCBFED27D8E}"/>
            </c:ext>
          </c:extLst>
        </c:ser>
        <c:ser>
          <c:idx val="4"/>
          <c:order val="4"/>
          <c:tx>
            <c:strRef>
              <c:f>'stalež živali'!$B$40</c:f>
              <c:strCache>
                <c:ptCount val="1"/>
                <c:pt idx="0">
                  <c:v>purani</c:v>
                </c:pt>
              </c:strCache>
            </c:strRef>
          </c:tx>
          <c:spPr>
            <a:ln w="28575" cap="rnd">
              <a:solidFill>
                <a:srgbClr val="00B050"/>
              </a:solidFill>
              <a:round/>
            </a:ln>
            <a:effectLst/>
          </c:spPr>
          <c:marker>
            <c:symbol val="none"/>
          </c:marker>
          <c:trendline>
            <c:spPr>
              <a:ln w="19050" cap="rnd">
                <a:solidFill>
                  <a:srgbClr val="00B050"/>
                </a:solidFill>
                <a:prstDash val="sysDot"/>
              </a:ln>
              <a:effectLst/>
            </c:spPr>
            <c:trendlineType val="linear"/>
            <c:dispRSqr val="0"/>
            <c:dispEq val="0"/>
          </c:trendline>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živali'!$C$40:$N$40</c:f>
              <c:numCache>
                <c:formatCode>#,##0</c:formatCode>
                <c:ptCount val="12"/>
                <c:pt idx="0">
                  <c:v>463086</c:v>
                </c:pt>
                <c:pt idx="1">
                  <c:v>500382</c:v>
                </c:pt>
                <c:pt idx="2">
                  <c:v>402502</c:v>
                </c:pt>
                <c:pt idx="3">
                  <c:v>388689</c:v>
                </c:pt>
                <c:pt idx="4">
                  <c:v>418598</c:v>
                </c:pt>
                <c:pt idx="5">
                  <c:v>416259</c:v>
                </c:pt>
                <c:pt idx="6">
                  <c:v>348179</c:v>
                </c:pt>
                <c:pt idx="7">
                  <c:v>399347</c:v>
                </c:pt>
                <c:pt idx="8">
                  <c:v>637800</c:v>
                </c:pt>
                <c:pt idx="9">
                  <c:v>519360</c:v>
                </c:pt>
                <c:pt idx="10">
                  <c:v>511583</c:v>
                </c:pt>
                <c:pt idx="11">
                  <c:v>481836</c:v>
                </c:pt>
              </c:numCache>
            </c:numRef>
          </c:val>
          <c:smooth val="0"/>
          <c:extLst>
            <c:ext xmlns:c16="http://schemas.microsoft.com/office/drawing/2014/chart" uri="{C3380CC4-5D6E-409C-BE32-E72D297353CC}">
              <c16:uniqueId val="{00000004-3550-4C3A-95DD-CBCBFED27D8E}"/>
            </c:ext>
          </c:extLst>
        </c:ser>
        <c:ser>
          <c:idx val="5"/>
          <c:order val="5"/>
          <c:tx>
            <c:strRef>
              <c:f>'stalež živali'!$B$41</c:f>
              <c:strCache>
                <c:ptCount val="1"/>
                <c:pt idx="0">
                  <c:v>kokoši</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živali'!$C$41:$N$41</c:f>
              <c:numCache>
                <c:formatCode>#,##0</c:formatCode>
                <c:ptCount val="12"/>
                <c:pt idx="0">
                  <c:v>403925</c:v>
                </c:pt>
                <c:pt idx="1">
                  <c:v>417950</c:v>
                </c:pt>
                <c:pt idx="2">
                  <c:v>388085</c:v>
                </c:pt>
                <c:pt idx="3">
                  <c:v>327143</c:v>
                </c:pt>
                <c:pt idx="4">
                  <c:v>303119</c:v>
                </c:pt>
                <c:pt idx="5">
                  <c:v>279974</c:v>
                </c:pt>
                <c:pt idx="6">
                  <c:v>278886</c:v>
                </c:pt>
                <c:pt idx="7">
                  <c:v>234325</c:v>
                </c:pt>
                <c:pt idx="8">
                  <c:v>237173</c:v>
                </c:pt>
                <c:pt idx="9">
                  <c:v>337817</c:v>
                </c:pt>
                <c:pt idx="10">
                  <c:v>270941</c:v>
                </c:pt>
                <c:pt idx="11">
                  <c:v>310355</c:v>
                </c:pt>
              </c:numCache>
            </c:numRef>
          </c:val>
          <c:smooth val="0"/>
          <c:extLst>
            <c:ext xmlns:c16="http://schemas.microsoft.com/office/drawing/2014/chart" uri="{C3380CC4-5D6E-409C-BE32-E72D297353CC}">
              <c16:uniqueId val="{00000005-3550-4C3A-95DD-CBCBFED27D8E}"/>
            </c:ext>
          </c:extLst>
        </c:ser>
        <c:ser>
          <c:idx val="6"/>
          <c:order val="6"/>
          <c:tx>
            <c:strRef>
              <c:f>'stalež živali'!$B$42</c:f>
              <c:strCache>
                <c:ptCount val="1"/>
                <c:pt idx="0">
                  <c:v>kunci</c:v>
                </c:pt>
              </c:strCache>
            </c:strRef>
          </c:tx>
          <c:spPr>
            <a:ln w="28575" cap="rnd">
              <a:solidFill>
                <a:schemeClr val="accent1">
                  <a:lumMod val="60000"/>
                </a:schemeClr>
              </a:solidFill>
              <a:round/>
            </a:ln>
            <a:effectLst/>
          </c:spPr>
          <c:marker>
            <c:symbol val="none"/>
          </c:marker>
          <c:cat>
            <c:numRef>
              <c:f>'stalež živali'!$C$35:$N$35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živali'!$C$42:$N$42</c:f>
              <c:numCache>
                <c:formatCode>#,##0</c:formatCode>
                <c:ptCount val="12"/>
                <c:pt idx="0">
                  <c:v>17730</c:v>
                </c:pt>
                <c:pt idx="1">
                  <c:v>13452</c:v>
                </c:pt>
                <c:pt idx="2">
                  <c:v>12971</c:v>
                </c:pt>
                <c:pt idx="3">
                  <c:v>14214</c:v>
                </c:pt>
                <c:pt idx="4">
                  <c:v>16034</c:v>
                </c:pt>
                <c:pt idx="5">
                  <c:v>11151</c:v>
                </c:pt>
                <c:pt idx="6">
                  <c:v>13922</c:v>
                </c:pt>
                <c:pt idx="7">
                  <c:v>11302</c:v>
                </c:pt>
                <c:pt idx="8">
                  <c:v>11624</c:v>
                </c:pt>
                <c:pt idx="9">
                  <c:v>2478</c:v>
                </c:pt>
                <c:pt idx="10">
                  <c:v>2450</c:v>
                </c:pt>
                <c:pt idx="11">
                  <c:v>4076</c:v>
                </c:pt>
              </c:numCache>
            </c:numRef>
          </c:val>
          <c:smooth val="0"/>
          <c:extLst>
            <c:ext xmlns:c16="http://schemas.microsoft.com/office/drawing/2014/chart" uri="{C3380CC4-5D6E-409C-BE32-E72D297353CC}">
              <c16:uniqueId val="{00000006-3550-4C3A-95DD-CBCBFED27D8E}"/>
            </c:ext>
          </c:extLst>
        </c:ser>
        <c:dLbls>
          <c:showLegendKey val="0"/>
          <c:showVal val="0"/>
          <c:showCatName val="0"/>
          <c:showSerName val="0"/>
          <c:showPercent val="0"/>
          <c:showBubbleSize val="0"/>
        </c:dLbls>
        <c:smooth val="0"/>
        <c:axId val="458866000"/>
        <c:axId val="458866392"/>
      </c:lineChart>
      <c:catAx>
        <c:axId val="4588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8866392"/>
        <c:crosses val="autoZero"/>
        <c:auto val="1"/>
        <c:lblAlgn val="ctr"/>
        <c:lblOffset val="100"/>
        <c:noMultiLvlLbl val="0"/>
      </c:catAx>
      <c:valAx>
        <c:axId val="458866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8866000"/>
        <c:crosses val="autoZero"/>
        <c:crossBetween val="between"/>
      </c:valAx>
      <c:spPr>
        <a:noFill/>
        <a:ln>
          <a:noFill/>
        </a:ln>
        <a:effectLst/>
      </c:spPr>
    </c:plotArea>
    <c:legend>
      <c:legendPos val="b"/>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'stalež živali'!$B$47</c:f>
              <c:strCache>
                <c:ptCount val="1"/>
                <c:pt idx="0">
                  <c:v>brojlerji</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'stalež živali'!$C$46:$N$46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'stalež živali'!$C$47:$N$47</c:f>
              <c:numCache>
                <c:formatCode>General</c:formatCode>
                <c:ptCount val="12"/>
                <c:pt idx="0">
                  <c:v>32626366</c:v>
                </c:pt>
                <c:pt idx="1">
                  <c:v>31629786</c:v>
                </c:pt>
                <c:pt idx="2">
                  <c:v>31581139</c:v>
                </c:pt>
                <c:pt idx="3">
                  <c:v>33338111</c:v>
                </c:pt>
                <c:pt idx="4">
                  <c:v>33089146</c:v>
                </c:pt>
                <c:pt idx="5">
                  <c:v>33776890</c:v>
                </c:pt>
                <c:pt idx="6">
                  <c:v>35933159</c:v>
                </c:pt>
                <c:pt idx="7">
                  <c:v>38210753</c:v>
                </c:pt>
                <c:pt idx="8">
                  <c:v>37783016</c:v>
                </c:pt>
                <c:pt idx="9">
                  <c:v>38762315</c:v>
                </c:pt>
                <c:pt idx="10">
                  <c:v>38636216</c:v>
                </c:pt>
                <c:pt idx="11">
                  <c:v>39116336</c:v>
                </c:pt>
              </c:numCache>
            </c:numRef>
          </c:val>
          <c:smooth val="0"/>
          <c:extLst>
            <c:ext xmlns:c16="http://schemas.microsoft.com/office/drawing/2014/chart" uri="{C3380CC4-5D6E-409C-BE32-E72D297353CC}">
              <c16:uniqueId val="{00000000-07BF-4F87-8887-5D9D2F5C3885}"/>
            </c:ext>
          </c:extLst>
        </c:ser>
        <c:dLbls>
          <c:showLegendKey val="0"/>
          <c:showVal val="0"/>
          <c:showCatName val="0"/>
          <c:showSerName val="0"/>
          <c:showPercent val="0"/>
          <c:showBubbleSize val="0"/>
        </c:dLbls>
        <c:smooth val="0"/>
        <c:axId val="616734240"/>
        <c:axId val="616732672"/>
      </c:lineChart>
      <c:catAx>
        <c:axId val="61673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6732672"/>
        <c:crosses val="autoZero"/>
        <c:auto val="1"/>
        <c:lblAlgn val="ctr"/>
        <c:lblOffset val="100"/>
        <c:noMultiLvlLbl val="0"/>
      </c:catAx>
      <c:valAx>
        <c:axId val="61673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673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'Trendi SE in ST'!$B$4</c:f>
              <c:strCache>
                <c:ptCount val="1"/>
                <c:pt idx="0">
                  <c:v>Matične jate</c:v>
                </c:pt>
              </c:strCache>
            </c:strRef>
          </c:tx>
          <c:spPr>
            <a:ln w="28575" cap="rnd">
              <a:solidFill>
                <a:srgbClr val="00B0F0"/>
              </a:solidFill>
              <a:round/>
            </a:ln>
            <a:effectLst/>
          </c:spPr>
          <c:marker>
            <c:symbol val="none"/>
          </c:marker>
          <c:cat>
            <c:numRef>
              <c:f>'Trendi SE in ST'!$A$5:$A$14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'Trendi SE in ST'!$B$5:$B$14</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D4F3-4CCD-A8E6-773DD6CB2E94}"/>
            </c:ext>
          </c:extLst>
        </c:ser>
        <c:ser>
          <c:idx val="1"/>
          <c:order val="1"/>
          <c:tx>
            <c:strRef>
              <c:f>'Trendi SE in ST'!$C$4</c:f>
              <c:strCache>
                <c:ptCount val="1"/>
                <c:pt idx="0">
                  <c:v>Nesnice</c:v>
                </c:pt>
              </c:strCache>
            </c:strRef>
          </c:tx>
          <c:spPr>
            <a:ln w="28575" cap="rnd">
              <a:solidFill>
                <a:schemeClr val="accent6"/>
              </a:solidFill>
              <a:round/>
            </a:ln>
            <a:effectLst/>
          </c:spPr>
          <c:marker>
            <c:symbol val="none"/>
          </c:marker>
          <c:cat>
            <c:numRef>
              <c:f>'Trendi SE in ST'!$A$5:$A$14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'Trendi SE in ST'!$C$5:$C$14</c:f>
              <c:numCache>
                <c:formatCode>General</c:formatCode>
                <c:ptCount val="10"/>
                <c:pt idx="0">
                  <c:v>0.62</c:v>
                </c:pt>
                <c:pt idx="1">
                  <c:v>1.1000000000000001</c:v>
                </c:pt>
                <c:pt idx="2">
                  <c:v>1.1200000000000001</c:v>
                </c:pt>
                <c:pt idx="3">
                  <c:v>0</c:v>
                </c:pt>
                <c:pt idx="4">
                  <c:v>1.42</c:v>
                </c:pt>
                <c:pt idx="5">
                  <c:v>0.92</c:v>
                </c:pt>
                <c:pt idx="6">
                  <c:v>0.44</c:v>
                </c:pt>
                <c:pt idx="7">
                  <c:v>0.8</c:v>
                </c:pt>
                <c:pt idx="8">
                  <c:v>0</c:v>
                </c:pt>
                <c:pt idx="9">
                  <c:v>0</c:v>
                </c:pt>
              </c:numCache>
            </c:numRef>
          </c:val>
          <c:smooth val="0"/>
          <c:extLst>
            <c:ext xmlns:c16="http://schemas.microsoft.com/office/drawing/2014/chart" uri="{C3380CC4-5D6E-409C-BE32-E72D297353CC}">
              <c16:uniqueId val="{00000001-D4F3-4CCD-A8E6-773DD6CB2E94}"/>
            </c:ext>
          </c:extLst>
        </c:ser>
        <c:ser>
          <c:idx val="2"/>
          <c:order val="2"/>
          <c:tx>
            <c:strRef>
              <c:f>'Trendi SE in ST'!$D$4</c:f>
              <c:strCache>
                <c:ptCount val="1"/>
                <c:pt idx="0">
                  <c:v>Brojlerji</c:v>
                </c:pt>
              </c:strCache>
            </c:strRef>
          </c:tx>
          <c:spPr>
            <a:ln w="28575" cap="rnd">
              <a:solidFill>
                <a:srgbClr val="00B050"/>
              </a:solidFill>
              <a:round/>
            </a:ln>
            <a:effectLst/>
          </c:spPr>
          <c:marker>
            <c:symbol val="none"/>
          </c:marker>
          <c:cat>
            <c:numRef>
              <c:f>'Trendi SE in ST'!$A$5:$A$14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'Trendi SE in ST'!$D$5:$D$14</c:f>
              <c:numCache>
                <c:formatCode>General</c:formatCode>
                <c:ptCount val="10"/>
                <c:pt idx="0">
                  <c:v>0</c:v>
                </c:pt>
                <c:pt idx="1">
                  <c:v>0.14000000000000001</c:v>
                </c:pt>
                <c:pt idx="2">
                  <c:v>0.09</c:v>
                </c:pt>
                <c:pt idx="3">
                  <c:v>0.04</c:v>
                </c:pt>
                <c:pt idx="4">
                  <c:v>0</c:v>
                </c:pt>
                <c:pt idx="5">
                  <c:v>0.04</c:v>
                </c:pt>
                <c:pt idx="6">
                  <c:v>0.04</c:v>
                </c:pt>
                <c:pt idx="7">
                  <c:v>0.16</c:v>
                </c:pt>
                <c:pt idx="8">
                  <c:v>0.54</c:v>
                </c:pt>
                <c:pt idx="9">
                  <c:v>0.24</c:v>
                </c:pt>
              </c:numCache>
            </c:numRef>
          </c:val>
          <c:smooth val="0"/>
          <c:extLst>
            <c:ext xmlns:c16="http://schemas.microsoft.com/office/drawing/2014/chart" uri="{C3380CC4-5D6E-409C-BE32-E72D297353CC}">
              <c16:uniqueId val="{00000002-D4F3-4CCD-A8E6-773DD6CB2E94}"/>
            </c:ext>
          </c:extLst>
        </c:ser>
        <c:ser>
          <c:idx val="3"/>
          <c:order val="3"/>
          <c:tx>
            <c:strRef>
              <c:f>'Trendi SE in ST'!$E$4</c:f>
              <c:strCache>
                <c:ptCount val="1"/>
                <c:pt idx="0">
                  <c:v>Pitovni purani</c:v>
                </c:pt>
              </c:strCache>
            </c:strRef>
          </c:tx>
          <c:spPr>
            <a:ln w="28575" cap="rnd">
              <a:solidFill>
                <a:schemeClr val="accent4"/>
              </a:solidFill>
              <a:round/>
            </a:ln>
            <a:effectLst/>
          </c:spPr>
          <c:marker>
            <c:symbol val="none"/>
          </c:marker>
          <c:cat>
            <c:numRef>
              <c:f>'Trendi SE in ST'!$A$5:$A$14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'Trendi SE in ST'!$E$5:$E$14</c:f>
              <c:numCache>
                <c:formatCode>General</c:formatCode>
                <c:ptCount val="10"/>
                <c:pt idx="0">
                  <c:v>0</c:v>
                </c:pt>
                <c:pt idx="1">
                  <c:v>0</c:v>
                </c:pt>
                <c:pt idx="2">
                  <c:v>0</c:v>
                </c:pt>
                <c:pt idx="3">
                  <c:v>0</c:v>
                </c:pt>
                <c:pt idx="4">
                  <c:v>0</c:v>
                </c:pt>
                <c:pt idx="5">
                  <c:v>0</c:v>
                </c:pt>
                <c:pt idx="6">
                  <c:v>0</c:v>
                </c:pt>
                <c:pt idx="7">
                  <c:v>0</c:v>
                </c:pt>
                <c:pt idx="8">
                  <c:v>0.9</c:v>
                </c:pt>
                <c:pt idx="9">
                  <c:v>0.96</c:v>
                </c:pt>
              </c:numCache>
            </c:numRef>
          </c:val>
          <c:smooth val="0"/>
          <c:extLst>
            <c:ext xmlns:c16="http://schemas.microsoft.com/office/drawing/2014/chart" uri="{C3380CC4-5D6E-409C-BE32-E72D297353CC}">
              <c16:uniqueId val="{00000003-D4F3-4CCD-A8E6-773DD6CB2E94}"/>
            </c:ext>
          </c:extLst>
        </c:ser>
        <c:dLbls>
          <c:showLegendKey val="0"/>
          <c:showVal val="0"/>
          <c:showCatName val="0"/>
          <c:showSerName val="0"/>
          <c:showPercent val="0"/>
          <c:showBubbleSize val="0"/>
        </c:dLbls>
        <c:smooth val="0"/>
        <c:axId val="616733456"/>
        <c:axId val="624193200"/>
      </c:lineChart>
      <c:catAx>
        <c:axId val="61673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4193200"/>
        <c:crosses val="autoZero"/>
        <c:auto val="1"/>
        <c:lblAlgn val="ctr"/>
        <c:lblOffset val="100"/>
        <c:noMultiLvlLbl val="0"/>
      </c:catAx>
      <c:valAx>
        <c:axId val="62419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673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'MJ trendi'!$L$3</c:f>
              <c:strCache>
                <c:ptCount val="1"/>
                <c:pt idx="0">
                  <c:v>Ciljni serovari</c:v>
                </c:pt>
              </c:strCache>
            </c:strRef>
          </c:tx>
          <c:spPr>
            <a:ln w="28575" cap="rnd">
              <a:solidFill>
                <a:srgbClr val="00B050"/>
              </a:solidFill>
              <a:round/>
            </a:ln>
            <a:effectLst/>
          </c:spPr>
          <c:marker>
            <c:symbol val="none"/>
          </c:marker>
          <c:cat>
            <c:numRef>
              <c:f>'MJ trendi'!$K$4:$K$18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'MJ trendi'!$L$4:$L$18</c:f>
              <c:numCache>
                <c:formatCode>General</c:formatCode>
                <c:ptCount val="15"/>
                <c:pt idx="0">
                  <c:v>0</c:v>
                </c:pt>
                <c:pt idx="1">
                  <c:v>0.66</c:v>
                </c:pt>
                <c:pt idx="2">
                  <c:v>0</c:v>
                </c:pt>
                <c:pt idx="3">
                  <c:v>0</c:v>
                </c:pt>
                <c:pt idx="4">
                  <c:v>1.25</c:v>
                </c:pt>
                <c:pt idx="5">
                  <c:v>0</c:v>
                </c:pt>
                <c:pt idx="6">
                  <c:v>0</c:v>
                </c:pt>
                <c:pt idx="7">
                  <c:v>0</c:v>
                </c:pt>
                <c:pt idx="8">
                  <c:v>0.76</c:v>
                </c:pt>
                <c:pt idx="9">
                  <c:v>0</c:v>
                </c:pt>
                <c:pt idx="10">
                  <c:v>0</c:v>
                </c:pt>
                <c:pt idx="11">
                  <c:v>0</c:v>
                </c:pt>
                <c:pt idx="12">
                  <c:v>1.55</c:v>
                </c:pt>
                <c:pt idx="13">
                  <c:v>0</c:v>
                </c:pt>
                <c:pt idx="14">
                  <c:v>0</c:v>
                </c:pt>
              </c:numCache>
            </c:numRef>
          </c:val>
          <c:smooth val="0"/>
          <c:extLst>
            <c:ext xmlns:c16="http://schemas.microsoft.com/office/drawing/2014/chart" uri="{C3380CC4-5D6E-409C-BE32-E72D297353CC}">
              <c16:uniqueId val="{00000000-F9FD-4BC1-BD02-701EF1B0E322}"/>
            </c:ext>
          </c:extLst>
        </c:ser>
        <c:ser>
          <c:idx val="1"/>
          <c:order val="1"/>
          <c:tx>
            <c:strRef>
              <c:f>'MJ trendi'!$M$3</c:f>
              <c:strCache>
                <c:ptCount val="1"/>
                <c:pt idx="0">
                  <c:v>Salmonella spp.</c:v>
                </c:pt>
              </c:strCache>
            </c:strRef>
          </c:tx>
          <c:spPr>
            <a:ln w="28575" cap="rnd">
              <a:solidFill>
                <a:schemeClr val="accent6"/>
              </a:solidFill>
              <a:round/>
            </a:ln>
            <a:effectLst/>
          </c:spPr>
          <c:marker>
            <c:symbol val="none"/>
          </c:marker>
          <c:cat>
            <c:numRef>
              <c:f>'MJ trendi'!$K$4:$K$18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'MJ trendi'!$M$4:$M$18</c:f>
              <c:numCache>
                <c:formatCode>General</c:formatCode>
                <c:ptCount val="15"/>
                <c:pt idx="0">
                  <c:v>0</c:v>
                </c:pt>
                <c:pt idx="1">
                  <c:v>0.66</c:v>
                </c:pt>
                <c:pt idx="2">
                  <c:v>0</c:v>
                </c:pt>
                <c:pt idx="3">
                  <c:v>0</c:v>
                </c:pt>
                <c:pt idx="4">
                  <c:v>1.25</c:v>
                </c:pt>
                <c:pt idx="5">
                  <c:v>0</c:v>
                </c:pt>
                <c:pt idx="6">
                  <c:v>2.88</c:v>
                </c:pt>
                <c:pt idx="7">
                  <c:v>1.42</c:v>
                </c:pt>
                <c:pt idx="8">
                  <c:v>3.03</c:v>
                </c:pt>
                <c:pt idx="9">
                  <c:v>0.76</c:v>
                </c:pt>
                <c:pt idx="10">
                  <c:v>0</c:v>
                </c:pt>
                <c:pt idx="11">
                  <c:v>0</c:v>
                </c:pt>
                <c:pt idx="12">
                  <c:v>1.55</c:v>
                </c:pt>
                <c:pt idx="13">
                  <c:v>0</c:v>
                </c:pt>
                <c:pt idx="14">
                  <c:v>0</c:v>
                </c:pt>
              </c:numCache>
            </c:numRef>
          </c:val>
          <c:smooth val="0"/>
          <c:extLst>
            <c:ext xmlns:c16="http://schemas.microsoft.com/office/drawing/2014/chart" uri="{C3380CC4-5D6E-409C-BE32-E72D297353CC}">
              <c16:uniqueId val="{00000001-F9FD-4BC1-BD02-701EF1B0E322}"/>
            </c:ext>
          </c:extLst>
        </c:ser>
        <c:dLbls>
          <c:showLegendKey val="0"/>
          <c:showVal val="0"/>
          <c:showCatName val="0"/>
          <c:showSerName val="0"/>
          <c:showPercent val="0"/>
          <c:showBubbleSize val="0"/>
        </c:dLbls>
        <c:smooth val="0"/>
        <c:axId val="624192416"/>
        <c:axId val="623932256"/>
      </c:lineChart>
      <c:catAx>
        <c:axId val="62419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3932256"/>
        <c:crosses val="autoZero"/>
        <c:auto val="1"/>
        <c:lblAlgn val="ctr"/>
        <c:lblOffset val="100"/>
        <c:noMultiLvlLbl val="0"/>
      </c:catAx>
      <c:valAx>
        <c:axId val="62393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Delež pozitivnih</a:t>
                </a:r>
                <a:r>
                  <a:rPr lang="sl-SI"/>
                  <a:t> jat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419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'NES trendi'!$L$3</c:f>
              <c:strCache>
                <c:ptCount val="1"/>
                <c:pt idx="0">
                  <c:v>Enteritidis/Typhimurium</c:v>
                </c:pt>
              </c:strCache>
            </c:strRef>
          </c:tx>
          <c:spPr>
            <a:ln w="28575" cap="rnd">
              <a:solidFill>
                <a:srgbClr val="00B050"/>
              </a:solidFill>
              <a:round/>
            </a:ln>
            <a:effectLst/>
          </c:spPr>
          <c:marker>
            <c:symbol val="none"/>
          </c:marker>
          <c:cat>
            <c:numRef>
              <c:f>'NES trendi'!$K$4:$K$17</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'NES trendi'!$L$4:$L$17</c:f>
              <c:numCache>
                <c:formatCode>General</c:formatCode>
                <c:ptCount val="14"/>
                <c:pt idx="0">
                  <c:v>8.7200000000000006</c:v>
                </c:pt>
                <c:pt idx="1">
                  <c:v>3.35</c:v>
                </c:pt>
                <c:pt idx="2">
                  <c:v>0.5</c:v>
                </c:pt>
                <c:pt idx="3">
                  <c:v>0</c:v>
                </c:pt>
                <c:pt idx="4">
                  <c:v>0.62</c:v>
                </c:pt>
                <c:pt idx="5">
                  <c:v>1.1000000000000001</c:v>
                </c:pt>
                <c:pt idx="6">
                  <c:v>1.1200000000000001</c:v>
                </c:pt>
                <c:pt idx="7">
                  <c:v>0</c:v>
                </c:pt>
                <c:pt idx="8">
                  <c:v>1.42</c:v>
                </c:pt>
                <c:pt idx="9">
                  <c:v>0.92</c:v>
                </c:pt>
                <c:pt idx="10">
                  <c:v>0.44</c:v>
                </c:pt>
                <c:pt idx="11">
                  <c:v>0.8</c:v>
                </c:pt>
                <c:pt idx="12">
                  <c:v>0</c:v>
                </c:pt>
                <c:pt idx="13">
                  <c:v>0</c:v>
                </c:pt>
              </c:numCache>
            </c:numRef>
          </c:val>
          <c:smooth val="0"/>
          <c:extLst>
            <c:ext xmlns:c16="http://schemas.microsoft.com/office/drawing/2014/chart" uri="{C3380CC4-5D6E-409C-BE32-E72D297353CC}">
              <c16:uniqueId val="{00000000-A2C6-47CC-AE52-4FB281282913}"/>
            </c:ext>
          </c:extLst>
        </c:ser>
        <c:ser>
          <c:idx val="1"/>
          <c:order val="1"/>
          <c:tx>
            <c:strRef>
              <c:f>'NES trendi'!$M$3</c:f>
              <c:strCache>
                <c:ptCount val="1"/>
                <c:pt idx="0">
                  <c:v>Salmonella spp.</c:v>
                </c:pt>
              </c:strCache>
            </c:strRef>
          </c:tx>
          <c:spPr>
            <a:ln w="28575" cap="rnd">
              <a:solidFill>
                <a:schemeClr val="accent6"/>
              </a:solidFill>
              <a:round/>
            </a:ln>
            <a:effectLst/>
          </c:spPr>
          <c:marker>
            <c:symbol val="none"/>
          </c:marker>
          <c:cat>
            <c:numRef>
              <c:f>'NES trendi'!$K$4:$K$17</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'NES trendi'!$M$4:$M$17</c:f>
              <c:numCache>
                <c:formatCode>General</c:formatCode>
                <c:ptCount val="14"/>
                <c:pt idx="0">
                  <c:v>10.47</c:v>
                </c:pt>
                <c:pt idx="1">
                  <c:v>9.1</c:v>
                </c:pt>
                <c:pt idx="2">
                  <c:v>4.46</c:v>
                </c:pt>
                <c:pt idx="3">
                  <c:v>0.54</c:v>
                </c:pt>
                <c:pt idx="4">
                  <c:v>1.24</c:v>
                </c:pt>
                <c:pt idx="5">
                  <c:v>3.85</c:v>
                </c:pt>
                <c:pt idx="6">
                  <c:v>5.59</c:v>
                </c:pt>
                <c:pt idx="7">
                  <c:v>3.76</c:v>
                </c:pt>
                <c:pt idx="8">
                  <c:v>2.84</c:v>
                </c:pt>
                <c:pt idx="9">
                  <c:v>2.76</c:v>
                </c:pt>
                <c:pt idx="10">
                  <c:v>4.8</c:v>
                </c:pt>
                <c:pt idx="11">
                  <c:v>4.38</c:v>
                </c:pt>
                <c:pt idx="12">
                  <c:v>2.81</c:v>
                </c:pt>
                <c:pt idx="13">
                  <c:v>1.1399999999999999</c:v>
                </c:pt>
              </c:numCache>
            </c:numRef>
          </c:val>
          <c:smooth val="0"/>
          <c:extLst>
            <c:ext xmlns:c16="http://schemas.microsoft.com/office/drawing/2014/chart" uri="{C3380CC4-5D6E-409C-BE32-E72D297353CC}">
              <c16:uniqueId val="{00000001-A2C6-47CC-AE52-4FB281282913}"/>
            </c:ext>
          </c:extLst>
        </c:ser>
        <c:dLbls>
          <c:showLegendKey val="0"/>
          <c:showVal val="0"/>
          <c:showCatName val="0"/>
          <c:showSerName val="0"/>
          <c:showPercent val="0"/>
          <c:showBubbleSize val="0"/>
        </c:dLbls>
        <c:smooth val="0"/>
        <c:axId val="623165912"/>
        <c:axId val="623166304"/>
      </c:lineChart>
      <c:catAx>
        <c:axId val="623165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3166304"/>
        <c:crosses val="autoZero"/>
        <c:auto val="1"/>
        <c:lblAlgn val="ctr"/>
        <c:lblOffset val="100"/>
        <c:noMultiLvlLbl val="0"/>
      </c:catAx>
      <c:valAx>
        <c:axId val="62316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Delež pozitivnih</a:t>
                </a:r>
                <a:r>
                  <a:rPr lang="sl-SI"/>
                  <a:t> jat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3165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'NES trendi'!$Q$51</c:f>
              <c:strCache>
                <c:ptCount val="1"/>
                <c:pt idx="0">
                  <c:v>Delež</c:v>
                </c:pt>
              </c:strCache>
            </c:strRef>
          </c:tx>
          <c:spPr>
            <a:solidFill>
              <a:schemeClr val="accent6"/>
            </a:solidFill>
            <a:ln>
              <a:noFill/>
            </a:ln>
            <a:effectLst/>
          </c:spPr>
          <c:invertIfNegative val="0"/>
          <c:cat>
            <c:strRef>
              <c:f>'NES trendi'!$P$52:$P$60</c:f>
              <c:strCache>
                <c:ptCount val="9"/>
                <c:pt idx="0">
                  <c:v>ostali serovari</c:v>
                </c:pt>
                <c:pt idx="1">
                  <c:v>Ohio</c:v>
                </c:pt>
                <c:pt idx="2">
                  <c:v>Enteritidis</c:v>
                </c:pt>
                <c:pt idx="3">
                  <c:v>Typhimurium</c:v>
                </c:pt>
                <c:pt idx="4">
                  <c:v>Stanleyville</c:v>
                </c:pt>
                <c:pt idx="5">
                  <c:v>Infantis</c:v>
                </c:pt>
                <c:pt idx="6">
                  <c:v>Coeln</c:v>
                </c:pt>
                <c:pt idx="7">
                  <c:v>Agona</c:v>
                </c:pt>
                <c:pt idx="8">
                  <c:v>skupina O:7</c:v>
                </c:pt>
              </c:strCache>
            </c:strRef>
          </c:cat>
          <c:val>
            <c:numRef>
              <c:f>'NES trendi'!$Q$52:$Q$60</c:f>
              <c:numCache>
                <c:formatCode>0.0</c:formatCode>
                <c:ptCount val="9"/>
                <c:pt idx="0">
                  <c:v>31.1</c:v>
                </c:pt>
                <c:pt idx="1">
                  <c:v>23</c:v>
                </c:pt>
                <c:pt idx="2">
                  <c:v>10.8</c:v>
                </c:pt>
                <c:pt idx="3">
                  <c:v>6.8</c:v>
                </c:pt>
                <c:pt idx="4">
                  <c:v>6.8</c:v>
                </c:pt>
                <c:pt idx="5">
                  <c:v>6.8</c:v>
                </c:pt>
                <c:pt idx="6">
                  <c:v>6.8</c:v>
                </c:pt>
                <c:pt idx="7">
                  <c:v>4.0999999999999996</c:v>
                </c:pt>
                <c:pt idx="8">
                  <c:v>4.0999999999999996</c:v>
                </c:pt>
              </c:numCache>
            </c:numRef>
          </c:val>
          <c:extLst>
            <c:ext xmlns:c16="http://schemas.microsoft.com/office/drawing/2014/chart" uri="{C3380CC4-5D6E-409C-BE32-E72D297353CC}">
              <c16:uniqueId val="{00000000-47D2-49DA-8426-5B98B4394033}"/>
            </c:ext>
          </c:extLst>
        </c:ser>
        <c:dLbls>
          <c:showLegendKey val="0"/>
          <c:showVal val="0"/>
          <c:showCatName val="0"/>
          <c:showSerName val="0"/>
          <c:showPercent val="0"/>
          <c:showBubbleSize val="0"/>
        </c:dLbls>
        <c:gapWidth val="182"/>
        <c:axId val="727485072"/>
        <c:axId val="727485464"/>
      </c:barChart>
      <c:catAx>
        <c:axId val="727485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Serovari salmonel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7485464"/>
        <c:crosses val="autoZero"/>
        <c:auto val="1"/>
        <c:lblAlgn val="ctr"/>
        <c:lblOffset val="100"/>
        <c:noMultiLvlLbl val="0"/>
      </c:catAx>
      <c:valAx>
        <c:axId val="727485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748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Brojlerji!$B$51</c:f>
              <c:strCache>
                <c:ptCount val="1"/>
                <c:pt idx="0">
                  <c:v> Infantis in skupina O7 </c:v>
                </c:pt>
              </c:strCache>
            </c:strRef>
          </c:tx>
          <c:spPr>
            <a:ln w="28575" cap="rnd">
              <a:solidFill>
                <a:srgbClr val="00B050"/>
              </a:solidFill>
              <a:round/>
            </a:ln>
            <a:effectLst/>
          </c:spPr>
          <c:marker>
            <c:symbol val="none"/>
          </c:marker>
          <c:cat>
            <c:numRef>
              <c:f>Brojlerji!$A$52:$A$64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Brojlerji!$B$52:$B$64</c:f>
              <c:numCache>
                <c:formatCode>General</c:formatCode>
                <c:ptCount val="13"/>
                <c:pt idx="0">
                  <c:v>0.06</c:v>
                </c:pt>
                <c:pt idx="1">
                  <c:v>0.7</c:v>
                </c:pt>
                <c:pt idx="2">
                  <c:v>0.99</c:v>
                </c:pt>
                <c:pt idx="3">
                  <c:v>2.13</c:v>
                </c:pt>
                <c:pt idx="4">
                  <c:v>1.89</c:v>
                </c:pt>
                <c:pt idx="5">
                  <c:v>5.53</c:v>
                </c:pt>
                <c:pt idx="6">
                  <c:v>7.16</c:v>
                </c:pt>
                <c:pt idx="7">
                  <c:v>11.07</c:v>
                </c:pt>
                <c:pt idx="8">
                  <c:v>11.55</c:v>
                </c:pt>
                <c:pt idx="9">
                  <c:v>13.94</c:v>
                </c:pt>
                <c:pt idx="10">
                  <c:v>11.22</c:v>
                </c:pt>
                <c:pt idx="11">
                  <c:v>11.26</c:v>
                </c:pt>
                <c:pt idx="12">
                  <c:v>11.2</c:v>
                </c:pt>
              </c:numCache>
            </c:numRef>
          </c:val>
          <c:smooth val="0"/>
          <c:extLst>
            <c:ext xmlns:c16="http://schemas.microsoft.com/office/drawing/2014/chart" uri="{C3380CC4-5D6E-409C-BE32-E72D297353CC}">
              <c16:uniqueId val="{00000000-FAC8-4AD7-8D89-D16516AE92CF}"/>
            </c:ext>
          </c:extLst>
        </c:ser>
        <c:ser>
          <c:idx val="1"/>
          <c:order val="1"/>
          <c:tx>
            <c:strRef>
              <c:f>Brojlerji!$C$51</c:f>
              <c:strCache>
                <c:ptCount val="1"/>
                <c:pt idx="0">
                  <c:v>Salmonella spp.</c:v>
                </c:pt>
              </c:strCache>
            </c:strRef>
          </c:tx>
          <c:spPr>
            <a:ln w="28575" cap="rnd">
              <a:solidFill>
                <a:schemeClr val="accent6"/>
              </a:solidFill>
              <a:round/>
            </a:ln>
            <a:effectLst/>
          </c:spPr>
          <c:marker>
            <c:symbol val="none"/>
          </c:marker>
          <c:cat>
            <c:numRef>
              <c:f>Brojlerji!$A$52:$A$64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Brojlerji!$C$52:$C$64</c:f>
              <c:numCache>
                <c:formatCode>General</c:formatCode>
                <c:ptCount val="13"/>
                <c:pt idx="0">
                  <c:v>0.71</c:v>
                </c:pt>
                <c:pt idx="1">
                  <c:v>1.1100000000000001</c:v>
                </c:pt>
                <c:pt idx="2">
                  <c:v>1.21</c:v>
                </c:pt>
                <c:pt idx="3">
                  <c:v>2.23</c:v>
                </c:pt>
                <c:pt idx="4">
                  <c:v>2.25</c:v>
                </c:pt>
                <c:pt idx="5">
                  <c:v>6.42</c:v>
                </c:pt>
                <c:pt idx="6">
                  <c:v>7.68</c:v>
                </c:pt>
                <c:pt idx="7">
                  <c:v>11.28</c:v>
                </c:pt>
                <c:pt idx="8">
                  <c:v>12.93</c:v>
                </c:pt>
                <c:pt idx="9">
                  <c:v>15.73</c:v>
                </c:pt>
                <c:pt idx="10">
                  <c:v>12.5</c:v>
                </c:pt>
                <c:pt idx="11">
                  <c:v>13.7</c:v>
                </c:pt>
                <c:pt idx="12">
                  <c:v>14.6</c:v>
                </c:pt>
              </c:numCache>
            </c:numRef>
          </c:val>
          <c:smooth val="0"/>
          <c:extLst>
            <c:ext xmlns:c16="http://schemas.microsoft.com/office/drawing/2014/chart" uri="{C3380CC4-5D6E-409C-BE32-E72D297353CC}">
              <c16:uniqueId val="{00000001-FAC8-4AD7-8D89-D16516AE92CF}"/>
            </c:ext>
          </c:extLst>
        </c:ser>
        <c:ser>
          <c:idx val="2"/>
          <c:order val="2"/>
          <c:tx>
            <c:strRef>
              <c:f>Brojlerji!$D$51</c:f>
              <c:strCache>
                <c:ptCount val="1"/>
                <c:pt idx="0">
                  <c:v>Enteritidis/Typhimurium</c:v>
                </c:pt>
              </c:strCache>
            </c:strRef>
          </c:tx>
          <c:spPr>
            <a:ln w="28575" cap="rnd">
              <a:solidFill>
                <a:schemeClr val="bg1">
                  <a:lumMod val="65000"/>
                </a:schemeClr>
              </a:solidFill>
              <a:round/>
            </a:ln>
            <a:effectLst/>
          </c:spPr>
          <c:marker>
            <c:symbol val="none"/>
          </c:marker>
          <c:cat>
            <c:numRef>
              <c:f>Brojlerji!$A$52:$A$64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Brojlerji!$D$52:$D$64</c:f>
              <c:numCache>
                <c:formatCode>General</c:formatCode>
                <c:ptCount val="13"/>
                <c:pt idx="0">
                  <c:v>0</c:v>
                </c:pt>
                <c:pt idx="1">
                  <c:v>0.05</c:v>
                </c:pt>
                <c:pt idx="2">
                  <c:v>0.13</c:v>
                </c:pt>
                <c:pt idx="3">
                  <c:v>0</c:v>
                </c:pt>
                <c:pt idx="4">
                  <c:v>0.14000000000000001</c:v>
                </c:pt>
                <c:pt idx="5">
                  <c:v>0.09</c:v>
                </c:pt>
                <c:pt idx="6">
                  <c:v>0.04</c:v>
                </c:pt>
                <c:pt idx="7">
                  <c:v>0</c:v>
                </c:pt>
                <c:pt idx="8">
                  <c:v>0.04</c:v>
                </c:pt>
                <c:pt idx="9">
                  <c:v>0.04</c:v>
                </c:pt>
                <c:pt idx="10">
                  <c:v>0.16</c:v>
                </c:pt>
                <c:pt idx="11">
                  <c:v>0.54</c:v>
                </c:pt>
                <c:pt idx="12">
                  <c:v>0.24</c:v>
                </c:pt>
              </c:numCache>
            </c:numRef>
          </c:val>
          <c:smooth val="0"/>
          <c:extLst>
            <c:ext xmlns:c16="http://schemas.microsoft.com/office/drawing/2014/chart" uri="{C3380CC4-5D6E-409C-BE32-E72D297353CC}">
              <c16:uniqueId val="{00000002-FAC8-4AD7-8D89-D16516AE92CF}"/>
            </c:ext>
          </c:extLst>
        </c:ser>
        <c:dLbls>
          <c:showLegendKey val="0"/>
          <c:showVal val="0"/>
          <c:showCatName val="0"/>
          <c:showSerName val="0"/>
          <c:showPercent val="0"/>
          <c:showBubbleSize val="0"/>
        </c:dLbls>
        <c:smooth val="0"/>
        <c:axId val="727486248"/>
        <c:axId val="727486640"/>
      </c:lineChart>
      <c:catAx>
        <c:axId val="72748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7486640"/>
        <c:crosses val="autoZero"/>
        <c:auto val="1"/>
        <c:lblAlgn val="ctr"/>
        <c:lblOffset val="100"/>
        <c:noMultiLvlLbl val="0"/>
      </c:catAx>
      <c:valAx>
        <c:axId val="72748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748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solidFill>
                <a:srgbClr val="0070C0"/>
              </a:solidFill>
            </a:ln>
            <a:effectLst/>
          </c:spPr>
          <c:invertIfNegative val="0"/>
          <c:cat>
            <c:strRef>
              <c:f>'BRO PUR trendi'!$A$49:$A$59</c:f>
              <c:strCache>
                <c:ptCount val="11"/>
                <c:pt idx="0">
                  <c:v>Infantis</c:v>
                </c:pt>
                <c:pt idx="1">
                  <c:v>skupina O:7</c:v>
                </c:pt>
                <c:pt idx="2">
                  <c:v>Salmonella spp.*</c:v>
                </c:pt>
                <c:pt idx="3">
                  <c:v>Coeln</c:v>
                </c:pt>
                <c:pt idx="4">
                  <c:v>Ohio</c:v>
                </c:pt>
                <c:pt idx="5">
                  <c:v>Saintpaul</c:v>
                </c:pt>
                <c:pt idx="6">
                  <c:v>Typhimurium</c:v>
                </c:pt>
                <c:pt idx="7">
                  <c:v>Agona </c:v>
                </c:pt>
                <c:pt idx="8">
                  <c:v>Paratyphi B</c:v>
                </c:pt>
                <c:pt idx="9">
                  <c:v>Enteritidis</c:v>
                </c:pt>
                <c:pt idx="10">
                  <c:v>skupina O:4*</c:v>
                </c:pt>
              </c:strCache>
            </c:strRef>
          </c:cat>
          <c:val>
            <c:numRef>
              <c:f>'BRO PUR trendi'!$B$49:$B$59</c:f>
              <c:numCache>
                <c:formatCode>0.0</c:formatCode>
                <c:ptCount val="11"/>
                <c:pt idx="0">
                  <c:v>63.591635916359166</c:v>
                </c:pt>
                <c:pt idx="1">
                  <c:v>26.527265272652727</c:v>
                </c:pt>
                <c:pt idx="2">
                  <c:v>3.5260352603526037</c:v>
                </c:pt>
                <c:pt idx="3">
                  <c:v>2.173021730217302</c:v>
                </c:pt>
                <c:pt idx="4">
                  <c:v>0.57400574005740057</c:v>
                </c:pt>
                <c:pt idx="5">
                  <c:v>0.86100861008610086</c:v>
                </c:pt>
                <c:pt idx="6">
                  <c:v>0.77900779007790077</c:v>
                </c:pt>
                <c:pt idx="7">
                  <c:v>0.36900369003690037</c:v>
                </c:pt>
                <c:pt idx="8">
                  <c:v>0.45100451004510045</c:v>
                </c:pt>
                <c:pt idx="9">
                  <c:v>0.57400574005740057</c:v>
                </c:pt>
                <c:pt idx="10">
                  <c:v>0.6</c:v>
                </c:pt>
              </c:numCache>
            </c:numRef>
          </c:val>
          <c:extLst>
            <c:ext xmlns:c16="http://schemas.microsoft.com/office/drawing/2014/chart" uri="{C3380CC4-5D6E-409C-BE32-E72D297353CC}">
              <c16:uniqueId val="{00000000-93C2-4119-8C4B-8257CD964AED}"/>
            </c:ext>
          </c:extLst>
        </c:ser>
        <c:dLbls>
          <c:showLegendKey val="0"/>
          <c:showVal val="0"/>
          <c:showCatName val="0"/>
          <c:showSerName val="0"/>
          <c:showPercent val="0"/>
          <c:showBubbleSize val="0"/>
        </c:dLbls>
        <c:gapWidth val="182"/>
        <c:axId val="614314624"/>
        <c:axId val="614315016"/>
      </c:barChart>
      <c:catAx>
        <c:axId val="614314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Serovari salmonel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4315016"/>
        <c:crosses val="autoZero"/>
        <c:auto val="1"/>
        <c:lblAlgn val="ctr"/>
        <c:lblOffset val="100"/>
        <c:noMultiLvlLbl val="0"/>
      </c:catAx>
      <c:valAx>
        <c:axId val="6143150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431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39D35D-1577-45E8-AF81-B8761561C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25767</Words>
  <Characters>146874</Characters>
  <Application>Microsoft Office Word</Application>
  <DocSecurity>0</DocSecurity>
  <Lines>1223</Lines>
  <Paragraphs>344</Paragraphs>
  <ScaleCrop>false</ScaleCrop>
  <HeadingPairs>
    <vt:vector size="2" baseType="variant">
      <vt:variant>
        <vt:lpstr>Naslov</vt:lpstr>
      </vt:variant>
      <vt:variant>
        <vt:i4>1</vt:i4>
      </vt:variant>
    </vt:vector>
  </HeadingPairs>
  <TitlesOfParts>
    <vt:vector size="1" baseType="lpstr">
      <vt:lpstr>LETNO POROČILO O ZOONOZAH IN POVZROČITELJIH ZOONOZ, 2021</vt:lpstr>
    </vt:vector>
  </TitlesOfParts>
  <Company/>
  <LinksUpToDate>false</LinksUpToDate>
  <CharactersWithSpaces>172297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O ZOONOZAH IN POVZROČITELJIH ZOONOZ, 2021</dc:title>
  <dc:subject>Spremljanje odpornosti proti protimikrobnim zdravilom, 2021</dc:subject>
  <dc:creator>Maja Kokalj</dc:creator>
  <cp:keywords/>
  <dc:description/>
  <cp:lastModifiedBy>Nina Pezdirec</cp:lastModifiedBy>
  <cp:revision>4</cp:revision>
  <cp:lastPrinted>2023-01-23T12:04:00Z</cp:lastPrinted>
  <dcterms:created xsi:type="dcterms:W3CDTF">2023-01-31T08:07:00Z</dcterms:created>
  <dcterms:modified xsi:type="dcterms:W3CDTF">2023-02-01T08:02:00Z</dcterms:modified>
</cp:coreProperties>
</file>