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91" w:rsidRPr="00655291" w:rsidRDefault="00655291" w:rsidP="00655291">
      <w:pPr>
        <w:pStyle w:val="Title"/>
        <w:pBdr>
          <w:bottom w:val="none" w:sz="0" w:space="0" w:color="auto"/>
        </w:pBdr>
        <w:jc w:val="center"/>
        <w:rPr>
          <w:rFonts w:ascii="Arial" w:hAnsi="Arial" w:cs="Arial"/>
        </w:rPr>
      </w:pPr>
    </w:p>
    <w:p w:rsidR="00655291" w:rsidRPr="00655291" w:rsidRDefault="00655291" w:rsidP="00655291">
      <w:pPr>
        <w:pStyle w:val="Title"/>
        <w:pBdr>
          <w:bottom w:val="none" w:sz="0" w:space="0" w:color="auto"/>
        </w:pBdr>
        <w:jc w:val="center"/>
        <w:rPr>
          <w:rFonts w:ascii="Arial" w:hAnsi="Arial" w:cs="Arial"/>
        </w:rPr>
      </w:pPr>
    </w:p>
    <w:p w:rsidR="00655291" w:rsidRPr="00655291" w:rsidRDefault="00655291" w:rsidP="00655291">
      <w:pPr>
        <w:pStyle w:val="Title"/>
        <w:pBdr>
          <w:bottom w:val="none" w:sz="0" w:space="0" w:color="auto"/>
        </w:pBdr>
        <w:jc w:val="center"/>
        <w:rPr>
          <w:rFonts w:ascii="Arial" w:hAnsi="Arial" w:cs="Arial"/>
        </w:rPr>
      </w:pPr>
    </w:p>
    <w:p w:rsidR="00655291" w:rsidRPr="00655291" w:rsidRDefault="00655291" w:rsidP="00655291">
      <w:pPr>
        <w:pStyle w:val="Title"/>
        <w:pBdr>
          <w:bottom w:val="none" w:sz="0" w:space="0" w:color="auto"/>
        </w:pBdr>
        <w:jc w:val="center"/>
        <w:rPr>
          <w:rFonts w:ascii="Arial" w:hAnsi="Arial" w:cs="Arial"/>
        </w:rPr>
      </w:pPr>
    </w:p>
    <w:p w:rsidR="00655291" w:rsidRPr="00655291" w:rsidRDefault="00655291" w:rsidP="00655291">
      <w:pPr>
        <w:pStyle w:val="Title"/>
        <w:pBdr>
          <w:bottom w:val="none" w:sz="0" w:space="0" w:color="auto"/>
        </w:pBdr>
        <w:jc w:val="center"/>
        <w:rPr>
          <w:rFonts w:ascii="Arial" w:hAnsi="Arial" w:cs="Arial"/>
        </w:rPr>
      </w:pPr>
    </w:p>
    <w:p w:rsidR="00AA24CB" w:rsidRPr="00655291" w:rsidRDefault="00AA24CB" w:rsidP="00655291">
      <w:pPr>
        <w:pStyle w:val="Title"/>
        <w:pBdr>
          <w:bottom w:val="none" w:sz="0" w:space="0" w:color="auto"/>
        </w:pBdr>
        <w:jc w:val="center"/>
        <w:rPr>
          <w:rFonts w:ascii="Arial" w:hAnsi="Arial" w:cs="Arial"/>
        </w:rPr>
      </w:pPr>
      <w:r w:rsidRPr="00655291">
        <w:rPr>
          <w:rFonts w:ascii="Arial" w:hAnsi="Arial" w:cs="Arial"/>
        </w:rPr>
        <w:t>Akcijski načrt Republike Slovenije</w:t>
      </w:r>
      <w:r w:rsidR="00655291" w:rsidRPr="00655291">
        <w:rPr>
          <w:rFonts w:ascii="Arial" w:hAnsi="Arial" w:cs="Arial"/>
        </w:rPr>
        <w:t xml:space="preserve"> </w:t>
      </w:r>
      <w:r w:rsidRPr="00655291">
        <w:rPr>
          <w:rFonts w:ascii="Arial" w:hAnsi="Arial" w:cs="Arial"/>
        </w:rPr>
        <w:t>za izvajanje resolucij Varno</w:t>
      </w:r>
      <w:r w:rsidR="00655291" w:rsidRPr="00655291">
        <w:rPr>
          <w:rFonts w:ascii="Arial" w:hAnsi="Arial" w:cs="Arial"/>
        </w:rPr>
        <w:t xml:space="preserve">stnega sveta ZN o ženskah, miru </w:t>
      </w:r>
      <w:r w:rsidRPr="00655291">
        <w:rPr>
          <w:rFonts w:ascii="Arial" w:hAnsi="Arial" w:cs="Arial"/>
        </w:rPr>
        <w:t>in varnosti</w:t>
      </w:r>
      <w:r w:rsidR="00655291" w:rsidRPr="00655291">
        <w:rPr>
          <w:rFonts w:ascii="Arial" w:hAnsi="Arial" w:cs="Arial"/>
        </w:rPr>
        <w:t xml:space="preserve"> </w:t>
      </w:r>
      <w:r w:rsidRPr="00655291">
        <w:rPr>
          <w:rFonts w:ascii="Arial" w:hAnsi="Arial" w:cs="Arial"/>
        </w:rPr>
        <w:t>za obdobje 2018</w:t>
      </w:r>
      <w:r w:rsidR="00287720" w:rsidRPr="00655291">
        <w:rPr>
          <w:rFonts w:ascii="Arial" w:hAnsi="Arial" w:cs="Arial"/>
        </w:rPr>
        <w:t>–</w:t>
      </w:r>
      <w:r w:rsidRPr="00655291">
        <w:rPr>
          <w:rFonts w:ascii="Arial" w:hAnsi="Arial" w:cs="Arial"/>
        </w:rPr>
        <w:t>2020</w:t>
      </w:r>
    </w:p>
    <w:p w:rsidR="00AA24CB" w:rsidRPr="00655291" w:rsidRDefault="00AA24CB" w:rsidP="00655291">
      <w:pPr>
        <w:jc w:val="center"/>
        <w:rPr>
          <w:rFonts w:ascii="Arial" w:hAnsi="Arial" w:cs="Arial"/>
        </w:rPr>
      </w:pPr>
    </w:p>
    <w:p w:rsidR="00AA24CB" w:rsidRPr="00655291" w:rsidRDefault="00AA24CB" w:rsidP="00655291">
      <w:pPr>
        <w:jc w:val="center"/>
        <w:rPr>
          <w:rFonts w:ascii="Arial" w:hAnsi="Arial" w:cs="Arial"/>
        </w:rPr>
      </w:pPr>
    </w:p>
    <w:p w:rsidR="00AA24CB" w:rsidRPr="00655291" w:rsidRDefault="00AA24CB" w:rsidP="00655291">
      <w:pPr>
        <w:jc w:val="center"/>
        <w:rPr>
          <w:rFonts w:ascii="Arial" w:hAnsi="Arial" w:cs="Arial"/>
        </w:rPr>
      </w:pPr>
    </w:p>
    <w:p w:rsidR="00AA24CB" w:rsidRPr="00655291" w:rsidRDefault="00D323CC" w:rsidP="00655291">
      <w:pPr>
        <w:jc w:val="center"/>
        <w:rPr>
          <w:rFonts w:ascii="Arial" w:hAnsi="Arial" w:cs="Arial"/>
        </w:rPr>
      </w:pPr>
      <w:r w:rsidRPr="00655291">
        <w:rPr>
          <w:rFonts w:ascii="Arial" w:hAnsi="Arial" w:cs="Arial"/>
        </w:rPr>
        <w:t>Poročilo</w:t>
      </w:r>
      <w:r w:rsidR="00F5796E" w:rsidRPr="00655291">
        <w:rPr>
          <w:rFonts w:ascii="Arial" w:hAnsi="Arial" w:cs="Arial"/>
        </w:rPr>
        <w:t xml:space="preserve"> o izvajanju za leto 2018</w:t>
      </w:r>
    </w:p>
    <w:p w:rsidR="00AA24CB" w:rsidRPr="00655291" w:rsidRDefault="00AA24CB" w:rsidP="00655291">
      <w:pPr>
        <w:jc w:val="center"/>
        <w:rPr>
          <w:rFonts w:ascii="Arial" w:hAnsi="Arial" w:cs="Arial"/>
        </w:rPr>
      </w:pPr>
    </w:p>
    <w:p w:rsidR="00AA24CB" w:rsidRPr="00655291" w:rsidRDefault="00AA24CB" w:rsidP="00655291">
      <w:pPr>
        <w:jc w:val="center"/>
        <w:rPr>
          <w:rFonts w:ascii="Arial" w:hAnsi="Arial" w:cs="Arial"/>
        </w:rPr>
      </w:pPr>
    </w:p>
    <w:p w:rsidR="00AA24CB" w:rsidRPr="00655291" w:rsidRDefault="00AA24CB" w:rsidP="00655291">
      <w:pPr>
        <w:jc w:val="center"/>
        <w:rPr>
          <w:rFonts w:ascii="Arial" w:hAnsi="Arial" w:cs="Arial"/>
        </w:rPr>
      </w:pPr>
    </w:p>
    <w:p w:rsidR="00AA24CB" w:rsidRPr="00655291" w:rsidRDefault="00AA24CB" w:rsidP="00655291">
      <w:pPr>
        <w:jc w:val="center"/>
        <w:rPr>
          <w:rFonts w:ascii="Arial" w:hAnsi="Arial" w:cs="Arial"/>
          <w:lang w:bidi="en-US"/>
        </w:rPr>
      </w:pPr>
    </w:p>
    <w:p w:rsidR="00AA24CB" w:rsidRPr="00655291" w:rsidRDefault="00AA24CB" w:rsidP="00655291">
      <w:pPr>
        <w:jc w:val="center"/>
        <w:rPr>
          <w:rFonts w:ascii="Arial" w:hAnsi="Arial" w:cs="Arial"/>
          <w:lang w:bidi="en-US"/>
        </w:rPr>
      </w:pPr>
    </w:p>
    <w:p w:rsidR="00AA24CB" w:rsidRPr="00655291" w:rsidRDefault="00AA24CB" w:rsidP="00655291">
      <w:pPr>
        <w:jc w:val="center"/>
        <w:rPr>
          <w:rFonts w:ascii="Arial" w:hAnsi="Arial" w:cs="Arial"/>
          <w:b/>
          <w:lang w:bidi="en-US"/>
        </w:rPr>
      </w:pPr>
      <w:r w:rsidRPr="00655291">
        <w:rPr>
          <w:rFonts w:ascii="Arial" w:hAnsi="Arial" w:cs="Arial"/>
          <w:b/>
          <w:lang w:bidi="en-US"/>
        </w:rPr>
        <w:t xml:space="preserve">Ljubljana, </w:t>
      </w:r>
      <w:r w:rsidR="00F96459" w:rsidRPr="00655291">
        <w:rPr>
          <w:rFonts w:ascii="Arial" w:hAnsi="Arial" w:cs="Arial"/>
          <w:b/>
          <w:lang w:bidi="en-US"/>
        </w:rPr>
        <w:t xml:space="preserve">junij </w:t>
      </w:r>
      <w:r w:rsidR="00F5796E" w:rsidRPr="00655291">
        <w:rPr>
          <w:rFonts w:ascii="Arial" w:hAnsi="Arial" w:cs="Arial"/>
          <w:b/>
          <w:lang w:bidi="en-US"/>
        </w:rPr>
        <w:t>2019</w:t>
      </w:r>
    </w:p>
    <w:p w:rsidR="00632564" w:rsidRPr="00655291" w:rsidRDefault="00DC766C">
      <w:pPr>
        <w:pStyle w:val="TOCHeading"/>
        <w:rPr>
          <w:rFonts w:ascii="Arial" w:hAnsi="Arial" w:cs="Arial"/>
          <w:sz w:val="24"/>
          <w:szCs w:val="24"/>
        </w:rPr>
      </w:pPr>
      <w:r w:rsidRPr="00655291">
        <w:rPr>
          <w:rFonts w:ascii="Arial" w:hAnsi="Arial" w:cs="Arial"/>
          <w:sz w:val="24"/>
          <w:szCs w:val="24"/>
        </w:rPr>
        <w:br w:type="page"/>
      </w:r>
      <w:r w:rsidR="00632564" w:rsidRPr="00655291">
        <w:rPr>
          <w:rFonts w:ascii="Arial" w:hAnsi="Arial" w:cs="Arial"/>
          <w:sz w:val="24"/>
          <w:szCs w:val="24"/>
        </w:rPr>
        <w:lastRenderedPageBreak/>
        <w:t>Kazalo</w:t>
      </w:r>
    </w:p>
    <w:p w:rsidR="00A55C6A" w:rsidRPr="00655291" w:rsidRDefault="00A55C6A" w:rsidP="00A55C6A">
      <w:pPr>
        <w:rPr>
          <w:rFonts w:ascii="Arial" w:hAnsi="Arial" w:cs="Arial"/>
          <w:lang w:bidi="en-US"/>
        </w:rPr>
      </w:pPr>
    </w:p>
    <w:p w:rsidR="00167AC3" w:rsidRPr="00655291" w:rsidRDefault="00227FD8">
      <w:pPr>
        <w:pStyle w:val="TOC1"/>
        <w:rPr>
          <w:rFonts w:ascii="Arial" w:hAnsi="Arial" w:cs="Arial"/>
          <w:noProof/>
        </w:rPr>
      </w:pPr>
      <w:r w:rsidRPr="00655291">
        <w:rPr>
          <w:rFonts w:ascii="Arial" w:hAnsi="Arial" w:cs="Arial"/>
        </w:rPr>
        <w:fldChar w:fldCharType="begin"/>
      </w:r>
      <w:r w:rsidRPr="00655291">
        <w:rPr>
          <w:rFonts w:ascii="Arial" w:hAnsi="Arial" w:cs="Arial"/>
        </w:rPr>
        <w:instrText xml:space="preserve"> TOC \o "1-3" \h \z \u </w:instrText>
      </w:r>
      <w:r w:rsidRPr="00655291">
        <w:rPr>
          <w:rFonts w:ascii="Arial" w:hAnsi="Arial" w:cs="Arial"/>
        </w:rPr>
        <w:fldChar w:fldCharType="separate"/>
      </w:r>
      <w:hyperlink w:anchor="_Toc11932413" w:history="1">
        <w:r w:rsidR="00167AC3" w:rsidRPr="00655291">
          <w:rPr>
            <w:rStyle w:val="Hyperlink"/>
            <w:rFonts w:ascii="Arial" w:hAnsi="Arial" w:cs="Arial"/>
            <w:noProof/>
          </w:rPr>
          <w:t>I.</w:t>
        </w:r>
        <w:r w:rsidR="00167AC3" w:rsidRPr="00655291">
          <w:rPr>
            <w:rFonts w:ascii="Arial" w:hAnsi="Arial" w:cs="Arial"/>
            <w:noProof/>
          </w:rPr>
          <w:tab/>
        </w:r>
        <w:r w:rsidR="00167AC3" w:rsidRPr="00655291">
          <w:rPr>
            <w:rStyle w:val="Hyperlink"/>
            <w:rFonts w:ascii="Arial" w:hAnsi="Arial" w:cs="Arial"/>
            <w:noProof/>
          </w:rPr>
          <w:t>Uvod</w:t>
        </w:r>
        <w:r w:rsidR="00167AC3" w:rsidRPr="00655291">
          <w:rPr>
            <w:rFonts w:ascii="Arial" w:hAnsi="Arial" w:cs="Arial"/>
            <w:noProof/>
            <w:webHidden/>
          </w:rPr>
          <w:tab/>
        </w:r>
        <w:r w:rsidR="00167AC3" w:rsidRPr="00655291">
          <w:rPr>
            <w:rFonts w:ascii="Arial" w:hAnsi="Arial" w:cs="Arial"/>
            <w:noProof/>
            <w:webHidden/>
          </w:rPr>
          <w:fldChar w:fldCharType="begin"/>
        </w:r>
        <w:r w:rsidR="00167AC3" w:rsidRPr="00655291">
          <w:rPr>
            <w:rFonts w:ascii="Arial" w:hAnsi="Arial" w:cs="Arial"/>
            <w:noProof/>
            <w:webHidden/>
          </w:rPr>
          <w:instrText xml:space="preserve"> PAGEREF _Toc11932413 \h </w:instrText>
        </w:r>
        <w:r w:rsidR="00167AC3" w:rsidRPr="00655291">
          <w:rPr>
            <w:rFonts w:ascii="Arial" w:hAnsi="Arial" w:cs="Arial"/>
            <w:noProof/>
            <w:webHidden/>
          </w:rPr>
        </w:r>
        <w:r w:rsidR="00167AC3" w:rsidRPr="00655291">
          <w:rPr>
            <w:rFonts w:ascii="Arial" w:hAnsi="Arial" w:cs="Arial"/>
            <w:noProof/>
            <w:webHidden/>
          </w:rPr>
          <w:fldChar w:fldCharType="separate"/>
        </w:r>
        <w:r w:rsidR="0097164F">
          <w:rPr>
            <w:rFonts w:ascii="Arial" w:hAnsi="Arial" w:cs="Arial"/>
            <w:noProof/>
            <w:webHidden/>
          </w:rPr>
          <w:t>3</w:t>
        </w:r>
        <w:r w:rsidR="00167AC3"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14" w:history="1">
        <w:r w:rsidRPr="00655291">
          <w:rPr>
            <w:rStyle w:val="Hyperlink"/>
            <w:rFonts w:ascii="Arial" w:hAnsi="Arial" w:cs="Arial"/>
            <w:noProof/>
          </w:rPr>
          <w:t>1.</w:t>
        </w:r>
        <w:r w:rsidRPr="00655291">
          <w:rPr>
            <w:rFonts w:ascii="Arial" w:hAnsi="Arial" w:cs="Arial"/>
            <w:noProof/>
          </w:rPr>
          <w:tab/>
        </w:r>
        <w:r w:rsidRPr="00655291">
          <w:rPr>
            <w:rStyle w:val="Hyperlink"/>
            <w:rFonts w:ascii="Arial" w:hAnsi="Arial" w:cs="Arial"/>
            <w:noProof/>
          </w:rPr>
          <w:t>O Akcijskem načrtu Republike Slovenije za izvajanje resolucij Varnostnega sveta Združenih narodov o ženskah, miru in varnosti za obdobje 2018–2020</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_Toc11932414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3</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15" w:history="1">
        <w:r w:rsidRPr="00655291">
          <w:rPr>
            <w:rStyle w:val="Hyperlink"/>
            <w:rFonts w:ascii="Arial" w:hAnsi="Arial" w:cs="Arial"/>
            <w:noProof/>
          </w:rPr>
          <w:t>2.</w:t>
        </w:r>
        <w:r w:rsidRPr="00655291">
          <w:rPr>
            <w:rFonts w:ascii="Arial" w:hAnsi="Arial" w:cs="Arial"/>
            <w:noProof/>
          </w:rPr>
          <w:tab/>
        </w:r>
        <w:r w:rsidRPr="00655291">
          <w:rPr>
            <w:rStyle w:val="Hyperlink"/>
            <w:rFonts w:ascii="Arial" w:hAnsi="Arial" w:cs="Arial"/>
            <w:noProof/>
          </w:rPr>
          <w:t>Priprava poročila o izvajanju akcijskega načrta v letu 2018</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_Toc11932415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4</w:t>
        </w:r>
        <w:r w:rsidRPr="00655291">
          <w:rPr>
            <w:rFonts w:ascii="Arial" w:hAnsi="Arial" w:cs="Arial"/>
            <w:noProof/>
            <w:webHidden/>
          </w:rPr>
          <w:fldChar w:fldCharType="end"/>
        </w:r>
      </w:hyperlink>
    </w:p>
    <w:p w:rsidR="00167AC3" w:rsidRPr="00655291" w:rsidRDefault="00167AC3">
      <w:pPr>
        <w:pStyle w:val="TOC1"/>
        <w:rPr>
          <w:rFonts w:ascii="Arial" w:hAnsi="Arial" w:cs="Arial"/>
          <w:noProof/>
        </w:rPr>
      </w:pPr>
      <w:hyperlink w:anchor="_Toc11932416" w:history="1">
        <w:r w:rsidRPr="00655291">
          <w:rPr>
            <w:rStyle w:val="Hyperlink"/>
            <w:rFonts w:ascii="Arial" w:hAnsi="Arial" w:cs="Arial"/>
            <w:noProof/>
          </w:rPr>
          <w:t>II.</w:t>
        </w:r>
        <w:r w:rsidRPr="00655291">
          <w:rPr>
            <w:rFonts w:ascii="Arial" w:hAnsi="Arial" w:cs="Arial"/>
            <w:noProof/>
          </w:rPr>
          <w:tab/>
        </w:r>
        <w:r w:rsidRPr="00655291">
          <w:rPr>
            <w:rStyle w:val="Hyperlink"/>
            <w:rFonts w:ascii="Arial" w:hAnsi="Arial" w:cs="Arial"/>
            <w:noProof/>
          </w:rPr>
          <w:t>Uresničevanje Akcijskega načrta za izvajanje resolucij Varnostnega sveta o ženskah, miru in varnosti za obdobje 2018–2020 po posameznih področjih</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_Toc11932416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5</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17" w:history="1">
        <w:r w:rsidRPr="00655291">
          <w:rPr>
            <w:rStyle w:val="Hyperlink"/>
            <w:rFonts w:ascii="Arial" w:hAnsi="Arial" w:cs="Arial"/>
            <w:noProof/>
          </w:rPr>
          <w:t>1.</w:t>
        </w:r>
        <w:r w:rsidRPr="00655291">
          <w:rPr>
            <w:rFonts w:ascii="Arial" w:hAnsi="Arial" w:cs="Arial"/>
            <w:noProof/>
          </w:rPr>
          <w:tab/>
        </w:r>
        <w:r w:rsidRPr="00655291">
          <w:rPr>
            <w:rStyle w:val="Hyperlink"/>
            <w:rFonts w:ascii="Arial" w:hAnsi="Arial" w:cs="Arial"/>
            <w:noProof/>
          </w:rPr>
          <w:t>Uresničevanje Agende o ženskah, miru in varnosti in vključevanje vidika spola na področje oz. v politiko miru in varnosti (splošno)</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_Toc11932417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5</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18" w:history="1">
        <w:r w:rsidRPr="00655291">
          <w:rPr>
            <w:rStyle w:val="Hyperlink"/>
            <w:rFonts w:ascii="Arial" w:hAnsi="Arial" w:cs="Arial"/>
            <w:noProof/>
          </w:rPr>
          <w:t>2.</w:t>
        </w:r>
        <w:r w:rsidRPr="00655291">
          <w:rPr>
            <w:rFonts w:ascii="Arial" w:hAnsi="Arial" w:cs="Arial"/>
            <w:noProof/>
          </w:rPr>
          <w:tab/>
        </w:r>
        <w:r w:rsidRPr="00655291">
          <w:rPr>
            <w:rStyle w:val="Hyperlink"/>
            <w:rFonts w:ascii="Arial" w:hAnsi="Arial" w:cs="Arial"/>
            <w:noProof/>
          </w:rPr>
          <w:t>Delovanje žensk na področju miru in varnosti</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_Toc11932418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19</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19" w:history="1">
        <w:r w:rsidRPr="00655291">
          <w:rPr>
            <w:rStyle w:val="Hyperlink"/>
            <w:rFonts w:ascii="Arial" w:hAnsi="Arial" w:cs="Arial"/>
            <w:noProof/>
          </w:rPr>
          <w:t>3.</w:t>
        </w:r>
        <w:r w:rsidRPr="00655291">
          <w:rPr>
            <w:rFonts w:ascii="Arial" w:hAnsi="Arial" w:cs="Arial"/>
            <w:noProof/>
          </w:rPr>
          <w:tab/>
        </w:r>
        <w:r w:rsidRPr="00655291">
          <w:rPr>
            <w:rStyle w:val="Hyperlink"/>
            <w:rFonts w:ascii="Arial" w:hAnsi="Arial" w:cs="Arial"/>
            <w:noProof/>
          </w:rPr>
          <w:t>Zaščita žensk in deklic pred konfliktom, med njim in po njem ter odprava spolnega nasilja in nasilja zaradi spola, povezanega s konflikti</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_Toc11932419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29</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20" w:history="1">
        <w:r w:rsidRPr="00655291">
          <w:rPr>
            <w:rStyle w:val="Hyperlink"/>
            <w:rFonts w:ascii="Arial" w:hAnsi="Arial" w:cs="Arial"/>
            <w:noProof/>
          </w:rPr>
          <w:t>4.</w:t>
        </w:r>
        <w:r w:rsidRPr="00655291">
          <w:rPr>
            <w:rFonts w:ascii="Arial" w:hAnsi="Arial" w:cs="Arial"/>
            <w:noProof/>
          </w:rPr>
          <w:tab/>
        </w:r>
        <w:r w:rsidRPr="00655291">
          <w:rPr>
            <w:rStyle w:val="Hyperlink"/>
            <w:rFonts w:ascii="Arial" w:hAnsi="Arial" w:cs="Arial"/>
            <w:noProof/>
          </w:rPr>
          <w:t>Izobraževanje in usposabljanje na področju Agende o ženskah, miru in varnosti</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_Toc11932420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37</w:t>
        </w:r>
        <w:r w:rsidRPr="00655291">
          <w:rPr>
            <w:rFonts w:ascii="Arial" w:hAnsi="Arial" w:cs="Arial"/>
            <w:noProof/>
            <w:webHidden/>
          </w:rPr>
          <w:fldChar w:fldCharType="end"/>
        </w:r>
      </w:hyperlink>
    </w:p>
    <w:p w:rsidR="00167AC3" w:rsidRPr="00655291" w:rsidRDefault="00167AC3">
      <w:pPr>
        <w:pStyle w:val="TOC3"/>
        <w:rPr>
          <w:rFonts w:ascii="Arial" w:hAnsi="Arial" w:cs="Arial"/>
          <w:noProof/>
        </w:rPr>
      </w:pPr>
      <w:hyperlink w:anchor="_Toc11932421" w:history="1">
        <w:r w:rsidRPr="00655291">
          <w:rPr>
            <w:rStyle w:val="Hyperlink"/>
            <w:rFonts w:ascii="Arial" w:hAnsi="Arial" w:cs="Arial"/>
            <w:noProof/>
          </w:rPr>
          <w:t>5.</w:t>
        </w:r>
        <w:r w:rsidRPr="00655291">
          <w:rPr>
            <w:rFonts w:ascii="Arial" w:hAnsi="Arial" w:cs="Arial"/>
            <w:noProof/>
          </w:rPr>
          <w:tab/>
        </w:r>
        <w:r w:rsidRPr="00655291">
          <w:rPr>
            <w:rStyle w:val="Hyperlink"/>
            <w:rFonts w:ascii="Arial" w:hAnsi="Arial" w:cs="Arial"/>
            <w:noProof/>
          </w:rPr>
          <w:t>Odgovornost za preprečevanje in pregon storilcev spolnega nasilja in nasilja zaradi spola, povezanega s konflikti</w:t>
        </w:r>
        <w:r w:rsidRPr="00655291">
          <w:rPr>
            <w:rFonts w:ascii="Arial" w:hAnsi="Arial" w:cs="Arial"/>
            <w:noProof/>
            <w:webHidden/>
          </w:rPr>
          <w:tab/>
        </w:r>
        <w:r w:rsidRPr="00655291">
          <w:rPr>
            <w:rFonts w:ascii="Arial" w:hAnsi="Arial" w:cs="Arial"/>
            <w:noProof/>
            <w:webHidden/>
          </w:rPr>
          <w:fldChar w:fldCharType="begin"/>
        </w:r>
        <w:r w:rsidRPr="00655291">
          <w:rPr>
            <w:rFonts w:ascii="Arial" w:hAnsi="Arial" w:cs="Arial"/>
            <w:noProof/>
            <w:webHidden/>
          </w:rPr>
          <w:instrText xml:space="preserve"> PAGEREF _Toc11932421 \h </w:instrText>
        </w:r>
        <w:r w:rsidRPr="00655291">
          <w:rPr>
            <w:rFonts w:ascii="Arial" w:hAnsi="Arial" w:cs="Arial"/>
            <w:noProof/>
            <w:webHidden/>
          </w:rPr>
        </w:r>
        <w:r w:rsidRPr="00655291">
          <w:rPr>
            <w:rFonts w:ascii="Arial" w:hAnsi="Arial" w:cs="Arial"/>
            <w:noProof/>
            <w:webHidden/>
          </w:rPr>
          <w:fldChar w:fldCharType="separate"/>
        </w:r>
        <w:r w:rsidR="0097164F">
          <w:rPr>
            <w:rFonts w:ascii="Arial" w:hAnsi="Arial" w:cs="Arial"/>
            <w:noProof/>
            <w:webHidden/>
          </w:rPr>
          <w:t>43</w:t>
        </w:r>
        <w:r w:rsidRPr="00655291">
          <w:rPr>
            <w:rFonts w:ascii="Arial" w:hAnsi="Arial" w:cs="Arial"/>
            <w:noProof/>
            <w:webHidden/>
          </w:rPr>
          <w:fldChar w:fldCharType="end"/>
        </w:r>
      </w:hyperlink>
    </w:p>
    <w:p w:rsidR="00227FD8" w:rsidRPr="00655291" w:rsidRDefault="00227FD8">
      <w:pPr>
        <w:rPr>
          <w:rFonts w:ascii="Arial" w:hAnsi="Arial" w:cs="Arial"/>
        </w:rPr>
      </w:pPr>
      <w:r w:rsidRPr="00655291">
        <w:rPr>
          <w:rFonts w:ascii="Arial" w:hAnsi="Arial" w:cs="Arial"/>
          <w:b/>
          <w:bCs/>
          <w:noProof/>
        </w:rPr>
        <w:fldChar w:fldCharType="end"/>
      </w:r>
    </w:p>
    <w:p w:rsidR="00632564" w:rsidRPr="00655291" w:rsidRDefault="00632564" w:rsidP="00632564">
      <w:pPr>
        <w:spacing w:after="0" w:line="260" w:lineRule="atLeast"/>
        <w:rPr>
          <w:rFonts w:ascii="Arial" w:hAnsi="Arial" w:cs="Arial"/>
        </w:rPr>
      </w:pPr>
    </w:p>
    <w:p w:rsidR="00AC69DD" w:rsidRPr="00655291" w:rsidRDefault="00632564" w:rsidP="00632564">
      <w:pPr>
        <w:spacing w:after="0" w:line="260" w:lineRule="atLeast"/>
        <w:rPr>
          <w:rFonts w:ascii="Arial" w:hAnsi="Arial" w:cs="Arial"/>
          <w:b/>
          <w:sz w:val="24"/>
        </w:rPr>
      </w:pPr>
      <w:r w:rsidRPr="00655291">
        <w:rPr>
          <w:rFonts w:ascii="Arial" w:hAnsi="Arial" w:cs="Arial"/>
          <w:b/>
          <w:sz w:val="24"/>
        </w:rPr>
        <w:br w:type="page"/>
      </w:r>
    </w:p>
    <w:p w:rsidR="00AC69DD" w:rsidRPr="00655291" w:rsidRDefault="00AC69DD" w:rsidP="00DC71D6">
      <w:pPr>
        <w:pStyle w:val="Heading1"/>
        <w:numPr>
          <w:ilvl w:val="0"/>
          <w:numId w:val="20"/>
        </w:numPr>
        <w:pBdr>
          <w:top w:val="single" w:sz="4" w:space="1" w:color="auto"/>
          <w:left w:val="single" w:sz="4" w:space="23" w:color="auto"/>
          <w:bottom w:val="single" w:sz="4" w:space="1" w:color="auto"/>
          <w:right w:val="single" w:sz="4" w:space="4" w:color="auto"/>
        </w:pBdr>
        <w:shd w:val="clear" w:color="auto" w:fill="95B3D7"/>
        <w:spacing w:before="0" w:line="260" w:lineRule="atLeast"/>
        <w:ind w:left="709"/>
        <w:rPr>
          <w:rFonts w:ascii="Arial" w:hAnsi="Arial" w:cs="Arial"/>
          <w:sz w:val="24"/>
          <w:szCs w:val="24"/>
        </w:rPr>
      </w:pPr>
      <w:bookmarkStart w:id="0" w:name="_Toc526512277"/>
      <w:bookmarkStart w:id="1" w:name="_Toc11932413"/>
      <w:r w:rsidRPr="00655291">
        <w:rPr>
          <w:rFonts w:ascii="Arial" w:hAnsi="Arial" w:cs="Arial"/>
          <w:sz w:val="24"/>
          <w:szCs w:val="24"/>
        </w:rPr>
        <w:lastRenderedPageBreak/>
        <w:t>Uvod</w:t>
      </w:r>
      <w:bookmarkEnd w:id="0"/>
      <w:bookmarkEnd w:id="1"/>
    </w:p>
    <w:p w:rsidR="00871697" w:rsidRPr="00655291" w:rsidRDefault="00871697" w:rsidP="00D323CC">
      <w:pPr>
        <w:pStyle w:val="Heading2"/>
        <w:numPr>
          <w:ilvl w:val="1"/>
          <w:numId w:val="20"/>
        </w:numPr>
        <w:rPr>
          <w:rFonts w:ascii="Arial" w:hAnsi="Arial" w:cs="Arial"/>
        </w:rPr>
      </w:pPr>
      <w:bookmarkStart w:id="2" w:name="_Toc11932414"/>
      <w:r w:rsidRPr="00655291">
        <w:rPr>
          <w:rFonts w:ascii="Arial" w:hAnsi="Arial" w:cs="Arial"/>
        </w:rPr>
        <w:t>O</w:t>
      </w:r>
      <w:r w:rsidR="00E0513B" w:rsidRPr="00655291">
        <w:rPr>
          <w:rFonts w:ascii="Arial" w:hAnsi="Arial" w:cs="Arial"/>
        </w:rPr>
        <w:t xml:space="preserve"> A</w:t>
      </w:r>
      <w:r w:rsidRPr="00655291">
        <w:rPr>
          <w:rFonts w:ascii="Arial" w:hAnsi="Arial" w:cs="Arial"/>
        </w:rPr>
        <w:t>kcijskem načrtu Republike Slovenije za izvajanje resolucij Varnostnega sveta Združenih narodov o ženskah, miru in varnosti za obdobje 2018–2020</w:t>
      </w:r>
      <w:bookmarkEnd w:id="2"/>
    </w:p>
    <w:p w:rsidR="00E0513B" w:rsidRPr="00655291" w:rsidRDefault="00871697" w:rsidP="00E0513B">
      <w:pPr>
        <w:spacing w:after="0" w:line="260" w:lineRule="atLeast"/>
        <w:jc w:val="both"/>
        <w:rPr>
          <w:rFonts w:ascii="Arial" w:hAnsi="Arial" w:cs="Arial"/>
          <w:sz w:val="20"/>
          <w:szCs w:val="20"/>
        </w:rPr>
      </w:pPr>
      <w:r w:rsidRPr="00655291">
        <w:rPr>
          <w:rFonts w:ascii="Arial" w:hAnsi="Arial" w:cs="Arial"/>
          <w:sz w:val="20"/>
          <w:szCs w:val="20"/>
        </w:rPr>
        <w:t xml:space="preserve">Vlada RS je </w:t>
      </w:r>
      <w:r w:rsidR="00D80D20" w:rsidRPr="00655291">
        <w:rPr>
          <w:rFonts w:ascii="Arial" w:hAnsi="Arial" w:cs="Arial"/>
          <w:sz w:val="20"/>
          <w:szCs w:val="20"/>
        </w:rPr>
        <w:t xml:space="preserve">na 8. redni seji dne 15. 11. 2018 </w:t>
      </w:r>
      <w:r w:rsidR="00E0513B" w:rsidRPr="00655291">
        <w:rPr>
          <w:rFonts w:ascii="Arial" w:hAnsi="Arial" w:cs="Arial"/>
          <w:sz w:val="20"/>
          <w:szCs w:val="20"/>
        </w:rPr>
        <w:t xml:space="preserve">s sklepom št. 51104-20/2018/3 </w:t>
      </w:r>
      <w:r w:rsidR="00D80D20" w:rsidRPr="00655291">
        <w:rPr>
          <w:rFonts w:ascii="Arial" w:hAnsi="Arial" w:cs="Arial"/>
          <w:sz w:val="20"/>
          <w:szCs w:val="20"/>
        </w:rPr>
        <w:t xml:space="preserve">sprejela Akcijski načrt Republike Slovenije za izvajanje resolucij Varnostnega sveta Združenih narodov o ženskah, miru in varnosti za obdobje 2018–2020. </w:t>
      </w:r>
      <w:r w:rsidR="00C71255" w:rsidRPr="00655291">
        <w:rPr>
          <w:rFonts w:ascii="Arial" w:hAnsi="Arial" w:cs="Arial"/>
          <w:sz w:val="20"/>
          <w:szCs w:val="20"/>
        </w:rPr>
        <w:t>Akcijski načrt</w:t>
      </w:r>
      <w:r w:rsidR="00281279" w:rsidRPr="00655291">
        <w:rPr>
          <w:rFonts w:ascii="Arial" w:hAnsi="Arial" w:cs="Arial"/>
          <w:sz w:val="20"/>
          <w:szCs w:val="20"/>
        </w:rPr>
        <w:t xml:space="preserve"> je bil pripravljen</w:t>
      </w:r>
      <w:r w:rsidR="00E0513B" w:rsidRPr="00655291">
        <w:rPr>
          <w:rFonts w:ascii="Arial" w:hAnsi="Arial" w:cs="Arial"/>
          <w:sz w:val="20"/>
          <w:szCs w:val="20"/>
        </w:rPr>
        <w:t xml:space="preserve"> na podlagi ugotovitev Pregleda uresničevanja Akcijskega načrta Republike Slovenije za izvajanje resolucij Varnostnega sveta Združenih narodov 1325 in 1820 o ženskah, miru in varnosti v obdobju 2010–2015</w:t>
      </w:r>
      <w:r w:rsidR="00281279" w:rsidRPr="00655291">
        <w:rPr>
          <w:rFonts w:ascii="Arial" w:hAnsi="Arial" w:cs="Arial"/>
          <w:sz w:val="20"/>
          <w:szCs w:val="20"/>
        </w:rPr>
        <w:t xml:space="preserve">. Poročilo o pregledu </w:t>
      </w:r>
      <w:r w:rsidR="00E0513B" w:rsidRPr="00655291">
        <w:rPr>
          <w:rFonts w:ascii="Arial" w:hAnsi="Arial" w:cs="Arial"/>
          <w:sz w:val="20"/>
          <w:szCs w:val="20"/>
        </w:rPr>
        <w:t>je Vlada RS sprejela na 145. redni seji 27. julija 2017 s sklepom št. 51104-17/2017/3</w:t>
      </w:r>
      <w:r w:rsidR="00281279" w:rsidRPr="00655291">
        <w:rPr>
          <w:rFonts w:ascii="Arial" w:hAnsi="Arial" w:cs="Arial"/>
          <w:sz w:val="20"/>
          <w:szCs w:val="20"/>
        </w:rPr>
        <w:t>.</w:t>
      </w:r>
    </w:p>
    <w:p w:rsidR="00E0513B" w:rsidRPr="00655291" w:rsidRDefault="00E0513B" w:rsidP="00871697">
      <w:pPr>
        <w:spacing w:after="0" w:line="260" w:lineRule="atLeast"/>
        <w:jc w:val="both"/>
        <w:rPr>
          <w:rFonts w:ascii="Arial" w:hAnsi="Arial" w:cs="Arial"/>
          <w:sz w:val="20"/>
          <w:szCs w:val="20"/>
        </w:rPr>
      </w:pPr>
    </w:p>
    <w:p w:rsidR="00E0513B" w:rsidRPr="00655291" w:rsidRDefault="00281279" w:rsidP="00871697">
      <w:pPr>
        <w:spacing w:after="0" w:line="260" w:lineRule="atLeast"/>
        <w:jc w:val="both"/>
        <w:rPr>
          <w:rFonts w:ascii="Arial" w:hAnsi="Arial" w:cs="Arial"/>
          <w:sz w:val="20"/>
          <w:szCs w:val="20"/>
        </w:rPr>
      </w:pPr>
      <w:r w:rsidRPr="00655291">
        <w:rPr>
          <w:rFonts w:ascii="Arial" w:hAnsi="Arial" w:cs="Arial"/>
          <w:sz w:val="20"/>
          <w:szCs w:val="20"/>
        </w:rPr>
        <w:t xml:space="preserve">Akcijski načrt je pripravilo </w:t>
      </w:r>
      <w:r w:rsidR="00871697" w:rsidRPr="00655291">
        <w:rPr>
          <w:rFonts w:ascii="Arial" w:hAnsi="Arial" w:cs="Arial"/>
          <w:sz w:val="20"/>
          <w:szCs w:val="20"/>
        </w:rPr>
        <w:t>Ministrstvo za zunanje zadeve v sodelovanju z Ministrstvom za obrambo, Ministrstvom za notranje zadeve, Ministrstvom za zdravje, Ministrstvom za pravosodje in Ministrstvom za delo, družino, socialne zadeve in enake možnosti. O osnutku besedila se je posvetovalo tudi s civilno družbo in drugimi deležniki (</w:t>
      </w:r>
      <w:r w:rsidR="00E0513B" w:rsidRPr="00655291">
        <w:rPr>
          <w:rFonts w:ascii="Arial" w:hAnsi="Arial" w:cs="Arial"/>
          <w:sz w:val="20"/>
          <w:szCs w:val="20"/>
        </w:rPr>
        <w:t xml:space="preserve">Center za evropsko prihodnost - </w:t>
      </w:r>
      <w:r w:rsidR="00871697" w:rsidRPr="00655291">
        <w:rPr>
          <w:rFonts w:ascii="Arial" w:hAnsi="Arial" w:cs="Arial"/>
          <w:sz w:val="20"/>
          <w:szCs w:val="20"/>
        </w:rPr>
        <w:t>CEP in ITF</w:t>
      </w:r>
      <w:r w:rsidR="00E0513B" w:rsidRPr="00655291">
        <w:rPr>
          <w:rFonts w:ascii="Arial" w:hAnsi="Arial" w:cs="Arial"/>
          <w:sz w:val="20"/>
          <w:szCs w:val="20"/>
        </w:rPr>
        <w:t xml:space="preserve"> Ustanova za </w:t>
      </w:r>
      <w:r w:rsidR="00CB4091" w:rsidRPr="00655291">
        <w:rPr>
          <w:rFonts w:ascii="Arial" w:hAnsi="Arial" w:cs="Arial"/>
          <w:sz w:val="20"/>
          <w:szCs w:val="20"/>
        </w:rPr>
        <w:t xml:space="preserve">krepitev </w:t>
      </w:r>
      <w:r w:rsidR="00E0513B" w:rsidRPr="00655291">
        <w:rPr>
          <w:rFonts w:ascii="Arial" w:hAnsi="Arial" w:cs="Arial"/>
          <w:sz w:val="20"/>
          <w:szCs w:val="20"/>
        </w:rPr>
        <w:t>človekov</w:t>
      </w:r>
      <w:r w:rsidR="00CB4091" w:rsidRPr="00655291">
        <w:rPr>
          <w:rFonts w:ascii="Arial" w:hAnsi="Arial" w:cs="Arial"/>
          <w:sz w:val="20"/>
          <w:szCs w:val="20"/>
        </w:rPr>
        <w:t>e</w:t>
      </w:r>
      <w:r w:rsidR="00E0513B" w:rsidRPr="00655291">
        <w:rPr>
          <w:rFonts w:ascii="Arial" w:hAnsi="Arial" w:cs="Arial"/>
          <w:sz w:val="20"/>
          <w:szCs w:val="20"/>
        </w:rPr>
        <w:t xml:space="preserve"> varnost</w:t>
      </w:r>
      <w:r w:rsidR="00CB4091" w:rsidRPr="00655291">
        <w:rPr>
          <w:rFonts w:ascii="Arial" w:hAnsi="Arial" w:cs="Arial"/>
          <w:sz w:val="20"/>
          <w:szCs w:val="20"/>
        </w:rPr>
        <w:t>i</w:t>
      </w:r>
      <w:r w:rsidR="00871697" w:rsidRPr="00655291">
        <w:rPr>
          <w:rFonts w:ascii="Arial" w:hAnsi="Arial" w:cs="Arial"/>
          <w:sz w:val="20"/>
          <w:szCs w:val="20"/>
        </w:rPr>
        <w:t>).</w:t>
      </w:r>
      <w:r w:rsidR="00D80D20" w:rsidRPr="00655291">
        <w:rPr>
          <w:rFonts w:ascii="Arial" w:hAnsi="Arial" w:cs="Arial"/>
          <w:sz w:val="20"/>
          <w:szCs w:val="20"/>
        </w:rPr>
        <w:t xml:space="preserve"> </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Akcijski načrt uvodoma predstavi kontekst Agende o ženskah, miru in varnosti, povzame pregled uresničevanja prejšnjega akcijskega načrta in poda kratek pregled dogajanja na področju žensk, miru in varnosti v mednarodnem kontekstu.</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 xml:space="preserve">Cilj novega akcijskega načrta je nadalje prispevati k mednarodnim aktivnostim za doseganje enakosti spolov na področju miru in varnosti ter na področjih, povezanih z njim (humanitarna pomoč in razvojno sodelovanje, človekove pravice in vladavina prava), pri čemer Vlada RS krepi kapacitete pri vključevanju vidika spola na področja, povezana z mirom in varnostjo, in s tem uresničevanja Agende o ženskah, miru in varnosti  na nacionalni ravni. Za dosego tega cilja akcijski načrt upošteva tudi pomembne mednarodne in nacionalne dokumente, ki se nanašajo na vključevanje vidika spola na področje miru in varnosti. </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Namen akcijskega načrta je povezati različne vladne in nevladne deležnike, pomembne za uresničevanje Agende o ženskah, miru in varnosti ter vključevanje vidika spola na področja, povezana z mirom in varnostjo, in njihove aktivnosti ter tako krepiti učinkovitost njihovega izvajanja tako v tujini kot doma. Za lažje odzivanje oz. prilagajanje razmeram v mednarodni skupnosti ali v Sloveniji je obdobje akcijskega načrta omejeno na 3 leta (2018-2020). Tako se bo veljavnost akcijskega načrta zaključila v letu, ko bo preteklo 20 let od sprejetja prve resolucije VS ZN o ženskah, miru in varnosti, ki predstavlja temelj delovanja vseh deležnikov na tem področju.</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u w:val="single"/>
        </w:rPr>
      </w:pPr>
      <w:r w:rsidRPr="00655291">
        <w:rPr>
          <w:rFonts w:ascii="Arial" w:hAnsi="Arial" w:cs="Arial"/>
          <w:sz w:val="20"/>
          <w:szCs w:val="20"/>
          <w:u w:val="single"/>
        </w:rPr>
        <w:t>Vsebina akcijskega načrta</w:t>
      </w: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Akcijski načrt določa aktivnosti na petih področjih, ki opredeljujejo teme iz resolucij VS ZN o ženskah, miru in varnosti:</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E0513B">
      <w:pPr>
        <w:spacing w:after="0" w:line="260" w:lineRule="atLeast"/>
        <w:ind w:left="709"/>
        <w:jc w:val="both"/>
        <w:rPr>
          <w:rFonts w:ascii="Arial" w:hAnsi="Arial" w:cs="Arial"/>
          <w:sz w:val="20"/>
          <w:szCs w:val="20"/>
        </w:rPr>
      </w:pPr>
      <w:r w:rsidRPr="00655291">
        <w:rPr>
          <w:rFonts w:ascii="Arial" w:hAnsi="Arial" w:cs="Arial"/>
          <w:sz w:val="20"/>
          <w:szCs w:val="20"/>
        </w:rPr>
        <w:t>1.</w:t>
      </w:r>
      <w:r w:rsidRPr="00655291">
        <w:rPr>
          <w:rFonts w:ascii="Arial" w:hAnsi="Arial" w:cs="Arial"/>
          <w:sz w:val="20"/>
          <w:szCs w:val="20"/>
        </w:rPr>
        <w:tab/>
        <w:t>uresničevanje Agende o ženskah, miru in varnosti in vključevanje vidika spola na področje oz. v politiko miru in varnosti,</w:t>
      </w:r>
    </w:p>
    <w:p w:rsidR="00871697" w:rsidRPr="00655291" w:rsidRDefault="00871697" w:rsidP="00E0513B">
      <w:pPr>
        <w:spacing w:after="0" w:line="260" w:lineRule="atLeast"/>
        <w:ind w:left="709"/>
        <w:jc w:val="both"/>
        <w:rPr>
          <w:rFonts w:ascii="Arial" w:hAnsi="Arial" w:cs="Arial"/>
          <w:sz w:val="20"/>
          <w:szCs w:val="20"/>
        </w:rPr>
      </w:pPr>
      <w:r w:rsidRPr="00655291">
        <w:rPr>
          <w:rFonts w:ascii="Arial" w:hAnsi="Arial" w:cs="Arial"/>
          <w:sz w:val="20"/>
          <w:szCs w:val="20"/>
        </w:rPr>
        <w:t>2.</w:t>
      </w:r>
      <w:r w:rsidRPr="00655291">
        <w:rPr>
          <w:rFonts w:ascii="Arial" w:hAnsi="Arial" w:cs="Arial"/>
          <w:sz w:val="20"/>
          <w:szCs w:val="20"/>
        </w:rPr>
        <w:tab/>
        <w:t>delovanje žensk na področju miru in varnosti,</w:t>
      </w:r>
    </w:p>
    <w:p w:rsidR="00871697" w:rsidRPr="00655291" w:rsidRDefault="00871697" w:rsidP="00E0513B">
      <w:pPr>
        <w:spacing w:after="0" w:line="260" w:lineRule="atLeast"/>
        <w:ind w:left="709"/>
        <w:jc w:val="both"/>
        <w:rPr>
          <w:rFonts w:ascii="Arial" w:hAnsi="Arial" w:cs="Arial"/>
          <w:sz w:val="20"/>
          <w:szCs w:val="20"/>
        </w:rPr>
      </w:pPr>
      <w:r w:rsidRPr="00655291">
        <w:rPr>
          <w:rFonts w:ascii="Arial" w:hAnsi="Arial" w:cs="Arial"/>
          <w:sz w:val="20"/>
          <w:szCs w:val="20"/>
        </w:rPr>
        <w:t>3.</w:t>
      </w:r>
      <w:r w:rsidRPr="00655291">
        <w:rPr>
          <w:rFonts w:ascii="Arial" w:hAnsi="Arial" w:cs="Arial"/>
          <w:sz w:val="20"/>
          <w:szCs w:val="20"/>
        </w:rPr>
        <w:tab/>
        <w:t>zaščita žensk in deklic pred konfliktom, med njim in po njem ter odprava spolnega nasilja in nasilja zaradi spola, povezanega s konflikti,</w:t>
      </w:r>
    </w:p>
    <w:p w:rsidR="00871697" w:rsidRPr="00655291" w:rsidRDefault="00871697" w:rsidP="00E0513B">
      <w:pPr>
        <w:spacing w:after="0" w:line="260" w:lineRule="atLeast"/>
        <w:ind w:left="709"/>
        <w:jc w:val="both"/>
        <w:rPr>
          <w:rFonts w:ascii="Arial" w:hAnsi="Arial" w:cs="Arial"/>
          <w:sz w:val="20"/>
          <w:szCs w:val="20"/>
        </w:rPr>
      </w:pPr>
      <w:r w:rsidRPr="00655291">
        <w:rPr>
          <w:rFonts w:ascii="Arial" w:hAnsi="Arial" w:cs="Arial"/>
          <w:sz w:val="20"/>
          <w:szCs w:val="20"/>
        </w:rPr>
        <w:t>4.</w:t>
      </w:r>
      <w:r w:rsidRPr="00655291">
        <w:rPr>
          <w:rFonts w:ascii="Arial" w:hAnsi="Arial" w:cs="Arial"/>
          <w:sz w:val="20"/>
          <w:szCs w:val="20"/>
        </w:rPr>
        <w:tab/>
        <w:t>izobraževanje in usposabljanje o Agendi o ženskah, miru in varnosti,</w:t>
      </w:r>
    </w:p>
    <w:p w:rsidR="00871697" w:rsidRPr="00655291" w:rsidRDefault="00871697" w:rsidP="00E0513B">
      <w:pPr>
        <w:spacing w:after="0" w:line="260" w:lineRule="atLeast"/>
        <w:ind w:left="709"/>
        <w:jc w:val="both"/>
        <w:rPr>
          <w:rFonts w:ascii="Arial" w:hAnsi="Arial" w:cs="Arial"/>
          <w:sz w:val="20"/>
          <w:szCs w:val="20"/>
        </w:rPr>
      </w:pPr>
      <w:r w:rsidRPr="00655291">
        <w:rPr>
          <w:rFonts w:ascii="Arial" w:hAnsi="Arial" w:cs="Arial"/>
          <w:sz w:val="20"/>
          <w:szCs w:val="20"/>
        </w:rPr>
        <w:t>5.</w:t>
      </w:r>
      <w:r w:rsidRPr="00655291">
        <w:rPr>
          <w:rFonts w:ascii="Arial" w:hAnsi="Arial" w:cs="Arial"/>
          <w:sz w:val="20"/>
          <w:szCs w:val="20"/>
        </w:rPr>
        <w:tab/>
        <w:t>odgovornost za preprečevanje ter pregon storilcev spolnega nasilja in nasilja zaradi spola, povezanega s konflikti.</w:t>
      </w:r>
    </w:p>
    <w:p w:rsidR="00871697" w:rsidRPr="00655291" w:rsidRDefault="00871697" w:rsidP="006102F3">
      <w:pPr>
        <w:spacing w:after="0" w:line="260" w:lineRule="atLeast"/>
        <w:ind w:left="709"/>
        <w:jc w:val="right"/>
        <w:rPr>
          <w:rFonts w:ascii="Arial" w:hAnsi="Arial" w:cs="Arial"/>
          <w:sz w:val="20"/>
          <w:szCs w:val="20"/>
        </w:rPr>
      </w:pPr>
      <w:bookmarkStart w:id="3" w:name="_GoBack"/>
      <w:bookmarkEnd w:id="3"/>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lastRenderedPageBreak/>
        <w:t>Na vsakem izmed področ</w:t>
      </w:r>
      <w:r w:rsidR="0044457E" w:rsidRPr="00655291">
        <w:rPr>
          <w:rFonts w:ascii="Arial" w:hAnsi="Arial" w:cs="Arial"/>
          <w:sz w:val="20"/>
          <w:szCs w:val="20"/>
        </w:rPr>
        <w:t>i</w:t>
      </w:r>
      <w:r w:rsidRPr="00655291">
        <w:rPr>
          <w:rFonts w:ascii="Arial" w:hAnsi="Arial" w:cs="Arial"/>
          <w:sz w:val="20"/>
          <w:szCs w:val="20"/>
        </w:rPr>
        <w:t xml:space="preserve">j akcijski načrt </w:t>
      </w:r>
      <w:r w:rsidR="0044457E" w:rsidRPr="00655291">
        <w:rPr>
          <w:rFonts w:ascii="Arial" w:hAnsi="Arial" w:cs="Arial"/>
          <w:sz w:val="20"/>
          <w:szCs w:val="20"/>
        </w:rPr>
        <w:t>predvideva tudi</w:t>
      </w:r>
      <w:r w:rsidRPr="00655291">
        <w:rPr>
          <w:rFonts w:ascii="Arial" w:hAnsi="Arial" w:cs="Arial"/>
          <w:sz w:val="20"/>
          <w:szCs w:val="20"/>
        </w:rPr>
        <w:t xml:space="preserve"> aktivnosti, namenjene obravnavi porajajočih se izzivov, za katere se je v preteklem obdobju izkazala potreba po vključevanju vidika spola. Med te sodijo migracije, humanitarne krize, terorizem in nasilni ekstremizem ter podnebne spremembe. Pri tem se akcijski načrt med drugim osredotoča na izmenjavo dobrih praks na področjih, kjer je izkazana dodana vrednost posameznega deležnika ali RS.</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 xml:space="preserve">V okviru področij so aktivnosti razdeljene na aktivnosti na mednarodni ravni in na nacionalni ravni. Vsaka aktivnost ima opredeljenega enega ali več nosilcev oz. koordinatorja za aktivnost, ki zadeva večino deležnikov, ter vsaj en kazalnik, </w:t>
      </w:r>
      <w:r w:rsidR="0044457E" w:rsidRPr="00655291">
        <w:rPr>
          <w:rFonts w:ascii="Arial" w:hAnsi="Arial" w:cs="Arial"/>
          <w:sz w:val="20"/>
          <w:szCs w:val="20"/>
        </w:rPr>
        <w:t>s pomočjo katerega</w:t>
      </w:r>
      <w:r w:rsidRPr="00655291">
        <w:rPr>
          <w:rFonts w:ascii="Arial" w:hAnsi="Arial" w:cs="Arial"/>
          <w:sz w:val="20"/>
          <w:szCs w:val="20"/>
        </w:rPr>
        <w:t xml:space="preserve"> bo</w:t>
      </w:r>
      <w:r w:rsidR="0044457E" w:rsidRPr="00655291">
        <w:rPr>
          <w:rFonts w:ascii="Arial" w:hAnsi="Arial" w:cs="Arial"/>
          <w:sz w:val="20"/>
          <w:szCs w:val="20"/>
        </w:rPr>
        <w:t>mo</w:t>
      </w:r>
      <w:r w:rsidRPr="00655291">
        <w:rPr>
          <w:rFonts w:ascii="Arial" w:hAnsi="Arial" w:cs="Arial"/>
          <w:sz w:val="20"/>
          <w:szCs w:val="20"/>
        </w:rPr>
        <w:t xml:space="preserve"> meril</w:t>
      </w:r>
      <w:r w:rsidR="0044457E" w:rsidRPr="00655291">
        <w:rPr>
          <w:rFonts w:ascii="Arial" w:hAnsi="Arial" w:cs="Arial"/>
          <w:sz w:val="20"/>
          <w:szCs w:val="20"/>
        </w:rPr>
        <w:t>i</w:t>
      </w:r>
      <w:r w:rsidRPr="00655291">
        <w:rPr>
          <w:rFonts w:ascii="Arial" w:hAnsi="Arial" w:cs="Arial"/>
          <w:sz w:val="20"/>
          <w:szCs w:val="20"/>
        </w:rPr>
        <w:t xml:space="preserve"> izvajanje posamezne aktivnosti.</w:t>
      </w:r>
    </w:p>
    <w:p w:rsidR="00871697" w:rsidRPr="00655291" w:rsidRDefault="00871697" w:rsidP="00871697">
      <w:pPr>
        <w:spacing w:after="0" w:line="260" w:lineRule="atLeast"/>
        <w:jc w:val="both"/>
        <w:rPr>
          <w:rFonts w:ascii="Arial" w:hAnsi="Arial" w:cs="Arial"/>
          <w:sz w:val="20"/>
          <w:szCs w:val="20"/>
        </w:rPr>
      </w:pPr>
    </w:p>
    <w:p w:rsidR="00871697" w:rsidRPr="00655291" w:rsidRDefault="00871697" w:rsidP="00871697">
      <w:pPr>
        <w:spacing w:after="0" w:line="260" w:lineRule="atLeast"/>
        <w:jc w:val="both"/>
        <w:rPr>
          <w:rFonts w:ascii="Arial" w:hAnsi="Arial" w:cs="Arial"/>
          <w:sz w:val="20"/>
          <w:szCs w:val="20"/>
          <w:u w:val="single"/>
        </w:rPr>
      </w:pPr>
      <w:r w:rsidRPr="00655291">
        <w:rPr>
          <w:rFonts w:ascii="Arial" w:hAnsi="Arial" w:cs="Arial"/>
          <w:sz w:val="20"/>
          <w:szCs w:val="20"/>
          <w:u w:val="single"/>
        </w:rPr>
        <w:t>Spremljanje izvajanja in poročanje</w:t>
      </w:r>
    </w:p>
    <w:p w:rsidR="00871697"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 xml:space="preserve">Akcijski načrt opredeljuje načine spremljanja izvajanja in poročanja. Za učinkovitejše spremljanje izvajanja </w:t>
      </w:r>
      <w:r w:rsidR="0044457E" w:rsidRPr="00655291">
        <w:rPr>
          <w:rFonts w:ascii="Arial" w:hAnsi="Arial" w:cs="Arial"/>
          <w:sz w:val="20"/>
          <w:szCs w:val="20"/>
        </w:rPr>
        <w:t>se</w:t>
      </w:r>
      <w:r w:rsidRPr="00655291">
        <w:rPr>
          <w:rFonts w:ascii="Arial" w:hAnsi="Arial" w:cs="Arial"/>
          <w:sz w:val="20"/>
          <w:szCs w:val="20"/>
        </w:rPr>
        <w:t xml:space="preserve"> pripravlj</w:t>
      </w:r>
      <w:r w:rsidR="0044457E" w:rsidRPr="00655291">
        <w:rPr>
          <w:rFonts w:ascii="Arial" w:hAnsi="Arial" w:cs="Arial"/>
          <w:sz w:val="20"/>
          <w:szCs w:val="20"/>
        </w:rPr>
        <w:t>ajo</w:t>
      </w:r>
      <w:r w:rsidRPr="00655291">
        <w:rPr>
          <w:rFonts w:ascii="Arial" w:hAnsi="Arial" w:cs="Arial"/>
          <w:sz w:val="20"/>
          <w:szCs w:val="20"/>
        </w:rPr>
        <w:t xml:space="preserve"> letna poročila o izvajanju, prav tako poteka</w:t>
      </w:r>
      <w:r w:rsidR="0044457E" w:rsidRPr="00655291">
        <w:rPr>
          <w:rFonts w:ascii="Arial" w:hAnsi="Arial" w:cs="Arial"/>
          <w:sz w:val="20"/>
          <w:szCs w:val="20"/>
        </w:rPr>
        <w:t>jo</w:t>
      </w:r>
      <w:r w:rsidRPr="00655291">
        <w:rPr>
          <w:rFonts w:ascii="Arial" w:hAnsi="Arial" w:cs="Arial"/>
          <w:sz w:val="20"/>
          <w:szCs w:val="20"/>
        </w:rPr>
        <w:t xml:space="preserve"> redna srečanja deležnikov na različnih ravneh.</w:t>
      </w:r>
    </w:p>
    <w:p w:rsidR="00871697" w:rsidRPr="00655291" w:rsidRDefault="00871697" w:rsidP="00871697">
      <w:pPr>
        <w:spacing w:after="0" w:line="260" w:lineRule="atLeast"/>
        <w:jc w:val="both"/>
        <w:rPr>
          <w:rFonts w:ascii="Arial" w:hAnsi="Arial" w:cs="Arial"/>
          <w:sz w:val="20"/>
          <w:szCs w:val="20"/>
        </w:rPr>
      </w:pPr>
    </w:p>
    <w:p w:rsidR="0044457E" w:rsidRPr="00655291" w:rsidRDefault="00871697" w:rsidP="0044457E">
      <w:pPr>
        <w:spacing w:after="0" w:line="260" w:lineRule="atLeast"/>
        <w:jc w:val="both"/>
        <w:rPr>
          <w:rFonts w:ascii="Arial" w:hAnsi="Arial" w:cs="Arial"/>
          <w:sz w:val="20"/>
          <w:szCs w:val="20"/>
        </w:rPr>
      </w:pPr>
      <w:r w:rsidRPr="00655291">
        <w:rPr>
          <w:rFonts w:ascii="Arial" w:hAnsi="Arial" w:cs="Arial"/>
          <w:sz w:val="20"/>
          <w:szCs w:val="20"/>
        </w:rPr>
        <w:t>Ključnega pomena za izvajanje akcijskega načrta so predvsem Ministrstvo za zunanje zadeve, Ministrstvo za obrambo, Ministrstvo za notranje zadeve, Ministrstvo za pravosodje, Ministrstvo za zdravje in Ministrstvo za delo, družino, socialne zadeve in enake možnosti, ki v izvajanje na ustrezen način vključ</w:t>
      </w:r>
      <w:r w:rsidR="0044457E" w:rsidRPr="00655291">
        <w:rPr>
          <w:rFonts w:ascii="Arial" w:hAnsi="Arial" w:cs="Arial"/>
          <w:sz w:val="20"/>
          <w:szCs w:val="20"/>
        </w:rPr>
        <w:t>ujejo</w:t>
      </w:r>
      <w:r w:rsidRPr="00655291">
        <w:rPr>
          <w:rFonts w:ascii="Arial" w:hAnsi="Arial" w:cs="Arial"/>
          <w:sz w:val="20"/>
          <w:szCs w:val="20"/>
        </w:rPr>
        <w:t xml:space="preserve"> mednarodne in slovenske izvedence in izvedenke, usposobljene nevladne organizacije, zainteresirano civilno družbo in strokovno javnost. </w:t>
      </w:r>
      <w:r w:rsidR="0044457E" w:rsidRPr="00655291">
        <w:rPr>
          <w:rFonts w:ascii="Arial" w:hAnsi="Arial" w:cs="Arial"/>
          <w:sz w:val="20"/>
          <w:szCs w:val="20"/>
        </w:rPr>
        <w:t>Naknadno smo k izvajanju povabili tudi Urad Vlade RS za oskrbo in integracijo migrantov.</w:t>
      </w:r>
    </w:p>
    <w:p w:rsidR="00871697" w:rsidRPr="00655291" w:rsidRDefault="00871697" w:rsidP="00871697">
      <w:pPr>
        <w:spacing w:after="0" w:line="260" w:lineRule="atLeast"/>
        <w:jc w:val="both"/>
        <w:rPr>
          <w:rFonts w:ascii="Arial" w:hAnsi="Arial" w:cs="Arial"/>
          <w:sz w:val="20"/>
          <w:szCs w:val="20"/>
        </w:rPr>
      </w:pPr>
    </w:p>
    <w:p w:rsidR="00281279" w:rsidRPr="00655291" w:rsidRDefault="00871697" w:rsidP="00871697">
      <w:pPr>
        <w:spacing w:after="0" w:line="260" w:lineRule="atLeast"/>
        <w:jc w:val="both"/>
        <w:rPr>
          <w:rFonts w:ascii="Arial" w:hAnsi="Arial" w:cs="Arial"/>
          <w:sz w:val="20"/>
          <w:szCs w:val="20"/>
        </w:rPr>
      </w:pPr>
      <w:r w:rsidRPr="00655291">
        <w:rPr>
          <w:rFonts w:ascii="Arial" w:hAnsi="Arial" w:cs="Arial"/>
          <w:sz w:val="20"/>
          <w:szCs w:val="20"/>
        </w:rPr>
        <w:t xml:space="preserve">Izvajanje akcijskega načrta spremlja Ministrstvo za zunanje zadeve v sodelovanju z drugimi ministrstvi in vladnimi službami in o tem poroča Vladi Republike Slovenije po preteku obdobja veljavnosti akcijskega načrta. Končno poročilo bo vključevalo pregled uresničevanja akcijskega načrta </w:t>
      </w:r>
      <w:r w:rsidR="0044457E" w:rsidRPr="00655291">
        <w:rPr>
          <w:rFonts w:ascii="Arial" w:hAnsi="Arial" w:cs="Arial"/>
          <w:sz w:val="20"/>
          <w:szCs w:val="20"/>
        </w:rPr>
        <w:t xml:space="preserve">v triletnem obdobju </w:t>
      </w:r>
      <w:r w:rsidRPr="00655291">
        <w:rPr>
          <w:rFonts w:ascii="Arial" w:hAnsi="Arial" w:cs="Arial"/>
          <w:sz w:val="20"/>
          <w:szCs w:val="20"/>
        </w:rPr>
        <w:t>in priporočila za naprej. Vlada RS lahko odloči tudi o zunanji evalvaciji akcijskega načrta.</w:t>
      </w:r>
    </w:p>
    <w:p w:rsidR="00AC69DD" w:rsidRPr="00655291" w:rsidRDefault="00281279" w:rsidP="00D323CC">
      <w:pPr>
        <w:pStyle w:val="Heading2"/>
        <w:numPr>
          <w:ilvl w:val="1"/>
          <w:numId w:val="20"/>
        </w:numPr>
        <w:rPr>
          <w:rFonts w:ascii="Arial" w:hAnsi="Arial" w:cs="Arial"/>
        </w:rPr>
      </w:pPr>
      <w:bookmarkStart w:id="4" w:name="_Toc11932415"/>
      <w:r w:rsidRPr="00655291">
        <w:rPr>
          <w:rFonts w:ascii="Arial" w:hAnsi="Arial" w:cs="Arial"/>
        </w:rPr>
        <w:t>Priprava poročila o izvajanju akcijskega načrta v letu 2018</w:t>
      </w:r>
      <w:bookmarkEnd w:id="4"/>
    </w:p>
    <w:p w:rsidR="00C55E06" w:rsidRPr="00655291" w:rsidRDefault="00042B8B" w:rsidP="00C55E06">
      <w:pPr>
        <w:spacing w:after="0" w:line="260" w:lineRule="atLeast"/>
        <w:jc w:val="both"/>
        <w:rPr>
          <w:rFonts w:ascii="Arial" w:hAnsi="Arial" w:cs="Arial"/>
          <w:sz w:val="20"/>
          <w:szCs w:val="20"/>
        </w:rPr>
      </w:pPr>
      <w:r w:rsidRPr="00655291">
        <w:rPr>
          <w:rFonts w:ascii="Arial" w:hAnsi="Arial" w:cs="Arial"/>
          <w:sz w:val="20"/>
          <w:szCs w:val="20"/>
        </w:rPr>
        <w:t xml:space="preserve">Akcijski načrt določa, da bosta pripravljeni dve letni poročili </w:t>
      </w:r>
      <w:r w:rsidR="0044457E" w:rsidRPr="00655291">
        <w:rPr>
          <w:rFonts w:ascii="Arial" w:hAnsi="Arial" w:cs="Arial"/>
          <w:sz w:val="20"/>
          <w:szCs w:val="20"/>
        </w:rPr>
        <w:t>o</w:t>
      </w:r>
      <w:r w:rsidRPr="00655291">
        <w:rPr>
          <w:rFonts w:ascii="Arial" w:hAnsi="Arial" w:cs="Arial"/>
          <w:sz w:val="20"/>
          <w:szCs w:val="20"/>
        </w:rPr>
        <w:t xml:space="preserve"> izvajanj</w:t>
      </w:r>
      <w:r w:rsidR="0044457E" w:rsidRPr="00655291">
        <w:rPr>
          <w:rFonts w:ascii="Arial" w:hAnsi="Arial" w:cs="Arial"/>
          <w:sz w:val="20"/>
          <w:szCs w:val="20"/>
        </w:rPr>
        <w:t>u</w:t>
      </w:r>
      <w:r w:rsidRPr="00655291">
        <w:rPr>
          <w:rFonts w:ascii="Arial" w:hAnsi="Arial" w:cs="Arial"/>
          <w:sz w:val="20"/>
          <w:szCs w:val="20"/>
        </w:rPr>
        <w:t xml:space="preserve"> akcijskega načrta v let</w:t>
      </w:r>
      <w:r w:rsidR="0044457E" w:rsidRPr="00655291">
        <w:rPr>
          <w:rFonts w:ascii="Arial" w:hAnsi="Arial" w:cs="Arial"/>
          <w:sz w:val="20"/>
          <w:szCs w:val="20"/>
        </w:rPr>
        <w:t>ih</w:t>
      </w:r>
      <w:r w:rsidRPr="00655291">
        <w:rPr>
          <w:rFonts w:ascii="Arial" w:hAnsi="Arial" w:cs="Arial"/>
          <w:sz w:val="20"/>
          <w:szCs w:val="20"/>
        </w:rPr>
        <w:t xml:space="preserve"> 2018 in 2019. Poročanje bo usklajeno z drugimi sorodnimi poročanji po mednarodnih in nacionalnih dokumentih, predvidoma bo izvedeno v p</w:t>
      </w:r>
      <w:r w:rsidR="00C55E06" w:rsidRPr="00655291">
        <w:rPr>
          <w:rFonts w:ascii="Arial" w:hAnsi="Arial" w:cs="Arial"/>
          <w:sz w:val="20"/>
          <w:szCs w:val="20"/>
        </w:rPr>
        <w:t xml:space="preserve">rvi polovici let 2019 in 2020. </w:t>
      </w:r>
      <w:r w:rsidRPr="00655291">
        <w:rPr>
          <w:rFonts w:ascii="Arial" w:hAnsi="Arial" w:cs="Arial"/>
          <w:sz w:val="20"/>
          <w:szCs w:val="20"/>
        </w:rPr>
        <w:t>Letni poročili bosta objavljeni na spletni strani relevantnih resorjev in predstavljeni Medresorski komisiji za človekove pravice.</w:t>
      </w:r>
      <w:r w:rsidR="00C55E06" w:rsidRPr="00655291">
        <w:rPr>
          <w:rFonts w:ascii="Arial" w:hAnsi="Arial" w:cs="Arial"/>
          <w:sz w:val="20"/>
          <w:szCs w:val="20"/>
        </w:rPr>
        <w:t xml:space="preserve"> Koordinator priprave poročil je Ministrstvo za zunanje zadeve.</w:t>
      </w:r>
    </w:p>
    <w:p w:rsidR="00C55E06" w:rsidRPr="00655291" w:rsidRDefault="00C55E06" w:rsidP="00042B8B">
      <w:pPr>
        <w:spacing w:after="0" w:line="260" w:lineRule="atLeast"/>
        <w:jc w:val="both"/>
        <w:rPr>
          <w:rFonts w:ascii="Arial" w:hAnsi="Arial" w:cs="Arial"/>
          <w:sz w:val="20"/>
          <w:szCs w:val="20"/>
        </w:rPr>
      </w:pPr>
    </w:p>
    <w:p w:rsidR="00CB4091" w:rsidRPr="00655291" w:rsidRDefault="00C55E06" w:rsidP="00042B8B">
      <w:pPr>
        <w:spacing w:after="0" w:line="260" w:lineRule="atLeast"/>
        <w:jc w:val="both"/>
        <w:rPr>
          <w:rFonts w:ascii="Arial" w:hAnsi="Arial" w:cs="Arial"/>
          <w:sz w:val="20"/>
          <w:szCs w:val="20"/>
        </w:rPr>
      </w:pPr>
      <w:r w:rsidRPr="00655291">
        <w:rPr>
          <w:rFonts w:ascii="Arial" w:hAnsi="Arial" w:cs="Arial"/>
          <w:sz w:val="20"/>
          <w:szCs w:val="20"/>
        </w:rPr>
        <w:t xml:space="preserve">V skladu s tem je Ministrstvo za zunanje zadeve konec marca 2019 začelo s koordinacijo priprave prvega letnega poročila, in sicer </w:t>
      </w:r>
      <w:r w:rsidR="0044457E" w:rsidRPr="00655291">
        <w:rPr>
          <w:rFonts w:ascii="Arial" w:hAnsi="Arial" w:cs="Arial"/>
          <w:sz w:val="20"/>
          <w:szCs w:val="20"/>
        </w:rPr>
        <w:t xml:space="preserve">o </w:t>
      </w:r>
      <w:r w:rsidRPr="00655291">
        <w:rPr>
          <w:rFonts w:ascii="Arial" w:hAnsi="Arial" w:cs="Arial"/>
          <w:sz w:val="20"/>
          <w:szCs w:val="20"/>
        </w:rPr>
        <w:t>izvajanj</w:t>
      </w:r>
      <w:r w:rsidR="0044457E" w:rsidRPr="00655291">
        <w:rPr>
          <w:rFonts w:ascii="Arial" w:hAnsi="Arial" w:cs="Arial"/>
          <w:sz w:val="20"/>
          <w:szCs w:val="20"/>
        </w:rPr>
        <w:t>u</w:t>
      </w:r>
      <w:r w:rsidRPr="00655291">
        <w:rPr>
          <w:rFonts w:ascii="Arial" w:hAnsi="Arial" w:cs="Arial"/>
          <w:sz w:val="20"/>
          <w:szCs w:val="20"/>
        </w:rPr>
        <w:t xml:space="preserve"> akcijskega načrta v letu 2018.</w:t>
      </w:r>
      <w:r w:rsidR="0052086E" w:rsidRPr="00655291">
        <w:rPr>
          <w:rFonts w:ascii="Arial" w:hAnsi="Arial" w:cs="Arial"/>
          <w:sz w:val="20"/>
          <w:szCs w:val="20"/>
        </w:rPr>
        <w:t xml:space="preserve"> Poleg ministrstev za obrambo, notranje zadeve, zdravje, pravosodje </w:t>
      </w:r>
      <w:r w:rsidR="00C71255" w:rsidRPr="00655291">
        <w:rPr>
          <w:rFonts w:ascii="Arial" w:hAnsi="Arial" w:cs="Arial"/>
          <w:sz w:val="20"/>
          <w:szCs w:val="20"/>
        </w:rPr>
        <w:t>ter</w:t>
      </w:r>
      <w:r w:rsidR="0052086E" w:rsidRPr="00655291">
        <w:rPr>
          <w:rFonts w:ascii="Arial" w:hAnsi="Arial" w:cs="Arial"/>
          <w:sz w:val="20"/>
          <w:szCs w:val="20"/>
        </w:rPr>
        <w:t xml:space="preserve"> delo, družino, socialne zadeve in enake možnosti</w:t>
      </w:r>
      <w:r w:rsidR="00C71255" w:rsidRPr="00655291">
        <w:rPr>
          <w:rFonts w:ascii="Arial" w:hAnsi="Arial" w:cs="Arial"/>
          <w:sz w:val="20"/>
          <w:szCs w:val="20"/>
        </w:rPr>
        <w:t>, kakor tudi</w:t>
      </w:r>
      <w:r w:rsidR="0052086E" w:rsidRPr="00655291">
        <w:rPr>
          <w:rFonts w:ascii="Arial" w:hAnsi="Arial" w:cs="Arial"/>
          <w:sz w:val="20"/>
          <w:szCs w:val="20"/>
        </w:rPr>
        <w:t xml:space="preserve"> Urada za oskrbo in integracijo migrantov</w:t>
      </w:r>
      <w:r w:rsidR="00C71255" w:rsidRPr="00655291">
        <w:rPr>
          <w:rFonts w:ascii="Arial" w:hAnsi="Arial" w:cs="Arial"/>
          <w:sz w:val="20"/>
          <w:szCs w:val="20"/>
        </w:rPr>
        <w:t>,</w:t>
      </w:r>
      <w:r w:rsidR="0052086E" w:rsidRPr="00655291">
        <w:rPr>
          <w:rFonts w:ascii="Arial" w:hAnsi="Arial" w:cs="Arial"/>
          <w:sz w:val="20"/>
          <w:szCs w:val="20"/>
        </w:rPr>
        <w:t xml:space="preserve"> smo k sodelovanju pri pripravi poročila povabili tudi vladne in nevladne organizacije.</w:t>
      </w:r>
      <w:r w:rsidR="00CB4091" w:rsidRPr="00655291">
        <w:rPr>
          <w:rFonts w:ascii="Arial" w:hAnsi="Arial" w:cs="Arial"/>
          <w:sz w:val="20"/>
          <w:szCs w:val="20"/>
        </w:rPr>
        <w:t xml:space="preserve"> </w:t>
      </w:r>
    </w:p>
    <w:p w:rsidR="00CB4091" w:rsidRPr="00655291" w:rsidRDefault="00CB4091" w:rsidP="00042B8B">
      <w:pPr>
        <w:spacing w:after="0" w:line="260" w:lineRule="atLeast"/>
        <w:jc w:val="both"/>
        <w:rPr>
          <w:rFonts w:ascii="Arial" w:hAnsi="Arial" w:cs="Arial"/>
          <w:sz w:val="20"/>
          <w:szCs w:val="20"/>
        </w:rPr>
      </w:pPr>
    </w:p>
    <w:p w:rsidR="0052086E" w:rsidRPr="00655291" w:rsidRDefault="0052086E" w:rsidP="00042B8B">
      <w:pPr>
        <w:spacing w:after="0" w:line="260" w:lineRule="atLeast"/>
        <w:jc w:val="both"/>
        <w:rPr>
          <w:rFonts w:ascii="Arial" w:hAnsi="Arial" w:cs="Arial"/>
          <w:sz w:val="20"/>
          <w:szCs w:val="20"/>
        </w:rPr>
      </w:pPr>
      <w:r w:rsidRPr="00655291">
        <w:rPr>
          <w:rFonts w:ascii="Arial" w:hAnsi="Arial" w:cs="Arial"/>
          <w:sz w:val="20"/>
          <w:szCs w:val="20"/>
        </w:rPr>
        <w:t xml:space="preserve">Poročilo je tako pripravljeno iz prispevkov </w:t>
      </w:r>
      <w:r w:rsidR="0044457E" w:rsidRPr="00655291">
        <w:rPr>
          <w:rFonts w:ascii="Arial" w:hAnsi="Arial" w:cs="Arial"/>
          <w:sz w:val="20"/>
          <w:szCs w:val="20"/>
        </w:rPr>
        <w:t xml:space="preserve">Ministrstva za zunanje zadeve, </w:t>
      </w:r>
      <w:r w:rsidRPr="00655291">
        <w:rPr>
          <w:rFonts w:ascii="Arial" w:hAnsi="Arial" w:cs="Arial"/>
          <w:sz w:val="20"/>
          <w:szCs w:val="20"/>
        </w:rPr>
        <w:t>Ministrstva za obrambo</w:t>
      </w:r>
      <w:r w:rsidR="00CB4091" w:rsidRPr="00655291">
        <w:rPr>
          <w:rFonts w:ascii="Arial" w:hAnsi="Arial" w:cs="Arial"/>
          <w:sz w:val="20"/>
          <w:szCs w:val="20"/>
        </w:rPr>
        <w:t xml:space="preserve"> in Slovenske vojske</w:t>
      </w:r>
      <w:r w:rsidRPr="00655291">
        <w:rPr>
          <w:rFonts w:ascii="Arial" w:hAnsi="Arial" w:cs="Arial"/>
          <w:sz w:val="20"/>
          <w:szCs w:val="20"/>
        </w:rPr>
        <w:t>, Ministrstva za notranje zadeve</w:t>
      </w:r>
      <w:r w:rsidR="00CB4091" w:rsidRPr="00655291">
        <w:rPr>
          <w:rFonts w:ascii="Arial" w:hAnsi="Arial" w:cs="Arial"/>
          <w:sz w:val="20"/>
          <w:szCs w:val="20"/>
        </w:rPr>
        <w:t xml:space="preserve"> in Policije</w:t>
      </w:r>
      <w:r w:rsidRPr="00655291">
        <w:rPr>
          <w:rFonts w:ascii="Arial" w:hAnsi="Arial" w:cs="Arial"/>
          <w:sz w:val="20"/>
          <w:szCs w:val="20"/>
        </w:rPr>
        <w:t>, Ministrstva za zdravje, Urada za oskrbo in integracijo migrantov</w:t>
      </w:r>
      <w:r w:rsidR="0044457E" w:rsidRPr="00655291">
        <w:rPr>
          <w:rFonts w:ascii="Arial" w:hAnsi="Arial" w:cs="Arial"/>
          <w:sz w:val="20"/>
          <w:szCs w:val="20"/>
        </w:rPr>
        <w:t xml:space="preserve"> in</w:t>
      </w:r>
      <w:r w:rsidR="00CB4091" w:rsidRPr="00655291">
        <w:rPr>
          <w:rFonts w:ascii="Arial" w:hAnsi="Arial" w:cs="Arial"/>
          <w:sz w:val="20"/>
          <w:szCs w:val="20"/>
        </w:rPr>
        <w:t xml:space="preserve"> </w:t>
      </w:r>
      <w:r w:rsidRPr="00655291">
        <w:rPr>
          <w:rFonts w:ascii="Arial" w:hAnsi="Arial" w:cs="Arial"/>
          <w:sz w:val="20"/>
          <w:szCs w:val="20"/>
        </w:rPr>
        <w:t xml:space="preserve">ITF Ustanove za </w:t>
      </w:r>
      <w:r w:rsidR="00CB4091" w:rsidRPr="00655291">
        <w:rPr>
          <w:rFonts w:ascii="Arial" w:hAnsi="Arial" w:cs="Arial"/>
          <w:sz w:val="20"/>
          <w:szCs w:val="20"/>
        </w:rPr>
        <w:t>krepitev človekove varnosti.</w:t>
      </w:r>
    </w:p>
    <w:p w:rsidR="00CB4091" w:rsidRPr="00655291" w:rsidRDefault="00CB4091" w:rsidP="00042B8B">
      <w:pPr>
        <w:spacing w:after="0" w:line="260" w:lineRule="atLeast"/>
        <w:jc w:val="both"/>
        <w:rPr>
          <w:rFonts w:ascii="Arial" w:hAnsi="Arial" w:cs="Arial"/>
          <w:sz w:val="20"/>
          <w:szCs w:val="20"/>
        </w:rPr>
      </w:pPr>
    </w:p>
    <w:p w:rsidR="00281279" w:rsidRPr="004B5F49" w:rsidRDefault="00CB4091" w:rsidP="00281279">
      <w:pPr>
        <w:spacing w:after="0" w:line="260" w:lineRule="atLeast"/>
        <w:jc w:val="both"/>
        <w:rPr>
          <w:rFonts w:ascii="Arial" w:hAnsi="Arial" w:cs="Arial"/>
          <w:sz w:val="20"/>
          <w:szCs w:val="20"/>
        </w:rPr>
      </w:pPr>
      <w:r w:rsidRPr="00655291">
        <w:rPr>
          <w:rFonts w:ascii="Arial" w:hAnsi="Arial" w:cs="Arial"/>
          <w:sz w:val="20"/>
          <w:szCs w:val="20"/>
        </w:rPr>
        <w:t xml:space="preserve">Poročilo sledi strukturi akcijskega načrta, tako da so aktivnosti, ki so jih </w:t>
      </w:r>
      <w:r w:rsidR="009C7428" w:rsidRPr="00655291">
        <w:rPr>
          <w:rFonts w:ascii="Arial" w:hAnsi="Arial" w:cs="Arial"/>
          <w:sz w:val="20"/>
          <w:szCs w:val="20"/>
        </w:rPr>
        <w:t>izvajali različni deležniki razvrščene po posameznih prednostnih področjih</w:t>
      </w:r>
      <w:r w:rsidRPr="00655291">
        <w:rPr>
          <w:rFonts w:ascii="Arial" w:hAnsi="Arial" w:cs="Arial"/>
          <w:sz w:val="20"/>
          <w:szCs w:val="20"/>
        </w:rPr>
        <w:t xml:space="preserve">. Pri pregledu izvajanja na vsakem prednostnem področju je v uvodu pripravljen </w:t>
      </w:r>
      <w:r w:rsidR="009C7428" w:rsidRPr="00655291">
        <w:rPr>
          <w:rFonts w:ascii="Arial" w:hAnsi="Arial" w:cs="Arial"/>
          <w:sz w:val="20"/>
          <w:szCs w:val="20"/>
        </w:rPr>
        <w:t>kratek povzetek aktivnosti, za tem pa je v tabeli predstavljeno izvaj</w:t>
      </w:r>
      <w:r w:rsidR="004B5F49">
        <w:rPr>
          <w:rFonts w:ascii="Arial" w:hAnsi="Arial" w:cs="Arial"/>
          <w:sz w:val="20"/>
          <w:szCs w:val="20"/>
        </w:rPr>
        <w:t xml:space="preserve">anje po posameznih aktivnostih. </w:t>
      </w:r>
      <w:r w:rsidR="009C7428" w:rsidRPr="00655291">
        <w:rPr>
          <w:rFonts w:ascii="Arial" w:hAnsi="Arial" w:cs="Arial"/>
          <w:sz w:val="20"/>
          <w:szCs w:val="20"/>
        </w:rPr>
        <w:t>Številne aktivnosti se med prednostn</w:t>
      </w:r>
      <w:r w:rsidR="004253F1" w:rsidRPr="00655291">
        <w:rPr>
          <w:rFonts w:ascii="Arial" w:hAnsi="Arial" w:cs="Arial"/>
          <w:sz w:val="20"/>
          <w:szCs w:val="20"/>
        </w:rPr>
        <w:t>imi področji prekrivajo, zato so</w:t>
      </w:r>
      <w:r w:rsidR="009C7428" w:rsidRPr="00655291">
        <w:rPr>
          <w:rFonts w:ascii="Arial" w:hAnsi="Arial" w:cs="Arial"/>
          <w:sz w:val="20"/>
          <w:szCs w:val="20"/>
        </w:rPr>
        <w:t xml:space="preserve"> v izogib pretiranemu ponavljanju </w:t>
      </w:r>
      <w:r w:rsidR="004253F1" w:rsidRPr="00655291">
        <w:rPr>
          <w:rFonts w:ascii="Arial" w:hAnsi="Arial" w:cs="Arial"/>
          <w:sz w:val="20"/>
          <w:szCs w:val="20"/>
        </w:rPr>
        <w:t>aktivnosti ponekod le omenjene, drugje pa podrobneje opisane.</w:t>
      </w:r>
    </w:p>
    <w:p w:rsidR="00281279" w:rsidRPr="00655291" w:rsidRDefault="00281279" w:rsidP="00281279">
      <w:pPr>
        <w:spacing w:after="0" w:line="260" w:lineRule="atLeast"/>
        <w:ind w:left="720"/>
        <w:jc w:val="both"/>
        <w:rPr>
          <w:rFonts w:ascii="Arial" w:hAnsi="Arial" w:cs="Arial"/>
          <w:b/>
          <w:sz w:val="20"/>
          <w:szCs w:val="20"/>
        </w:rPr>
      </w:pPr>
      <w:r w:rsidRPr="00655291">
        <w:rPr>
          <w:rFonts w:ascii="Arial" w:hAnsi="Arial" w:cs="Arial"/>
          <w:b/>
          <w:sz w:val="20"/>
          <w:szCs w:val="20"/>
        </w:rPr>
        <w:br w:type="page"/>
      </w:r>
    </w:p>
    <w:p w:rsidR="00281279" w:rsidRPr="00655291" w:rsidRDefault="00281279" w:rsidP="00281279">
      <w:pPr>
        <w:spacing w:after="0" w:line="260" w:lineRule="atLeast"/>
        <w:ind w:left="720"/>
        <w:jc w:val="both"/>
        <w:rPr>
          <w:rFonts w:ascii="Arial" w:hAnsi="Arial" w:cs="Arial"/>
          <w:sz w:val="20"/>
          <w:szCs w:val="20"/>
        </w:rPr>
      </w:pPr>
    </w:p>
    <w:p w:rsidR="00AC69DD" w:rsidRPr="00655291" w:rsidRDefault="00F5796E" w:rsidP="00DC71D6">
      <w:pPr>
        <w:pStyle w:val="Heading1"/>
        <w:numPr>
          <w:ilvl w:val="0"/>
          <w:numId w:val="20"/>
        </w:numPr>
        <w:pBdr>
          <w:top w:val="single" w:sz="4" w:space="1" w:color="auto"/>
          <w:left w:val="single" w:sz="4" w:space="21" w:color="auto"/>
          <w:bottom w:val="single" w:sz="4" w:space="1" w:color="auto"/>
          <w:right w:val="single" w:sz="4" w:space="4" w:color="auto"/>
        </w:pBdr>
        <w:shd w:val="clear" w:color="auto" w:fill="95B3D7"/>
        <w:spacing w:before="0" w:line="260" w:lineRule="atLeast"/>
        <w:ind w:left="709" w:hanging="352"/>
        <w:rPr>
          <w:rFonts w:ascii="Arial" w:hAnsi="Arial" w:cs="Arial"/>
          <w:sz w:val="24"/>
          <w:szCs w:val="24"/>
        </w:rPr>
      </w:pPr>
      <w:bookmarkStart w:id="5" w:name="_Toc526512280"/>
      <w:bookmarkStart w:id="6" w:name="_Toc11932416"/>
      <w:r w:rsidRPr="00655291">
        <w:rPr>
          <w:rFonts w:ascii="Arial" w:hAnsi="Arial" w:cs="Arial"/>
          <w:sz w:val="24"/>
          <w:szCs w:val="24"/>
        </w:rPr>
        <w:t>Uresničevanje Akcijskega</w:t>
      </w:r>
      <w:r w:rsidR="00AC69DD" w:rsidRPr="00655291">
        <w:rPr>
          <w:rFonts w:ascii="Arial" w:hAnsi="Arial" w:cs="Arial"/>
          <w:sz w:val="24"/>
          <w:szCs w:val="24"/>
        </w:rPr>
        <w:t xml:space="preserve"> načrt</w:t>
      </w:r>
      <w:r w:rsidRPr="00655291">
        <w:rPr>
          <w:rFonts w:ascii="Arial" w:hAnsi="Arial" w:cs="Arial"/>
          <w:sz w:val="24"/>
          <w:szCs w:val="24"/>
        </w:rPr>
        <w:t>a</w:t>
      </w:r>
      <w:r w:rsidR="00AC69DD" w:rsidRPr="00655291">
        <w:rPr>
          <w:rFonts w:ascii="Arial" w:hAnsi="Arial" w:cs="Arial"/>
          <w:sz w:val="24"/>
          <w:szCs w:val="24"/>
        </w:rPr>
        <w:t xml:space="preserve"> za izvajanje resolucij Varnostnega sveta o ženskah, miru in varnosti za obdobje 2018</w:t>
      </w:r>
      <w:r w:rsidR="000E1439" w:rsidRPr="00655291">
        <w:rPr>
          <w:rFonts w:ascii="Arial" w:hAnsi="Arial" w:cs="Arial"/>
          <w:sz w:val="24"/>
          <w:szCs w:val="24"/>
        </w:rPr>
        <w:t>–</w:t>
      </w:r>
      <w:r w:rsidR="00AC69DD" w:rsidRPr="00655291">
        <w:rPr>
          <w:rFonts w:ascii="Arial" w:hAnsi="Arial" w:cs="Arial"/>
          <w:sz w:val="24"/>
          <w:szCs w:val="24"/>
        </w:rPr>
        <w:t>2020</w:t>
      </w:r>
      <w:bookmarkEnd w:id="5"/>
      <w:r w:rsidRPr="00655291">
        <w:rPr>
          <w:rFonts w:ascii="Arial" w:hAnsi="Arial" w:cs="Arial"/>
          <w:sz w:val="24"/>
          <w:szCs w:val="24"/>
        </w:rPr>
        <w:t xml:space="preserve"> po posameznih področjih</w:t>
      </w:r>
      <w:bookmarkEnd w:id="6"/>
    </w:p>
    <w:p w:rsidR="00632564" w:rsidRPr="00655291" w:rsidRDefault="00632564" w:rsidP="00D323CC">
      <w:pPr>
        <w:rPr>
          <w:rFonts w:ascii="Arial" w:hAnsi="Arial" w:cs="Arial"/>
        </w:rPr>
      </w:pPr>
    </w:p>
    <w:p w:rsidR="00AC69DD" w:rsidRPr="00655291" w:rsidRDefault="00AC69DD" w:rsidP="00D323CC">
      <w:pPr>
        <w:pStyle w:val="Heading2"/>
        <w:numPr>
          <w:ilvl w:val="1"/>
          <w:numId w:val="20"/>
        </w:numPr>
        <w:rPr>
          <w:rFonts w:ascii="Arial" w:hAnsi="Arial" w:cs="Arial"/>
        </w:rPr>
      </w:pPr>
      <w:bookmarkStart w:id="7" w:name="_Toc526512283"/>
      <w:bookmarkStart w:id="8" w:name="_Toc11932417"/>
      <w:r w:rsidRPr="00655291">
        <w:rPr>
          <w:rFonts w:ascii="Arial" w:hAnsi="Arial" w:cs="Arial"/>
        </w:rPr>
        <w:t>Uresničevanje Agende o ženskah, miru in varnosti in vključevanje vidika spola na področje</w:t>
      </w:r>
      <w:r w:rsidR="003B037E" w:rsidRPr="00655291">
        <w:rPr>
          <w:rFonts w:ascii="Arial" w:hAnsi="Arial" w:cs="Arial"/>
        </w:rPr>
        <w:t xml:space="preserve"> oz. </w:t>
      </w:r>
      <w:r w:rsidRPr="00655291">
        <w:rPr>
          <w:rFonts w:ascii="Arial" w:hAnsi="Arial" w:cs="Arial"/>
        </w:rPr>
        <w:t>v politiko miru in varnosti (splošno)</w:t>
      </w:r>
      <w:bookmarkEnd w:id="7"/>
      <w:bookmarkEnd w:id="8"/>
    </w:p>
    <w:p w:rsidR="00A25DC7" w:rsidRPr="00655291" w:rsidRDefault="00A25DC7" w:rsidP="00B72566">
      <w:pPr>
        <w:spacing w:after="0" w:line="260" w:lineRule="atLeast"/>
        <w:jc w:val="both"/>
        <w:rPr>
          <w:rFonts w:ascii="Arial" w:hAnsi="Arial" w:cs="Arial"/>
          <w:sz w:val="20"/>
          <w:szCs w:val="20"/>
        </w:rPr>
      </w:pPr>
    </w:p>
    <w:p w:rsidR="00B72566" w:rsidRPr="00655291" w:rsidRDefault="008207E5" w:rsidP="00B72566">
      <w:pPr>
        <w:spacing w:after="0" w:line="260" w:lineRule="atLeast"/>
        <w:jc w:val="both"/>
        <w:rPr>
          <w:rFonts w:ascii="Arial" w:hAnsi="Arial" w:cs="Arial"/>
          <w:sz w:val="20"/>
          <w:szCs w:val="20"/>
        </w:rPr>
      </w:pPr>
      <w:r w:rsidRPr="00655291">
        <w:rPr>
          <w:rFonts w:ascii="Arial" w:hAnsi="Arial" w:cs="Arial"/>
          <w:sz w:val="20"/>
          <w:szCs w:val="20"/>
        </w:rPr>
        <w:t>Slovenija je bila tudi v letu 2018 aktivna v razpravah</w:t>
      </w:r>
      <w:r w:rsidR="00D664C4" w:rsidRPr="00655291">
        <w:rPr>
          <w:rFonts w:ascii="Arial" w:hAnsi="Arial" w:cs="Arial"/>
          <w:sz w:val="20"/>
          <w:szCs w:val="20"/>
        </w:rPr>
        <w:t xml:space="preserve"> in na dogodkih</w:t>
      </w:r>
      <w:r w:rsidRPr="00655291">
        <w:rPr>
          <w:rFonts w:ascii="Arial" w:hAnsi="Arial" w:cs="Arial"/>
          <w:sz w:val="20"/>
          <w:szCs w:val="20"/>
        </w:rPr>
        <w:t xml:space="preserve"> o uresničevanju Agende o ženskah, miru </w:t>
      </w:r>
      <w:r w:rsidR="00C71255" w:rsidRPr="00655291">
        <w:rPr>
          <w:rFonts w:ascii="Arial" w:hAnsi="Arial" w:cs="Arial"/>
          <w:sz w:val="20"/>
          <w:szCs w:val="20"/>
        </w:rPr>
        <w:t>ter</w:t>
      </w:r>
      <w:r w:rsidRPr="00655291">
        <w:rPr>
          <w:rFonts w:ascii="Arial" w:hAnsi="Arial" w:cs="Arial"/>
          <w:sz w:val="20"/>
          <w:szCs w:val="20"/>
        </w:rPr>
        <w:t xml:space="preserve"> varnosti</w:t>
      </w:r>
      <w:r w:rsidR="00D664C4" w:rsidRPr="00655291">
        <w:rPr>
          <w:rFonts w:ascii="Arial" w:hAnsi="Arial" w:cs="Arial"/>
          <w:sz w:val="20"/>
          <w:szCs w:val="20"/>
        </w:rPr>
        <w:t xml:space="preserve"> in vključevanju vidika spola na področje miru in varnosti, predvsem v mednarodnih in regionalnih organizacijah. </w:t>
      </w:r>
    </w:p>
    <w:p w:rsidR="00B72566" w:rsidRPr="00655291" w:rsidRDefault="00B72566" w:rsidP="00B72566">
      <w:pPr>
        <w:spacing w:after="0" w:line="260" w:lineRule="atLeast"/>
        <w:jc w:val="both"/>
        <w:rPr>
          <w:rFonts w:ascii="Arial" w:hAnsi="Arial" w:cs="Arial"/>
          <w:sz w:val="20"/>
          <w:szCs w:val="20"/>
        </w:rPr>
      </w:pPr>
    </w:p>
    <w:p w:rsidR="009F094A" w:rsidRPr="00655291" w:rsidRDefault="00D664C4" w:rsidP="00B72566">
      <w:pPr>
        <w:spacing w:after="0" w:line="260" w:lineRule="atLeast"/>
        <w:jc w:val="both"/>
        <w:rPr>
          <w:rFonts w:ascii="Arial" w:hAnsi="Arial" w:cs="Arial"/>
          <w:sz w:val="20"/>
          <w:szCs w:val="20"/>
        </w:rPr>
      </w:pPr>
      <w:r w:rsidRPr="00655291">
        <w:rPr>
          <w:rFonts w:ascii="Arial" w:hAnsi="Arial" w:cs="Arial"/>
          <w:sz w:val="20"/>
          <w:szCs w:val="20"/>
        </w:rPr>
        <w:t xml:space="preserve">Poleg tradicionalne aktivnosti o uresničevanju Agende o ženskah, miru in varnosti predvsem v OZN, Natu, </w:t>
      </w:r>
      <w:r w:rsidR="005C268F" w:rsidRPr="00655291">
        <w:rPr>
          <w:rFonts w:ascii="Arial" w:hAnsi="Arial" w:cs="Arial"/>
          <w:sz w:val="20"/>
          <w:szCs w:val="20"/>
        </w:rPr>
        <w:t xml:space="preserve">EU </w:t>
      </w:r>
      <w:r w:rsidRPr="00655291">
        <w:rPr>
          <w:rFonts w:ascii="Arial" w:hAnsi="Arial" w:cs="Arial"/>
          <w:sz w:val="20"/>
          <w:szCs w:val="20"/>
        </w:rPr>
        <w:t>in</w:t>
      </w:r>
      <w:r w:rsidR="005C268F" w:rsidRPr="00655291">
        <w:rPr>
          <w:rFonts w:ascii="Arial" w:hAnsi="Arial" w:cs="Arial"/>
          <w:sz w:val="20"/>
          <w:szCs w:val="20"/>
        </w:rPr>
        <w:t xml:space="preserve"> OVSE</w:t>
      </w:r>
      <w:r w:rsidRPr="00655291">
        <w:rPr>
          <w:rFonts w:ascii="Arial" w:hAnsi="Arial" w:cs="Arial"/>
          <w:sz w:val="20"/>
          <w:szCs w:val="20"/>
        </w:rPr>
        <w:t xml:space="preserve">, velja izpostaviti sodelovanje predstavnikov in predstavnic RS, tudi na politični ravni, v mednarodnih forumih na področju varnosti, </w:t>
      </w:r>
      <w:r w:rsidR="00C71255" w:rsidRPr="00655291">
        <w:rPr>
          <w:rFonts w:ascii="Arial" w:hAnsi="Arial" w:cs="Arial"/>
          <w:sz w:val="20"/>
          <w:szCs w:val="20"/>
        </w:rPr>
        <w:t>saj je</w:t>
      </w:r>
      <w:r w:rsidRPr="00655291">
        <w:rPr>
          <w:rFonts w:ascii="Arial" w:hAnsi="Arial" w:cs="Arial"/>
          <w:sz w:val="20"/>
          <w:szCs w:val="20"/>
        </w:rPr>
        <w:t xml:space="preserve"> v nastope in izjave </w:t>
      </w:r>
      <w:r w:rsidR="00C71255" w:rsidRPr="00655291">
        <w:rPr>
          <w:rFonts w:ascii="Arial" w:hAnsi="Arial" w:cs="Arial"/>
          <w:sz w:val="20"/>
          <w:szCs w:val="20"/>
        </w:rPr>
        <w:t>redno</w:t>
      </w:r>
      <w:r w:rsidRPr="00655291">
        <w:rPr>
          <w:rFonts w:ascii="Arial" w:hAnsi="Arial" w:cs="Arial"/>
          <w:sz w:val="20"/>
          <w:szCs w:val="20"/>
        </w:rPr>
        <w:t xml:space="preserve"> vključen vidik spola</w:t>
      </w:r>
      <w:r w:rsidR="00B72566" w:rsidRPr="00655291">
        <w:rPr>
          <w:rFonts w:ascii="Arial" w:hAnsi="Arial" w:cs="Arial"/>
          <w:sz w:val="20"/>
          <w:szCs w:val="20"/>
        </w:rPr>
        <w:t>. Sem sodijo</w:t>
      </w:r>
      <w:r w:rsidRPr="00655291">
        <w:rPr>
          <w:rFonts w:ascii="Arial" w:hAnsi="Arial" w:cs="Arial"/>
          <w:sz w:val="20"/>
          <w:szCs w:val="20"/>
        </w:rPr>
        <w:t xml:space="preserve"> nastop prejšnjega ministra za zunanje zadeve Erjavca na visokem segmentu Konference o razorožitvi februarja 2018, nastop</w:t>
      </w:r>
      <w:r w:rsidR="00A25DC7" w:rsidRPr="00655291">
        <w:rPr>
          <w:rFonts w:ascii="Arial" w:hAnsi="Arial" w:cs="Arial"/>
          <w:sz w:val="20"/>
          <w:szCs w:val="20"/>
        </w:rPr>
        <w:t>i</w:t>
      </w:r>
      <w:r w:rsidRPr="00655291">
        <w:rPr>
          <w:rFonts w:ascii="Arial" w:hAnsi="Arial" w:cs="Arial"/>
          <w:sz w:val="20"/>
          <w:szCs w:val="20"/>
        </w:rPr>
        <w:t xml:space="preserve"> in izjave v okviru Pogodbe o prepovedi kemičnega orožja, (novembra 2018), Pogodbe o neširjenju jedrskega orožja (maja 2018)</w:t>
      </w:r>
      <w:r w:rsidR="00B72566" w:rsidRPr="00655291">
        <w:rPr>
          <w:rFonts w:ascii="Arial" w:hAnsi="Arial" w:cs="Arial"/>
          <w:sz w:val="20"/>
          <w:szCs w:val="20"/>
        </w:rPr>
        <w:t xml:space="preserve">, </w:t>
      </w:r>
      <w:r w:rsidRPr="00655291">
        <w:rPr>
          <w:rFonts w:ascii="Arial" w:hAnsi="Arial" w:cs="Arial"/>
          <w:sz w:val="20"/>
          <w:szCs w:val="20"/>
        </w:rPr>
        <w:t>na 3. Pregledni konferenci o osebnem in lahkem orožju (junija 2018)</w:t>
      </w:r>
      <w:r w:rsidR="00A25DC7" w:rsidRPr="00655291">
        <w:rPr>
          <w:rFonts w:ascii="Arial" w:hAnsi="Arial" w:cs="Arial"/>
          <w:sz w:val="20"/>
          <w:szCs w:val="20"/>
        </w:rPr>
        <w:t>, na</w:t>
      </w:r>
      <w:r w:rsidR="00B72566" w:rsidRPr="00655291">
        <w:rPr>
          <w:rFonts w:ascii="Arial" w:hAnsi="Arial" w:cs="Arial"/>
          <w:sz w:val="20"/>
          <w:szCs w:val="20"/>
        </w:rPr>
        <w:t xml:space="preserve"> zasedanjih </w:t>
      </w:r>
      <w:r w:rsidRPr="00655291">
        <w:rPr>
          <w:rFonts w:ascii="Arial" w:hAnsi="Arial" w:cs="Arial"/>
          <w:sz w:val="20"/>
          <w:szCs w:val="20"/>
        </w:rPr>
        <w:t xml:space="preserve">odločevalskih teles </w:t>
      </w:r>
      <w:r w:rsidR="00B72566" w:rsidRPr="00655291">
        <w:rPr>
          <w:rFonts w:ascii="Arial" w:hAnsi="Arial" w:cs="Arial"/>
          <w:sz w:val="20"/>
          <w:szCs w:val="20"/>
        </w:rPr>
        <w:t>Mednarodne agencije za atomsko energijo</w:t>
      </w:r>
      <w:r w:rsidR="00A25DC7" w:rsidRPr="00655291">
        <w:rPr>
          <w:rFonts w:ascii="Arial" w:hAnsi="Arial" w:cs="Arial"/>
          <w:sz w:val="20"/>
          <w:szCs w:val="20"/>
        </w:rPr>
        <w:t>,</w:t>
      </w:r>
      <w:r w:rsidR="00B72566" w:rsidRPr="00655291">
        <w:rPr>
          <w:rFonts w:ascii="Arial" w:hAnsi="Arial" w:cs="Arial"/>
          <w:sz w:val="20"/>
          <w:szCs w:val="20"/>
        </w:rPr>
        <w:t xml:space="preserve"> v 1. odboru Generalne skupščina ZN ter nastopi na dogodkih v okviru</w:t>
      </w:r>
      <w:r w:rsidRPr="00655291">
        <w:rPr>
          <w:rFonts w:ascii="Arial" w:hAnsi="Arial" w:cs="Arial"/>
          <w:sz w:val="20"/>
          <w:szCs w:val="20"/>
        </w:rPr>
        <w:t xml:space="preserve"> </w:t>
      </w:r>
      <w:r w:rsidR="00B72566" w:rsidRPr="00655291">
        <w:rPr>
          <w:rFonts w:ascii="Arial" w:hAnsi="Arial" w:cs="Arial"/>
          <w:sz w:val="20"/>
          <w:szCs w:val="20"/>
        </w:rPr>
        <w:t>Pogodbe o celoviti prepovedi jedrskih poskusov (maja 2018), Urada ZN za zadeve vesolja (junija 2018) ter v okviru usposabljanja OVSE in UNODA za mlade.</w:t>
      </w:r>
    </w:p>
    <w:p w:rsidR="004B42D3" w:rsidRPr="00655291" w:rsidRDefault="004B42D3" w:rsidP="00B72566">
      <w:pPr>
        <w:spacing w:after="0" w:line="260" w:lineRule="atLeast"/>
        <w:jc w:val="both"/>
        <w:rPr>
          <w:rFonts w:ascii="Arial" w:hAnsi="Arial" w:cs="Arial"/>
          <w:sz w:val="20"/>
          <w:szCs w:val="20"/>
        </w:rPr>
      </w:pPr>
    </w:p>
    <w:p w:rsidR="00B72566" w:rsidRPr="00655291" w:rsidRDefault="004B42D3" w:rsidP="00B72566">
      <w:pPr>
        <w:spacing w:after="0" w:line="260" w:lineRule="atLeast"/>
        <w:jc w:val="both"/>
        <w:rPr>
          <w:rFonts w:ascii="Arial" w:hAnsi="Arial" w:cs="Arial"/>
          <w:sz w:val="20"/>
          <w:szCs w:val="20"/>
        </w:rPr>
      </w:pPr>
      <w:r w:rsidRPr="00655291">
        <w:rPr>
          <w:rFonts w:ascii="Arial" w:hAnsi="Arial" w:cs="Arial"/>
          <w:sz w:val="20"/>
          <w:szCs w:val="20"/>
        </w:rPr>
        <w:t xml:space="preserve">Slovenija je </w:t>
      </w:r>
      <w:r w:rsidR="00A25DC7" w:rsidRPr="00655291">
        <w:rPr>
          <w:rFonts w:ascii="Arial" w:hAnsi="Arial" w:cs="Arial"/>
          <w:sz w:val="20"/>
          <w:szCs w:val="20"/>
        </w:rPr>
        <w:t xml:space="preserve">opredelila </w:t>
      </w:r>
      <w:r w:rsidRPr="00655291">
        <w:rPr>
          <w:rFonts w:ascii="Arial" w:hAnsi="Arial" w:cs="Arial"/>
          <w:sz w:val="20"/>
          <w:szCs w:val="20"/>
        </w:rPr>
        <w:t xml:space="preserve">enakost spolov kot presečno temo </w:t>
      </w:r>
      <w:r w:rsidR="00A25DC7" w:rsidRPr="00655291">
        <w:rPr>
          <w:rFonts w:ascii="Arial" w:hAnsi="Arial" w:cs="Arial"/>
          <w:sz w:val="20"/>
          <w:szCs w:val="20"/>
        </w:rPr>
        <w:t xml:space="preserve">svojega </w:t>
      </w:r>
      <w:r w:rsidRPr="00655291">
        <w:rPr>
          <w:rFonts w:ascii="Arial" w:hAnsi="Arial" w:cs="Arial"/>
          <w:sz w:val="20"/>
          <w:szCs w:val="20"/>
        </w:rPr>
        <w:t xml:space="preserve">predsedovanja Forumu OVSE za varnostno sodelovanje (april-julij 2018). </w:t>
      </w:r>
      <w:r w:rsidR="00B72566" w:rsidRPr="00655291">
        <w:rPr>
          <w:rFonts w:ascii="Arial" w:hAnsi="Arial" w:cs="Arial"/>
          <w:sz w:val="20"/>
          <w:szCs w:val="20"/>
        </w:rPr>
        <w:t xml:space="preserve">V okviru OZN je bil izpostavljen tudi pomen žensk in deklic v kontekstu humanitarnih situacij </w:t>
      </w:r>
      <w:r w:rsidR="00C71255" w:rsidRPr="00655291">
        <w:rPr>
          <w:rFonts w:ascii="Arial" w:hAnsi="Arial" w:cs="Arial"/>
          <w:sz w:val="20"/>
          <w:szCs w:val="20"/>
        </w:rPr>
        <w:t>ter</w:t>
      </w:r>
      <w:r w:rsidR="00B72566" w:rsidRPr="00655291">
        <w:rPr>
          <w:rFonts w:ascii="Arial" w:hAnsi="Arial" w:cs="Arial"/>
          <w:sz w:val="20"/>
          <w:szCs w:val="20"/>
        </w:rPr>
        <w:t xml:space="preserve"> pomen vključenosti žensk in deklic v mirovne procese. Povezavo med človekovimi pravicami, enakostjo spolov in preprečevanja nasilnega ekstremizma je </w:t>
      </w:r>
      <w:r w:rsidR="00A25DC7" w:rsidRPr="00655291">
        <w:rPr>
          <w:rFonts w:ascii="Arial" w:hAnsi="Arial" w:cs="Arial"/>
          <w:sz w:val="20"/>
          <w:szCs w:val="20"/>
        </w:rPr>
        <w:t xml:space="preserve">Slovenija </w:t>
      </w:r>
      <w:r w:rsidR="00B72566" w:rsidRPr="00655291">
        <w:rPr>
          <w:rFonts w:ascii="Arial" w:hAnsi="Arial" w:cs="Arial"/>
          <w:sz w:val="20"/>
          <w:szCs w:val="20"/>
        </w:rPr>
        <w:t>izpostavljala tudi kot članica Izvršilnega odbora UNESCO.</w:t>
      </w:r>
    </w:p>
    <w:p w:rsidR="004B42D3" w:rsidRPr="00655291" w:rsidRDefault="004B42D3" w:rsidP="00B72566">
      <w:pPr>
        <w:spacing w:after="0" w:line="260" w:lineRule="atLeast"/>
        <w:jc w:val="both"/>
        <w:rPr>
          <w:rFonts w:ascii="Arial" w:hAnsi="Arial" w:cs="Arial"/>
          <w:sz w:val="20"/>
          <w:szCs w:val="20"/>
        </w:rPr>
      </w:pPr>
    </w:p>
    <w:p w:rsidR="00234054" w:rsidRPr="00655291" w:rsidRDefault="004B42D3" w:rsidP="00B72566">
      <w:pPr>
        <w:spacing w:after="0" w:line="260" w:lineRule="atLeast"/>
        <w:jc w:val="both"/>
        <w:rPr>
          <w:rFonts w:ascii="Arial" w:hAnsi="Arial" w:cs="Arial"/>
          <w:sz w:val="20"/>
          <w:szCs w:val="20"/>
        </w:rPr>
      </w:pPr>
      <w:r w:rsidRPr="00655291">
        <w:rPr>
          <w:rFonts w:ascii="Arial" w:hAnsi="Arial" w:cs="Arial"/>
          <w:sz w:val="20"/>
          <w:szCs w:val="20"/>
        </w:rPr>
        <w:t xml:space="preserve">Predstavnice in predstavniki RS so bili dejavni v Globalni mreži nacionalnih kontaktnih točk za ženske, mir in varnost </w:t>
      </w:r>
      <w:r w:rsidR="00C71255" w:rsidRPr="00655291">
        <w:rPr>
          <w:rFonts w:ascii="Arial" w:hAnsi="Arial" w:cs="Arial"/>
          <w:sz w:val="20"/>
          <w:szCs w:val="20"/>
        </w:rPr>
        <w:t>ter</w:t>
      </w:r>
      <w:r w:rsidRPr="00655291">
        <w:rPr>
          <w:rFonts w:ascii="Arial" w:hAnsi="Arial" w:cs="Arial"/>
          <w:sz w:val="20"/>
          <w:szCs w:val="20"/>
        </w:rPr>
        <w:t xml:space="preserve"> mednarodnih mrežah šampionov za enakost spolov. Stalni predstavnik RS na Dunaju je mrežo OVSE MenEngage tudi vodil.</w:t>
      </w:r>
      <w:r w:rsidR="00234054" w:rsidRPr="00655291">
        <w:rPr>
          <w:rFonts w:ascii="Arial" w:hAnsi="Arial" w:cs="Arial"/>
          <w:sz w:val="20"/>
          <w:szCs w:val="20"/>
        </w:rPr>
        <w:t xml:space="preserve"> </w:t>
      </w:r>
    </w:p>
    <w:p w:rsidR="004B42D3" w:rsidRPr="00655291" w:rsidRDefault="004B42D3" w:rsidP="00B72566">
      <w:pPr>
        <w:spacing w:after="0" w:line="260" w:lineRule="atLeast"/>
        <w:jc w:val="both"/>
        <w:rPr>
          <w:rFonts w:ascii="Arial" w:hAnsi="Arial" w:cs="Arial"/>
          <w:sz w:val="20"/>
          <w:szCs w:val="20"/>
        </w:rPr>
      </w:pPr>
    </w:p>
    <w:p w:rsidR="004B42D3" w:rsidRPr="00655291" w:rsidRDefault="004B42D3" w:rsidP="00B72566">
      <w:pPr>
        <w:spacing w:after="0" w:line="260" w:lineRule="atLeast"/>
        <w:jc w:val="both"/>
        <w:rPr>
          <w:rFonts w:ascii="Arial" w:hAnsi="Arial" w:cs="Arial"/>
          <w:sz w:val="20"/>
          <w:szCs w:val="20"/>
        </w:rPr>
      </w:pPr>
      <w:r w:rsidRPr="00655291">
        <w:rPr>
          <w:rFonts w:ascii="Arial" w:hAnsi="Arial" w:cs="Arial"/>
          <w:sz w:val="20"/>
          <w:szCs w:val="20"/>
        </w:rPr>
        <w:t xml:space="preserve">V okviru mednarodnih in regionalnih organizacij je </w:t>
      </w:r>
      <w:r w:rsidR="00A25DC7" w:rsidRPr="00655291">
        <w:rPr>
          <w:rFonts w:ascii="Arial" w:hAnsi="Arial" w:cs="Arial"/>
          <w:sz w:val="20"/>
          <w:szCs w:val="20"/>
        </w:rPr>
        <w:t xml:space="preserve">Slovenija </w:t>
      </w:r>
      <w:r w:rsidRPr="00655291">
        <w:rPr>
          <w:rFonts w:ascii="Arial" w:hAnsi="Arial" w:cs="Arial"/>
          <w:sz w:val="20"/>
          <w:szCs w:val="20"/>
        </w:rPr>
        <w:t>sodelovala v pogajanjih o številnih mednarodnih dokument</w:t>
      </w:r>
      <w:r w:rsidR="00A25DC7" w:rsidRPr="00655291">
        <w:rPr>
          <w:rFonts w:ascii="Arial" w:hAnsi="Arial" w:cs="Arial"/>
          <w:sz w:val="20"/>
          <w:szCs w:val="20"/>
        </w:rPr>
        <w:t>ih</w:t>
      </w:r>
      <w:r w:rsidRPr="00655291">
        <w:rPr>
          <w:rFonts w:ascii="Arial" w:hAnsi="Arial" w:cs="Arial"/>
          <w:sz w:val="20"/>
          <w:szCs w:val="20"/>
        </w:rPr>
        <w:t xml:space="preserve">. Dejavna je bila mdr. pri posodobitvi Natove politike in akcijskega načrta in posodobitvi pristopa EU do žensk, miru in varnosti ter pri pogajanjih o vsebini ministrske odločitve OVSE o boju proti nasilju nad ženskami. Izpostaviti </w:t>
      </w:r>
      <w:r w:rsidR="00234054" w:rsidRPr="00655291">
        <w:rPr>
          <w:rFonts w:ascii="Arial" w:hAnsi="Arial" w:cs="Arial"/>
          <w:sz w:val="20"/>
          <w:szCs w:val="20"/>
        </w:rPr>
        <w:t xml:space="preserve">velja tudi podporo </w:t>
      </w:r>
      <w:r w:rsidRPr="00655291">
        <w:rPr>
          <w:rFonts w:ascii="Arial" w:hAnsi="Arial" w:cs="Arial"/>
          <w:sz w:val="20"/>
          <w:szCs w:val="20"/>
        </w:rPr>
        <w:t>pobud</w:t>
      </w:r>
      <w:r w:rsidR="00234054" w:rsidRPr="00655291">
        <w:rPr>
          <w:rFonts w:ascii="Arial" w:hAnsi="Arial" w:cs="Arial"/>
          <w:sz w:val="20"/>
          <w:szCs w:val="20"/>
        </w:rPr>
        <w:t>i</w:t>
      </w:r>
      <w:r w:rsidRPr="00655291">
        <w:rPr>
          <w:rFonts w:ascii="Arial" w:hAnsi="Arial" w:cs="Arial"/>
          <w:sz w:val="20"/>
          <w:szCs w:val="20"/>
        </w:rPr>
        <w:t xml:space="preserve"> generalnega sekretarja </w:t>
      </w:r>
      <w:r w:rsidR="0071363E" w:rsidRPr="00655291">
        <w:rPr>
          <w:rFonts w:ascii="Arial" w:hAnsi="Arial" w:cs="Arial"/>
          <w:sz w:val="20"/>
          <w:szCs w:val="20"/>
        </w:rPr>
        <w:t>O</w:t>
      </w:r>
      <w:r w:rsidRPr="00655291">
        <w:rPr>
          <w:rFonts w:ascii="Arial" w:hAnsi="Arial" w:cs="Arial"/>
          <w:sz w:val="20"/>
          <w:szCs w:val="20"/>
        </w:rPr>
        <w:t>ZN za delovanje na področju ohranjanja miru (Action for Peacekeeping initiativ</w:t>
      </w:r>
      <w:r w:rsidR="00234054" w:rsidRPr="00655291">
        <w:rPr>
          <w:rFonts w:ascii="Arial" w:hAnsi="Arial" w:cs="Arial"/>
          <w:sz w:val="20"/>
          <w:szCs w:val="20"/>
        </w:rPr>
        <w:t>e, spomladi 2018) in Deklaraciji</w:t>
      </w:r>
      <w:r w:rsidRPr="00655291">
        <w:rPr>
          <w:rFonts w:ascii="Arial" w:hAnsi="Arial" w:cs="Arial"/>
          <w:sz w:val="20"/>
          <w:szCs w:val="20"/>
        </w:rPr>
        <w:t xml:space="preserve"> o skupnih zavezah pri mirovnih operacijah OZN (septembra 2018).</w:t>
      </w:r>
    </w:p>
    <w:p w:rsidR="00234054" w:rsidRPr="00655291" w:rsidRDefault="00234054" w:rsidP="00B72566">
      <w:pPr>
        <w:spacing w:after="0" w:line="260" w:lineRule="atLeast"/>
        <w:jc w:val="both"/>
        <w:rPr>
          <w:rFonts w:ascii="Arial" w:hAnsi="Arial" w:cs="Arial"/>
          <w:sz w:val="20"/>
          <w:szCs w:val="20"/>
        </w:rPr>
      </w:pPr>
    </w:p>
    <w:p w:rsidR="00234054" w:rsidRPr="00655291" w:rsidRDefault="00234054" w:rsidP="00B72566">
      <w:pPr>
        <w:spacing w:after="0" w:line="260" w:lineRule="atLeast"/>
        <w:jc w:val="both"/>
        <w:rPr>
          <w:rFonts w:ascii="Arial" w:hAnsi="Arial" w:cs="Arial"/>
          <w:sz w:val="20"/>
          <w:szCs w:val="20"/>
        </w:rPr>
      </w:pPr>
      <w:r w:rsidRPr="00655291">
        <w:rPr>
          <w:rFonts w:ascii="Arial" w:hAnsi="Arial" w:cs="Arial"/>
          <w:sz w:val="20"/>
          <w:szCs w:val="20"/>
        </w:rPr>
        <w:t xml:space="preserve">V letu 2018 </w:t>
      </w:r>
      <w:r w:rsidR="00A25DC7" w:rsidRPr="00655291">
        <w:rPr>
          <w:rFonts w:ascii="Arial" w:hAnsi="Arial" w:cs="Arial"/>
          <w:sz w:val="20"/>
          <w:szCs w:val="20"/>
        </w:rPr>
        <w:t xml:space="preserve">smo </w:t>
      </w:r>
      <w:r w:rsidRPr="00655291">
        <w:rPr>
          <w:rFonts w:ascii="Arial" w:hAnsi="Arial" w:cs="Arial"/>
          <w:sz w:val="20"/>
          <w:szCs w:val="20"/>
        </w:rPr>
        <w:t>organiziral</w:t>
      </w:r>
      <w:r w:rsidR="00A25DC7" w:rsidRPr="00655291">
        <w:rPr>
          <w:rFonts w:ascii="Arial" w:hAnsi="Arial" w:cs="Arial"/>
          <w:sz w:val="20"/>
          <w:szCs w:val="20"/>
        </w:rPr>
        <w:t>i</w:t>
      </w:r>
      <w:r w:rsidRPr="00655291">
        <w:rPr>
          <w:rFonts w:ascii="Arial" w:hAnsi="Arial" w:cs="Arial"/>
          <w:sz w:val="20"/>
          <w:szCs w:val="20"/>
        </w:rPr>
        <w:t xml:space="preserve"> tudi nekaj dogodkov doma in v tujini. Tako </w:t>
      </w:r>
      <w:r w:rsidR="00A25DC7" w:rsidRPr="00655291">
        <w:rPr>
          <w:rFonts w:ascii="Arial" w:hAnsi="Arial" w:cs="Arial"/>
          <w:sz w:val="20"/>
          <w:szCs w:val="20"/>
        </w:rPr>
        <w:t xml:space="preserve">smo </w:t>
      </w:r>
      <w:r w:rsidRPr="00655291">
        <w:rPr>
          <w:rFonts w:ascii="Arial" w:hAnsi="Arial" w:cs="Arial"/>
          <w:sz w:val="20"/>
          <w:szCs w:val="20"/>
        </w:rPr>
        <w:t>februarja 2018 v Ljubljani skupaj z Norveško organiziral</w:t>
      </w:r>
      <w:r w:rsidR="00A25DC7" w:rsidRPr="00655291">
        <w:rPr>
          <w:rFonts w:ascii="Arial" w:hAnsi="Arial" w:cs="Arial"/>
          <w:sz w:val="20"/>
          <w:szCs w:val="20"/>
        </w:rPr>
        <w:t>i</w:t>
      </w:r>
      <w:r w:rsidRPr="00655291">
        <w:rPr>
          <w:rFonts w:ascii="Arial" w:hAnsi="Arial" w:cs="Arial"/>
          <w:sz w:val="20"/>
          <w:szCs w:val="20"/>
        </w:rPr>
        <w:t xml:space="preserve"> strokovni posvet o vlogi nacionalnih akcijskih načrtov pri promociji agende o ženskah, miru in varnosti. </w:t>
      </w:r>
      <w:r w:rsidR="00A25DC7" w:rsidRPr="00655291">
        <w:rPr>
          <w:rFonts w:ascii="Arial" w:hAnsi="Arial" w:cs="Arial"/>
          <w:sz w:val="20"/>
          <w:szCs w:val="20"/>
        </w:rPr>
        <w:t>P</w:t>
      </w:r>
      <w:r w:rsidRPr="00655291">
        <w:rPr>
          <w:rFonts w:ascii="Arial" w:hAnsi="Arial" w:cs="Arial"/>
          <w:sz w:val="20"/>
          <w:szCs w:val="20"/>
        </w:rPr>
        <w:t>odprl</w:t>
      </w:r>
      <w:r w:rsidR="00A25DC7" w:rsidRPr="00655291">
        <w:rPr>
          <w:rFonts w:ascii="Arial" w:hAnsi="Arial" w:cs="Arial"/>
          <w:sz w:val="20"/>
          <w:szCs w:val="20"/>
        </w:rPr>
        <w:t>i</w:t>
      </w:r>
      <w:r w:rsidRPr="00655291">
        <w:rPr>
          <w:rFonts w:ascii="Arial" w:hAnsi="Arial" w:cs="Arial"/>
          <w:sz w:val="20"/>
          <w:szCs w:val="20"/>
        </w:rPr>
        <w:t xml:space="preserve"> (kosponzoriral</w:t>
      </w:r>
      <w:r w:rsidR="00A25DC7" w:rsidRPr="00655291">
        <w:rPr>
          <w:rFonts w:ascii="Arial" w:hAnsi="Arial" w:cs="Arial"/>
          <w:sz w:val="20"/>
          <w:szCs w:val="20"/>
        </w:rPr>
        <w:t>i</w:t>
      </w:r>
      <w:r w:rsidRPr="00655291">
        <w:rPr>
          <w:rFonts w:ascii="Arial" w:hAnsi="Arial" w:cs="Arial"/>
          <w:sz w:val="20"/>
          <w:szCs w:val="20"/>
        </w:rPr>
        <w:t xml:space="preserve">) </w:t>
      </w:r>
      <w:r w:rsidR="00A25DC7" w:rsidRPr="00655291">
        <w:rPr>
          <w:rFonts w:ascii="Arial" w:hAnsi="Arial" w:cs="Arial"/>
          <w:sz w:val="20"/>
          <w:szCs w:val="20"/>
        </w:rPr>
        <w:t xml:space="preserve">smo </w:t>
      </w:r>
      <w:r w:rsidRPr="00655291">
        <w:rPr>
          <w:rFonts w:ascii="Arial" w:hAnsi="Arial" w:cs="Arial"/>
          <w:sz w:val="20"/>
          <w:szCs w:val="20"/>
        </w:rPr>
        <w:t xml:space="preserve">tudi </w:t>
      </w:r>
      <w:r w:rsidR="00A25DC7" w:rsidRPr="00655291">
        <w:rPr>
          <w:rFonts w:ascii="Arial" w:hAnsi="Arial" w:cs="Arial"/>
          <w:sz w:val="20"/>
          <w:szCs w:val="20"/>
        </w:rPr>
        <w:t xml:space="preserve">tozadevne dogodke </w:t>
      </w:r>
      <w:r w:rsidRPr="00655291">
        <w:rPr>
          <w:rFonts w:ascii="Arial" w:hAnsi="Arial" w:cs="Arial"/>
          <w:sz w:val="20"/>
          <w:szCs w:val="20"/>
        </w:rPr>
        <w:t xml:space="preserve">ob robu splošne razprave 73. Zasedanja Generalne skupščine ZN (septembra 2018) in 71. zasedanja Svetovne zdravstvene organizacije (maja 2018). Številne dogodke so organizirala ali podprla tudi </w:t>
      </w:r>
      <w:r w:rsidR="00A25DC7" w:rsidRPr="00655291">
        <w:rPr>
          <w:rFonts w:ascii="Arial" w:hAnsi="Arial" w:cs="Arial"/>
          <w:sz w:val="20"/>
          <w:szCs w:val="20"/>
        </w:rPr>
        <w:t xml:space="preserve">slovenska diplomatska predstavništva </w:t>
      </w:r>
      <w:r w:rsidRPr="00655291">
        <w:rPr>
          <w:rFonts w:ascii="Arial" w:hAnsi="Arial" w:cs="Arial"/>
          <w:sz w:val="20"/>
          <w:szCs w:val="20"/>
        </w:rPr>
        <w:t>po svetu.</w:t>
      </w:r>
    </w:p>
    <w:p w:rsidR="00234054" w:rsidRPr="00655291" w:rsidRDefault="00234054" w:rsidP="00B72566">
      <w:pPr>
        <w:spacing w:after="0" w:line="260" w:lineRule="atLeast"/>
        <w:jc w:val="both"/>
        <w:rPr>
          <w:rFonts w:ascii="Arial" w:hAnsi="Arial" w:cs="Arial"/>
          <w:sz w:val="20"/>
          <w:szCs w:val="20"/>
        </w:rPr>
      </w:pPr>
    </w:p>
    <w:p w:rsidR="006D52FD" w:rsidRPr="00655291" w:rsidRDefault="00A25DC7" w:rsidP="00B72566">
      <w:pPr>
        <w:spacing w:after="0" w:line="260" w:lineRule="atLeast"/>
        <w:jc w:val="both"/>
        <w:rPr>
          <w:rFonts w:ascii="Arial" w:hAnsi="Arial" w:cs="Arial"/>
          <w:sz w:val="20"/>
          <w:szCs w:val="20"/>
        </w:rPr>
      </w:pPr>
      <w:r w:rsidRPr="00655291">
        <w:rPr>
          <w:rFonts w:ascii="Arial" w:hAnsi="Arial" w:cs="Arial"/>
          <w:sz w:val="20"/>
          <w:szCs w:val="20"/>
        </w:rPr>
        <w:lastRenderedPageBreak/>
        <w:t xml:space="preserve">V </w:t>
      </w:r>
      <w:r w:rsidR="00234054" w:rsidRPr="00655291">
        <w:rPr>
          <w:rFonts w:ascii="Arial" w:hAnsi="Arial" w:cs="Arial"/>
          <w:sz w:val="20"/>
          <w:szCs w:val="20"/>
        </w:rPr>
        <w:t>različn</w:t>
      </w:r>
      <w:r w:rsidRPr="00655291">
        <w:rPr>
          <w:rFonts w:ascii="Arial" w:hAnsi="Arial" w:cs="Arial"/>
          <w:sz w:val="20"/>
          <w:szCs w:val="20"/>
        </w:rPr>
        <w:t>e</w:t>
      </w:r>
      <w:r w:rsidR="00234054" w:rsidRPr="00655291">
        <w:rPr>
          <w:rFonts w:ascii="Arial" w:hAnsi="Arial" w:cs="Arial"/>
          <w:sz w:val="20"/>
          <w:szCs w:val="20"/>
        </w:rPr>
        <w:t xml:space="preserve"> mednarodn</w:t>
      </w:r>
      <w:r w:rsidRPr="00655291">
        <w:rPr>
          <w:rFonts w:ascii="Arial" w:hAnsi="Arial" w:cs="Arial"/>
          <w:sz w:val="20"/>
          <w:szCs w:val="20"/>
        </w:rPr>
        <w:t>e</w:t>
      </w:r>
      <w:r w:rsidR="00234054" w:rsidRPr="00655291">
        <w:rPr>
          <w:rFonts w:ascii="Arial" w:hAnsi="Arial" w:cs="Arial"/>
          <w:sz w:val="20"/>
          <w:szCs w:val="20"/>
        </w:rPr>
        <w:t xml:space="preserve"> aktivnosti so </w:t>
      </w:r>
      <w:r w:rsidRPr="00655291">
        <w:rPr>
          <w:rFonts w:ascii="Arial" w:hAnsi="Arial" w:cs="Arial"/>
          <w:sz w:val="20"/>
          <w:szCs w:val="20"/>
        </w:rPr>
        <w:t>se vključevali</w:t>
      </w:r>
      <w:r w:rsidR="00234054" w:rsidRPr="00655291">
        <w:rPr>
          <w:rFonts w:ascii="Arial" w:hAnsi="Arial" w:cs="Arial"/>
          <w:sz w:val="20"/>
          <w:szCs w:val="20"/>
        </w:rPr>
        <w:t xml:space="preserve"> tudi slovenski izvedenci in izvedenke za različna </w:t>
      </w:r>
      <w:r w:rsidR="00581EC4" w:rsidRPr="00655291">
        <w:rPr>
          <w:rFonts w:ascii="Arial" w:hAnsi="Arial" w:cs="Arial"/>
          <w:sz w:val="20"/>
          <w:szCs w:val="20"/>
        </w:rPr>
        <w:t>vprašanja</w:t>
      </w:r>
      <w:r w:rsidR="00234054" w:rsidRPr="00655291">
        <w:rPr>
          <w:rFonts w:ascii="Arial" w:hAnsi="Arial" w:cs="Arial"/>
          <w:sz w:val="20"/>
          <w:szCs w:val="20"/>
        </w:rPr>
        <w:t xml:space="preserve"> na </w:t>
      </w:r>
      <w:r w:rsidR="00581EC4" w:rsidRPr="00655291">
        <w:rPr>
          <w:rFonts w:ascii="Arial" w:hAnsi="Arial" w:cs="Arial"/>
          <w:sz w:val="20"/>
          <w:szCs w:val="20"/>
        </w:rPr>
        <w:t>področju</w:t>
      </w:r>
      <w:r w:rsidR="00234054" w:rsidRPr="00655291">
        <w:rPr>
          <w:rFonts w:ascii="Arial" w:hAnsi="Arial" w:cs="Arial"/>
          <w:sz w:val="20"/>
          <w:szCs w:val="20"/>
        </w:rPr>
        <w:t xml:space="preserve"> enakosti spolov oz. Agende o ženskah, miru in varnosti</w:t>
      </w:r>
      <w:r w:rsidR="00581EC4" w:rsidRPr="00655291">
        <w:rPr>
          <w:rFonts w:ascii="Arial" w:hAnsi="Arial" w:cs="Arial"/>
          <w:sz w:val="20"/>
          <w:szCs w:val="20"/>
        </w:rPr>
        <w:t>. Z namenom učinkovitejšega mednarodnega udejstvovanja slovenskih izvedencev in izvedenk je MZZ dopolnil bazo podatkov o izved</w:t>
      </w:r>
      <w:r w:rsidR="006D52FD" w:rsidRPr="00655291">
        <w:rPr>
          <w:rFonts w:ascii="Arial" w:hAnsi="Arial" w:cs="Arial"/>
          <w:sz w:val="20"/>
          <w:szCs w:val="20"/>
        </w:rPr>
        <w:t xml:space="preserve">encih na različnih področjih </w:t>
      </w:r>
      <w:r w:rsidR="00581EC4" w:rsidRPr="00655291">
        <w:rPr>
          <w:rFonts w:ascii="Arial" w:hAnsi="Arial" w:cs="Arial"/>
          <w:sz w:val="20"/>
          <w:szCs w:val="20"/>
        </w:rPr>
        <w:t xml:space="preserve">s področjem vključevanja vidika spola na področje miru in varnosti (agendo o ženskah, miru in varnosti). </w:t>
      </w:r>
    </w:p>
    <w:p w:rsidR="006D52FD" w:rsidRPr="00655291" w:rsidRDefault="006D52FD" w:rsidP="00B72566">
      <w:pPr>
        <w:spacing w:after="0" w:line="260" w:lineRule="atLeast"/>
        <w:jc w:val="both"/>
        <w:rPr>
          <w:rFonts w:ascii="Arial" w:hAnsi="Arial" w:cs="Arial"/>
          <w:sz w:val="20"/>
          <w:szCs w:val="20"/>
        </w:rPr>
      </w:pPr>
    </w:p>
    <w:p w:rsidR="00234054" w:rsidRPr="00655291" w:rsidRDefault="006D52FD" w:rsidP="00B72566">
      <w:pPr>
        <w:spacing w:after="0" w:line="260" w:lineRule="atLeast"/>
        <w:jc w:val="both"/>
        <w:rPr>
          <w:rFonts w:ascii="Arial" w:hAnsi="Arial" w:cs="Arial"/>
          <w:sz w:val="20"/>
          <w:szCs w:val="20"/>
        </w:rPr>
      </w:pPr>
      <w:r w:rsidRPr="00655291">
        <w:rPr>
          <w:rFonts w:ascii="Arial" w:hAnsi="Arial" w:cs="Arial"/>
          <w:sz w:val="20"/>
          <w:szCs w:val="20"/>
        </w:rPr>
        <w:t xml:space="preserve">V Slovenski vojski deluje 8 pripadnikov in pripadnic, ki so opravili vsaj en mednarodni tečaj s področja vidika spola in so redno vključeni v različne mednarodne aktivnosti (5 jih je razporejenih na delovna mesta svetovalcev vidika spola, 3 pa se po potrebi vključujejo v izobraževanja in usposabljanja). Slovenija ima v Odboru Nata za vidike spola imenovano članico in namestnico (svetovalki za vidik spola iz SV). </w:t>
      </w:r>
    </w:p>
    <w:p w:rsidR="006D52FD" w:rsidRPr="00655291" w:rsidRDefault="006D52FD" w:rsidP="00B72566">
      <w:pPr>
        <w:spacing w:after="0" w:line="260" w:lineRule="atLeast"/>
        <w:jc w:val="both"/>
        <w:rPr>
          <w:rFonts w:ascii="Arial" w:hAnsi="Arial" w:cs="Arial"/>
          <w:sz w:val="20"/>
          <w:szCs w:val="20"/>
        </w:rPr>
      </w:pPr>
    </w:p>
    <w:p w:rsidR="006D52FD" w:rsidRPr="00655291" w:rsidRDefault="006D52FD" w:rsidP="00B72566">
      <w:pPr>
        <w:spacing w:after="0" w:line="260" w:lineRule="atLeast"/>
        <w:jc w:val="both"/>
        <w:rPr>
          <w:rFonts w:ascii="Arial" w:hAnsi="Arial" w:cs="Arial"/>
          <w:sz w:val="20"/>
          <w:szCs w:val="20"/>
        </w:rPr>
      </w:pPr>
      <w:r w:rsidRPr="00655291">
        <w:rPr>
          <w:rFonts w:ascii="Arial" w:hAnsi="Arial" w:cs="Arial"/>
          <w:sz w:val="20"/>
          <w:szCs w:val="20"/>
        </w:rPr>
        <w:t xml:space="preserve">SV je </w:t>
      </w:r>
      <w:r w:rsidR="00FC621A" w:rsidRPr="00655291">
        <w:rPr>
          <w:rFonts w:ascii="Arial" w:hAnsi="Arial" w:cs="Arial"/>
          <w:sz w:val="20"/>
          <w:szCs w:val="20"/>
        </w:rPr>
        <w:t xml:space="preserve">v </w:t>
      </w:r>
      <w:r w:rsidRPr="00655291">
        <w:rPr>
          <w:rFonts w:ascii="Arial" w:hAnsi="Arial" w:cs="Arial"/>
          <w:sz w:val="20"/>
          <w:szCs w:val="20"/>
        </w:rPr>
        <w:t xml:space="preserve">mednarodno operacijo </w:t>
      </w:r>
      <w:r w:rsidR="00FC621A" w:rsidRPr="00655291">
        <w:rPr>
          <w:rFonts w:ascii="Arial" w:hAnsi="Arial" w:cs="Arial"/>
          <w:sz w:val="20"/>
          <w:szCs w:val="20"/>
        </w:rPr>
        <w:t xml:space="preserve">Nata </w:t>
      </w:r>
      <w:r w:rsidRPr="00655291">
        <w:rPr>
          <w:rFonts w:ascii="Arial" w:hAnsi="Arial" w:cs="Arial"/>
          <w:sz w:val="20"/>
          <w:szCs w:val="20"/>
        </w:rPr>
        <w:t>na Kosov</w:t>
      </w:r>
      <w:r w:rsidR="00FC621A" w:rsidRPr="00655291">
        <w:rPr>
          <w:rFonts w:ascii="Arial" w:hAnsi="Arial" w:cs="Arial"/>
          <w:sz w:val="20"/>
          <w:szCs w:val="20"/>
        </w:rPr>
        <w:t>u</w:t>
      </w:r>
      <w:r w:rsidRPr="00655291">
        <w:rPr>
          <w:rFonts w:ascii="Arial" w:hAnsi="Arial" w:cs="Arial"/>
          <w:sz w:val="20"/>
          <w:szCs w:val="20"/>
        </w:rPr>
        <w:t xml:space="preserve"> (KFOR) napotila strokovnjakinjo, svetovalko za vidik spola, ki je opravljala delo načelnice koordinacijskega centra za povezavo in nadzor v poveljstvu KFOR, kontaktne točke za vidik spola v sektorju, v katerem je delovala, in svetovalke za vidik spola poveljniku KFOR.</w:t>
      </w:r>
    </w:p>
    <w:p w:rsidR="006D52FD" w:rsidRPr="00655291" w:rsidRDefault="006D52FD" w:rsidP="00B72566">
      <w:pPr>
        <w:spacing w:after="0" w:line="260" w:lineRule="atLeast"/>
        <w:jc w:val="both"/>
        <w:rPr>
          <w:rFonts w:ascii="Arial" w:hAnsi="Arial" w:cs="Arial"/>
          <w:sz w:val="20"/>
          <w:szCs w:val="20"/>
        </w:rPr>
      </w:pPr>
    </w:p>
    <w:p w:rsidR="00880C30" w:rsidRPr="00655291" w:rsidRDefault="006D52FD" w:rsidP="00B72566">
      <w:pPr>
        <w:spacing w:after="0" w:line="260" w:lineRule="atLeast"/>
        <w:jc w:val="both"/>
        <w:rPr>
          <w:rFonts w:ascii="Arial" w:hAnsi="Arial" w:cs="Arial"/>
          <w:sz w:val="20"/>
          <w:szCs w:val="20"/>
        </w:rPr>
      </w:pPr>
      <w:r w:rsidRPr="00655291">
        <w:rPr>
          <w:rFonts w:ascii="Arial" w:hAnsi="Arial" w:cs="Arial"/>
          <w:sz w:val="20"/>
          <w:szCs w:val="20"/>
        </w:rPr>
        <w:t>V letu 2018 je RS namenila finančn</w:t>
      </w:r>
      <w:r w:rsidR="00FC621A" w:rsidRPr="00655291">
        <w:rPr>
          <w:rFonts w:ascii="Arial" w:hAnsi="Arial" w:cs="Arial"/>
          <w:sz w:val="20"/>
          <w:szCs w:val="20"/>
        </w:rPr>
        <w:t>e</w:t>
      </w:r>
      <w:r w:rsidRPr="00655291">
        <w:rPr>
          <w:rFonts w:ascii="Arial" w:hAnsi="Arial" w:cs="Arial"/>
          <w:sz w:val="20"/>
          <w:szCs w:val="20"/>
        </w:rPr>
        <w:t xml:space="preserve"> prispevk</w:t>
      </w:r>
      <w:r w:rsidR="00FC621A" w:rsidRPr="00655291">
        <w:rPr>
          <w:rFonts w:ascii="Arial" w:hAnsi="Arial" w:cs="Arial"/>
          <w:sz w:val="20"/>
          <w:szCs w:val="20"/>
        </w:rPr>
        <w:t>e</w:t>
      </w:r>
      <w:r w:rsidRPr="00655291">
        <w:rPr>
          <w:rFonts w:ascii="Arial" w:hAnsi="Arial" w:cs="Arial"/>
          <w:sz w:val="20"/>
          <w:szCs w:val="20"/>
        </w:rPr>
        <w:t xml:space="preserve"> </w:t>
      </w:r>
      <w:r w:rsidR="00A34F83" w:rsidRPr="00655291">
        <w:rPr>
          <w:rFonts w:ascii="Arial" w:hAnsi="Arial" w:cs="Arial"/>
          <w:sz w:val="20"/>
          <w:szCs w:val="20"/>
        </w:rPr>
        <w:t>Entiteti OZN za enakost spolov in krepitev moči žensk (</w:t>
      </w:r>
      <w:r w:rsidR="005C268F" w:rsidRPr="00655291">
        <w:rPr>
          <w:rFonts w:ascii="Arial" w:hAnsi="Arial" w:cs="Arial"/>
          <w:sz w:val="20"/>
          <w:szCs w:val="20"/>
        </w:rPr>
        <w:t>"</w:t>
      </w:r>
      <w:r w:rsidRPr="00655291">
        <w:rPr>
          <w:rFonts w:ascii="Arial" w:hAnsi="Arial" w:cs="Arial"/>
          <w:sz w:val="20"/>
          <w:szCs w:val="20"/>
        </w:rPr>
        <w:t>UN Women</w:t>
      </w:r>
      <w:r w:rsidR="005C268F" w:rsidRPr="00655291">
        <w:rPr>
          <w:rFonts w:ascii="Arial" w:hAnsi="Arial" w:cs="Arial"/>
          <w:sz w:val="20"/>
          <w:szCs w:val="20"/>
        </w:rPr>
        <w:t>"</w:t>
      </w:r>
      <w:r w:rsidR="00A34F83" w:rsidRPr="00655291">
        <w:rPr>
          <w:rFonts w:ascii="Arial" w:hAnsi="Arial" w:cs="Arial"/>
          <w:sz w:val="20"/>
          <w:szCs w:val="20"/>
        </w:rPr>
        <w:t>)</w:t>
      </w:r>
      <w:r w:rsidRPr="00655291">
        <w:rPr>
          <w:rFonts w:ascii="Arial" w:hAnsi="Arial" w:cs="Arial"/>
          <w:sz w:val="20"/>
          <w:szCs w:val="20"/>
        </w:rPr>
        <w:t xml:space="preserve">, Uradu visoke komisarke </w:t>
      </w:r>
      <w:r w:rsidR="0071363E" w:rsidRPr="00655291">
        <w:rPr>
          <w:rFonts w:ascii="Arial" w:hAnsi="Arial" w:cs="Arial"/>
          <w:sz w:val="20"/>
          <w:szCs w:val="20"/>
        </w:rPr>
        <w:t>O</w:t>
      </w:r>
      <w:r w:rsidRPr="00655291">
        <w:rPr>
          <w:rFonts w:ascii="Arial" w:hAnsi="Arial" w:cs="Arial"/>
          <w:sz w:val="20"/>
          <w:szCs w:val="20"/>
        </w:rPr>
        <w:t>ZN za človekove pravice in E</w:t>
      </w:r>
      <w:r w:rsidR="00A34F83" w:rsidRPr="00655291">
        <w:rPr>
          <w:rFonts w:ascii="Arial" w:hAnsi="Arial" w:cs="Arial"/>
          <w:sz w:val="20"/>
          <w:szCs w:val="20"/>
        </w:rPr>
        <w:t>vropskemu razvojnemu skladu (</w:t>
      </w:r>
      <w:r w:rsidR="00A34F83" w:rsidRPr="00655291">
        <w:rPr>
          <w:rFonts w:ascii="Arial" w:hAnsi="Arial" w:cs="Arial"/>
          <w:i/>
          <w:sz w:val="20"/>
          <w:szCs w:val="20"/>
        </w:rPr>
        <w:t>European Developemtn Fund</w:t>
      </w:r>
      <w:r w:rsidR="00A34F83" w:rsidRPr="00655291">
        <w:rPr>
          <w:rFonts w:ascii="Arial" w:hAnsi="Arial" w:cs="Arial"/>
          <w:sz w:val="20"/>
          <w:szCs w:val="20"/>
        </w:rPr>
        <w:t xml:space="preserve"> - EDF) </w:t>
      </w:r>
      <w:r w:rsidRPr="00655291">
        <w:rPr>
          <w:rFonts w:ascii="Arial" w:hAnsi="Arial" w:cs="Arial"/>
          <w:sz w:val="20"/>
          <w:szCs w:val="20"/>
        </w:rPr>
        <w:t xml:space="preserve"> ter humanitarni prispevek </w:t>
      </w:r>
      <w:r w:rsidR="00880C30" w:rsidRPr="00655291">
        <w:rPr>
          <w:rFonts w:ascii="Arial" w:hAnsi="Arial" w:cs="Arial"/>
          <w:sz w:val="20"/>
          <w:szCs w:val="20"/>
        </w:rPr>
        <w:t>Mednarodnemu odboru Rdečega križa (</w:t>
      </w:r>
      <w:r w:rsidRPr="00655291">
        <w:rPr>
          <w:rFonts w:ascii="Arial" w:hAnsi="Arial" w:cs="Arial"/>
          <w:sz w:val="20"/>
          <w:szCs w:val="20"/>
        </w:rPr>
        <w:t>ICRC</w:t>
      </w:r>
      <w:r w:rsidR="00880C30" w:rsidRPr="00655291">
        <w:rPr>
          <w:rFonts w:ascii="Arial" w:hAnsi="Arial" w:cs="Arial"/>
          <w:sz w:val="20"/>
          <w:szCs w:val="20"/>
        </w:rPr>
        <w:t>)</w:t>
      </w:r>
      <w:r w:rsidRPr="00655291">
        <w:rPr>
          <w:rFonts w:ascii="Arial" w:hAnsi="Arial" w:cs="Arial"/>
          <w:sz w:val="20"/>
          <w:szCs w:val="20"/>
        </w:rPr>
        <w:t xml:space="preserve"> za delovanje </w:t>
      </w:r>
      <w:r w:rsidR="00880C30" w:rsidRPr="00655291">
        <w:rPr>
          <w:rFonts w:ascii="Arial" w:hAnsi="Arial" w:cs="Arial"/>
          <w:sz w:val="20"/>
          <w:szCs w:val="20"/>
        </w:rPr>
        <w:t>na področju boja proti spolnemu izkoriščanju in zlorabam v Demokratični republiki Kongo.</w:t>
      </w:r>
    </w:p>
    <w:p w:rsidR="00880C30" w:rsidRPr="00655291" w:rsidRDefault="00880C30" w:rsidP="00B72566">
      <w:pPr>
        <w:spacing w:after="0" w:line="260" w:lineRule="atLeast"/>
        <w:jc w:val="both"/>
        <w:rPr>
          <w:rFonts w:ascii="Arial" w:hAnsi="Arial" w:cs="Arial"/>
          <w:sz w:val="20"/>
          <w:szCs w:val="20"/>
        </w:rPr>
      </w:pPr>
    </w:p>
    <w:p w:rsidR="00240642" w:rsidRPr="00655291" w:rsidRDefault="00880C30" w:rsidP="00B72566">
      <w:pPr>
        <w:spacing w:after="0" w:line="260" w:lineRule="atLeast"/>
        <w:jc w:val="both"/>
        <w:rPr>
          <w:rFonts w:ascii="Arial" w:hAnsi="Arial" w:cs="Arial"/>
          <w:sz w:val="20"/>
          <w:szCs w:val="20"/>
        </w:rPr>
      </w:pPr>
      <w:r w:rsidRPr="00655291">
        <w:rPr>
          <w:rFonts w:ascii="Arial" w:hAnsi="Arial" w:cs="Arial"/>
          <w:sz w:val="20"/>
          <w:szCs w:val="20"/>
        </w:rPr>
        <w:t xml:space="preserve">Enakost spolov je presečna tema mednarodnega razvojnega sodelovanja in humanitarne pomoči, kar je potrdila Vlada RS decembra 2018 s sprejetjem Strategije mednarodnega razvojnega sodelovanja in humanitarne pomoči do leta 2030.  </w:t>
      </w:r>
      <w:r w:rsidR="00240642" w:rsidRPr="00655291">
        <w:rPr>
          <w:rFonts w:ascii="Arial" w:hAnsi="Arial" w:cs="Arial"/>
          <w:sz w:val="20"/>
          <w:szCs w:val="20"/>
        </w:rPr>
        <w:t xml:space="preserve">Od leta 2017 je obveza vseh izvajalcev mednarodnega razvojnega sodelovanja, ki imajo z MZZ sklenjeno pogodbo o financiranju, da ob prijavi projekta in pri poročanju o njegovem izvajanju opredelijo, kako je vidik spola vključen v njegovo načrtovanje, izvajanje in spremljanje. </w:t>
      </w:r>
    </w:p>
    <w:p w:rsidR="00240642" w:rsidRPr="00655291" w:rsidRDefault="00240642" w:rsidP="00B72566">
      <w:pPr>
        <w:spacing w:after="0" w:line="260" w:lineRule="atLeast"/>
        <w:jc w:val="both"/>
        <w:rPr>
          <w:rFonts w:ascii="Arial" w:hAnsi="Arial" w:cs="Arial"/>
          <w:sz w:val="20"/>
          <w:szCs w:val="20"/>
        </w:rPr>
      </w:pPr>
    </w:p>
    <w:p w:rsidR="006D52FD" w:rsidRPr="00655291" w:rsidRDefault="00880C30" w:rsidP="00B72566">
      <w:pPr>
        <w:spacing w:after="0" w:line="260" w:lineRule="atLeast"/>
        <w:jc w:val="both"/>
        <w:rPr>
          <w:rFonts w:ascii="Arial" w:hAnsi="Arial" w:cs="Arial"/>
          <w:sz w:val="20"/>
          <w:szCs w:val="20"/>
        </w:rPr>
      </w:pPr>
      <w:r w:rsidRPr="00655291">
        <w:rPr>
          <w:rFonts w:ascii="Arial" w:hAnsi="Arial" w:cs="Arial"/>
          <w:sz w:val="20"/>
          <w:szCs w:val="20"/>
        </w:rPr>
        <w:t xml:space="preserve">RS je v letu 2018 podprla 11 projektov slovenskih NVO in drugih razvojnih deležnikov, ki so bili namenjeni enakosti spolov in krepitvi moči žensk, ter 27 projektov, kjer je bila enakost spolov pomemben in nameren cilj.  Projekti so se izvajali </w:t>
      </w:r>
      <w:r w:rsidR="00A34F83" w:rsidRPr="00655291">
        <w:rPr>
          <w:rFonts w:ascii="Arial" w:hAnsi="Arial" w:cs="Arial"/>
          <w:sz w:val="20"/>
          <w:szCs w:val="20"/>
        </w:rPr>
        <w:t xml:space="preserve">v Albaniji, Bosni in Hercegovini, Črni gori, Severni Makedoniji, Srbiji, </w:t>
      </w:r>
      <w:r w:rsidRPr="00655291">
        <w:rPr>
          <w:rFonts w:ascii="Arial" w:hAnsi="Arial" w:cs="Arial"/>
          <w:sz w:val="20"/>
          <w:szCs w:val="20"/>
        </w:rPr>
        <w:t>Ugandi, Afganistanu, Egiptu, Maroku, Jordaniji, Libanonu in Ukrajini. Podprla je tudi delovanje ITF Ustanove za krepitev človekove varnosti in 8 njenih projektov.</w:t>
      </w:r>
    </w:p>
    <w:p w:rsidR="00880C30" w:rsidRPr="00655291" w:rsidRDefault="00880C30" w:rsidP="00B72566">
      <w:pPr>
        <w:spacing w:after="0" w:line="260" w:lineRule="atLeast"/>
        <w:jc w:val="both"/>
        <w:rPr>
          <w:rFonts w:ascii="Arial" w:hAnsi="Arial" w:cs="Arial"/>
          <w:sz w:val="20"/>
          <w:szCs w:val="20"/>
        </w:rPr>
      </w:pPr>
    </w:p>
    <w:p w:rsidR="00880C30" w:rsidRPr="00655291" w:rsidRDefault="00880C30" w:rsidP="00B72566">
      <w:pPr>
        <w:spacing w:after="0" w:line="260" w:lineRule="atLeast"/>
        <w:jc w:val="both"/>
        <w:rPr>
          <w:rFonts w:ascii="Arial" w:hAnsi="Arial" w:cs="Arial"/>
          <w:sz w:val="20"/>
          <w:szCs w:val="20"/>
        </w:rPr>
      </w:pPr>
    </w:p>
    <w:p w:rsidR="009F094A" w:rsidRPr="00655291" w:rsidRDefault="009F094A" w:rsidP="009F094A">
      <w:pPr>
        <w:spacing w:after="0" w:line="260" w:lineRule="atLeast"/>
        <w:jc w:val="both"/>
        <w:rPr>
          <w:rFonts w:ascii="Arial" w:hAnsi="Arial" w:cs="Arial"/>
          <w:b/>
          <w:u w:val="single"/>
        </w:rPr>
      </w:pPr>
      <w:r w:rsidRPr="00655291">
        <w:rPr>
          <w:rFonts w:ascii="Arial" w:hAnsi="Arial" w:cs="Arial"/>
          <w:b/>
          <w:u w:val="single"/>
        </w:rPr>
        <w:t>Poročilo o izvajanju po posameznih aktivnostih</w:t>
      </w:r>
    </w:p>
    <w:p w:rsidR="00AC69DD" w:rsidRPr="00655291" w:rsidRDefault="00AC69DD" w:rsidP="00DC71D6">
      <w:pPr>
        <w:numPr>
          <w:ilvl w:val="0"/>
          <w:numId w:val="3"/>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mednarodni ravni</w:t>
      </w:r>
    </w:p>
    <w:p w:rsidR="009F094A" w:rsidRPr="00655291" w:rsidRDefault="009F094A" w:rsidP="009F094A">
      <w:pPr>
        <w:spacing w:after="0" w:line="260" w:lineRule="atLeast"/>
        <w:ind w:left="426"/>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941"/>
        <w:gridCol w:w="7161"/>
      </w:tblGrid>
      <w:tr w:rsidR="00077888" w:rsidRPr="00655291" w:rsidTr="007B7AA5">
        <w:tc>
          <w:tcPr>
            <w:tcW w:w="14182" w:type="dxa"/>
            <w:gridSpan w:val="3"/>
            <w:shd w:val="clear" w:color="auto" w:fill="F2F2F2"/>
          </w:tcPr>
          <w:p w:rsidR="00077888" w:rsidRPr="00655291" w:rsidRDefault="00077888" w:rsidP="00DC71D6">
            <w:pPr>
              <w:numPr>
                <w:ilvl w:val="0"/>
                <w:numId w:val="22"/>
              </w:numPr>
              <w:spacing w:after="0" w:line="260" w:lineRule="atLeast"/>
              <w:jc w:val="both"/>
              <w:rPr>
                <w:rFonts w:ascii="Arial" w:hAnsi="Arial" w:cs="Arial"/>
                <w:b/>
                <w:sz w:val="20"/>
                <w:szCs w:val="20"/>
              </w:rPr>
            </w:pPr>
            <w:r w:rsidRPr="00655291">
              <w:rPr>
                <w:rFonts w:ascii="Arial" w:hAnsi="Arial" w:cs="Arial"/>
                <w:b/>
                <w:sz w:val="20"/>
                <w:szCs w:val="20"/>
              </w:rPr>
              <w:t>Promocija vključevanja vidika spola na področja, povezana z mirom in varnostjo, vključno:</w:t>
            </w:r>
          </w:p>
          <w:p w:rsidR="00077888" w:rsidRPr="00655291" w:rsidRDefault="00077888" w:rsidP="00DC71D6">
            <w:pPr>
              <w:numPr>
                <w:ilvl w:val="1"/>
                <w:numId w:val="22"/>
              </w:numPr>
              <w:spacing w:after="0" w:line="260" w:lineRule="atLeast"/>
              <w:jc w:val="both"/>
              <w:rPr>
                <w:rFonts w:ascii="Arial" w:hAnsi="Arial" w:cs="Arial"/>
                <w:b/>
                <w:sz w:val="20"/>
                <w:szCs w:val="20"/>
              </w:rPr>
            </w:pPr>
            <w:r w:rsidRPr="00655291">
              <w:rPr>
                <w:rFonts w:ascii="Arial" w:hAnsi="Arial" w:cs="Arial"/>
                <w:b/>
                <w:sz w:val="20"/>
                <w:szCs w:val="20"/>
              </w:rPr>
              <w:t>s sodelovanjem RS v razpravah mednarodnih organizacij in na mednarodnih dogodkih, tudi na področjih novih izzivov, kot so terorizem/ekstremizem/radikalizem, humanitarne krize, migracije in podnebne spremembe, ter na področjih razorožitve, demobilizacije in reintegracije (DDR), podpore reformi varnostnega sektorja (SSR) idr.,</w:t>
            </w:r>
          </w:p>
          <w:p w:rsidR="00077888" w:rsidRPr="00655291" w:rsidRDefault="00077888" w:rsidP="00DC71D6">
            <w:pPr>
              <w:numPr>
                <w:ilvl w:val="1"/>
                <w:numId w:val="22"/>
              </w:numPr>
              <w:spacing w:after="0" w:line="260" w:lineRule="atLeast"/>
              <w:jc w:val="both"/>
              <w:rPr>
                <w:rFonts w:ascii="Arial" w:hAnsi="Arial" w:cs="Arial"/>
                <w:b/>
                <w:sz w:val="20"/>
                <w:szCs w:val="20"/>
              </w:rPr>
            </w:pPr>
            <w:r w:rsidRPr="00655291">
              <w:rPr>
                <w:rFonts w:ascii="Arial" w:hAnsi="Arial" w:cs="Arial"/>
                <w:b/>
                <w:sz w:val="20"/>
                <w:szCs w:val="20"/>
              </w:rPr>
              <w:t>z zavzemanjem RS za vključitev vidika spola v relevantne mednarodne dokumente, vključno z globalnim dogovorom za migrante,</w:t>
            </w:r>
          </w:p>
          <w:p w:rsidR="00077888" w:rsidRPr="00655291" w:rsidRDefault="00077888" w:rsidP="00DC71D6">
            <w:pPr>
              <w:numPr>
                <w:ilvl w:val="1"/>
                <w:numId w:val="22"/>
              </w:numPr>
              <w:spacing w:after="0" w:line="260" w:lineRule="atLeast"/>
              <w:jc w:val="both"/>
              <w:rPr>
                <w:rFonts w:ascii="Arial" w:hAnsi="Arial" w:cs="Arial"/>
                <w:b/>
                <w:sz w:val="20"/>
                <w:szCs w:val="20"/>
              </w:rPr>
            </w:pPr>
            <w:r w:rsidRPr="00655291">
              <w:rPr>
                <w:rFonts w:ascii="Arial" w:hAnsi="Arial" w:cs="Arial"/>
                <w:b/>
                <w:sz w:val="20"/>
                <w:szCs w:val="20"/>
              </w:rPr>
              <w:t>z vključevanjem vidika spola v izvajanje mednarodnih vaj (vaja MRMI – reagiranje ob množičnih nesrečah idr.).</w:t>
            </w:r>
          </w:p>
          <w:p w:rsidR="00077888" w:rsidRPr="00655291" w:rsidRDefault="00077888" w:rsidP="00AB01D1">
            <w:pPr>
              <w:spacing w:after="0" w:line="260" w:lineRule="atLeast"/>
              <w:jc w:val="both"/>
              <w:rPr>
                <w:rFonts w:ascii="Arial" w:hAnsi="Arial" w:cs="Arial"/>
                <w:b/>
                <w:sz w:val="20"/>
                <w:szCs w:val="20"/>
              </w:rPr>
            </w:pPr>
          </w:p>
        </w:tc>
      </w:tr>
      <w:tr w:rsidR="00077888" w:rsidRPr="00655291" w:rsidTr="007B7AA5">
        <w:tc>
          <w:tcPr>
            <w:tcW w:w="393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297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Nosilci</w:t>
            </w:r>
          </w:p>
        </w:tc>
        <w:tc>
          <w:tcPr>
            <w:tcW w:w="7270"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077888" w:rsidRPr="00655291" w:rsidTr="007B7AA5">
        <w:tc>
          <w:tcPr>
            <w:tcW w:w="3936" w:type="dxa"/>
            <w:shd w:val="clear" w:color="auto" w:fill="auto"/>
          </w:tcPr>
          <w:p w:rsidR="00077888" w:rsidRPr="00655291" w:rsidRDefault="00077888" w:rsidP="00DC71D6">
            <w:pPr>
              <w:numPr>
                <w:ilvl w:val="0"/>
                <w:numId w:val="1"/>
              </w:numPr>
              <w:spacing w:after="0" w:line="260" w:lineRule="atLeast"/>
              <w:ind w:left="426"/>
              <w:jc w:val="both"/>
              <w:rPr>
                <w:rFonts w:ascii="Arial" w:hAnsi="Arial" w:cs="Arial"/>
                <w:sz w:val="20"/>
                <w:szCs w:val="20"/>
              </w:rPr>
            </w:pPr>
            <w:r w:rsidRPr="00655291">
              <w:rPr>
                <w:rFonts w:ascii="Arial" w:hAnsi="Arial" w:cs="Arial"/>
                <w:sz w:val="20"/>
                <w:szCs w:val="20"/>
              </w:rPr>
              <w:lastRenderedPageBreak/>
              <w:t xml:space="preserve">nastopi in izjave predstavnikov in predstavnic RS v mednarodnih forumih na različnih ravneh (v razpravah v OZN (VS, SČP, Svetovne zdravstvene organizacije – SZO in drugih telesih OZN, Natu, EU in OVSE), ki upoštevajo pomen vključevanja vidika spola na področja, povezana z mirom in varnostjo, ali v obravnavo situacij v posamezni državi, </w:t>
            </w:r>
          </w:p>
          <w:p w:rsidR="00077888" w:rsidRPr="00655291" w:rsidRDefault="00077888" w:rsidP="00DC71D6">
            <w:pPr>
              <w:numPr>
                <w:ilvl w:val="0"/>
                <w:numId w:val="1"/>
              </w:numPr>
              <w:spacing w:after="0" w:line="260" w:lineRule="atLeast"/>
              <w:ind w:left="426" w:hanging="283"/>
              <w:jc w:val="both"/>
              <w:rPr>
                <w:rFonts w:ascii="Arial" w:hAnsi="Arial" w:cs="Arial"/>
                <w:b/>
                <w:sz w:val="20"/>
                <w:szCs w:val="20"/>
              </w:rPr>
            </w:pPr>
            <w:r w:rsidRPr="00655291">
              <w:rPr>
                <w:rFonts w:ascii="Arial" w:hAnsi="Arial" w:cs="Arial"/>
                <w:sz w:val="20"/>
                <w:szCs w:val="20"/>
              </w:rPr>
              <w:t xml:space="preserve">predlogi in druge aktivnosti, ki odražajo zavzemanje RS za vključitev vidika spola v mednarodne dokumente na področjih, povezanih z mirom in varnostjo, ali glede posamezne države v okviru mednarodnih organizacij ali na mednarodnih dogodkih ter ocena njihovih učinkov. </w:t>
            </w:r>
          </w:p>
        </w:tc>
        <w:tc>
          <w:tcPr>
            <w:tcW w:w="2976" w:type="dxa"/>
            <w:shd w:val="clear" w:color="auto" w:fill="auto"/>
          </w:tcPr>
          <w:p w:rsidR="00077888" w:rsidRPr="00655291" w:rsidRDefault="00077888" w:rsidP="00AB01D1">
            <w:pPr>
              <w:spacing w:after="0" w:line="260" w:lineRule="atLeast"/>
              <w:jc w:val="both"/>
              <w:rPr>
                <w:rFonts w:ascii="Arial" w:hAnsi="Arial" w:cs="Arial"/>
                <w:b/>
                <w:sz w:val="20"/>
                <w:u w:val="single"/>
              </w:rPr>
            </w:pPr>
            <w:r w:rsidRPr="00655291">
              <w:rPr>
                <w:rFonts w:ascii="Arial" w:hAnsi="Arial" w:cs="Arial"/>
                <w:sz w:val="20"/>
                <w:szCs w:val="20"/>
              </w:rPr>
              <w:t>MZZ, MORS in drugi resorji v skladu s svojimi pristojnostmi</w:t>
            </w:r>
          </w:p>
        </w:tc>
        <w:tc>
          <w:tcPr>
            <w:tcW w:w="7270" w:type="dxa"/>
            <w:shd w:val="clear" w:color="auto" w:fill="auto"/>
          </w:tcPr>
          <w:p w:rsidR="00690993" w:rsidRPr="00655291" w:rsidRDefault="00690993" w:rsidP="007B7AA5">
            <w:pPr>
              <w:spacing w:after="0" w:line="260" w:lineRule="atLeast"/>
              <w:jc w:val="both"/>
              <w:rPr>
                <w:rFonts w:ascii="Arial" w:hAnsi="Arial" w:cs="Arial"/>
                <w:sz w:val="20"/>
                <w:szCs w:val="20"/>
              </w:rPr>
            </w:pPr>
            <w:r w:rsidRPr="00655291">
              <w:rPr>
                <w:rFonts w:ascii="Arial" w:hAnsi="Arial" w:cs="Arial"/>
                <w:sz w:val="20"/>
                <w:szCs w:val="20"/>
              </w:rPr>
              <w:t xml:space="preserve">Tudi v letu 2018 je RS tradicionalno </w:t>
            </w:r>
            <w:r w:rsidRPr="00655291">
              <w:rPr>
                <w:rFonts w:ascii="Arial" w:hAnsi="Arial" w:cs="Arial"/>
                <w:b/>
                <w:sz w:val="20"/>
                <w:szCs w:val="20"/>
                <w:u w:val="single"/>
              </w:rPr>
              <w:t>sodelovala v razpravah mednarodnih organizacij in na mednarodnih dogodkih</w:t>
            </w:r>
            <w:r w:rsidRPr="00655291">
              <w:rPr>
                <w:rFonts w:ascii="Arial" w:hAnsi="Arial" w:cs="Arial"/>
                <w:sz w:val="20"/>
                <w:szCs w:val="20"/>
              </w:rPr>
              <w:t xml:space="preserve"> v podporo vključevanju vidika spola na področja povezana z mirom in varnostjo.</w:t>
            </w:r>
          </w:p>
          <w:p w:rsidR="00B317B1" w:rsidRPr="00655291" w:rsidRDefault="00690993" w:rsidP="00A65A92">
            <w:pPr>
              <w:spacing w:after="0" w:line="260" w:lineRule="atLeast"/>
              <w:ind w:left="34"/>
              <w:jc w:val="both"/>
              <w:rPr>
                <w:rFonts w:ascii="Arial" w:hAnsi="Arial" w:cs="Arial"/>
                <w:b/>
                <w:sz w:val="20"/>
                <w:szCs w:val="20"/>
              </w:rPr>
            </w:pPr>
            <w:r w:rsidRPr="00655291">
              <w:rPr>
                <w:rFonts w:ascii="Arial" w:hAnsi="Arial" w:cs="Arial"/>
                <w:sz w:val="20"/>
                <w:szCs w:val="20"/>
              </w:rPr>
              <w:t xml:space="preserve">Tako je sodelovala v različnih razpravah </w:t>
            </w:r>
            <w:r w:rsidRPr="00655291">
              <w:rPr>
                <w:rFonts w:ascii="Arial" w:hAnsi="Arial" w:cs="Arial"/>
                <w:b/>
                <w:sz w:val="20"/>
                <w:szCs w:val="20"/>
              </w:rPr>
              <w:t>OZN</w:t>
            </w:r>
            <w:r w:rsidR="00B317B1" w:rsidRPr="00655291">
              <w:rPr>
                <w:rFonts w:ascii="Arial" w:hAnsi="Arial" w:cs="Arial"/>
                <w:b/>
                <w:sz w:val="20"/>
                <w:szCs w:val="20"/>
              </w:rPr>
              <w:t xml:space="preserve"> in organizacij v sistemu OZN.</w:t>
            </w:r>
          </w:p>
          <w:p w:rsidR="00A65A92" w:rsidRPr="00655291" w:rsidRDefault="00B317B1" w:rsidP="00A65A92">
            <w:pPr>
              <w:spacing w:after="0" w:line="260" w:lineRule="atLeast"/>
              <w:ind w:left="34"/>
              <w:jc w:val="both"/>
              <w:rPr>
                <w:rFonts w:ascii="Arial" w:hAnsi="Arial" w:cs="Arial"/>
                <w:sz w:val="20"/>
                <w:szCs w:val="20"/>
              </w:rPr>
            </w:pPr>
            <w:r w:rsidRPr="00655291">
              <w:rPr>
                <w:rFonts w:ascii="Arial" w:hAnsi="Arial" w:cs="Arial"/>
                <w:sz w:val="20"/>
                <w:szCs w:val="20"/>
              </w:rPr>
              <w:t>T</w:t>
            </w:r>
            <w:r w:rsidR="00690993" w:rsidRPr="00655291">
              <w:rPr>
                <w:rFonts w:ascii="Arial" w:hAnsi="Arial" w:cs="Arial"/>
                <w:sz w:val="20"/>
                <w:szCs w:val="20"/>
              </w:rPr>
              <w:t>radicionalno je sodelovala na</w:t>
            </w:r>
            <w:r w:rsidR="00A65A92" w:rsidRPr="00655291">
              <w:rPr>
                <w:rFonts w:ascii="Arial" w:hAnsi="Arial" w:cs="Arial"/>
                <w:sz w:val="20"/>
                <w:szCs w:val="20"/>
              </w:rPr>
              <w:t>:</w:t>
            </w:r>
          </w:p>
          <w:p w:rsidR="00A65A92" w:rsidRPr="00655291" w:rsidRDefault="00690993"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 odprti</w:t>
            </w:r>
            <w:r w:rsidR="00A65A92" w:rsidRPr="00655291">
              <w:rPr>
                <w:rFonts w:ascii="Arial" w:hAnsi="Arial" w:cs="Arial"/>
                <w:sz w:val="20"/>
                <w:szCs w:val="20"/>
              </w:rPr>
              <w:t>h razpravah</w:t>
            </w:r>
            <w:r w:rsidRPr="00655291">
              <w:rPr>
                <w:rFonts w:ascii="Arial" w:hAnsi="Arial" w:cs="Arial"/>
                <w:sz w:val="20"/>
                <w:szCs w:val="20"/>
              </w:rPr>
              <w:t xml:space="preserve"> VS ZN (aprila na odprti razpravi posvečeni spolnemu nasilju v konfliktih, oktobra pa je na letni razpravi o ženskah, miru in varnosti</w:t>
            </w:r>
            <w:r w:rsidR="006C09FF" w:rsidRPr="00655291">
              <w:rPr>
                <w:rFonts w:ascii="Arial" w:hAnsi="Arial" w:cs="Arial"/>
                <w:sz w:val="20"/>
                <w:szCs w:val="20"/>
              </w:rPr>
              <w:t>, kjer je</w:t>
            </w:r>
            <w:r w:rsidRPr="00655291">
              <w:rPr>
                <w:rFonts w:ascii="Arial" w:hAnsi="Arial" w:cs="Arial"/>
                <w:sz w:val="20"/>
                <w:szCs w:val="20"/>
              </w:rPr>
              <w:t xml:space="preserve"> nastopila DS Leskovar), </w:t>
            </w:r>
          </w:p>
          <w:p w:rsidR="00A65A92" w:rsidRPr="00655291" w:rsidRDefault="00690993"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62. zasedanju Komisije za status žensk</w:t>
            </w:r>
            <w:r w:rsidR="00A65A92" w:rsidRPr="00655291">
              <w:rPr>
                <w:rFonts w:ascii="Arial" w:hAnsi="Arial" w:cs="Arial"/>
                <w:sz w:val="20"/>
                <w:szCs w:val="20"/>
              </w:rPr>
              <w:t xml:space="preserve">, </w:t>
            </w:r>
          </w:p>
          <w:p w:rsidR="00CD1B39" w:rsidRPr="00655291" w:rsidRDefault="00A65A92"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rednih zasedanji</w:t>
            </w:r>
            <w:r w:rsidR="00FC621A" w:rsidRPr="00655291">
              <w:rPr>
                <w:rFonts w:ascii="Arial" w:hAnsi="Arial" w:cs="Arial"/>
                <w:sz w:val="20"/>
                <w:szCs w:val="20"/>
              </w:rPr>
              <w:t>h</w:t>
            </w:r>
            <w:r w:rsidRPr="00655291">
              <w:rPr>
                <w:rFonts w:ascii="Arial" w:hAnsi="Arial" w:cs="Arial"/>
                <w:sz w:val="20"/>
                <w:szCs w:val="20"/>
              </w:rPr>
              <w:t xml:space="preserve"> Sveta ZN za človekove pravice (tudi z nastopom ministra za zunanje zadeve Erjavca</w:t>
            </w:r>
            <w:r w:rsidR="00CD1B39" w:rsidRPr="00655291">
              <w:rPr>
                <w:rFonts w:ascii="Arial" w:hAnsi="Arial" w:cs="Arial"/>
                <w:sz w:val="20"/>
                <w:szCs w:val="20"/>
              </w:rPr>
              <w:t xml:space="preserve"> na visokem segmentu februarja 2018, predvsem pa na junijskem zasedanju, ki je tradicionalno posvečen</w:t>
            </w:r>
            <w:r w:rsidR="00FC621A" w:rsidRPr="00655291">
              <w:rPr>
                <w:rFonts w:ascii="Arial" w:hAnsi="Arial" w:cs="Arial"/>
                <w:sz w:val="20"/>
                <w:szCs w:val="20"/>
              </w:rPr>
              <w:t>o</w:t>
            </w:r>
            <w:r w:rsidR="00CD1B39" w:rsidRPr="00655291">
              <w:rPr>
                <w:rFonts w:ascii="Arial" w:hAnsi="Arial" w:cs="Arial"/>
                <w:sz w:val="20"/>
                <w:szCs w:val="20"/>
              </w:rPr>
              <w:t xml:space="preserve"> enakosti spolov in krepitvi moči žensk, ter na zasedanjih delovne skupine za Univerzalni periodični pregled, mdr. pri pregledu Malija, Burundija, </w:t>
            </w:r>
            <w:r w:rsidR="00226F95" w:rsidRPr="00655291">
              <w:rPr>
                <w:rFonts w:ascii="Arial" w:hAnsi="Arial" w:cs="Arial"/>
                <w:sz w:val="20"/>
                <w:szCs w:val="20"/>
              </w:rPr>
              <w:t xml:space="preserve">Republike </w:t>
            </w:r>
            <w:r w:rsidR="00CD1B39" w:rsidRPr="00655291">
              <w:rPr>
                <w:rFonts w:ascii="Arial" w:hAnsi="Arial" w:cs="Arial"/>
                <w:sz w:val="20"/>
                <w:szCs w:val="20"/>
              </w:rPr>
              <w:t xml:space="preserve">Konga (Brazzaville), Srednjeafriške republike in Jordanije) ter </w:t>
            </w:r>
          </w:p>
          <w:p w:rsidR="00CD1B39" w:rsidRPr="00655291" w:rsidRDefault="00C71255"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v okviru 3. o</w:t>
            </w:r>
            <w:r w:rsidR="00CD1B39" w:rsidRPr="00655291">
              <w:rPr>
                <w:rFonts w:ascii="Arial" w:hAnsi="Arial" w:cs="Arial"/>
                <w:sz w:val="20"/>
                <w:szCs w:val="20"/>
              </w:rPr>
              <w:t>dbora Generalne skupščine ZN.</w:t>
            </w:r>
          </w:p>
          <w:p w:rsidR="00CD1B39" w:rsidRPr="00655291" w:rsidRDefault="00CD1B39" w:rsidP="007B7AA5">
            <w:pPr>
              <w:spacing w:after="0" w:line="260" w:lineRule="atLeast"/>
              <w:jc w:val="both"/>
              <w:rPr>
                <w:rFonts w:ascii="Arial" w:hAnsi="Arial" w:cs="Arial"/>
                <w:sz w:val="20"/>
                <w:szCs w:val="20"/>
              </w:rPr>
            </w:pPr>
            <w:r w:rsidRPr="00655291">
              <w:rPr>
                <w:rFonts w:ascii="Arial" w:hAnsi="Arial" w:cs="Arial"/>
                <w:sz w:val="20"/>
                <w:szCs w:val="20"/>
              </w:rPr>
              <w:t>Prav tako je vključevala pomen vidika spola v nastope na področju varnostne politike, mdr:</w:t>
            </w:r>
          </w:p>
          <w:p w:rsidR="00CD1B39" w:rsidRPr="00655291" w:rsidRDefault="00CD1B3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na visokem segmentu Konference o razorožitvi (februarja 2018, ko je nastopil minister za zunanje zadeve Erjavec), </w:t>
            </w:r>
          </w:p>
          <w:p w:rsidR="00CD1B39" w:rsidRPr="00655291" w:rsidRDefault="00144C99" w:rsidP="00DC71D6">
            <w:pPr>
              <w:numPr>
                <w:ilvl w:val="0"/>
                <w:numId w:val="3"/>
              </w:numPr>
              <w:spacing w:after="0" w:line="260" w:lineRule="atLeast"/>
              <w:jc w:val="both"/>
              <w:rPr>
                <w:rFonts w:ascii="Arial" w:hAnsi="Arial" w:cs="Arial"/>
                <w:sz w:val="20"/>
                <w:szCs w:val="20"/>
              </w:rPr>
            </w:pPr>
            <w:r w:rsidRPr="00655291">
              <w:rPr>
                <w:rFonts w:ascii="Arial" w:hAnsi="Arial" w:cs="Arial"/>
                <w:color w:val="000000"/>
                <w:sz w:val="20"/>
                <w:szCs w:val="20"/>
              </w:rPr>
              <w:t xml:space="preserve">na Pregledni konferenci Pogodbe o prepovedi kemičnega orožja </w:t>
            </w:r>
            <w:r w:rsidR="00CD1B39" w:rsidRPr="00655291">
              <w:rPr>
                <w:rFonts w:ascii="Arial" w:hAnsi="Arial" w:cs="Arial"/>
                <w:sz w:val="20"/>
                <w:szCs w:val="20"/>
              </w:rPr>
              <w:t>(OPCW, novembra 2018)</w:t>
            </w:r>
            <w:r w:rsidR="00C71255" w:rsidRPr="00655291">
              <w:rPr>
                <w:rFonts w:ascii="Arial" w:hAnsi="Arial" w:cs="Arial"/>
                <w:sz w:val="20"/>
                <w:szCs w:val="20"/>
              </w:rPr>
              <w:t>,</w:t>
            </w:r>
          </w:p>
          <w:p w:rsidR="00CD1B39" w:rsidRPr="00655291" w:rsidRDefault="00144C9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na</w:t>
            </w:r>
            <w:r w:rsidR="00CD1B39" w:rsidRPr="00655291">
              <w:rPr>
                <w:rFonts w:ascii="Arial" w:hAnsi="Arial" w:cs="Arial"/>
                <w:sz w:val="20"/>
                <w:szCs w:val="20"/>
              </w:rPr>
              <w:t xml:space="preserve"> </w:t>
            </w:r>
            <w:r w:rsidRPr="00655291">
              <w:rPr>
                <w:rFonts w:ascii="Arial" w:hAnsi="Arial" w:cs="Arial"/>
                <w:color w:val="000000"/>
                <w:sz w:val="20"/>
                <w:szCs w:val="20"/>
              </w:rPr>
              <w:t>2. pripravljalnem odboru na pregledno konferenco Pogodbe o neširjenju jedrskega orožja 2020</w:t>
            </w:r>
            <w:r w:rsidRPr="00655291" w:rsidDel="00144C99">
              <w:rPr>
                <w:rFonts w:ascii="Arial" w:hAnsi="Arial" w:cs="Arial"/>
                <w:sz w:val="20"/>
                <w:szCs w:val="20"/>
              </w:rPr>
              <w:t xml:space="preserve"> </w:t>
            </w:r>
            <w:r w:rsidR="00CD1B39" w:rsidRPr="00655291">
              <w:rPr>
                <w:rFonts w:ascii="Arial" w:hAnsi="Arial" w:cs="Arial"/>
                <w:sz w:val="20"/>
                <w:szCs w:val="20"/>
              </w:rPr>
              <w:t>(NPT, maja 2018)</w:t>
            </w:r>
            <w:r w:rsidR="00C71255" w:rsidRPr="00655291">
              <w:rPr>
                <w:rFonts w:ascii="Arial" w:hAnsi="Arial" w:cs="Arial"/>
                <w:sz w:val="20"/>
                <w:szCs w:val="20"/>
              </w:rPr>
              <w:t>,</w:t>
            </w:r>
          </w:p>
          <w:p w:rsidR="00CD1B39" w:rsidRPr="00655291" w:rsidRDefault="00CD1B3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na 3. Pregledni konferenci o osebnem in lahkem orožju (junija 2018)</w:t>
            </w:r>
            <w:r w:rsidR="00C71255" w:rsidRPr="00655291">
              <w:rPr>
                <w:rFonts w:ascii="Arial" w:hAnsi="Arial" w:cs="Arial"/>
                <w:sz w:val="20"/>
                <w:szCs w:val="20"/>
              </w:rPr>
              <w:t>,</w:t>
            </w:r>
          </w:p>
          <w:p w:rsidR="00CD1B39" w:rsidRPr="00655291" w:rsidRDefault="00CD1B3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na 4 zasedanjih odločevalskih teles </w:t>
            </w:r>
            <w:r w:rsidR="00B72566" w:rsidRPr="00655291">
              <w:rPr>
                <w:rFonts w:ascii="Arial" w:hAnsi="Arial" w:cs="Arial"/>
                <w:sz w:val="20"/>
                <w:szCs w:val="20"/>
              </w:rPr>
              <w:t xml:space="preserve">Mednarodne agencije za atomsko energijo </w:t>
            </w:r>
            <w:r w:rsidRPr="00655291">
              <w:rPr>
                <w:rFonts w:ascii="Arial" w:hAnsi="Arial" w:cs="Arial"/>
                <w:sz w:val="20"/>
                <w:szCs w:val="20"/>
              </w:rPr>
              <w:t>IAEA (Sveta guvernerjev in Generalne konference)</w:t>
            </w:r>
            <w:r w:rsidR="006C09FF" w:rsidRPr="00655291">
              <w:rPr>
                <w:rFonts w:ascii="Arial" w:hAnsi="Arial" w:cs="Arial"/>
                <w:sz w:val="20"/>
                <w:szCs w:val="20"/>
              </w:rPr>
              <w:t xml:space="preserve"> ter</w:t>
            </w:r>
          </w:p>
          <w:p w:rsidR="006C09FF" w:rsidRPr="00655291" w:rsidRDefault="00CD1B3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v 1. </w:t>
            </w:r>
            <w:r w:rsidR="00B72566" w:rsidRPr="00655291">
              <w:rPr>
                <w:rFonts w:ascii="Arial" w:hAnsi="Arial" w:cs="Arial"/>
                <w:sz w:val="20"/>
                <w:szCs w:val="20"/>
              </w:rPr>
              <w:t>o</w:t>
            </w:r>
            <w:r w:rsidRPr="00655291">
              <w:rPr>
                <w:rFonts w:ascii="Arial" w:hAnsi="Arial" w:cs="Arial"/>
                <w:sz w:val="20"/>
                <w:szCs w:val="20"/>
              </w:rPr>
              <w:t>dboru Generalne skupščin</w:t>
            </w:r>
            <w:r w:rsidR="00FC621A" w:rsidRPr="00655291">
              <w:rPr>
                <w:rFonts w:ascii="Arial" w:hAnsi="Arial" w:cs="Arial"/>
                <w:sz w:val="20"/>
                <w:szCs w:val="20"/>
              </w:rPr>
              <w:t>e</w:t>
            </w:r>
            <w:r w:rsidRPr="00655291">
              <w:rPr>
                <w:rFonts w:ascii="Arial" w:hAnsi="Arial" w:cs="Arial"/>
                <w:sz w:val="20"/>
                <w:szCs w:val="20"/>
              </w:rPr>
              <w:t xml:space="preserve"> ZN.</w:t>
            </w:r>
          </w:p>
          <w:p w:rsidR="00B061BD" w:rsidRPr="00655291" w:rsidRDefault="00B061BD" w:rsidP="007B7AA5">
            <w:pPr>
              <w:spacing w:after="0" w:line="260" w:lineRule="atLeast"/>
              <w:jc w:val="both"/>
              <w:rPr>
                <w:rFonts w:ascii="Arial" w:hAnsi="Arial" w:cs="Arial"/>
                <w:sz w:val="20"/>
                <w:szCs w:val="20"/>
              </w:rPr>
            </w:pPr>
          </w:p>
          <w:p w:rsidR="00A50700" w:rsidRPr="00655291" w:rsidRDefault="006C09FF" w:rsidP="007B7AA5">
            <w:pPr>
              <w:spacing w:after="0" w:line="260" w:lineRule="atLeast"/>
              <w:jc w:val="both"/>
              <w:rPr>
                <w:rFonts w:ascii="Arial" w:hAnsi="Arial" w:cs="Arial"/>
                <w:sz w:val="20"/>
                <w:szCs w:val="20"/>
              </w:rPr>
            </w:pPr>
            <w:r w:rsidRPr="00655291">
              <w:rPr>
                <w:rFonts w:ascii="Arial" w:hAnsi="Arial" w:cs="Arial"/>
                <w:sz w:val="20"/>
                <w:szCs w:val="20"/>
              </w:rPr>
              <w:t>Predstavnik Slovenije je nastopil na simpoziju Pogodbe o celoviti prepovedi jedrskih poskusov (CTBT) o znanstveni diplomaciji</w:t>
            </w:r>
            <w:r w:rsidR="00A979A4" w:rsidRPr="00655291">
              <w:rPr>
                <w:rFonts w:ascii="Arial" w:hAnsi="Arial" w:cs="Arial"/>
                <w:sz w:val="20"/>
                <w:szCs w:val="20"/>
              </w:rPr>
              <w:t xml:space="preserve"> (</w:t>
            </w:r>
            <w:r w:rsidR="00A979A4" w:rsidRPr="00655291">
              <w:rPr>
                <w:rFonts w:ascii="Arial" w:hAnsi="Arial" w:cs="Arial"/>
                <w:i/>
                <w:sz w:val="20"/>
                <w:szCs w:val="20"/>
              </w:rPr>
              <w:t>CTBT Science Diplomacy Symposium</w:t>
            </w:r>
            <w:r w:rsidR="00A979A4" w:rsidRPr="00655291">
              <w:rPr>
                <w:rFonts w:ascii="Arial" w:hAnsi="Arial" w:cs="Arial"/>
                <w:sz w:val="20"/>
                <w:szCs w:val="20"/>
              </w:rPr>
              <w:t>)</w:t>
            </w:r>
            <w:r w:rsidR="00FC621A" w:rsidRPr="00655291">
              <w:rPr>
                <w:rFonts w:ascii="Arial" w:hAnsi="Arial" w:cs="Arial"/>
                <w:sz w:val="20"/>
                <w:szCs w:val="20"/>
              </w:rPr>
              <w:t>,</w:t>
            </w:r>
            <w:r w:rsidRPr="00655291">
              <w:rPr>
                <w:rFonts w:ascii="Arial" w:hAnsi="Arial" w:cs="Arial"/>
                <w:sz w:val="20"/>
                <w:szCs w:val="20"/>
              </w:rPr>
              <w:t xml:space="preserve"> na panelu Vključevanje načela enakosti spolov v razoroževanju in neširjenju jedrskega orožja (maja 2018), na dogodku </w:t>
            </w:r>
            <w:r w:rsidR="00A50700" w:rsidRPr="00655291">
              <w:rPr>
                <w:rFonts w:ascii="Arial" w:hAnsi="Arial" w:cs="Arial"/>
                <w:sz w:val="20"/>
                <w:szCs w:val="20"/>
              </w:rPr>
              <w:t>Urada ZN za zadeve vesolja (</w:t>
            </w:r>
            <w:r w:rsidRPr="00655291">
              <w:rPr>
                <w:rFonts w:ascii="Arial" w:hAnsi="Arial" w:cs="Arial"/>
                <w:sz w:val="20"/>
                <w:szCs w:val="20"/>
              </w:rPr>
              <w:t>UNOOSA</w:t>
            </w:r>
            <w:r w:rsidR="00A50700" w:rsidRPr="00655291">
              <w:rPr>
                <w:rFonts w:ascii="Arial" w:hAnsi="Arial" w:cs="Arial"/>
                <w:sz w:val="20"/>
                <w:szCs w:val="20"/>
              </w:rPr>
              <w:t>): UNISPACE+50 v okviru panela Vesolje za ženske (junija 2018) ter v okviru usposabljanja OVSE in UNODA za mlade na temo nadzora orožja, razoroževanja in neširjenja orožja (februarja 2018).</w:t>
            </w:r>
          </w:p>
          <w:p w:rsidR="00B061BD" w:rsidRPr="00655291" w:rsidRDefault="00B061BD" w:rsidP="007B7AA5">
            <w:pPr>
              <w:spacing w:after="0" w:line="260" w:lineRule="atLeast"/>
              <w:jc w:val="both"/>
              <w:rPr>
                <w:rFonts w:ascii="Arial" w:hAnsi="Arial" w:cs="Arial"/>
                <w:sz w:val="20"/>
                <w:szCs w:val="20"/>
              </w:rPr>
            </w:pPr>
          </w:p>
          <w:p w:rsidR="004F5EC2" w:rsidRPr="00655291" w:rsidRDefault="00A50700" w:rsidP="007B7AA5">
            <w:pPr>
              <w:spacing w:after="0" w:line="260" w:lineRule="atLeast"/>
              <w:jc w:val="both"/>
              <w:rPr>
                <w:rFonts w:ascii="Arial" w:hAnsi="Arial" w:cs="Arial"/>
                <w:sz w:val="20"/>
                <w:szCs w:val="20"/>
              </w:rPr>
            </w:pPr>
            <w:r w:rsidRPr="00655291">
              <w:rPr>
                <w:rFonts w:ascii="Arial" w:hAnsi="Arial" w:cs="Arial"/>
                <w:sz w:val="20"/>
                <w:szCs w:val="20"/>
              </w:rPr>
              <w:t xml:space="preserve">V okviru OZN je bil izpostavljen pomen </w:t>
            </w:r>
            <w:r w:rsidR="00FC621A" w:rsidRPr="00655291">
              <w:rPr>
                <w:rFonts w:ascii="Arial" w:hAnsi="Arial" w:cs="Arial"/>
                <w:sz w:val="20"/>
                <w:szCs w:val="20"/>
              </w:rPr>
              <w:t xml:space="preserve">vključenosti in zaščite </w:t>
            </w:r>
            <w:r w:rsidRPr="00655291">
              <w:rPr>
                <w:rFonts w:ascii="Arial" w:hAnsi="Arial" w:cs="Arial"/>
                <w:sz w:val="20"/>
                <w:szCs w:val="20"/>
              </w:rPr>
              <w:t>žensk in deklic tudi v kontekstu humanitarnih situacij</w:t>
            </w:r>
            <w:r w:rsidR="004F5EC2" w:rsidRPr="00655291">
              <w:rPr>
                <w:rFonts w:ascii="Arial" w:hAnsi="Arial" w:cs="Arial"/>
                <w:sz w:val="20"/>
                <w:szCs w:val="20"/>
              </w:rPr>
              <w:t xml:space="preserve"> in pomen vključenosti žensk in deklic v mirovne procese (npr. v primerih Sirije, Libije, Kolumbije in Jemna). Na izvršnem zasedanju Visokega komisariata ZN za begunce (oktobra 2018) je Slovenija predstavila projekte, ki jih podpira</w:t>
            </w:r>
            <w:r w:rsidR="00FC621A" w:rsidRPr="00655291">
              <w:rPr>
                <w:rFonts w:ascii="Arial" w:hAnsi="Arial" w:cs="Arial"/>
                <w:sz w:val="20"/>
                <w:szCs w:val="20"/>
              </w:rPr>
              <w:t>,</w:t>
            </w:r>
            <w:r w:rsidR="004F5EC2" w:rsidRPr="00655291">
              <w:rPr>
                <w:rFonts w:ascii="Arial" w:hAnsi="Arial" w:cs="Arial"/>
                <w:sz w:val="20"/>
                <w:szCs w:val="20"/>
              </w:rPr>
              <w:t xml:space="preserve"> za pomoč begunkam v Jordaniji, Libanonu in Ugandi.</w:t>
            </w:r>
            <w:r w:rsidR="004E4AC6" w:rsidRPr="00655291">
              <w:rPr>
                <w:rFonts w:ascii="Arial" w:hAnsi="Arial" w:cs="Arial"/>
                <w:sz w:val="20"/>
                <w:szCs w:val="20"/>
              </w:rPr>
              <w:t xml:space="preserve"> Na področju človekovih pravic je Slovenija vidik spola izpostavljala predvsem v kontekstu</w:t>
            </w:r>
            <w:r w:rsidR="0014547D" w:rsidRPr="00655291">
              <w:rPr>
                <w:rFonts w:ascii="Arial" w:hAnsi="Arial" w:cs="Arial"/>
                <w:sz w:val="20"/>
                <w:szCs w:val="20"/>
              </w:rPr>
              <w:t xml:space="preserve"> </w:t>
            </w:r>
            <w:r w:rsidR="00FC621A" w:rsidRPr="00655291">
              <w:rPr>
                <w:rFonts w:ascii="Arial" w:hAnsi="Arial" w:cs="Arial"/>
                <w:sz w:val="20"/>
                <w:szCs w:val="20"/>
              </w:rPr>
              <w:t>preprečevanja kršitev človekovih pravic</w:t>
            </w:r>
            <w:r w:rsidR="004E4AC6" w:rsidRPr="00655291">
              <w:rPr>
                <w:rFonts w:ascii="Arial" w:hAnsi="Arial" w:cs="Arial"/>
                <w:sz w:val="20"/>
                <w:szCs w:val="20"/>
              </w:rPr>
              <w:t>.</w:t>
            </w:r>
          </w:p>
          <w:p w:rsidR="004F5EC2" w:rsidRPr="00655291" w:rsidRDefault="004F5EC2" w:rsidP="007B7AA5">
            <w:pPr>
              <w:spacing w:after="0" w:line="260" w:lineRule="atLeast"/>
              <w:jc w:val="both"/>
              <w:rPr>
                <w:rFonts w:ascii="Arial" w:hAnsi="Arial" w:cs="Arial"/>
                <w:sz w:val="20"/>
                <w:szCs w:val="20"/>
              </w:rPr>
            </w:pPr>
          </w:p>
          <w:p w:rsidR="00444024" w:rsidRPr="00655291" w:rsidRDefault="004F5EC2" w:rsidP="007B7AA5">
            <w:pPr>
              <w:spacing w:after="0" w:line="260" w:lineRule="atLeast"/>
              <w:jc w:val="both"/>
              <w:rPr>
                <w:rFonts w:ascii="Arial" w:hAnsi="Arial" w:cs="Arial"/>
                <w:sz w:val="20"/>
                <w:szCs w:val="20"/>
              </w:rPr>
            </w:pPr>
            <w:r w:rsidRPr="00655291">
              <w:rPr>
                <w:rFonts w:ascii="Arial" w:hAnsi="Arial" w:cs="Arial"/>
                <w:sz w:val="20"/>
                <w:szCs w:val="20"/>
              </w:rPr>
              <w:t xml:space="preserve"> V lanskem letu v okviru nastopov na SZO ni bilo primerne teme, kjer bi lahko v izjavo/nagovor vključili področja iz agende o žensk</w:t>
            </w:r>
            <w:r w:rsidR="00444024" w:rsidRPr="00655291">
              <w:rPr>
                <w:rFonts w:ascii="Arial" w:hAnsi="Arial" w:cs="Arial"/>
                <w:sz w:val="20"/>
                <w:szCs w:val="20"/>
              </w:rPr>
              <w:t>ah, miru in varnosti. Je pa</w:t>
            </w:r>
            <w:r w:rsidRPr="00655291">
              <w:rPr>
                <w:rFonts w:ascii="Arial" w:hAnsi="Arial" w:cs="Arial"/>
                <w:sz w:val="20"/>
                <w:szCs w:val="20"/>
              </w:rPr>
              <w:t xml:space="preserve"> Slovenija na 71. zasedanju Generalne skupščine SZO (maj </w:t>
            </w:r>
            <w:r w:rsidR="00444024" w:rsidRPr="00655291">
              <w:rPr>
                <w:rFonts w:ascii="Arial" w:hAnsi="Arial" w:cs="Arial"/>
                <w:sz w:val="20"/>
                <w:szCs w:val="20"/>
              </w:rPr>
              <w:t>2018) podprla</w:t>
            </w:r>
            <w:r w:rsidRPr="00655291">
              <w:rPr>
                <w:rFonts w:ascii="Arial" w:hAnsi="Arial" w:cs="Arial"/>
                <w:sz w:val="20"/>
                <w:szCs w:val="20"/>
              </w:rPr>
              <w:t xml:space="preserve"> dv</w:t>
            </w:r>
            <w:r w:rsidR="00444024" w:rsidRPr="00655291">
              <w:rPr>
                <w:rFonts w:ascii="Arial" w:hAnsi="Arial" w:cs="Arial"/>
                <w:sz w:val="20"/>
                <w:szCs w:val="20"/>
              </w:rPr>
              <w:t>a</w:t>
            </w:r>
            <w:r w:rsidRPr="00655291">
              <w:rPr>
                <w:rFonts w:ascii="Arial" w:hAnsi="Arial" w:cs="Arial"/>
                <w:sz w:val="20"/>
                <w:szCs w:val="20"/>
              </w:rPr>
              <w:t xml:space="preserve"> stransk</w:t>
            </w:r>
            <w:r w:rsidR="00444024" w:rsidRPr="00655291">
              <w:rPr>
                <w:rFonts w:ascii="Arial" w:hAnsi="Arial" w:cs="Arial"/>
                <w:sz w:val="20"/>
                <w:szCs w:val="20"/>
              </w:rPr>
              <w:t>a</w:t>
            </w:r>
            <w:r w:rsidRPr="00655291">
              <w:rPr>
                <w:rFonts w:ascii="Arial" w:hAnsi="Arial" w:cs="Arial"/>
                <w:sz w:val="20"/>
                <w:szCs w:val="20"/>
              </w:rPr>
              <w:t xml:space="preserve"> dogodk</w:t>
            </w:r>
            <w:r w:rsidR="00444024" w:rsidRPr="00655291">
              <w:rPr>
                <w:rFonts w:ascii="Arial" w:hAnsi="Arial" w:cs="Arial"/>
                <w:sz w:val="20"/>
                <w:szCs w:val="20"/>
              </w:rPr>
              <w:t>a</w:t>
            </w:r>
            <w:r w:rsidRPr="00655291">
              <w:rPr>
                <w:rFonts w:ascii="Arial" w:hAnsi="Arial" w:cs="Arial"/>
                <w:sz w:val="20"/>
                <w:szCs w:val="20"/>
              </w:rPr>
              <w:t>, ki so potekali ob robu zasedanja</w:t>
            </w:r>
            <w:r w:rsidR="00444024" w:rsidRPr="00655291">
              <w:rPr>
                <w:rFonts w:ascii="Arial" w:hAnsi="Arial" w:cs="Arial"/>
                <w:sz w:val="20"/>
                <w:szCs w:val="20"/>
              </w:rPr>
              <w:t xml:space="preserve"> (več o dogodkih pod točko 1.b)</w:t>
            </w:r>
            <w:r w:rsidRPr="00655291">
              <w:rPr>
                <w:rFonts w:ascii="Arial" w:hAnsi="Arial" w:cs="Arial"/>
                <w:sz w:val="20"/>
                <w:szCs w:val="20"/>
              </w:rPr>
              <w:t>.</w:t>
            </w:r>
          </w:p>
          <w:p w:rsidR="00444024" w:rsidRPr="00655291" w:rsidRDefault="00444024" w:rsidP="007B7AA5">
            <w:pPr>
              <w:spacing w:after="0" w:line="260" w:lineRule="atLeast"/>
              <w:jc w:val="both"/>
              <w:rPr>
                <w:rFonts w:ascii="Arial" w:hAnsi="Arial" w:cs="Arial"/>
                <w:sz w:val="20"/>
                <w:szCs w:val="20"/>
              </w:rPr>
            </w:pPr>
          </w:p>
          <w:p w:rsidR="00444024" w:rsidRPr="00655291" w:rsidRDefault="00444024" w:rsidP="007B7AA5">
            <w:pPr>
              <w:spacing w:after="0" w:line="260" w:lineRule="atLeast"/>
              <w:jc w:val="both"/>
              <w:rPr>
                <w:rFonts w:ascii="Arial" w:hAnsi="Arial" w:cs="Arial"/>
                <w:sz w:val="20"/>
                <w:szCs w:val="20"/>
              </w:rPr>
            </w:pPr>
            <w:r w:rsidRPr="00655291">
              <w:rPr>
                <w:rFonts w:ascii="Arial" w:hAnsi="Arial" w:cs="Arial"/>
                <w:sz w:val="20"/>
                <w:szCs w:val="20"/>
              </w:rPr>
              <w:t>Slovenija je tematik</w:t>
            </w:r>
            <w:r w:rsidR="00FC621A" w:rsidRPr="00655291">
              <w:rPr>
                <w:rFonts w:ascii="Arial" w:hAnsi="Arial" w:cs="Arial"/>
                <w:sz w:val="20"/>
                <w:szCs w:val="20"/>
              </w:rPr>
              <w:t>o</w:t>
            </w:r>
            <w:r w:rsidRPr="00655291">
              <w:rPr>
                <w:rFonts w:ascii="Arial" w:hAnsi="Arial" w:cs="Arial"/>
                <w:sz w:val="20"/>
                <w:szCs w:val="20"/>
              </w:rPr>
              <w:t xml:space="preserve"> človekovih pravic</w:t>
            </w:r>
            <w:r w:rsidR="00FC621A" w:rsidRPr="00655291">
              <w:rPr>
                <w:rFonts w:ascii="Arial" w:hAnsi="Arial" w:cs="Arial"/>
                <w:sz w:val="20"/>
                <w:szCs w:val="20"/>
              </w:rPr>
              <w:t xml:space="preserve"> in</w:t>
            </w:r>
            <w:r w:rsidRPr="00655291">
              <w:rPr>
                <w:rFonts w:ascii="Arial" w:hAnsi="Arial" w:cs="Arial"/>
                <w:sz w:val="20"/>
                <w:szCs w:val="20"/>
              </w:rPr>
              <w:t xml:space="preserve"> enakosti spolov izpostavljala tudi v svojih izjavah kot članica </w:t>
            </w:r>
            <w:r w:rsidR="00B72566" w:rsidRPr="00655291">
              <w:rPr>
                <w:rFonts w:ascii="Arial" w:hAnsi="Arial" w:cs="Arial"/>
                <w:sz w:val="20"/>
                <w:szCs w:val="20"/>
              </w:rPr>
              <w:t>Izvršnega odbora UNESCO (na 204</w:t>
            </w:r>
            <w:r w:rsidRPr="00655291">
              <w:rPr>
                <w:rFonts w:ascii="Arial" w:hAnsi="Arial" w:cs="Arial"/>
                <w:sz w:val="20"/>
                <w:szCs w:val="20"/>
              </w:rPr>
              <w:t xml:space="preserve">. in 205. </w:t>
            </w:r>
            <w:r w:rsidR="000A236C" w:rsidRPr="00655291">
              <w:rPr>
                <w:rFonts w:ascii="Arial" w:hAnsi="Arial" w:cs="Arial"/>
                <w:sz w:val="20"/>
                <w:szCs w:val="20"/>
              </w:rPr>
              <w:t>s</w:t>
            </w:r>
            <w:r w:rsidRPr="00655291">
              <w:rPr>
                <w:rFonts w:ascii="Arial" w:hAnsi="Arial" w:cs="Arial"/>
                <w:sz w:val="20"/>
                <w:szCs w:val="20"/>
              </w:rPr>
              <w:t>eji, aprila in oktobra 2018).</w:t>
            </w:r>
          </w:p>
          <w:p w:rsidR="00444024" w:rsidRPr="00655291" w:rsidRDefault="00444024" w:rsidP="007B7AA5">
            <w:pPr>
              <w:spacing w:after="0" w:line="260" w:lineRule="atLeast"/>
              <w:jc w:val="both"/>
              <w:rPr>
                <w:rFonts w:ascii="Arial" w:hAnsi="Arial" w:cs="Arial"/>
                <w:sz w:val="20"/>
                <w:szCs w:val="20"/>
              </w:rPr>
            </w:pPr>
          </w:p>
          <w:p w:rsidR="00690993" w:rsidRPr="00655291" w:rsidRDefault="00444024" w:rsidP="007B7AA5">
            <w:pPr>
              <w:spacing w:after="0" w:line="260" w:lineRule="atLeast"/>
              <w:jc w:val="both"/>
              <w:rPr>
                <w:rFonts w:ascii="Arial" w:hAnsi="Arial" w:cs="Arial"/>
                <w:sz w:val="20"/>
                <w:szCs w:val="20"/>
              </w:rPr>
            </w:pPr>
            <w:r w:rsidRPr="00655291">
              <w:rPr>
                <w:rFonts w:ascii="Arial" w:hAnsi="Arial" w:cs="Arial"/>
                <w:sz w:val="20"/>
                <w:szCs w:val="20"/>
              </w:rPr>
              <w:t xml:space="preserve">V okviru </w:t>
            </w:r>
            <w:r w:rsidRPr="00655291">
              <w:rPr>
                <w:rFonts w:ascii="Arial" w:hAnsi="Arial" w:cs="Arial"/>
                <w:b/>
                <w:sz w:val="20"/>
                <w:szCs w:val="20"/>
              </w:rPr>
              <w:t xml:space="preserve">Nata </w:t>
            </w:r>
            <w:r w:rsidRPr="00655291">
              <w:rPr>
                <w:rFonts w:ascii="Arial" w:hAnsi="Arial" w:cs="Arial"/>
                <w:sz w:val="20"/>
                <w:szCs w:val="20"/>
              </w:rPr>
              <w:t xml:space="preserve">je Slovenija sodelovala na različnih zasedanjih Severnoatlantskega sveta z novoimenovano posebno predstavnico generalnega sekretarja Nata za ženske, mir in varnost (januarja in novembra 2018). Na teh zasedanjih se je zavzela za </w:t>
            </w:r>
            <w:r w:rsidR="00CC309B" w:rsidRPr="00655291">
              <w:rPr>
                <w:rFonts w:ascii="Arial" w:hAnsi="Arial" w:cs="Arial"/>
                <w:sz w:val="20"/>
                <w:szCs w:val="20"/>
              </w:rPr>
              <w:t xml:space="preserve">čimprejšnje in temeljito izvajanje Natovega akcijskega načrta za obdobje 2018-2020 ter za redno poročanje Natovih oddelkov o doseženem napredku na področju žensk, miru in varnosti. </w:t>
            </w:r>
          </w:p>
          <w:p w:rsidR="00CC309B" w:rsidRPr="00655291" w:rsidRDefault="00CC309B" w:rsidP="007B7AA5">
            <w:pPr>
              <w:spacing w:after="0" w:line="260" w:lineRule="atLeast"/>
              <w:jc w:val="both"/>
              <w:rPr>
                <w:rFonts w:ascii="Arial" w:hAnsi="Arial" w:cs="Arial"/>
                <w:sz w:val="20"/>
                <w:szCs w:val="20"/>
              </w:rPr>
            </w:pPr>
          </w:p>
          <w:p w:rsidR="00CC309B" w:rsidRPr="00655291" w:rsidRDefault="00CC309B" w:rsidP="007B7AA5">
            <w:pPr>
              <w:spacing w:after="0" w:line="260" w:lineRule="atLeast"/>
              <w:jc w:val="both"/>
              <w:rPr>
                <w:rFonts w:ascii="Arial" w:hAnsi="Arial" w:cs="Arial"/>
                <w:sz w:val="20"/>
                <w:szCs w:val="20"/>
              </w:rPr>
            </w:pPr>
            <w:r w:rsidRPr="00655291">
              <w:rPr>
                <w:rFonts w:ascii="Arial" w:hAnsi="Arial" w:cs="Arial"/>
                <w:sz w:val="20"/>
                <w:szCs w:val="20"/>
              </w:rPr>
              <w:t>Na zasedanjih Odbora zavezništva za vidi</w:t>
            </w:r>
            <w:r w:rsidR="002D7968" w:rsidRPr="00655291">
              <w:rPr>
                <w:rFonts w:ascii="Arial" w:hAnsi="Arial" w:cs="Arial"/>
                <w:sz w:val="20"/>
                <w:szCs w:val="20"/>
              </w:rPr>
              <w:t>ke spola je v letu 2018 aktivno</w:t>
            </w:r>
            <w:r w:rsidRPr="00655291">
              <w:rPr>
                <w:rFonts w:ascii="Arial" w:hAnsi="Arial" w:cs="Arial"/>
                <w:sz w:val="20"/>
                <w:szCs w:val="20"/>
              </w:rPr>
              <w:t xml:space="preserve"> sodelovala tudi nacionalna predstavnica (iz SV).</w:t>
            </w:r>
          </w:p>
          <w:p w:rsidR="00CC309B" w:rsidRPr="00655291" w:rsidRDefault="00CC309B" w:rsidP="007B7AA5">
            <w:pPr>
              <w:spacing w:after="0" w:line="260" w:lineRule="atLeast"/>
              <w:jc w:val="both"/>
              <w:rPr>
                <w:rFonts w:ascii="Arial" w:hAnsi="Arial" w:cs="Arial"/>
                <w:sz w:val="20"/>
                <w:szCs w:val="20"/>
              </w:rPr>
            </w:pPr>
          </w:p>
          <w:p w:rsidR="00CC309B" w:rsidRPr="00655291" w:rsidRDefault="00CC309B" w:rsidP="007B7AA5">
            <w:pPr>
              <w:spacing w:after="0" w:line="260" w:lineRule="atLeast"/>
              <w:jc w:val="both"/>
              <w:rPr>
                <w:rFonts w:ascii="Arial" w:hAnsi="Arial" w:cs="Arial"/>
                <w:sz w:val="20"/>
                <w:szCs w:val="20"/>
              </w:rPr>
            </w:pPr>
            <w:r w:rsidRPr="00655291">
              <w:rPr>
                <w:rFonts w:ascii="Arial" w:hAnsi="Arial" w:cs="Arial"/>
                <w:sz w:val="20"/>
                <w:szCs w:val="20"/>
              </w:rPr>
              <w:t xml:space="preserve">V okviru </w:t>
            </w:r>
            <w:r w:rsidRPr="00655291">
              <w:rPr>
                <w:rFonts w:ascii="Arial" w:hAnsi="Arial" w:cs="Arial"/>
                <w:b/>
                <w:sz w:val="20"/>
                <w:szCs w:val="20"/>
              </w:rPr>
              <w:t>OVSE</w:t>
            </w:r>
            <w:r w:rsidRPr="00655291">
              <w:rPr>
                <w:rFonts w:ascii="Arial" w:hAnsi="Arial" w:cs="Arial"/>
                <w:sz w:val="20"/>
                <w:szCs w:val="20"/>
              </w:rPr>
              <w:t xml:space="preserve"> je Slovenija </w:t>
            </w:r>
            <w:r w:rsidR="00FC621A" w:rsidRPr="00655291">
              <w:rPr>
                <w:rFonts w:ascii="Arial" w:hAnsi="Arial" w:cs="Arial"/>
                <w:sz w:val="20"/>
                <w:szCs w:val="20"/>
              </w:rPr>
              <w:t xml:space="preserve">opredelila </w:t>
            </w:r>
            <w:r w:rsidRPr="00655291">
              <w:rPr>
                <w:rFonts w:ascii="Arial" w:hAnsi="Arial" w:cs="Arial"/>
                <w:sz w:val="20"/>
                <w:szCs w:val="20"/>
              </w:rPr>
              <w:t>enakost spolov kot presečno temo predsedovanja Forumu za varnostno sodelovanje (april-julij 2018). Imela je številne izjave na zasedanjih foruma, Stalnem svetu OVSE in na drugih dogodkih v okviru OVSE.</w:t>
            </w:r>
          </w:p>
          <w:p w:rsidR="002D7968" w:rsidRPr="00655291" w:rsidRDefault="002D7968" w:rsidP="007B7AA5">
            <w:pPr>
              <w:spacing w:after="0" w:line="260" w:lineRule="atLeast"/>
              <w:jc w:val="both"/>
              <w:rPr>
                <w:rFonts w:ascii="Arial" w:hAnsi="Arial" w:cs="Arial"/>
                <w:sz w:val="20"/>
                <w:szCs w:val="20"/>
              </w:rPr>
            </w:pPr>
          </w:p>
          <w:p w:rsidR="002D7968" w:rsidRPr="00655291" w:rsidRDefault="002D7968" w:rsidP="007B7AA5">
            <w:pPr>
              <w:spacing w:after="0" w:line="260" w:lineRule="atLeast"/>
              <w:jc w:val="both"/>
              <w:rPr>
                <w:rFonts w:ascii="Arial" w:hAnsi="Arial" w:cs="Arial"/>
                <w:sz w:val="20"/>
                <w:szCs w:val="20"/>
              </w:rPr>
            </w:pPr>
            <w:r w:rsidRPr="00655291">
              <w:rPr>
                <w:rFonts w:ascii="Arial" w:hAnsi="Arial" w:cs="Arial"/>
                <w:sz w:val="20"/>
                <w:szCs w:val="20"/>
              </w:rPr>
              <w:t xml:space="preserve">V okviru </w:t>
            </w:r>
            <w:r w:rsidRPr="00655291">
              <w:rPr>
                <w:rFonts w:ascii="Arial" w:hAnsi="Arial" w:cs="Arial"/>
                <w:b/>
                <w:sz w:val="20"/>
                <w:szCs w:val="20"/>
              </w:rPr>
              <w:t>EU</w:t>
            </w:r>
            <w:r w:rsidRPr="00655291">
              <w:rPr>
                <w:rFonts w:ascii="Arial" w:hAnsi="Arial" w:cs="Arial"/>
                <w:sz w:val="20"/>
                <w:szCs w:val="20"/>
              </w:rPr>
              <w:t xml:space="preserve"> je Slovenija aktivno sodelovala na zasedanjih Neformalne delovne skupine o ženskah, miru in varnosti. Z izjavami pa je nastopila na </w:t>
            </w:r>
            <w:r w:rsidR="00185CDC" w:rsidRPr="00655291">
              <w:rPr>
                <w:rFonts w:ascii="Arial" w:hAnsi="Arial" w:cs="Arial"/>
                <w:sz w:val="20"/>
                <w:szCs w:val="20"/>
              </w:rPr>
              <w:t>Politično</w:t>
            </w:r>
            <w:r w:rsidR="00FC621A" w:rsidRPr="00655291">
              <w:rPr>
                <w:rFonts w:ascii="Arial" w:hAnsi="Arial" w:cs="Arial"/>
                <w:sz w:val="20"/>
                <w:szCs w:val="20"/>
              </w:rPr>
              <w:t>-</w:t>
            </w:r>
            <w:r w:rsidR="00185CDC" w:rsidRPr="00655291">
              <w:rPr>
                <w:rFonts w:ascii="Arial" w:hAnsi="Arial" w:cs="Arial"/>
                <w:sz w:val="20"/>
                <w:szCs w:val="20"/>
              </w:rPr>
              <w:t xml:space="preserve">varnostnem odboru Sveta EU  in zasedanjih drugih relevantnih teles Sveta EU </w:t>
            </w:r>
            <w:r w:rsidR="00185CDC" w:rsidRPr="00655291">
              <w:rPr>
                <w:rFonts w:ascii="Arial" w:hAnsi="Arial" w:cs="Arial"/>
                <w:sz w:val="20"/>
                <w:szCs w:val="20"/>
              </w:rPr>
              <w:lastRenderedPageBreak/>
              <w:t xml:space="preserve">na področju skupne zunanje in varnostne politike (za človekove pravice, za OZN, za </w:t>
            </w:r>
            <w:r w:rsidRPr="00655291">
              <w:rPr>
                <w:rFonts w:ascii="Arial" w:hAnsi="Arial" w:cs="Arial"/>
                <w:sz w:val="20"/>
                <w:szCs w:val="20"/>
              </w:rPr>
              <w:t xml:space="preserve"> </w:t>
            </w:r>
            <w:r w:rsidR="00185CDC" w:rsidRPr="00655291">
              <w:rPr>
                <w:rFonts w:ascii="Arial" w:hAnsi="Arial" w:cs="Arial"/>
                <w:sz w:val="20"/>
                <w:szCs w:val="20"/>
              </w:rPr>
              <w:t>humanitarne zadeve, za civilne vidike kriznega upravljanja)</w:t>
            </w:r>
            <w:r w:rsidR="00C71255" w:rsidRPr="00655291">
              <w:rPr>
                <w:rFonts w:ascii="Arial" w:hAnsi="Arial" w:cs="Arial"/>
                <w:sz w:val="20"/>
                <w:szCs w:val="20"/>
              </w:rPr>
              <w:t>.</w:t>
            </w:r>
          </w:p>
          <w:p w:rsidR="00690993" w:rsidRPr="00655291" w:rsidRDefault="00690993" w:rsidP="00AB01D1">
            <w:pPr>
              <w:spacing w:after="0" w:line="260" w:lineRule="atLeast"/>
              <w:jc w:val="both"/>
              <w:rPr>
                <w:rFonts w:ascii="Arial" w:hAnsi="Arial" w:cs="Arial"/>
                <w:b/>
                <w:sz w:val="20"/>
                <w:szCs w:val="20"/>
              </w:rPr>
            </w:pPr>
          </w:p>
          <w:p w:rsidR="00185CDC" w:rsidRPr="00655291" w:rsidRDefault="004D0129" w:rsidP="00AB01D1">
            <w:pPr>
              <w:spacing w:after="0" w:line="260" w:lineRule="atLeast"/>
              <w:jc w:val="both"/>
              <w:rPr>
                <w:rFonts w:ascii="Arial" w:hAnsi="Arial" w:cs="Arial"/>
                <w:sz w:val="20"/>
                <w:szCs w:val="20"/>
              </w:rPr>
            </w:pPr>
            <w:r w:rsidRPr="00655291">
              <w:rPr>
                <w:rFonts w:ascii="Arial" w:hAnsi="Arial" w:cs="Arial"/>
                <w:sz w:val="20"/>
                <w:szCs w:val="20"/>
              </w:rPr>
              <w:t xml:space="preserve">Slovenija je kot ustanovna članica </w:t>
            </w:r>
            <w:r w:rsidRPr="00655291">
              <w:rPr>
                <w:rFonts w:ascii="Arial" w:hAnsi="Arial" w:cs="Arial"/>
                <w:b/>
                <w:sz w:val="20"/>
                <w:szCs w:val="20"/>
              </w:rPr>
              <w:t>Globalne mreže kontaktnih točk za ženske, mir in varnost</w:t>
            </w:r>
            <w:r w:rsidRPr="00655291">
              <w:rPr>
                <w:rFonts w:ascii="Arial" w:hAnsi="Arial" w:cs="Arial"/>
                <w:sz w:val="20"/>
                <w:szCs w:val="20"/>
              </w:rPr>
              <w:t xml:space="preserve"> (kontaktna točka RS je generalna direktorica za multilateralo</w:t>
            </w:r>
            <w:r w:rsidR="00FC621A" w:rsidRPr="00655291">
              <w:rPr>
                <w:rFonts w:ascii="Arial" w:hAnsi="Arial" w:cs="Arial"/>
                <w:sz w:val="20"/>
                <w:szCs w:val="20"/>
              </w:rPr>
              <w:t xml:space="preserve"> na MZZ</w:t>
            </w:r>
            <w:r w:rsidRPr="00655291">
              <w:rPr>
                <w:rFonts w:ascii="Arial" w:hAnsi="Arial" w:cs="Arial"/>
                <w:sz w:val="20"/>
                <w:szCs w:val="20"/>
              </w:rPr>
              <w:t>) sodelovala na 2. letnem srečanju mreže (aprila 2018 v Berlinu) in srečanju ob robu splošne razprave 73. zasedanja Generalne skupščine ZN (septembra 2018).</w:t>
            </w:r>
          </w:p>
          <w:p w:rsidR="00185CDC" w:rsidRPr="00655291" w:rsidRDefault="00185CDC" w:rsidP="00AB01D1">
            <w:pPr>
              <w:spacing w:after="0" w:line="260" w:lineRule="atLeast"/>
              <w:jc w:val="both"/>
              <w:rPr>
                <w:rFonts w:ascii="Arial" w:hAnsi="Arial" w:cs="Arial"/>
                <w:b/>
                <w:sz w:val="20"/>
                <w:szCs w:val="20"/>
              </w:rPr>
            </w:pPr>
          </w:p>
          <w:p w:rsidR="004D0129" w:rsidRPr="00655291" w:rsidRDefault="00C065BC" w:rsidP="00AB01D1">
            <w:pPr>
              <w:spacing w:after="0" w:line="260" w:lineRule="atLeast"/>
              <w:jc w:val="both"/>
              <w:rPr>
                <w:rFonts w:ascii="Arial" w:hAnsi="Arial" w:cs="Arial"/>
                <w:sz w:val="20"/>
                <w:szCs w:val="20"/>
              </w:rPr>
            </w:pPr>
            <w:r w:rsidRPr="00655291">
              <w:rPr>
                <w:rFonts w:ascii="Arial" w:hAnsi="Arial" w:cs="Arial"/>
                <w:sz w:val="20"/>
                <w:szCs w:val="20"/>
              </w:rPr>
              <w:t>V letu 2018 so s</w:t>
            </w:r>
            <w:r w:rsidR="004D0129" w:rsidRPr="00655291">
              <w:rPr>
                <w:rFonts w:ascii="Arial" w:hAnsi="Arial" w:cs="Arial"/>
                <w:sz w:val="20"/>
                <w:szCs w:val="20"/>
              </w:rPr>
              <w:t>taln</w:t>
            </w:r>
            <w:r w:rsidRPr="00655291">
              <w:rPr>
                <w:rFonts w:ascii="Arial" w:hAnsi="Arial" w:cs="Arial"/>
                <w:sz w:val="20"/>
                <w:szCs w:val="20"/>
              </w:rPr>
              <w:t>a</w:t>
            </w:r>
            <w:r w:rsidR="004D0129" w:rsidRPr="00655291">
              <w:rPr>
                <w:rFonts w:ascii="Arial" w:hAnsi="Arial" w:cs="Arial"/>
                <w:sz w:val="20"/>
                <w:szCs w:val="20"/>
              </w:rPr>
              <w:t xml:space="preserve"> predstavni</w:t>
            </w:r>
            <w:r w:rsidRPr="00655291">
              <w:rPr>
                <w:rFonts w:ascii="Arial" w:hAnsi="Arial" w:cs="Arial"/>
                <w:sz w:val="20"/>
                <w:szCs w:val="20"/>
              </w:rPr>
              <w:t>ca</w:t>
            </w:r>
            <w:r w:rsidR="004D0129" w:rsidRPr="00655291">
              <w:rPr>
                <w:rFonts w:ascii="Arial" w:hAnsi="Arial" w:cs="Arial"/>
                <w:sz w:val="20"/>
                <w:szCs w:val="20"/>
              </w:rPr>
              <w:t xml:space="preserve"> Slovenije pri OZN v New Yorku</w:t>
            </w:r>
            <w:r w:rsidRPr="00655291">
              <w:rPr>
                <w:rFonts w:ascii="Arial" w:hAnsi="Arial" w:cs="Arial"/>
                <w:sz w:val="20"/>
                <w:szCs w:val="20"/>
              </w:rPr>
              <w:t xml:space="preserve"> in stalna predstavnika v</w:t>
            </w:r>
            <w:r w:rsidR="004D0129" w:rsidRPr="00655291">
              <w:rPr>
                <w:rFonts w:ascii="Arial" w:hAnsi="Arial" w:cs="Arial"/>
                <w:sz w:val="20"/>
                <w:szCs w:val="20"/>
              </w:rPr>
              <w:t xml:space="preserve"> Ženevi in na Dunaju</w:t>
            </w:r>
            <w:r w:rsidRPr="00655291">
              <w:rPr>
                <w:rFonts w:ascii="Arial" w:hAnsi="Arial" w:cs="Arial"/>
                <w:sz w:val="20"/>
                <w:szCs w:val="20"/>
              </w:rPr>
              <w:t xml:space="preserve"> bili</w:t>
            </w:r>
            <w:r w:rsidR="004D0129" w:rsidRPr="00655291">
              <w:rPr>
                <w:rFonts w:ascii="Arial" w:hAnsi="Arial" w:cs="Arial"/>
                <w:sz w:val="20"/>
                <w:szCs w:val="20"/>
              </w:rPr>
              <w:t xml:space="preserve"> člani </w:t>
            </w:r>
            <w:r w:rsidR="004D0129" w:rsidRPr="00655291">
              <w:rPr>
                <w:rFonts w:ascii="Arial" w:hAnsi="Arial" w:cs="Arial"/>
                <w:b/>
                <w:sz w:val="20"/>
                <w:szCs w:val="20"/>
              </w:rPr>
              <w:t xml:space="preserve">mednarodnih mrež </w:t>
            </w:r>
            <w:r w:rsidRPr="00655291">
              <w:rPr>
                <w:rFonts w:ascii="Arial" w:hAnsi="Arial" w:cs="Arial"/>
                <w:b/>
                <w:sz w:val="20"/>
                <w:szCs w:val="20"/>
              </w:rPr>
              <w:t xml:space="preserve">šampionov </w:t>
            </w:r>
            <w:r w:rsidR="004D0129" w:rsidRPr="00655291">
              <w:rPr>
                <w:rFonts w:ascii="Arial" w:hAnsi="Arial" w:cs="Arial"/>
                <w:b/>
                <w:sz w:val="20"/>
                <w:szCs w:val="20"/>
              </w:rPr>
              <w:t>za enakost spolov</w:t>
            </w:r>
            <w:r w:rsidRPr="00655291">
              <w:rPr>
                <w:rFonts w:ascii="Arial" w:hAnsi="Arial" w:cs="Arial"/>
                <w:sz w:val="20"/>
                <w:szCs w:val="20"/>
              </w:rPr>
              <w:t xml:space="preserve">, stalni predstavnik na Dunaju je tudi vodil </w:t>
            </w:r>
            <w:r w:rsidRPr="00655291">
              <w:rPr>
                <w:rFonts w:ascii="Arial" w:hAnsi="Arial" w:cs="Arial"/>
                <w:b/>
                <w:sz w:val="20"/>
                <w:szCs w:val="20"/>
              </w:rPr>
              <w:t>mrežo OVSE MenEngage</w:t>
            </w:r>
            <w:r w:rsidRPr="00655291">
              <w:rPr>
                <w:rFonts w:ascii="Arial" w:hAnsi="Arial" w:cs="Arial"/>
                <w:sz w:val="20"/>
                <w:szCs w:val="20"/>
              </w:rPr>
              <w:t xml:space="preserve">. V tem okviru </w:t>
            </w:r>
            <w:r w:rsidR="004D0129" w:rsidRPr="00655291">
              <w:rPr>
                <w:rFonts w:ascii="Arial" w:hAnsi="Arial" w:cs="Arial"/>
                <w:sz w:val="20"/>
                <w:szCs w:val="20"/>
              </w:rPr>
              <w:t xml:space="preserve"> </w:t>
            </w:r>
            <w:r w:rsidRPr="00655291">
              <w:rPr>
                <w:rFonts w:ascii="Arial" w:hAnsi="Arial" w:cs="Arial"/>
                <w:sz w:val="20"/>
                <w:szCs w:val="20"/>
              </w:rPr>
              <w:t>so se stalni predstavniki mdr. zavezali k promociji vključevanja vidika spola na vsa področja delovanja. Stalno predstavništvo RS na Dunaju je oktobra 2018 gostilo srečanje Usmerjevalne skupine Mednarodne mreže za enakost spolov na Dunaju</w:t>
            </w:r>
            <w:r w:rsidR="001D67A7" w:rsidRPr="00655291">
              <w:rPr>
                <w:rFonts w:ascii="Arial" w:hAnsi="Arial" w:cs="Arial"/>
                <w:sz w:val="20"/>
                <w:szCs w:val="20"/>
              </w:rPr>
              <w:t xml:space="preserve"> (v skupini so poleg pobudnic mreže na Dunaju </w:t>
            </w:r>
            <w:r w:rsidR="00FC621A" w:rsidRPr="00655291">
              <w:rPr>
                <w:rFonts w:ascii="Arial" w:hAnsi="Arial" w:cs="Arial"/>
                <w:sz w:val="20"/>
                <w:szCs w:val="20"/>
              </w:rPr>
              <w:t>(</w:t>
            </w:r>
            <w:r w:rsidR="001D67A7" w:rsidRPr="00655291">
              <w:rPr>
                <w:rFonts w:ascii="Arial" w:hAnsi="Arial" w:cs="Arial"/>
                <w:sz w:val="20"/>
                <w:szCs w:val="20"/>
              </w:rPr>
              <w:t>Kostarike, ZDA in Slovenije</w:t>
            </w:r>
            <w:r w:rsidR="00FC621A" w:rsidRPr="00655291">
              <w:rPr>
                <w:rFonts w:ascii="Arial" w:hAnsi="Arial" w:cs="Arial"/>
                <w:sz w:val="20"/>
                <w:szCs w:val="20"/>
              </w:rPr>
              <w:t>)</w:t>
            </w:r>
            <w:r w:rsidR="001D67A7" w:rsidRPr="00655291">
              <w:rPr>
                <w:rFonts w:ascii="Arial" w:hAnsi="Arial" w:cs="Arial"/>
                <w:sz w:val="20"/>
                <w:szCs w:val="20"/>
              </w:rPr>
              <w:t xml:space="preserve"> še predstavniki IAEA, CTBTO, UNODC/UNOV, UNIDO in OVSE)</w:t>
            </w:r>
            <w:r w:rsidRPr="00655291">
              <w:rPr>
                <w:rFonts w:ascii="Arial" w:hAnsi="Arial" w:cs="Arial"/>
                <w:sz w:val="20"/>
                <w:szCs w:val="20"/>
              </w:rPr>
              <w:t xml:space="preserve">, ki je bilo mdr. namenjeno </w:t>
            </w:r>
            <w:r w:rsidR="001D67A7" w:rsidRPr="00655291">
              <w:rPr>
                <w:rFonts w:ascii="Arial" w:hAnsi="Arial" w:cs="Arial"/>
                <w:sz w:val="20"/>
                <w:szCs w:val="20"/>
              </w:rPr>
              <w:t>obravnavi načinov za okrepitev vključevanja vidika spola v programe mednarodnih organizacij na Dunaju in njihove aktivnosti na terenu</w:t>
            </w:r>
            <w:r w:rsidR="00C74C7E" w:rsidRPr="00655291">
              <w:rPr>
                <w:rFonts w:ascii="Arial" w:hAnsi="Arial" w:cs="Arial"/>
                <w:sz w:val="20"/>
                <w:szCs w:val="20"/>
              </w:rPr>
              <w:t>.</w:t>
            </w:r>
          </w:p>
          <w:p w:rsidR="00B061BD" w:rsidRPr="00655291" w:rsidRDefault="00B061BD" w:rsidP="00AB01D1">
            <w:pPr>
              <w:spacing w:after="0" w:line="260" w:lineRule="atLeast"/>
              <w:jc w:val="both"/>
              <w:rPr>
                <w:rFonts w:ascii="Arial" w:hAnsi="Arial" w:cs="Arial"/>
                <w:sz w:val="20"/>
                <w:szCs w:val="20"/>
              </w:rPr>
            </w:pPr>
          </w:p>
          <w:p w:rsidR="00C002F8" w:rsidRPr="00655291" w:rsidRDefault="00C002F8" w:rsidP="00AB01D1">
            <w:pPr>
              <w:spacing w:after="0" w:line="260" w:lineRule="atLeast"/>
              <w:jc w:val="both"/>
              <w:rPr>
                <w:rFonts w:ascii="Arial" w:hAnsi="Arial" w:cs="Arial"/>
                <w:sz w:val="20"/>
                <w:szCs w:val="20"/>
              </w:rPr>
            </w:pPr>
            <w:r w:rsidRPr="00655291">
              <w:rPr>
                <w:rFonts w:ascii="Arial" w:hAnsi="Arial" w:cs="Arial"/>
                <w:sz w:val="20"/>
                <w:szCs w:val="20"/>
              </w:rPr>
              <w:t>Na številnih dogodkih o pomenu vključevanja vidika spola ter promocije enakosti spolov in krepitve moči žensk so sodelovali predstavniki različnih resorjev. Npr. strokovnjakinje iz Slovenske vojske so bile aktivno vključene v 6 konferenc in mednarodnih dogodkov, strokovnjakinja</w:t>
            </w:r>
            <w:r w:rsidR="00FC621A" w:rsidRPr="00655291">
              <w:rPr>
                <w:rFonts w:ascii="Arial" w:hAnsi="Arial" w:cs="Arial"/>
                <w:sz w:val="20"/>
                <w:szCs w:val="20"/>
              </w:rPr>
              <w:t>,</w:t>
            </w:r>
            <w:r w:rsidRPr="00655291">
              <w:rPr>
                <w:rFonts w:ascii="Arial" w:hAnsi="Arial" w:cs="Arial"/>
                <w:sz w:val="20"/>
                <w:szCs w:val="20"/>
              </w:rPr>
              <w:t xml:space="preserve"> napotena v KFOR za področje vidika spola</w:t>
            </w:r>
            <w:r w:rsidR="00FC621A" w:rsidRPr="00655291">
              <w:rPr>
                <w:rFonts w:ascii="Arial" w:hAnsi="Arial" w:cs="Arial"/>
                <w:sz w:val="20"/>
                <w:szCs w:val="20"/>
              </w:rPr>
              <w:t>,</w:t>
            </w:r>
            <w:r w:rsidRPr="00655291">
              <w:rPr>
                <w:rFonts w:ascii="Arial" w:hAnsi="Arial" w:cs="Arial"/>
                <w:sz w:val="20"/>
                <w:szCs w:val="20"/>
              </w:rPr>
              <w:t xml:space="preserve"> pa je sodelovala na številnih dogodkih na Kosovu</w:t>
            </w:r>
            <w:r w:rsidR="007B7AA5" w:rsidRPr="00655291">
              <w:rPr>
                <w:rFonts w:ascii="Arial" w:hAnsi="Arial" w:cs="Arial"/>
                <w:sz w:val="20"/>
                <w:szCs w:val="20"/>
              </w:rPr>
              <w:t>.</w:t>
            </w:r>
          </w:p>
          <w:p w:rsidR="00C002F8" w:rsidRPr="00655291" w:rsidRDefault="00C002F8" w:rsidP="00AB01D1">
            <w:pPr>
              <w:spacing w:after="0" w:line="260" w:lineRule="atLeast"/>
              <w:jc w:val="both"/>
              <w:rPr>
                <w:rFonts w:ascii="Arial" w:hAnsi="Arial" w:cs="Arial"/>
                <w:sz w:val="20"/>
                <w:szCs w:val="20"/>
              </w:rPr>
            </w:pPr>
          </w:p>
          <w:p w:rsidR="00C002F8" w:rsidRPr="00655291" w:rsidRDefault="00C002F8" w:rsidP="00AB01D1">
            <w:pPr>
              <w:spacing w:after="0" w:line="260" w:lineRule="atLeast"/>
              <w:jc w:val="both"/>
              <w:rPr>
                <w:rFonts w:ascii="Arial" w:hAnsi="Arial" w:cs="Arial"/>
                <w:sz w:val="20"/>
                <w:szCs w:val="20"/>
              </w:rPr>
            </w:pPr>
            <w:r w:rsidRPr="00655291">
              <w:rPr>
                <w:rFonts w:ascii="Arial" w:hAnsi="Arial" w:cs="Arial"/>
                <w:sz w:val="20"/>
                <w:szCs w:val="20"/>
              </w:rPr>
              <w:t xml:space="preserve">Tudi </w:t>
            </w:r>
            <w:r w:rsidR="00FC621A" w:rsidRPr="00655291">
              <w:rPr>
                <w:rFonts w:ascii="Arial" w:hAnsi="Arial" w:cs="Arial"/>
                <w:sz w:val="20"/>
                <w:szCs w:val="20"/>
              </w:rPr>
              <w:t>diplomatska predstavništva</w:t>
            </w:r>
            <w:r w:rsidRPr="00655291">
              <w:rPr>
                <w:rFonts w:ascii="Arial" w:hAnsi="Arial" w:cs="Arial"/>
                <w:sz w:val="20"/>
                <w:szCs w:val="20"/>
              </w:rPr>
              <w:t xml:space="preserve"> Slovenije po svetu so sodelovala na tovrstnih dogodkih, ki so se nanašala na enakost spolov in agendo o ženskah, miru in varnosti</w:t>
            </w:r>
            <w:r w:rsidR="004E4AC6" w:rsidRPr="00655291">
              <w:rPr>
                <w:rFonts w:ascii="Arial" w:hAnsi="Arial" w:cs="Arial"/>
                <w:sz w:val="20"/>
                <w:szCs w:val="20"/>
              </w:rPr>
              <w:t>. M</w:t>
            </w:r>
            <w:r w:rsidRPr="00655291">
              <w:rPr>
                <w:rFonts w:ascii="Arial" w:hAnsi="Arial" w:cs="Arial"/>
                <w:sz w:val="20"/>
                <w:szCs w:val="20"/>
              </w:rPr>
              <w:t xml:space="preserve">ed posebej aktivnimi je bilo </w:t>
            </w:r>
            <w:r w:rsidR="00194DD6" w:rsidRPr="00655291">
              <w:rPr>
                <w:rFonts w:ascii="Arial" w:hAnsi="Arial" w:cs="Arial"/>
                <w:sz w:val="20"/>
                <w:szCs w:val="20"/>
              </w:rPr>
              <w:t>Veleposlaništvo v Izraelu, ki je mdr. nastopilo na dogodku v Knessetu (julija 2018) in na dogodkih ob mednarodnem dnevu boja proti nasilju nad ženskami (novembra 2018).</w:t>
            </w:r>
          </w:p>
          <w:p w:rsidR="00194DD6" w:rsidRPr="00655291" w:rsidRDefault="00194DD6" w:rsidP="00AB01D1">
            <w:pPr>
              <w:spacing w:after="0" w:line="260" w:lineRule="atLeast"/>
              <w:jc w:val="both"/>
              <w:rPr>
                <w:rFonts w:ascii="Arial" w:hAnsi="Arial" w:cs="Arial"/>
                <w:sz w:val="20"/>
                <w:szCs w:val="20"/>
              </w:rPr>
            </w:pPr>
          </w:p>
          <w:p w:rsidR="00DA3A42" w:rsidRPr="00655291" w:rsidRDefault="00DA3A42" w:rsidP="00AB01D1">
            <w:pPr>
              <w:spacing w:after="0" w:line="260" w:lineRule="atLeast"/>
              <w:jc w:val="both"/>
              <w:rPr>
                <w:rFonts w:ascii="Arial" w:hAnsi="Arial" w:cs="Arial"/>
                <w:sz w:val="20"/>
                <w:szCs w:val="20"/>
              </w:rPr>
            </w:pPr>
            <w:r w:rsidRPr="00655291">
              <w:rPr>
                <w:rFonts w:ascii="Arial" w:hAnsi="Arial" w:cs="Arial"/>
                <w:sz w:val="20"/>
                <w:szCs w:val="20"/>
              </w:rPr>
              <w:t xml:space="preserve">S svojimi predlogi je </w:t>
            </w:r>
            <w:r w:rsidR="00FC621A" w:rsidRPr="00655291">
              <w:rPr>
                <w:rFonts w:ascii="Arial" w:hAnsi="Arial" w:cs="Arial"/>
                <w:sz w:val="20"/>
                <w:szCs w:val="20"/>
              </w:rPr>
              <w:t xml:space="preserve">Slovenija </w:t>
            </w:r>
            <w:r w:rsidRPr="00655291">
              <w:rPr>
                <w:rFonts w:ascii="Arial" w:hAnsi="Arial" w:cs="Arial"/>
                <w:sz w:val="20"/>
                <w:szCs w:val="20"/>
              </w:rPr>
              <w:t xml:space="preserve">sodelovala </w:t>
            </w:r>
            <w:r w:rsidRPr="00655291">
              <w:rPr>
                <w:rFonts w:ascii="Arial" w:hAnsi="Arial" w:cs="Arial"/>
                <w:b/>
                <w:sz w:val="20"/>
                <w:szCs w:val="20"/>
                <w:u w:val="single"/>
              </w:rPr>
              <w:t>v pogajanjih različnih mednarodnih dokumentov</w:t>
            </w:r>
            <w:r w:rsidRPr="00655291">
              <w:rPr>
                <w:rFonts w:ascii="Arial" w:hAnsi="Arial" w:cs="Arial"/>
                <w:sz w:val="20"/>
                <w:szCs w:val="20"/>
              </w:rPr>
              <w:t xml:space="preserve">. Tradicionalno se je udejstvovala v pogajanjih o resolucijah v telesih </w:t>
            </w:r>
            <w:r w:rsidRPr="00655291">
              <w:rPr>
                <w:rFonts w:ascii="Arial" w:hAnsi="Arial" w:cs="Arial"/>
                <w:b/>
                <w:sz w:val="20"/>
                <w:szCs w:val="20"/>
              </w:rPr>
              <w:t>ZN</w:t>
            </w:r>
            <w:r w:rsidRPr="00655291">
              <w:rPr>
                <w:rFonts w:ascii="Arial" w:hAnsi="Arial" w:cs="Arial"/>
                <w:sz w:val="20"/>
                <w:szCs w:val="20"/>
              </w:rPr>
              <w:t xml:space="preserve"> (SČP in 3. Odbor Generalne skupščine ZN ter Komisije za status žensk), kjer se je zavzemala za vključevanj</w:t>
            </w:r>
            <w:r w:rsidR="00FC621A" w:rsidRPr="00655291">
              <w:rPr>
                <w:rFonts w:ascii="Arial" w:hAnsi="Arial" w:cs="Arial"/>
                <w:sz w:val="20"/>
                <w:szCs w:val="20"/>
              </w:rPr>
              <w:t>e</w:t>
            </w:r>
            <w:r w:rsidRPr="00655291">
              <w:rPr>
                <w:rFonts w:ascii="Arial" w:hAnsi="Arial" w:cs="Arial"/>
                <w:sz w:val="20"/>
                <w:szCs w:val="20"/>
              </w:rPr>
              <w:t xml:space="preserve"> vidika spola</w:t>
            </w:r>
            <w:r w:rsidR="00FC621A" w:rsidRPr="00655291">
              <w:rPr>
                <w:rFonts w:ascii="Arial" w:hAnsi="Arial" w:cs="Arial"/>
                <w:sz w:val="20"/>
                <w:szCs w:val="20"/>
              </w:rPr>
              <w:t xml:space="preserve"> ter ohranjanje najvišjih </w:t>
            </w:r>
            <w:r w:rsidR="00FC621A" w:rsidRPr="00655291">
              <w:rPr>
                <w:rFonts w:ascii="Arial" w:hAnsi="Arial" w:cs="Arial"/>
                <w:sz w:val="20"/>
                <w:szCs w:val="20"/>
              </w:rPr>
              <w:lastRenderedPageBreak/>
              <w:t>standardov na področju enakosti spolov, zlasti</w:t>
            </w:r>
            <w:r w:rsidRPr="00655291">
              <w:rPr>
                <w:rFonts w:ascii="Arial" w:hAnsi="Arial" w:cs="Arial"/>
                <w:sz w:val="20"/>
                <w:szCs w:val="20"/>
              </w:rPr>
              <w:t xml:space="preserve"> v resolucijah o diskriminaciji in nasilju nad ženskami, trgovini z ženskami in deklicami, o škodljivih praksah, otrokovih pravicah v humanitarni situaciji itd. </w:t>
            </w:r>
          </w:p>
          <w:p w:rsidR="008207E5" w:rsidRPr="00655291" w:rsidRDefault="008207E5" w:rsidP="00AB01D1">
            <w:pPr>
              <w:spacing w:after="0" w:line="260" w:lineRule="atLeast"/>
              <w:jc w:val="both"/>
              <w:rPr>
                <w:rFonts w:ascii="Arial" w:hAnsi="Arial" w:cs="Arial"/>
                <w:sz w:val="20"/>
                <w:szCs w:val="20"/>
              </w:rPr>
            </w:pPr>
          </w:p>
          <w:p w:rsidR="008207E5" w:rsidRPr="00655291" w:rsidRDefault="008207E5" w:rsidP="008207E5">
            <w:pPr>
              <w:spacing w:after="0" w:line="260" w:lineRule="atLeast"/>
              <w:jc w:val="both"/>
              <w:rPr>
                <w:rFonts w:ascii="Arial" w:hAnsi="Arial" w:cs="Arial"/>
                <w:sz w:val="20"/>
                <w:szCs w:val="20"/>
              </w:rPr>
            </w:pPr>
            <w:r w:rsidRPr="00655291">
              <w:rPr>
                <w:rFonts w:ascii="Arial" w:hAnsi="Arial" w:cs="Arial"/>
                <w:sz w:val="20"/>
                <w:szCs w:val="20"/>
              </w:rPr>
              <w:t>Slovenija je v letu 2018 podprla pobudo generalnega sekretarja ZN za delovanje na področju ohranjanja miru (</w:t>
            </w:r>
            <w:r w:rsidRPr="00655291">
              <w:rPr>
                <w:rFonts w:ascii="Arial" w:hAnsi="Arial" w:cs="Arial"/>
                <w:i/>
                <w:sz w:val="20"/>
                <w:szCs w:val="20"/>
              </w:rPr>
              <w:t>Action for Peacekeeping initiative</w:t>
            </w:r>
            <w:r w:rsidRPr="00655291">
              <w:rPr>
                <w:rFonts w:ascii="Arial" w:hAnsi="Arial" w:cs="Arial"/>
                <w:sz w:val="20"/>
                <w:szCs w:val="20"/>
              </w:rPr>
              <w:t>, spomladi 2018) in Deklaracijo o skupnih zavezah pri mirovnih operacijah OZN (septembra 2018)</w:t>
            </w:r>
            <w:r w:rsidR="00C44799" w:rsidRPr="00655291">
              <w:rPr>
                <w:rFonts w:ascii="Arial" w:hAnsi="Arial" w:cs="Arial"/>
                <w:sz w:val="20"/>
                <w:szCs w:val="20"/>
              </w:rPr>
              <w:t xml:space="preserve">, ki </w:t>
            </w:r>
            <w:r w:rsidR="0014547D" w:rsidRPr="00655291">
              <w:rPr>
                <w:rFonts w:ascii="Arial" w:hAnsi="Arial" w:cs="Arial"/>
                <w:sz w:val="20"/>
                <w:szCs w:val="20"/>
              </w:rPr>
              <w:t>vključujeta vidik spola ter poudarjata pomen zaščite žensk v okviru aktivnosti za ohranjanje miru in udeležbe žensk v teh aktivnostih</w:t>
            </w:r>
            <w:r w:rsidRPr="00655291">
              <w:rPr>
                <w:rFonts w:ascii="Arial" w:hAnsi="Arial" w:cs="Arial"/>
                <w:sz w:val="20"/>
                <w:szCs w:val="20"/>
              </w:rPr>
              <w:t>.</w:t>
            </w:r>
          </w:p>
          <w:p w:rsidR="004E4AC6" w:rsidRPr="00655291" w:rsidRDefault="004E4AC6" w:rsidP="00AB01D1">
            <w:pPr>
              <w:spacing w:after="0" w:line="260" w:lineRule="atLeast"/>
              <w:jc w:val="both"/>
              <w:rPr>
                <w:rFonts w:ascii="Arial" w:hAnsi="Arial" w:cs="Arial"/>
                <w:sz w:val="20"/>
                <w:szCs w:val="20"/>
              </w:rPr>
            </w:pPr>
          </w:p>
          <w:p w:rsidR="00DA3A42" w:rsidRPr="00655291" w:rsidRDefault="004E4AC6" w:rsidP="00AB01D1">
            <w:pPr>
              <w:spacing w:after="0" w:line="260" w:lineRule="atLeast"/>
              <w:jc w:val="both"/>
              <w:rPr>
                <w:rFonts w:ascii="Arial" w:hAnsi="Arial" w:cs="Arial"/>
                <w:sz w:val="20"/>
                <w:szCs w:val="20"/>
              </w:rPr>
            </w:pPr>
            <w:r w:rsidRPr="00655291">
              <w:rPr>
                <w:rFonts w:ascii="Arial" w:hAnsi="Arial" w:cs="Arial"/>
                <w:sz w:val="20"/>
                <w:szCs w:val="20"/>
              </w:rPr>
              <w:t xml:space="preserve">Slovenija je aktivno sodelovala pri posodobitvi </w:t>
            </w:r>
            <w:r w:rsidRPr="00655291">
              <w:rPr>
                <w:rFonts w:ascii="Arial" w:hAnsi="Arial" w:cs="Arial"/>
                <w:b/>
                <w:sz w:val="20"/>
                <w:szCs w:val="20"/>
              </w:rPr>
              <w:t>Natove</w:t>
            </w:r>
            <w:r w:rsidRPr="00655291">
              <w:rPr>
                <w:rFonts w:ascii="Arial" w:hAnsi="Arial" w:cs="Arial"/>
                <w:sz w:val="20"/>
                <w:szCs w:val="20"/>
              </w:rPr>
              <w:t xml:space="preserve"> politike in akcijskega načrta</w:t>
            </w:r>
            <w:r w:rsidR="0014547D" w:rsidRPr="00655291">
              <w:rPr>
                <w:rFonts w:ascii="Arial" w:hAnsi="Arial" w:cs="Arial"/>
                <w:sz w:val="20"/>
                <w:szCs w:val="20"/>
              </w:rPr>
              <w:t xml:space="preserve"> o ženskah, miru in varnosti</w:t>
            </w:r>
            <w:r w:rsidRPr="00655291">
              <w:rPr>
                <w:rFonts w:ascii="Arial" w:hAnsi="Arial" w:cs="Arial"/>
                <w:sz w:val="20"/>
                <w:szCs w:val="20"/>
              </w:rPr>
              <w:t>, ki sta bila potrjena na Vrhu Nata julija 2018. Na predlog Slovenije je bil v Natov akcijski načrt vključen časovni okvir, in sicer da bodo relevantna Natova telesa (po potrebi s partnerskimi državami) vsakih šest mesecev, ali prej, razpravljala o doseženem napredku na podr</w:t>
            </w:r>
            <w:r w:rsidR="000B53FF" w:rsidRPr="00655291">
              <w:rPr>
                <w:rFonts w:ascii="Arial" w:hAnsi="Arial" w:cs="Arial"/>
                <w:sz w:val="20"/>
                <w:szCs w:val="20"/>
              </w:rPr>
              <w:t>očju žensk, miru in varnosti (d</w:t>
            </w:r>
            <w:r w:rsidRPr="00655291">
              <w:rPr>
                <w:rFonts w:ascii="Arial" w:hAnsi="Arial" w:cs="Arial"/>
                <w:sz w:val="20"/>
                <w:szCs w:val="20"/>
              </w:rPr>
              <w:t xml:space="preserve">o sedaj je Severnoatlantski svet </w:t>
            </w:r>
            <w:r w:rsidR="00CF4027" w:rsidRPr="00655291">
              <w:rPr>
                <w:rFonts w:ascii="Arial" w:hAnsi="Arial" w:cs="Arial"/>
                <w:sz w:val="20"/>
                <w:szCs w:val="20"/>
              </w:rPr>
              <w:t xml:space="preserve">o tem </w:t>
            </w:r>
            <w:r w:rsidRPr="00655291">
              <w:rPr>
                <w:rFonts w:ascii="Arial" w:hAnsi="Arial" w:cs="Arial"/>
                <w:sz w:val="20"/>
                <w:szCs w:val="20"/>
              </w:rPr>
              <w:t>razpravljal le enkrat letno, ob 8. marcu).</w:t>
            </w:r>
          </w:p>
          <w:p w:rsidR="000B53FF" w:rsidRPr="00655291" w:rsidRDefault="000B53FF" w:rsidP="00AB01D1">
            <w:pPr>
              <w:spacing w:after="0" w:line="260" w:lineRule="atLeast"/>
              <w:jc w:val="both"/>
              <w:rPr>
                <w:rFonts w:ascii="Arial" w:hAnsi="Arial" w:cs="Arial"/>
                <w:sz w:val="20"/>
                <w:szCs w:val="20"/>
              </w:rPr>
            </w:pPr>
          </w:p>
          <w:p w:rsidR="000B53FF" w:rsidRPr="00655291" w:rsidRDefault="000B53FF" w:rsidP="00AB01D1">
            <w:pPr>
              <w:spacing w:after="0" w:line="260" w:lineRule="atLeast"/>
              <w:jc w:val="both"/>
              <w:rPr>
                <w:rFonts w:ascii="Arial" w:hAnsi="Arial" w:cs="Arial"/>
                <w:sz w:val="20"/>
                <w:szCs w:val="20"/>
              </w:rPr>
            </w:pPr>
            <w:r w:rsidRPr="00655291">
              <w:rPr>
                <w:rFonts w:ascii="Arial" w:hAnsi="Arial" w:cs="Arial"/>
                <w:sz w:val="20"/>
                <w:szCs w:val="20"/>
              </w:rPr>
              <w:t xml:space="preserve">Slovenija je svoj pristop v okviru priprav </w:t>
            </w:r>
            <w:r w:rsidR="00B12C2D" w:rsidRPr="00655291">
              <w:rPr>
                <w:rFonts w:ascii="Arial" w:hAnsi="Arial" w:cs="Arial"/>
                <w:sz w:val="20"/>
                <w:szCs w:val="20"/>
              </w:rPr>
              <w:t>omenjenih dokumentov večinoma predhodno uskladila na neformalnih sestankih Skupine prijateljev 1325, ki so potekali pred zasedanji Severnoatlantskega sveta oz. drugih relevantnih odborov</w:t>
            </w:r>
            <w:r w:rsidR="00C71255" w:rsidRPr="00655291">
              <w:rPr>
                <w:rFonts w:ascii="Arial" w:hAnsi="Arial" w:cs="Arial"/>
                <w:sz w:val="20"/>
                <w:szCs w:val="20"/>
              </w:rPr>
              <w:t>.</w:t>
            </w:r>
          </w:p>
          <w:p w:rsidR="000B53FF" w:rsidRPr="00655291" w:rsidRDefault="000B53FF" w:rsidP="00AB01D1">
            <w:pPr>
              <w:spacing w:after="0" w:line="260" w:lineRule="atLeast"/>
              <w:jc w:val="both"/>
              <w:rPr>
                <w:rFonts w:ascii="Arial" w:hAnsi="Arial" w:cs="Arial"/>
                <w:sz w:val="20"/>
                <w:szCs w:val="20"/>
              </w:rPr>
            </w:pPr>
          </w:p>
          <w:p w:rsidR="000B53FF" w:rsidRPr="00655291" w:rsidRDefault="000B53FF" w:rsidP="00AB01D1">
            <w:pPr>
              <w:spacing w:after="0" w:line="260" w:lineRule="atLeast"/>
              <w:jc w:val="both"/>
              <w:rPr>
                <w:rFonts w:ascii="Arial" w:hAnsi="Arial" w:cs="Arial"/>
                <w:sz w:val="20"/>
                <w:szCs w:val="20"/>
              </w:rPr>
            </w:pPr>
            <w:r w:rsidRPr="00655291">
              <w:rPr>
                <w:rFonts w:ascii="Arial" w:hAnsi="Arial" w:cs="Arial"/>
                <w:sz w:val="20"/>
                <w:szCs w:val="20"/>
              </w:rPr>
              <w:t xml:space="preserve">Aktivno je sodelovala pri pripravi </w:t>
            </w:r>
            <w:r w:rsidR="00B12C2D" w:rsidRPr="00655291">
              <w:rPr>
                <w:rFonts w:ascii="Arial" w:hAnsi="Arial" w:cs="Arial"/>
                <w:sz w:val="20"/>
                <w:szCs w:val="20"/>
              </w:rPr>
              <w:t>Natovega interaktivnega zemljevida o ženskah, miru in varnosti, ki je bil predstavljen ob robu julijskega Vrha Nata.</w:t>
            </w:r>
          </w:p>
          <w:p w:rsidR="004E4AC6" w:rsidRPr="00655291" w:rsidRDefault="004E4AC6" w:rsidP="00AB01D1">
            <w:pPr>
              <w:spacing w:after="0" w:line="260" w:lineRule="atLeast"/>
              <w:jc w:val="both"/>
              <w:rPr>
                <w:rFonts w:ascii="Arial" w:hAnsi="Arial" w:cs="Arial"/>
                <w:sz w:val="20"/>
                <w:szCs w:val="20"/>
              </w:rPr>
            </w:pPr>
          </w:p>
          <w:p w:rsidR="005A5AB2" w:rsidRPr="00655291" w:rsidRDefault="005A5AB2" w:rsidP="007B7AA5">
            <w:pPr>
              <w:spacing w:after="0" w:line="260" w:lineRule="atLeast"/>
              <w:jc w:val="both"/>
              <w:rPr>
                <w:rFonts w:ascii="Arial" w:hAnsi="Arial" w:cs="Arial"/>
                <w:sz w:val="20"/>
                <w:szCs w:val="20"/>
              </w:rPr>
            </w:pPr>
            <w:r w:rsidRPr="00655291">
              <w:rPr>
                <w:rFonts w:ascii="Arial" w:hAnsi="Arial" w:cs="Arial"/>
                <w:sz w:val="20"/>
                <w:szCs w:val="20"/>
              </w:rPr>
              <w:t xml:space="preserve">Aktivno sodelovanje Slovenije v pogajanjih o vsebini  ministrske odločitve </w:t>
            </w:r>
            <w:r w:rsidRPr="00655291">
              <w:rPr>
                <w:rFonts w:ascii="Arial" w:hAnsi="Arial" w:cs="Arial"/>
                <w:b/>
                <w:sz w:val="20"/>
                <w:szCs w:val="20"/>
              </w:rPr>
              <w:t>OVSE</w:t>
            </w:r>
            <w:r w:rsidRPr="00655291">
              <w:rPr>
                <w:rFonts w:ascii="Arial" w:hAnsi="Arial" w:cs="Arial"/>
                <w:sz w:val="20"/>
                <w:szCs w:val="20"/>
              </w:rPr>
              <w:t xml:space="preserve"> o preprečevanju in boju proti nasilju nad ženskami na ministrskem zasedanju OVSE v Milanu decembra 2018</w:t>
            </w:r>
            <w:r w:rsidR="00B12C2D" w:rsidRPr="00655291">
              <w:rPr>
                <w:rFonts w:ascii="Arial" w:hAnsi="Arial" w:cs="Arial"/>
                <w:sz w:val="20"/>
                <w:szCs w:val="20"/>
              </w:rPr>
              <w:t xml:space="preserve"> </w:t>
            </w:r>
            <w:r w:rsidRPr="00655291">
              <w:rPr>
                <w:rFonts w:ascii="Arial" w:hAnsi="Arial" w:cs="Arial"/>
                <w:sz w:val="20"/>
                <w:szCs w:val="20"/>
              </w:rPr>
              <w:t xml:space="preserve">je privedlo do eksplicitne omembe vloge OVSE MenEngage mreže pri ozaveščanju o vlogi moških in dečkov pri odpravi diskriminacije in vseh oblik nasilja nad ženskami in deklicami. </w:t>
            </w:r>
          </w:p>
          <w:p w:rsidR="005A5AB2" w:rsidRPr="00655291" w:rsidRDefault="005A5AB2" w:rsidP="005A5AB2">
            <w:pPr>
              <w:spacing w:after="0" w:line="260" w:lineRule="atLeast"/>
              <w:ind w:left="720"/>
              <w:jc w:val="both"/>
              <w:rPr>
                <w:rFonts w:ascii="Arial" w:hAnsi="Arial" w:cs="Arial"/>
                <w:sz w:val="20"/>
                <w:szCs w:val="20"/>
              </w:rPr>
            </w:pPr>
          </w:p>
          <w:p w:rsidR="005A5AB2" w:rsidRPr="00655291" w:rsidRDefault="005A5AB2" w:rsidP="007B7AA5">
            <w:pPr>
              <w:spacing w:after="0" w:line="260" w:lineRule="atLeast"/>
              <w:jc w:val="both"/>
              <w:rPr>
                <w:rFonts w:ascii="Arial" w:hAnsi="Arial" w:cs="Arial"/>
                <w:sz w:val="20"/>
                <w:szCs w:val="20"/>
              </w:rPr>
            </w:pPr>
            <w:r w:rsidRPr="00655291">
              <w:rPr>
                <w:rFonts w:ascii="Arial" w:hAnsi="Arial" w:cs="Arial"/>
                <w:sz w:val="20"/>
                <w:szCs w:val="20"/>
              </w:rPr>
              <w:t xml:space="preserve">Slovenija je prispevala k zagotovitvi vključitve vidika spolov tudi v dve odločitvi in eno deklaracijo, ki so bile sprejete na </w:t>
            </w:r>
            <w:r w:rsidR="00CF4027" w:rsidRPr="00655291">
              <w:rPr>
                <w:rFonts w:ascii="Arial" w:hAnsi="Arial" w:cs="Arial"/>
                <w:sz w:val="20"/>
                <w:szCs w:val="20"/>
              </w:rPr>
              <w:t xml:space="preserve">omenjenem </w:t>
            </w:r>
            <w:r w:rsidRPr="00655291">
              <w:rPr>
                <w:rFonts w:ascii="Arial" w:hAnsi="Arial" w:cs="Arial"/>
                <w:sz w:val="20"/>
                <w:szCs w:val="20"/>
              </w:rPr>
              <w:t>zasedanju, in sicer v:</w:t>
            </w:r>
          </w:p>
          <w:p w:rsidR="005A5AB2" w:rsidRPr="00655291" w:rsidRDefault="005A5AB2" w:rsidP="005A5AB2">
            <w:pPr>
              <w:spacing w:after="0" w:line="260" w:lineRule="atLeast"/>
              <w:ind w:left="720"/>
              <w:jc w:val="both"/>
              <w:rPr>
                <w:rFonts w:ascii="Arial" w:hAnsi="Arial" w:cs="Arial"/>
                <w:sz w:val="20"/>
                <w:szCs w:val="20"/>
              </w:rPr>
            </w:pPr>
            <w:r w:rsidRPr="00655291">
              <w:rPr>
                <w:rFonts w:ascii="Arial" w:hAnsi="Arial" w:cs="Arial"/>
                <w:sz w:val="20"/>
                <w:szCs w:val="20"/>
              </w:rPr>
              <w:t>i) odločitvi o varnosti novinarjev</w:t>
            </w:r>
          </w:p>
          <w:p w:rsidR="005A5AB2" w:rsidRPr="00655291" w:rsidRDefault="005A5AB2" w:rsidP="007B7AA5">
            <w:pPr>
              <w:spacing w:after="0" w:line="260" w:lineRule="atLeast"/>
              <w:ind w:left="720"/>
              <w:jc w:val="both"/>
              <w:rPr>
                <w:rFonts w:ascii="Arial" w:hAnsi="Arial" w:cs="Arial"/>
                <w:sz w:val="20"/>
                <w:szCs w:val="20"/>
              </w:rPr>
            </w:pPr>
            <w:r w:rsidRPr="00655291">
              <w:rPr>
                <w:rFonts w:ascii="Arial" w:hAnsi="Arial" w:cs="Arial"/>
                <w:sz w:val="20"/>
                <w:szCs w:val="20"/>
              </w:rPr>
              <w:t>ii) odločitvi o razvoju človeškega kapitala v digitalni dobi</w:t>
            </w:r>
          </w:p>
          <w:p w:rsidR="004E4AC6" w:rsidRPr="00655291" w:rsidRDefault="005A5AB2" w:rsidP="007B7AA5">
            <w:pPr>
              <w:spacing w:after="0" w:line="260" w:lineRule="atLeast"/>
              <w:ind w:left="720"/>
              <w:jc w:val="both"/>
              <w:rPr>
                <w:rFonts w:ascii="Arial" w:hAnsi="Arial" w:cs="Arial"/>
                <w:sz w:val="20"/>
                <w:szCs w:val="20"/>
              </w:rPr>
            </w:pPr>
            <w:r w:rsidRPr="00655291">
              <w:rPr>
                <w:rFonts w:ascii="Arial" w:hAnsi="Arial" w:cs="Arial"/>
                <w:sz w:val="20"/>
                <w:szCs w:val="20"/>
              </w:rPr>
              <w:lastRenderedPageBreak/>
              <w:t>iii) deklaraciji o digitalni ekonomiji kot gonilni sili za promocijo sodelovanja, varnosti in rasti.</w:t>
            </w:r>
          </w:p>
          <w:p w:rsidR="005A5AB2" w:rsidRPr="00655291" w:rsidRDefault="005A5AB2" w:rsidP="007B7AA5">
            <w:pPr>
              <w:spacing w:after="0" w:line="260" w:lineRule="atLeast"/>
              <w:ind w:left="720"/>
              <w:jc w:val="both"/>
              <w:rPr>
                <w:rFonts w:ascii="Arial" w:hAnsi="Arial" w:cs="Arial"/>
                <w:sz w:val="20"/>
                <w:szCs w:val="20"/>
              </w:rPr>
            </w:pPr>
          </w:p>
          <w:p w:rsidR="005A5AB2" w:rsidRPr="00655291" w:rsidRDefault="005A5AB2" w:rsidP="007B7AA5">
            <w:pPr>
              <w:spacing w:after="0" w:line="260" w:lineRule="atLeast"/>
              <w:ind w:left="34"/>
              <w:jc w:val="both"/>
              <w:rPr>
                <w:rFonts w:ascii="Arial" w:hAnsi="Arial" w:cs="Arial"/>
                <w:sz w:val="20"/>
                <w:szCs w:val="20"/>
              </w:rPr>
            </w:pPr>
            <w:r w:rsidRPr="00655291">
              <w:rPr>
                <w:rFonts w:ascii="Arial" w:hAnsi="Arial" w:cs="Arial"/>
                <w:sz w:val="20"/>
                <w:szCs w:val="20"/>
              </w:rPr>
              <w:t xml:space="preserve">V okviru </w:t>
            </w:r>
            <w:r w:rsidRPr="00655291">
              <w:rPr>
                <w:rFonts w:ascii="Arial" w:hAnsi="Arial" w:cs="Arial"/>
                <w:b/>
                <w:sz w:val="20"/>
                <w:szCs w:val="20"/>
              </w:rPr>
              <w:t>EU</w:t>
            </w:r>
            <w:r w:rsidRPr="00655291">
              <w:rPr>
                <w:rFonts w:ascii="Arial" w:hAnsi="Arial" w:cs="Arial"/>
                <w:sz w:val="20"/>
                <w:szCs w:val="20"/>
              </w:rPr>
              <w:t xml:space="preserve"> je Slovenija sodelovala pri posodobitvi pristopa EU do agende o ženskah, miru in varnosti</w:t>
            </w:r>
            <w:r w:rsidR="00C44799" w:rsidRPr="00655291">
              <w:rPr>
                <w:rFonts w:ascii="Arial" w:hAnsi="Arial" w:cs="Arial"/>
                <w:sz w:val="20"/>
                <w:szCs w:val="20"/>
              </w:rPr>
              <w:t>(po novem Strateški pristop EU do agende o ženskah, miru in varnosti)</w:t>
            </w:r>
            <w:r w:rsidR="00CF4027" w:rsidRPr="00655291">
              <w:rPr>
                <w:rFonts w:ascii="Arial" w:hAnsi="Arial" w:cs="Arial"/>
                <w:sz w:val="20"/>
                <w:szCs w:val="20"/>
              </w:rPr>
              <w:t>, ki ga</w:t>
            </w:r>
            <w:r w:rsidRPr="00655291">
              <w:rPr>
                <w:rFonts w:ascii="Arial" w:hAnsi="Arial" w:cs="Arial"/>
                <w:sz w:val="20"/>
                <w:szCs w:val="20"/>
              </w:rPr>
              <w:t xml:space="preserve"> je Svet EU za zunanje zadeve potrdil decembra  2018 skupaj s prvimi sklepi Sveta EU na tem področju. Slovenija s</w:t>
            </w:r>
            <w:r w:rsidR="00CF4027" w:rsidRPr="00655291">
              <w:rPr>
                <w:rFonts w:ascii="Arial" w:hAnsi="Arial" w:cs="Arial"/>
                <w:sz w:val="20"/>
                <w:szCs w:val="20"/>
              </w:rPr>
              <w:t>e</w:t>
            </w:r>
            <w:r w:rsidRPr="00655291">
              <w:rPr>
                <w:rFonts w:ascii="Arial" w:hAnsi="Arial" w:cs="Arial"/>
                <w:sz w:val="20"/>
                <w:szCs w:val="20"/>
              </w:rPr>
              <w:t xml:space="preserve"> je zavzemala za jasnost dokumenta in njegovo </w:t>
            </w:r>
            <w:r w:rsidR="000860D7" w:rsidRPr="00655291">
              <w:rPr>
                <w:rFonts w:ascii="Arial" w:hAnsi="Arial" w:cs="Arial"/>
                <w:sz w:val="20"/>
                <w:szCs w:val="20"/>
              </w:rPr>
              <w:t>usklajenost</w:t>
            </w:r>
            <w:r w:rsidRPr="00655291">
              <w:rPr>
                <w:rFonts w:ascii="Arial" w:hAnsi="Arial" w:cs="Arial"/>
                <w:sz w:val="20"/>
                <w:szCs w:val="20"/>
              </w:rPr>
              <w:t xml:space="preserve"> z drugimi strateškimi dokumenti</w:t>
            </w:r>
            <w:r w:rsidR="000860D7" w:rsidRPr="00655291">
              <w:rPr>
                <w:rFonts w:ascii="Arial" w:hAnsi="Arial" w:cs="Arial"/>
                <w:sz w:val="20"/>
                <w:szCs w:val="20"/>
              </w:rPr>
              <w:t xml:space="preserve"> (še posebej Načrtom za enakost spolov II (Gender Action Plan II 2016-2020))</w:t>
            </w:r>
            <w:r w:rsidRPr="00655291">
              <w:rPr>
                <w:rFonts w:ascii="Arial" w:hAnsi="Arial" w:cs="Arial"/>
                <w:sz w:val="20"/>
                <w:szCs w:val="20"/>
              </w:rPr>
              <w:t>, tudi kar zadeva spremljanje izvajanja in poročanje. Posebej je izpostavljala pomen vloge moških za uspešno uresničevanju agende.</w:t>
            </w:r>
          </w:p>
          <w:p w:rsidR="000B53FF" w:rsidRPr="00655291" w:rsidRDefault="000B53FF" w:rsidP="007B7AA5">
            <w:pPr>
              <w:spacing w:after="0" w:line="260" w:lineRule="atLeast"/>
              <w:ind w:left="34"/>
              <w:jc w:val="both"/>
              <w:rPr>
                <w:rFonts w:ascii="Arial" w:hAnsi="Arial" w:cs="Arial"/>
                <w:sz w:val="20"/>
                <w:szCs w:val="20"/>
              </w:rPr>
            </w:pPr>
          </w:p>
          <w:p w:rsidR="000B53FF" w:rsidRPr="00655291" w:rsidRDefault="000B53FF" w:rsidP="007B7AA5">
            <w:pPr>
              <w:spacing w:after="0" w:line="260" w:lineRule="atLeast"/>
              <w:ind w:left="34"/>
              <w:jc w:val="both"/>
              <w:rPr>
                <w:rFonts w:ascii="Arial" w:hAnsi="Arial" w:cs="Arial"/>
                <w:sz w:val="20"/>
                <w:szCs w:val="20"/>
              </w:rPr>
            </w:pPr>
            <w:r w:rsidRPr="00655291">
              <w:rPr>
                <w:rFonts w:ascii="Arial" w:hAnsi="Arial" w:cs="Arial"/>
                <w:sz w:val="20"/>
                <w:szCs w:val="20"/>
              </w:rPr>
              <w:t>Slovenija je predlagala ali podpirala vključevanje vidika spola na področje miru in varnosti, in na splošno, tudi v pripravo drugih dokumentov EU, npr. različne sporazume EU z drugimi regijami (Latinsko Ameriko in Karibi, Afriko itd.).</w:t>
            </w:r>
          </w:p>
          <w:p w:rsidR="00B12C2D" w:rsidRPr="00655291" w:rsidRDefault="00B12C2D" w:rsidP="007B7AA5">
            <w:pPr>
              <w:spacing w:after="0" w:line="260" w:lineRule="atLeast"/>
              <w:ind w:left="34"/>
              <w:jc w:val="both"/>
              <w:rPr>
                <w:rFonts w:ascii="Arial" w:hAnsi="Arial" w:cs="Arial"/>
                <w:sz w:val="20"/>
                <w:szCs w:val="20"/>
              </w:rPr>
            </w:pPr>
          </w:p>
          <w:p w:rsidR="000860D7" w:rsidRPr="00655291" w:rsidRDefault="00B12C2D" w:rsidP="00B12C2D">
            <w:pPr>
              <w:spacing w:after="0" w:line="260" w:lineRule="atLeast"/>
              <w:jc w:val="both"/>
              <w:rPr>
                <w:rFonts w:ascii="Arial" w:hAnsi="Arial" w:cs="Arial"/>
                <w:sz w:val="20"/>
                <w:szCs w:val="20"/>
              </w:rPr>
            </w:pPr>
            <w:r w:rsidRPr="00655291">
              <w:rPr>
                <w:rFonts w:ascii="Arial" w:hAnsi="Arial" w:cs="Arial"/>
                <w:b/>
                <w:sz w:val="20"/>
                <w:szCs w:val="20"/>
              </w:rPr>
              <w:t xml:space="preserve">Ocena: </w:t>
            </w:r>
            <w:r w:rsidRPr="00655291">
              <w:rPr>
                <w:rFonts w:ascii="Arial" w:hAnsi="Arial" w:cs="Arial"/>
                <w:sz w:val="20"/>
                <w:szCs w:val="20"/>
              </w:rPr>
              <w:t>Vidik spola je dimenzija, ki ima razsežnosti v različnih varnostnih pojavih</w:t>
            </w:r>
            <w:r w:rsidR="000860D7" w:rsidRPr="00655291">
              <w:rPr>
                <w:rFonts w:ascii="Arial" w:hAnsi="Arial" w:cs="Arial"/>
                <w:sz w:val="20"/>
                <w:szCs w:val="20"/>
              </w:rPr>
              <w:t>,</w:t>
            </w:r>
            <w:r w:rsidRPr="00655291">
              <w:rPr>
                <w:rFonts w:ascii="Arial" w:hAnsi="Arial" w:cs="Arial"/>
                <w:sz w:val="20"/>
                <w:szCs w:val="20"/>
              </w:rPr>
              <w:t xml:space="preserve"> zato vključevanje </w:t>
            </w:r>
            <w:r w:rsidR="00CF4027" w:rsidRPr="00655291">
              <w:rPr>
                <w:rFonts w:ascii="Arial" w:hAnsi="Arial" w:cs="Arial"/>
                <w:sz w:val="20"/>
                <w:szCs w:val="20"/>
              </w:rPr>
              <w:t>obeh spolov prinaša</w:t>
            </w:r>
            <w:r w:rsidRPr="00655291">
              <w:rPr>
                <w:rFonts w:ascii="Arial" w:hAnsi="Arial" w:cs="Arial"/>
                <w:sz w:val="20"/>
                <w:szCs w:val="20"/>
              </w:rPr>
              <w:t xml:space="preserve"> bolj celovito razumevanje situacij v povezavi z zagotavljanjem miru in varnosti. Vključenost </w:t>
            </w:r>
            <w:r w:rsidR="000F03A7" w:rsidRPr="00655291">
              <w:rPr>
                <w:rFonts w:ascii="Arial" w:hAnsi="Arial" w:cs="Arial"/>
                <w:sz w:val="20"/>
                <w:szCs w:val="20"/>
              </w:rPr>
              <w:t xml:space="preserve">pomena vidika spola </w:t>
            </w:r>
            <w:r w:rsidRPr="00655291">
              <w:rPr>
                <w:rFonts w:ascii="Arial" w:hAnsi="Arial" w:cs="Arial"/>
                <w:sz w:val="20"/>
                <w:szCs w:val="20"/>
              </w:rPr>
              <w:t xml:space="preserve">v dokumente in </w:t>
            </w:r>
            <w:r w:rsidR="000F03A7" w:rsidRPr="00655291">
              <w:rPr>
                <w:rFonts w:ascii="Arial" w:hAnsi="Arial" w:cs="Arial"/>
                <w:sz w:val="20"/>
                <w:szCs w:val="20"/>
              </w:rPr>
              <w:t xml:space="preserve">njegovo izpostavljanje </w:t>
            </w:r>
            <w:r w:rsidRPr="00655291">
              <w:rPr>
                <w:rFonts w:ascii="Arial" w:hAnsi="Arial" w:cs="Arial"/>
                <w:sz w:val="20"/>
                <w:szCs w:val="20"/>
              </w:rPr>
              <w:t xml:space="preserve">na </w:t>
            </w:r>
            <w:r w:rsidR="000F03A7" w:rsidRPr="00655291">
              <w:rPr>
                <w:rFonts w:ascii="Arial" w:hAnsi="Arial" w:cs="Arial"/>
                <w:sz w:val="20"/>
                <w:szCs w:val="20"/>
              </w:rPr>
              <w:t>različnih mednarodnih dogodkih</w:t>
            </w:r>
            <w:r w:rsidR="00CF4027" w:rsidRPr="00655291">
              <w:rPr>
                <w:rFonts w:ascii="Arial" w:hAnsi="Arial" w:cs="Arial"/>
                <w:sz w:val="20"/>
                <w:szCs w:val="20"/>
              </w:rPr>
              <w:t>/</w:t>
            </w:r>
            <w:r w:rsidRPr="00655291">
              <w:rPr>
                <w:rFonts w:ascii="Arial" w:hAnsi="Arial" w:cs="Arial"/>
                <w:sz w:val="20"/>
                <w:szCs w:val="20"/>
              </w:rPr>
              <w:t xml:space="preserve">konferencah je prispevala </w:t>
            </w:r>
            <w:r w:rsidR="00CF4027" w:rsidRPr="00655291">
              <w:rPr>
                <w:rFonts w:ascii="Arial" w:hAnsi="Arial" w:cs="Arial"/>
                <w:sz w:val="20"/>
                <w:szCs w:val="20"/>
              </w:rPr>
              <w:t>k</w:t>
            </w:r>
            <w:r w:rsidRPr="00655291">
              <w:rPr>
                <w:rFonts w:ascii="Arial" w:hAnsi="Arial" w:cs="Arial"/>
                <w:sz w:val="20"/>
                <w:szCs w:val="20"/>
              </w:rPr>
              <w:t xml:space="preserve"> napredku pri vključevanju in prepoznavanju vidika spola in agende </w:t>
            </w:r>
            <w:r w:rsidR="000860D7" w:rsidRPr="00655291">
              <w:rPr>
                <w:rFonts w:ascii="Arial" w:hAnsi="Arial" w:cs="Arial"/>
                <w:sz w:val="20"/>
                <w:szCs w:val="20"/>
              </w:rPr>
              <w:t xml:space="preserve">o </w:t>
            </w:r>
            <w:r w:rsidRPr="00655291">
              <w:rPr>
                <w:rFonts w:ascii="Arial" w:hAnsi="Arial" w:cs="Arial"/>
                <w:sz w:val="20"/>
                <w:szCs w:val="20"/>
              </w:rPr>
              <w:t>žensk</w:t>
            </w:r>
            <w:r w:rsidR="000860D7" w:rsidRPr="00655291">
              <w:rPr>
                <w:rFonts w:ascii="Arial" w:hAnsi="Arial" w:cs="Arial"/>
                <w:sz w:val="20"/>
                <w:szCs w:val="20"/>
              </w:rPr>
              <w:t>ah</w:t>
            </w:r>
            <w:r w:rsidRPr="00655291">
              <w:rPr>
                <w:rFonts w:ascii="Arial" w:hAnsi="Arial" w:cs="Arial"/>
                <w:sz w:val="20"/>
                <w:szCs w:val="20"/>
              </w:rPr>
              <w:t xml:space="preserve">, miru in varnosti v mednarodnem prostoru, tudi v </w:t>
            </w:r>
            <w:r w:rsidR="000F03A7" w:rsidRPr="00655291">
              <w:rPr>
                <w:rFonts w:ascii="Arial" w:hAnsi="Arial" w:cs="Arial"/>
                <w:sz w:val="20"/>
                <w:szCs w:val="20"/>
              </w:rPr>
              <w:t xml:space="preserve">okviru </w:t>
            </w:r>
            <w:r w:rsidRPr="00655291">
              <w:rPr>
                <w:rFonts w:ascii="Arial" w:hAnsi="Arial" w:cs="Arial"/>
                <w:sz w:val="20"/>
                <w:szCs w:val="20"/>
              </w:rPr>
              <w:t>obravnav</w:t>
            </w:r>
            <w:r w:rsidR="000F03A7" w:rsidRPr="00655291">
              <w:rPr>
                <w:rFonts w:ascii="Arial" w:hAnsi="Arial" w:cs="Arial"/>
                <w:sz w:val="20"/>
                <w:szCs w:val="20"/>
              </w:rPr>
              <w:t>e</w:t>
            </w:r>
            <w:r w:rsidRPr="00655291">
              <w:rPr>
                <w:rFonts w:ascii="Arial" w:hAnsi="Arial" w:cs="Arial"/>
                <w:sz w:val="20"/>
                <w:szCs w:val="20"/>
              </w:rPr>
              <w:t xml:space="preserve"> situacij. </w:t>
            </w:r>
          </w:p>
          <w:p w:rsidR="000F03A7" w:rsidRPr="00655291" w:rsidRDefault="000F03A7" w:rsidP="00B12C2D">
            <w:pPr>
              <w:spacing w:after="0" w:line="260" w:lineRule="atLeast"/>
              <w:jc w:val="both"/>
              <w:rPr>
                <w:rFonts w:ascii="Arial" w:hAnsi="Arial" w:cs="Arial"/>
                <w:sz w:val="20"/>
                <w:szCs w:val="20"/>
              </w:rPr>
            </w:pPr>
          </w:p>
          <w:p w:rsidR="00B12C2D" w:rsidRPr="00655291" w:rsidRDefault="000860D7" w:rsidP="00B12C2D">
            <w:pPr>
              <w:spacing w:after="0" w:line="260" w:lineRule="atLeast"/>
              <w:jc w:val="both"/>
              <w:rPr>
                <w:rFonts w:ascii="Arial" w:hAnsi="Arial" w:cs="Arial"/>
                <w:sz w:val="20"/>
                <w:szCs w:val="20"/>
              </w:rPr>
            </w:pPr>
            <w:r w:rsidRPr="00655291">
              <w:rPr>
                <w:rFonts w:ascii="Arial" w:hAnsi="Arial" w:cs="Arial"/>
                <w:sz w:val="20"/>
                <w:szCs w:val="20"/>
              </w:rPr>
              <w:t xml:space="preserve">Slovenija je s </w:t>
            </w:r>
            <w:r w:rsidR="00CF4027" w:rsidRPr="00655291">
              <w:rPr>
                <w:rFonts w:ascii="Arial" w:hAnsi="Arial" w:cs="Arial"/>
                <w:sz w:val="20"/>
                <w:szCs w:val="20"/>
              </w:rPr>
              <w:t>svojimi aktivnostmi</w:t>
            </w:r>
            <w:r w:rsidRPr="00655291">
              <w:rPr>
                <w:rFonts w:ascii="Arial" w:hAnsi="Arial" w:cs="Arial"/>
                <w:sz w:val="20"/>
                <w:szCs w:val="20"/>
              </w:rPr>
              <w:t xml:space="preserve"> potrdila svojo vlogo </w:t>
            </w:r>
            <w:r w:rsidR="00CF4027" w:rsidRPr="00655291">
              <w:rPr>
                <w:rFonts w:ascii="Arial" w:hAnsi="Arial" w:cs="Arial"/>
                <w:sz w:val="20"/>
                <w:szCs w:val="20"/>
              </w:rPr>
              <w:t xml:space="preserve">mednarodne </w:t>
            </w:r>
            <w:r w:rsidRPr="00655291">
              <w:rPr>
                <w:rFonts w:ascii="Arial" w:hAnsi="Arial" w:cs="Arial"/>
                <w:sz w:val="20"/>
                <w:szCs w:val="20"/>
              </w:rPr>
              <w:t>zagovornic</w:t>
            </w:r>
            <w:r w:rsidR="00CF4027" w:rsidRPr="00655291">
              <w:rPr>
                <w:rFonts w:ascii="Arial" w:hAnsi="Arial" w:cs="Arial"/>
                <w:sz w:val="20"/>
                <w:szCs w:val="20"/>
              </w:rPr>
              <w:t>e</w:t>
            </w:r>
            <w:r w:rsidRPr="00655291">
              <w:rPr>
                <w:rFonts w:ascii="Arial" w:hAnsi="Arial" w:cs="Arial"/>
                <w:sz w:val="20"/>
                <w:szCs w:val="20"/>
              </w:rPr>
              <w:t xml:space="preserve"> vključevanja vidika spola na področja povezana z mirom in varnostjo in enakosti spolov na splošno.</w:t>
            </w:r>
          </w:p>
          <w:p w:rsidR="000A39D1" w:rsidRPr="00655291" w:rsidRDefault="000A39D1" w:rsidP="00D2562D">
            <w:pPr>
              <w:spacing w:after="0" w:line="260" w:lineRule="atLeast"/>
              <w:jc w:val="both"/>
              <w:rPr>
                <w:rFonts w:ascii="Arial" w:hAnsi="Arial" w:cs="Arial"/>
                <w:sz w:val="20"/>
              </w:rPr>
            </w:pPr>
          </w:p>
        </w:tc>
      </w:tr>
    </w:tbl>
    <w:p w:rsidR="00F5796E" w:rsidRPr="00655291" w:rsidRDefault="00F5796E" w:rsidP="00F5796E">
      <w:pPr>
        <w:spacing w:after="0" w:line="260" w:lineRule="atLeast"/>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2943"/>
        <w:gridCol w:w="7156"/>
      </w:tblGrid>
      <w:tr w:rsidR="00077888" w:rsidRPr="00655291" w:rsidTr="007B7AA5">
        <w:tc>
          <w:tcPr>
            <w:tcW w:w="14182" w:type="dxa"/>
            <w:gridSpan w:val="3"/>
            <w:shd w:val="clear" w:color="auto" w:fill="F2F2F2"/>
          </w:tcPr>
          <w:p w:rsidR="00077888" w:rsidRPr="00655291" w:rsidRDefault="00077888" w:rsidP="00DC71D6">
            <w:pPr>
              <w:numPr>
                <w:ilvl w:val="0"/>
                <w:numId w:val="22"/>
              </w:numPr>
              <w:spacing w:after="0" w:line="260" w:lineRule="atLeast"/>
              <w:jc w:val="both"/>
              <w:rPr>
                <w:rFonts w:ascii="Arial" w:hAnsi="Arial" w:cs="Arial"/>
                <w:b/>
                <w:sz w:val="20"/>
                <w:szCs w:val="20"/>
              </w:rPr>
            </w:pPr>
            <w:r w:rsidRPr="00655291">
              <w:rPr>
                <w:rFonts w:ascii="Arial" w:hAnsi="Arial" w:cs="Arial"/>
                <w:b/>
                <w:sz w:val="20"/>
                <w:szCs w:val="20"/>
              </w:rPr>
              <w:t>Organizacija ali sodelovanje pri pripravi mednarodnih dogodkov v Sloveniji in tujini, ki bodo poudarjali pomen vključevanja vidika spola na področja, povezana z mirom in varnostjo.</w:t>
            </w:r>
          </w:p>
          <w:p w:rsidR="00077888" w:rsidRPr="00655291" w:rsidRDefault="00077888" w:rsidP="00AB01D1">
            <w:pPr>
              <w:spacing w:after="0" w:line="260" w:lineRule="atLeast"/>
              <w:jc w:val="both"/>
              <w:rPr>
                <w:rFonts w:ascii="Arial" w:hAnsi="Arial" w:cs="Arial"/>
                <w:b/>
                <w:sz w:val="20"/>
                <w:szCs w:val="20"/>
              </w:rPr>
            </w:pPr>
          </w:p>
        </w:tc>
      </w:tr>
      <w:tr w:rsidR="00077888" w:rsidRPr="00655291" w:rsidTr="007B7AA5">
        <w:tc>
          <w:tcPr>
            <w:tcW w:w="393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297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Nosilci</w:t>
            </w:r>
          </w:p>
        </w:tc>
        <w:tc>
          <w:tcPr>
            <w:tcW w:w="7270"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077888" w:rsidRPr="00655291" w:rsidTr="007B7AA5">
        <w:tc>
          <w:tcPr>
            <w:tcW w:w="3936" w:type="dxa"/>
            <w:shd w:val="clear" w:color="auto" w:fill="auto"/>
          </w:tcPr>
          <w:p w:rsidR="00077888" w:rsidRPr="00655291" w:rsidRDefault="00077888" w:rsidP="00DC71D6">
            <w:pPr>
              <w:numPr>
                <w:ilvl w:val="0"/>
                <w:numId w:val="1"/>
              </w:numPr>
              <w:spacing w:after="0" w:line="260" w:lineRule="atLeast"/>
              <w:ind w:left="426"/>
              <w:jc w:val="both"/>
              <w:rPr>
                <w:rFonts w:ascii="Arial" w:hAnsi="Arial" w:cs="Arial"/>
                <w:b/>
                <w:sz w:val="20"/>
                <w:szCs w:val="20"/>
              </w:rPr>
            </w:pPr>
            <w:r w:rsidRPr="00655291">
              <w:rPr>
                <w:rFonts w:ascii="Arial" w:hAnsi="Arial" w:cs="Arial"/>
                <w:sz w:val="20"/>
                <w:szCs w:val="20"/>
              </w:rPr>
              <w:t xml:space="preserve">število konferenc in mednarodnih dogodkov v Sloveniji in tujini ter ocena rezultatov teh dogodkov  z </w:t>
            </w:r>
            <w:r w:rsidRPr="00655291">
              <w:rPr>
                <w:rFonts w:ascii="Arial" w:hAnsi="Arial" w:cs="Arial"/>
                <w:sz w:val="20"/>
                <w:szCs w:val="20"/>
              </w:rPr>
              <w:lastRenderedPageBreak/>
              <w:t>vidika napredka pri vključevanju in prepoznavanju vidika spola.</w:t>
            </w:r>
          </w:p>
        </w:tc>
        <w:tc>
          <w:tcPr>
            <w:tcW w:w="2976" w:type="dxa"/>
            <w:shd w:val="clear" w:color="auto" w:fill="auto"/>
          </w:tcPr>
          <w:p w:rsidR="00077888" w:rsidRPr="00655291" w:rsidRDefault="00077888" w:rsidP="00AB01D1">
            <w:pPr>
              <w:spacing w:after="0" w:line="260" w:lineRule="atLeast"/>
              <w:jc w:val="both"/>
              <w:rPr>
                <w:rFonts w:ascii="Arial" w:hAnsi="Arial" w:cs="Arial"/>
                <w:sz w:val="20"/>
                <w:szCs w:val="20"/>
              </w:rPr>
            </w:pPr>
            <w:r w:rsidRPr="00655291">
              <w:rPr>
                <w:rFonts w:ascii="Arial" w:hAnsi="Arial" w:cs="Arial"/>
                <w:sz w:val="20"/>
                <w:szCs w:val="20"/>
              </w:rPr>
              <w:lastRenderedPageBreak/>
              <w:t>MZZ in drugi resorji v skladu s svojimi pristojnostmi</w:t>
            </w:r>
          </w:p>
        </w:tc>
        <w:tc>
          <w:tcPr>
            <w:tcW w:w="7270" w:type="dxa"/>
            <w:shd w:val="clear" w:color="auto" w:fill="auto"/>
          </w:tcPr>
          <w:p w:rsidR="003712CD" w:rsidRPr="00655291" w:rsidRDefault="003712CD" w:rsidP="007B7AA5">
            <w:pPr>
              <w:spacing w:after="0" w:line="260" w:lineRule="atLeast"/>
              <w:jc w:val="both"/>
              <w:rPr>
                <w:rFonts w:ascii="Arial" w:hAnsi="Arial" w:cs="Arial"/>
                <w:sz w:val="20"/>
                <w:szCs w:val="20"/>
              </w:rPr>
            </w:pPr>
            <w:r w:rsidRPr="00655291">
              <w:rPr>
                <w:rFonts w:ascii="Arial" w:hAnsi="Arial" w:cs="Arial"/>
                <w:color w:val="000000"/>
                <w:sz w:val="20"/>
                <w:szCs w:val="20"/>
              </w:rPr>
              <w:t xml:space="preserve">Februarja 2018 je MZZ v sodelovanju z MZZ Norveške pripravilo </w:t>
            </w:r>
            <w:r w:rsidRPr="00655291">
              <w:rPr>
                <w:rFonts w:ascii="Arial" w:hAnsi="Arial" w:cs="Arial"/>
                <w:b/>
                <w:color w:val="000000"/>
                <w:sz w:val="20"/>
                <w:szCs w:val="20"/>
              </w:rPr>
              <w:t>dvodnevni strokovni posvet o vlogi nacionalnih akcijskih načrtov pri promociji agende žensk, miru in varnosti</w:t>
            </w:r>
            <w:r w:rsidRPr="00655291">
              <w:rPr>
                <w:rFonts w:ascii="Arial" w:hAnsi="Arial" w:cs="Arial"/>
                <w:color w:val="000000"/>
                <w:sz w:val="20"/>
                <w:szCs w:val="20"/>
              </w:rPr>
              <w:t xml:space="preserve"> (v okviru Sklada za bilateralne odnose </w:t>
            </w:r>
            <w:r w:rsidRPr="00655291">
              <w:rPr>
                <w:rFonts w:ascii="Arial" w:hAnsi="Arial" w:cs="Arial"/>
                <w:color w:val="000000"/>
                <w:sz w:val="20"/>
                <w:szCs w:val="20"/>
              </w:rPr>
              <w:lastRenderedPageBreak/>
              <w:t>Norveškega in EGP finančnega mehanizma). Prvi dan so potekale bilateralne konzultacije z Norveško, kjer so slovenske in norveške izvedenke in izvedenci z različnih področij (</w:t>
            </w:r>
            <w:r w:rsidR="00BF1755" w:rsidRPr="00655291">
              <w:rPr>
                <w:rFonts w:ascii="Arial" w:hAnsi="Arial" w:cs="Arial"/>
                <w:color w:val="000000"/>
                <w:sz w:val="20"/>
                <w:szCs w:val="20"/>
              </w:rPr>
              <w:t>na slovenski strani</w:t>
            </w:r>
            <w:r w:rsidRPr="00655291">
              <w:rPr>
                <w:rFonts w:ascii="Arial" w:hAnsi="Arial" w:cs="Arial"/>
                <w:color w:val="000000"/>
                <w:sz w:val="20"/>
                <w:szCs w:val="20"/>
              </w:rPr>
              <w:t xml:space="preserve"> so </w:t>
            </w:r>
            <w:r w:rsidR="000F03A7" w:rsidRPr="00655291">
              <w:rPr>
                <w:rFonts w:ascii="Arial" w:hAnsi="Arial" w:cs="Arial"/>
                <w:color w:val="000000"/>
                <w:sz w:val="20"/>
                <w:szCs w:val="20"/>
              </w:rPr>
              <w:t xml:space="preserve">v razpravah </w:t>
            </w:r>
            <w:r w:rsidRPr="00655291">
              <w:rPr>
                <w:rFonts w:ascii="Arial" w:hAnsi="Arial" w:cs="Arial"/>
                <w:color w:val="000000"/>
                <w:sz w:val="20"/>
                <w:szCs w:val="20"/>
              </w:rPr>
              <w:t xml:space="preserve">sodelovale predstavnice MZZ, </w:t>
            </w:r>
            <w:r w:rsidR="000F03A7" w:rsidRPr="00655291">
              <w:rPr>
                <w:rFonts w:ascii="Arial" w:hAnsi="Arial" w:cs="Arial"/>
                <w:color w:val="000000"/>
                <w:sz w:val="20"/>
                <w:szCs w:val="20"/>
              </w:rPr>
              <w:t>MORS in</w:t>
            </w:r>
            <w:r w:rsidR="005755D1" w:rsidRPr="00655291">
              <w:rPr>
                <w:rFonts w:ascii="Arial" w:hAnsi="Arial" w:cs="Arial"/>
                <w:color w:val="000000"/>
                <w:sz w:val="20"/>
                <w:szCs w:val="20"/>
              </w:rPr>
              <w:t xml:space="preserve"> SV, Policije, </w:t>
            </w:r>
            <w:r w:rsidR="00BF1755" w:rsidRPr="00655291">
              <w:rPr>
                <w:rFonts w:ascii="Arial" w:hAnsi="Arial" w:cs="Arial"/>
                <w:color w:val="000000"/>
                <w:sz w:val="20"/>
                <w:szCs w:val="20"/>
              </w:rPr>
              <w:t>akademske sfere (FDV), vladnih (CEP in ITF) in nevladnih organizacij (FER, Ekvilib)</w:t>
            </w:r>
            <w:r w:rsidRPr="00655291">
              <w:rPr>
                <w:rFonts w:ascii="Arial" w:hAnsi="Arial" w:cs="Arial"/>
                <w:color w:val="000000"/>
                <w:sz w:val="20"/>
                <w:szCs w:val="20"/>
              </w:rPr>
              <w:t>) izmenjali izkušnje s pripravo in izvajanjem nacionalnih akcijskih načrtov, razpravljali o zagotavljanju višje udeležbe žensk v varnostnem sektorju obeh držav, krepitvi moči žensk z območij, ki so jih prizadeli konflikti, ter o novih trendih in izzivih na področju žensk, miru in varnosti.</w:t>
            </w:r>
          </w:p>
          <w:p w:rsidR="00BF1755" w:rsidRPr="00655291" w:rsidRDefault="003712CD" w:rsidP="007B7AA5">
            <w:pPr>
              <w:spacing w:after="0" w:line="260" w:lineRule="atLeast"/>
              <w:jc w:val="both"/>
              <w:rPr>
                <w:rFonts w:ascii="Arial" w:hAnsi="Arial" w:cs="Arial"/>
                <w:sz w:val="20"/>
                <w:szCs w:val="20"/>
              </w:rPr>
            </w:pPr>
            <w:r w:rsidRPr="00655291">
              <w:rPr>
                <w:rFonts w:ascii="Arial" w:hAnsi="Arial" w:cs="Arial"/>
                <w:sz w:val="20"/>
                <w:szCs w:val="20"/>
              </w:rPr>
              <w:t>Drugi dan posveta so potekale razprave z vladnimi in nevladnimi predstavniki vseh 7 držav Zahodnega Balkana, na katerih so udeleženci poudarili nujnost tovrstnih platform za izmenjavo stališč in potrebo po regionalnem sodelovanju za učinkovito obravnavo izzivov (predvsem sprave in posledic spolnega nasilja) in izkoriščanje priložnosti glede žensk, miru in varnosti na Zahodnem Balkanu.</w:t>
            </w:r>
          </w:p>
          <w:p w:rsidR="00BF1755" w:rsidRPr="00655291" w:rsidRDefault="00BF1755" w:rsidP="007B7AA5">
            <w:pPr>
              <w:spacing w:after="0" w:line="260" w:lineRule="atLeast"/>
              <w:jc w:val="both"/>
              <w:rPr>
                <w:rFonts w:ascii="Arial" w:eastAsia="Arial" w:hAnsi="Arial" w:cs="Arial"/>
                <w:bCs/>
                <w:sz w:val="20"/>
                <w:szCs w:val="20"/>
              </w:rPr>
            </w:pPr>
            <w:r w:rsidRPr="00655291">
              <w:rPr>
                <w:rFonts w:ascii="Arial" w:eastAsia="Arial" w:hAnsi="Arial" w:cs="Arial"/>
                <w:bCs/>
                <w:sz w:val="20"/>
                <w:szCs w:val="20"/>
              </w:rPr>
              <w:t xml:space="preserve">Dogodek je pokazal, da so za agendo </w:t>
            </w:r>
            <w:r w:rsidR="00AE236C" w:rsidRPr="00655291">
              <w:rPr>
                <w:rFonts w:ascii="Arial" w:eastAsia="Arial" w:hAnsi="Arial" w:cs="Arial"/>
                <w:bCs/>
                <w:sz w:val="20"/>
                <w:szCs w:val="20"/>
              </w:rPr>
              <w:t xml:space="preserve">o ženskah, miru in varnosti </w:t>
            </w:r>
            <w:r w:rsidRPr="00655291">
              <w:rPr>
                <w:rFonts w:ascii="Arial" w:eastAsia="Arial" w:hAnsi="Arial" w:cs="Arial"/>
                <w:bCs/>
                <w:sz w:val="20"/>
                <w:szCs w:val="20"/>
              </w:rPr>
              <w:t xml:space="preserve">potrebna prizadevanja tako za ohranjanje že doseženih standardov kot za napredek pri uresničevanju agende, še posebej, ko gre za učinkovito obravnavo (novih) izzivov (kot so </w:t>
            </w:r>
            <w:r w:rsidR="00B20500" w:rsidRPr="00655291">
              <w:rPr>
                <w:rFonts w:ascii="Arial" w:eastAsia="Arial" w:hAnsi="Arial" w:cs="Arial"/>
                <w:bCs/>
                <w:sz w:val="20"/>
                <w:szCs w:val="20"/>
              </w:rPr>
              <w:t xml:space="preserve">terorizem in nasilni </w:t>
            </w:r>
            <w:r w:rsidR="000D52C2" w:rsidRPr="00655291">
              <w:rPr>
                <w:rFonts w:ascii="Arial" w:eastAsia="Arial" w:hAnsi="Arial" w:cs="Arial"/>
                <w:bCs/>
                <w:sz w:val="20"/>
                <w:szCs w:val="20"/>
              </w:rPr>
              <w:t>ekstremizem</w:t>
            </w:r>
            <w:r w:rsidRPr="00655291">
              <w:rPr>
                <w:rFonts w:ascii="Arial" w:eastAsia="Arial" w:hAnsi="Arial" w:cs="Arial"/>
                <w:bCs/>
                <w:sz w:val="20"/>
                <w:szCs w:val="20"/>
              </w:rPr>
              <w:t xml:space="preserve">, množični prehodi </w:t>
            </w:r>
            <w:r w:rsidR="00B20500" w:rsidRPr="00655291">
              <w:rPr>
                <w:rFonts w:ascii="Arial" w:eastAsia="Arial" w:hAnsi="Arial" w:cs="Arial"/>
                <w:bCs/>
                <w:sz w:val="20"/>
                <w:szCs w:val="20"/>
              </w:rPr>
              <w:t>migrantov</w:t>
            </w:r>
            <w:r w:rsidRPr="00655291">
              <w:rPr>
                <w:rFonts w:ascii="Arial" w:eastAsia="Arial" w:hAnsi="Arial" w:cs="Arial"/>
                <w:bCs/>
                <w:sz w:val="20"/>
                <w:szCs w:val="20"/>
              </w:rPr>
              <w:t xml:space="preserve"> in beguncev, humanitarne krize itd.). Kot že večkrat je tudi ta dogodek pokazal na ključno vlogo žensk v aktivnostih na področju miru in varnosti (mirovni procesi in procesi sprave, pokonfliktna obnova). Pri tem je potrebno odpraviti strukturne ovire, predsodke, stereotipe in različne oblike diskriminacije in nasilja, vključno s spolnim nasiljem in nasiljem zaradi spola. Drugi dan dogodka je pokazal, da imajo države Zahodnega Balkana mnogo dobrih praks in izkušenj, ki bi jih lahko delile z namenom krepitve uresničevanja agende WPS po svetu.</w:t>
            </w:r>
          </w:p>
          <w:p w:rsidR="00BF1755" w:rsidRPr="00655291" w:rsidRDefault="00BF1755" w:rsidP="007B7AA5">
            <w:pPr>
              <w:spacing w:after="0" w:line="260" w:lineRule="atLeast"/>
              <w:jc w:val="both"/>
              <w:rPr>
                <w:rFonts w:ascii="Arial" w:eastAsia="Arial" w:hAnsi="Arial" w:cs="Arial"/>
                <w:bCs/>
                <w:sz w:val="20"/>
                <w:szCs w:val="20"/>
              </w:rPr>
            </w:pPr>
            <w:r w:rsidRPr="00655291">
              <w:rPr>
                <w:rFonts w:ascii="Arial" w:eastAsia="Arial" w:hAnsi="Arial" w:cs="Arial"/>
                <w:bCs/>
                <w:sz w:val="20"/>
                <w:szCs w:val="20"/>
              </w:rPr>
              <w:t xml:space="preserve">Dogodek ni služil le kot dobra priložnost za izmenjavo in učenje izkušenj z Norveško in državami Zahodnega Balkana, ampak tudi za povezovanje </w:t>
            </w:r>
            <w:r w:rsidR="00CF4027" w:rsidRPr="00655291">
              <w:rPr>
                <w:rFonts w:ascii="Arial" w:eastAsia="Arial" w:hAnsi="Arial" w:cs="Arial"/>
                <w:bCs/>
                <w:sz w:val="20"/>
                <w:szCs w:val="20"/>
              </w:rPr>
              <w:t xml:space="preserve">med </w:t>
            </w:r>
            <w:r w:rsidRPr="00655291">
              <w:rPr>
                <w:rFonts w:ascii="Arial" w:eastAsia="Arial" w:hAnsi="Arial" w:cs="Arial"/>
                <w:bCs/>
                <w:sz w:val="20"/>
                <w:szCs w:val="20"/>
              </w:rPr>
              <w:t>izvedenk</w:t>
            </w:r>
            <w:r w:rsidR="00CF4027" w:rsidRPr="00655291">
              <w:rPr>
                <w:rFonts w:ascii="Arial" w:eastAsia="Arial" w:hAnsi="Arial" w:cs="Arial"/>
                <w:bCs/>
                <w:sz w:val="20"/>
                <w:szCs w:val="20"/>
              </w:rPr>
              <w:t>ami in izvedenci</w:t>
            </w:r>
            <w:r w:rsidRPr="00655291">
              <w:rPr>
                <w:rFonts w:ascii="Arial" w:eastAsia="Arial" w:hAnsi="Arial" w:cs="Arial"/>
                <w:bCs/>
                <w:sz w:val="20"/>
                <w:szCs w:val="20"/>
              </w:rPr>
              <w:t xml:space="preserve"> različnih področ</w:t>
            </w:r>
            <w:r w:rsidR="00CF4027" w:rsidRPr="00655291">
              <w:rPr>
                <w:rFonts w:ascii="Arial" w:eastAsia="Arial" w:hAnsi="Arial" w:cs="Arial"/>
                <w:bCs/>
                <w:sz w:val="20"/>
                <w:szCs w:val="20"/>
              </w:rPr>
              <w:t>i</w:t>
            </w:r>
            <w:r w:rsidRPr="00655291">
              <w:rPr>
                <w:rFonts w:ascii="Arial" w:eastAsia="Arial" w:hAnsi="Arial" w:cs="Arial"/>
                <w:bCs/>
                <w:sz w:val="20"/>
                <w:szCs w:val="20"/>
              </w:rPr>
              <w:t xml:space="preserve">j, </w:t>
            </w:r>
            <w:r w:rsidR="00CF4027" w:rsidRPr="00655291">
              <w:rPr>
                <w:rFonts w:ascii="Arial" w:eastAsia="Arial" w:hAnsi="Arial" w:cs="Arial"/>
                <w:bCs/>
                <w:sz w:val="20"/>
                <w:szCs w:val="20"/>
              </w:rPr>
              <w:t xml:space="preserve">povezanih z </w:t>
            </w:r>
            <w:r w:rsidRPr="00655291">
              <w:rPr>
                <w:rFonts w:ascii="Arial" w:eastAsia="Arial" w:hAnsi="Arial" w:cs="Arial"/>
                <w:bCs/>
                <w:sz w:val="20"/>
                <w:szCs w:val="20"/>
              </w:rPr>
              <w:t>agend</w:t>
            </w:r>
            <w:r w:rsidR="00CF4027" w:rsidRPr="00655291">
              <w:rPr>
                <w:rFonts w:ascii="Arial" w:eastAsia="Arial" w:hAnsi="Arial" w:cs="Arial"/>
                <w:bCs/>
                <w:sz w:val="20"/>
                <w:szCs w:val="20"/>
              </w:rPr>
              <w:t>o</w:t>
            </w:r>
            <w:r w:rsidRPr="00655291">
              <w:rPr>
                <w:rFonts w:ascii="Arial" w:eastAsia="Arial" w:hAnsi="Arial" w:cs="Arial"/>
                <w:bCs/>
                <w:sz w:val="20"/>
                <w:szCs w:val="20"/>
              </w:rPr>
              <w:t xml:space="preserve"> WPS. </w:t>
            </w:r>
            <w:r w:rsidR="00F802F7" w:rsidRPr="00655291">
              <w:rPr>
                <w:rFonts w:ascii="Arial" w:eastAsia="Arial" w:hAnsi="Arial" w:cs="Arial"/>
                <w:bCs/>
                <w:sz w:val="20"/>
                <w:szCs w:val="20"/>
              </w:rPr>
              <w:t xml:space="preserve">Še posebej drugi dan so udeleženke in udeleženci večkrat pozvali h krepitvi regionalnega sodelovanja. </w:t>
            </w:r>
            <w:r w:rsidRPr="00655291">
              <w:rPr>
                <w:rFonts w:ascii="Arial" w:eastAsia="Arial" w:hAnsi="Arial" w:cs="Arial"/>
                <w:bCs/>
                <w:sz w:val="20"/>
                <w:szCs w:val="20"/>
              </w:rPr>
              <w:t xml:space="preserve">Večkrat je bilo tudi izpostavljeno, da vključevanje vidika spola v prizadevanja za mir in varnost ni le žensko vprašanje, vendar pa se je dogodka udeležila le peščica moških. </w:t>
            </w:r>
          </w:p>
          <w:p w:rsidR="000D52C2" w:rsidRPr="00655291" w:rsidRDefault="000D52C2" w:rsidP="007B7AA5">
            <w:pPr>
              <w:spacing w:after="0" w:line="260" w:lineRule="atLeast"/>
              <w:jc w:val="both"/>
              <w:rPr>
                <w:rFonts w:ascii="Arial" w:eastAsia="Arial" w:hAnsi="Arial" w:cs="Arial"/>
                <w:bCs/>
                <w:sz w:val="20"/>
                <w:szCs w:val="20"/>
              </w:rPr>
            </w:pPr>
          </w:p>
          <w:p w:rsidR="000D52C2" w:rsidRPr="00655291" w:rsidRDefault="000D52C2" w:rsidP="007B7AA5">
            <w:pPr>
              <w:spacing w:after="0" w:line="260" w:lineRule="atLeast"/>
              <w:jc w:val="both"/>
              <w:rPr>
                <w:rFonts w:ascii="Arial" w:hAnsi="Arial" w:cs="Arial"/>
                <w:color w:val="000000"/>
                <w:sz w:val="20"/>
                <w:szCs w:val="20"/>
              </w:rPr>
            </w:pPr>
            <w:r w:rsidRPr="00655291">
              <w:rPr>
                <w:rFonts w:ascii="Arial" w:eastAsia="Arial" w:hAnsi="Arial" w:cs="Arial"/>
                <w:bCs/>
                <w:sz w:val="20"/>
                <w:szCs w:val="20"/>
              </w:rPr>
              <w:t xml:space="preserve">Slovenija je </w:t>
            </w:r>
            <w:r w:rsidRPr="00655291">
              <w:rPr>
                <w:rFonts w:ascii="Arial" w:hAnsi="Arial" w:cs="Arial"/>
                <w:sz w:val="20"/>
                <w:szCs w:val="20"/>
              </w:rPr>
              <w:t xml:space="preserve">v času splošne razprave 73. zasedanja Generalne skupščine (september 2018) podprla (kosponzorirala) </w:t>
            </w:r>
            <w:r w:rsidRPr="00655291">
              <w:rPr>
                <w:rFonts w:ascii="Arial" w:hAnsi="Arial" w:cs="Arial"/>
                <w:b/>
                <w:sz w:val="20"/>
                <w:szCs w:val="20"/>
              </w:rPr>
              <w:t xml:space="preserve">stranski dogodek na visoki ravni o </w:t>
            </w:r>
            <w:r w:rsidR="003C3545" w:rsidRPr="00655291">
              <w:rPr>
                <w:rFonts w:ascii="Arial" w:hAnsi="Arial" w:cs="Arial"/>
                <w:b/>
                <w:sz w:val="20"/>
                <w:szCs w:val="20"/>
              </w:rPr>
              <w:t xml:space="preserve">pregonu </w:t>
            </w:r>
            <w:r w:rsidRPr="00655291">
              <w:rPr>
                <w:rFonts w:ascii="Arial" w:hAnsi="Arial" w:cs="Arial"/>
                <w:b/>
                <w:color w:val="000000"/>
                <w:sz w:val="20"/>
                <w:szCs w:val="20"/>
              </w:rPr>
              <w:t xml:space="preserve">spolnih </w:t>
            </w:r>
            <w:r w:rsidR="003C3545" w:rsidRPr="00655291">
              <w:rPr>
                <w:rFonts w:ascii="Arial" w:hAnsi="Arial" w:cs="Arial"/>
                <w:b/>
                <w:color w:val="000000"/>
                <w:sz w:val="20"/>
                <w:szCs w:val="20"/>
              </w:rPr>
              <w:t>hudodelste</w:t>
            </w:r>
            <w:r w:rsidRPr="00655291">
              <w:rPr>
                <w:rFonts w:ascii="Arial" w:hAnsi="Arial" w:cs="Arial"/>
                <w:b/>
                <w:color w:val="000000"/>
                <w:sz w:val="20"/>
                <w:szCs w:val="20"/>
              </w:rPr>
              <w:t>v</w:t>
            </w:r>
            <w:r w:rsidR="003C3545" w:rsidRPr="00655291">
              <w:rPr>
                <w:rFonts w:ascii="Arial" w:hAnsi="Arial" w:cs="Arial"/>
                <w:b/>
                <w:color w:val="000000"/>
                <w:sz w:val="20"/>
                <w:szCs w:val="20"/>
              </w:rPr>
              <w:t xml:space="preserve"> in hudodelstev zaradi spola</w:t>
            </w:r>
            <w:r w:rsidRPr="00655291">
              <w:rPr>
                <w:rFonts w:ascii="Arial" w:hAnsi="Arial" w:cs="Arial"/>
                <w:b/>
                <w:color w:val="000000"/>
                <w:sz w:val="20"/>
                <w:szCs w:val="20"/>
              </w:rPr>
              <w:t xml:space="preserve"> na Mednarodnem kazenskem sodišču</w:t>
            </w:r>
            <w:r w:rsidRPr="00655291">
              <w:rPr>
                <w:rFonts w:ascii="Arial" w:hAnsi="Arial" w:cs="Arial"/>
                <w:color w:val="000000"/>
                <w:sz w:val="20"/>
                <w:szCs w:val="20"/>
              </w:rPr>
              <w:t xml:space="preserve"> (</w:t>
            </w:r>
            <w:r w:rsidRPr="00655291">
              <w:rPr>
                <w:rFonts w:ascii="Arial" w:hAnsi="Arial" w:cs="Arial"/>
                <w:i/>
                <w:color w:val="000000"/>
                <w:sz w:val="20"/>
                <w:szCs w:val="20"/>
              </w:rPr>
              <w:t xml:space="preserve">Prosecuting Sexual and Gender-Based </w:t>
            </w:r>
            <w:r w:rsidRPr="00655291">
              <w:rPr>
                <w:rFonts w:ascii="Arial" w:hAnsi="Arial" w:cs="Arial"/>
                <w:i/>
                <w:color w:val="000000"/>
                <w:sz w:val="20"/>
                <w:szCs w:val="20"/>
              </w:rPr>
              <w:lastRenderedPageBreak/>
              <w:t>Crimes in the ICC - Analyzing the legacy of prosecutions on the 20th Anniversary of the ICC</w:t>
            </w:r>
            <w:r w:rsidRPr="00655291">
              <w:rPr>
                <w:rFonts w:ascii="Arial" w:hAnsi="Arial" w:cs="Arial"/>
                <w:color w:val="000000"/>
                <w:sz w:val="20"/>
                <w:szCs w:val="20"/>
              </w:rPr>
              <w:t xml:space="preserve">), na </w:t>
            </w:r>
            <w:r w:rsidR="007B7AA5" w:rsidRPr="00655291">
              <w:rPr>
                <w:rFonts w:ascii="Arial" w:hAnsi="Arial" w:cs="Arial"/>
                <w:color w:val="000000"/>
                <w:sz w:val="20"/>
                <w:szCs w:val="20"/>
              </w:rPr>
              <w:t>katerem</w:t>
            </w:r>
            <w:r w:rsidRPr="00655291">
              <w:rPr>
                <w:rFonts w:ascii="Arial" w:hAnsi="Arial" w:cs="Arial"/>
                <w:color w:val="000000"/>
                <w:sz w:val="20"/>
                <w:szCs w:val="20"/>
              </w:rPr>
              <w:t xml:space="preserve"> je v  imenu Slovenije nastopila GD za multilateralo</w:t>
            </w:r>
            <w:r w:rsidR="00CF4027" w:rsidRPr="00655291">
              <w:rPr>
                <w:rFonts w:ascii="Arial" w:hAnsi="Arial" w:cs="Arial"/>
                <w:color w:val="000000"/>
                <w:sz w:val="20"/>
                <w:szCs w:val="20"/>
              </w:rPr>
              <w:t xml:space="preserve"> na MZZ</w:t>
            </w:r>
            <w:r w:rsidRPr="00655291">
              <w:rPr>
                <w:rFonts w:ascii="Arial" w:hAnsi="Arial" w:cs="Arial"/>
                <w:color w:val="000000"/>
                <w:sz w:val="20"/>
                <w:szCs w:val="20"/>
              </w:rPr>
              <w:t>.</w:t>
            </w:r>
          </w:p>
          <w:p w:rsidR="000D52C2" w:rsidRPr="00655291" w:rsidRDefault="000D52C2" w:rsidP="007B7AA5">
            <w:pPr>
              <w:spacing w:after="0" w:line="260" w:lineRule="atLeast"/>
              <w:jc w:val="both"/>
              <w:rPr>
                <w:rFonts w:ascii="Arial" w:hAnsi="Arial" w:cs="Arial"/>
                <w:color w:val="000000"/>
                <w:sz w:val="20"/>
                <w:szCs w:val="20"/>
              </w:rPr>
            </w:pPr>
          </w:p>
          <w:p w:rsidR="000D52C2" w:rsidRPr="00655291" w:rsidRDefault="000D52C2" w:rsidP="007B7AA5">
            <w:pPr>
              <w:spacing w:after="0" w:line="260" w:lineRule="atLeast"/>
              <w:jc w:val="both"/>
              <w:rPr>
                <w:rFonts w:ascii="Arial" w:hAnsi="Arial" w:cs="Arial"/>
                <w:color w:val="000000"/>
                <w:sz w:val="20"/>
                <w:szCs w:val="20"/>
              </w:rPr>
            </w:pPr>
            <w:r w:rsidRPr="00655291">
              <w:rPr>
                <w:rFonts w:ascii="Arial" w:hAnsi="Arial" w:cs="Arial"/>
                <w:color w:val="000000"/>
                <w:sz w:val="20"/>
                <w:szCs w:val="20"/>
              </w:rPr>
              <w:t xml:space="preserve">Kot omenjeno pod točko 1.a je Slovenija </w:t>
            </w:r>
            <w:r w:rsidR="00B66955" w:rsidRPr="00655291">
              <w:rPr>
                <w:rFonts w:ascii="Arial" w:hAnsi="Arial" w:cs="Arial"/>
                <w:color w:val="000000"/>
                <w:sz w:val="20"/>
                <w:szCs w:val="20"/>
              </w:rPr>
              <w:t>ob robu</w:t>
            </w:r>
            <w:r w:rsidRPr="00655291">
              <w:rPr>
                <w:rFonts w:ascii="Arial" w:hAnsi="Arial" w:cs="Arial"/>
                <w:color w:val="000000"/>
                <w:sz w:val="20"/>
                <w:szCs w:val="20"/>
              </w:rPr>
              <w:t xml:space="preserve"> 71. zasedanj</w:t>
            </w:r>
            <w:r w:rsidR="00B66955" w:rsidRPr="00655291">
              <w:rPr>
                <w:rFonts w:ascii="Arial" w:hAnsi="Arial" w:cs="Arial"/>
                <w:color w:val="000000"/>
                <w:sz w:val="20"/>
                <w:szCs w:val="20"/>
              </w:rPr>
              <w:t>a</w:t>
            </w:r>
            <w:r w:rsidRPr="00655291">
              <w:rPr>
                <w:rFonts w:ascii="Arial" w:hAnsi="Arial" w:cs="Arial"/>
                <w:color w:val="000000"/>
                <w:sz w:val="20"/>
                <w:szCs w:val="20"/>
              </w:rPr>
              <w:t xml:space="preserve"> Generalne skupščine SZO maja 2018 podprla (kosponzori</w:t>
            </w:r>
            <w:r w:rsidR="00B66955" w:rsidRPr="00655291">
              <w:rPr>
                <w:rFonts w:ascii="Arial" w:hAnsi="Arial" w:cs="Arial"/>
                <w:color w:val="000000"/>
                <w:sz w:val="20"/>
                <w:szCs w:val="20"/>
              </w:rPr>
              <w:t xml:space="preserve">rala) </w:t>
            </w:r>
            <w:r w:rsidR="00B66955" w:rsidRPr="00655291">
              <w:rPr>
                <w:rFonts w:ascii="Arial" w:hAnsi="Arial" w:cs="Arial"/>
                <w:b/>
                <w:color w:val="000000"/>
                <w:sz w:val="20"/>
                <w:szCs w:val="20"/>
              </w:rPr>
              <w:t>dva stranska dogodka</w:t>
            </w:r>
            <w:r w:rsidRPr="00655291">
              <w:rPr>
                <w:rFonts w:ascii="Arial" w:hAnsi="Arial" w:cs="Arial"/>
                <w:color w:val="000000"/>
                <w:sz w:val="20"/>
                <w:szCs w:val="20"/>
              </w:rPr>
              <w:t xml:space="preserve">. </w:t>
            </w:r>
          </w:p>
          <w:p w:rsidR="00B66955" w:rsidRPr="00655291" w:rsidRDefault="00B66955" w:rsidP="00B66955">
            <w:pPr>
              <w:spacing w:after="0" w:line="260" w:lineRule="atLeast"/>
              <w:jc w:val="both"/>
              <w:rPr>
                <w:rFonts w:ascii="Arial" w:hAnsi="Arial" w:cs="Arial"/>
                <w:sz w:val="20"/>
                <w:szCs w:val="20"/>
              </w:rPr>
            </w:pPr>
            <w:r w:rsidRPr="00655291">
              <w:rPr>
                <w:rFonts w:ascii="Arial" w:hAnsi="Arial" w:cs="Arial"/>
                <w:sz w:val="20"/>
                <w:szCs w:val="20"/>
              </w:rPr>
              <w:t>Prvi dogodek je podrobneje obravnaval različne vidike človekovih pravic in iskal odgovore na vprašanje, zakaj so ženske, otroci, mladostniki in mladi osrednjega pomena za hitrejše doseganje univerzalne dostopnosti do zdravstvenega varstva, kakovosti, enakosti in dostojanstva ter spolnega in reproduktivnega zdravja in pravic.</w:t>
            </w:r>
          </w:p>
          <w:p w:rsidR="00B66955" w:rsidRPr="00655291" w:rsidRDefault="00B66955" w:rsidP="007B7AA5">
            <w:pPr>
              <w:spacing w:after="0" w:line="260" w:lineRule="atLeast"/>
              <w:jc w:val="both"/>
              <w:rPr>
                <w:rFonts w:ascii="Arial" w:hAnsi="Arial" w:cs="Arial"/>
                <w:sz w:val="20"/>
                <w:szCs w:val="20"/>
              </w:rPr>
            </w:pPr>
            <w:r w:rsidRPr="00655291">
              <w:rPr>
                <w:rFonts w:ascii="Arial" w:hAnsi="Arial" w:cs="Arial"/>
                <w:sz w:val="20"/>
                <w:szCs w:val="20"/>
              </w:rPr>
              <w:t>Drugi dogodek se je osredotočal na problematiko</w:t>
            </w:r>
            <w:r w:rsidR="00FE5A67" w:rsidRPr="00655291">
              <w:rPr>
                <w:rFonts w:ascii="Arial" w:hAnsi="Arial" w:cs="Arial"/>
                <w:sz w:val="20"/>
                <w:szCs w:val="20"/>
              </w:rPr>
              <w:t xml:space="preserve"> alkoholizma</w:t>
            </w:r>
            <w:r w:rsidRPr="00655291">
              <w:rPr>
                <w:rFonts w:ascii="Arial" w:hAnsi="Arial" w:cs="Arial"/>
                <w:sz w:val="20"/>
                <w:szCs w:val="20"/>
              </w:rPr>
              <w:t>, ki je posredno tudi povezana z agendo o ženskah, miru in varnosti. Podoben dogodek (o alkoholu, kroničnih boleznih in trajnostnem razvoju) je Slovenija v sodelovanju s SZO in NVO-ji organizirala ob robu splošne razprave 73. zasedanja Generalne skupščine OZN</w:t>
            </w:r>
            <w:r w:rsidR="003A43A5" w:rsidRPr="00655291">
              <w:rPr>
                <w:rFonts w:ascii="Arial" w:hAnsi="Arial" w:cs="Arial"/>
                <w:sz w:val="20"/>
                <w:szCs w:val="20"/>
              </w:rPr>
              <w:t xml:space="preserve"> (september 2019). Škodljiva raba alkohola je problem, ki je povezan tudi s spoštovanjem človekovih pravic in prispeva k revščini, neenakostim med spoli, socialni izključenosti</w:t>
            </w:r>
            <w:r w:rsidR="00CF4027" w:rsidRPr="00655291">
              <w:rPr>
                <w:rFonts w:ascii="Arial" w:hAnsi="Arial" w:cs="Arial"/>
                <w:sz w:val="20"/>
                <w:szCs w:val="20"/>
              </w:rPr>
              <w:t xml:space="preserve"> in</w:t>
            </w:r>
            <w:r w:rsidR="003A43A5" w:rsidRPr="00655291">
              <w:rPr>
                <w:rFonts w:ascii="Arial" w:hAnsi="Arial" w:cs="Arial"/>
                <w:sz w:val="20"/>
                <w:szCs w:val="20"/>
              </w:rPr>
              <w:t xml:space="preserve"> nasilju.</w:t>
            </w:r>
          </w:p>
          <w:p w:rsidR="003A43A5" w:rsidRPr="00655291" w:rsidRDefault="003A43A5" w:rsidP="007B7AA5">
            <w:pPr>
              <w:spacing w:after="0" w:line="260" w:lineRule="atLeast"/>
              <w:jc w:val="both"/>
              <w:rPr>
                <w:rFonts w:ascii="Arial" w:hAnsi="Arial" w:cs="Arial"/>
                <w:sz w:val="20"/>
                <w:szCs w:val="20"/>
              </w:rPr>
            </w:pPr>
          </w:p>
          <w:p w:rsidR="003A43A5" w:rsidRPr="00655291" w:rsidRDefault="00CF4027" w:rsidP="007B7AA5">
            <w:pPr>
              <w:spacing w:after="0" w:line="260" w:lineRule="atLeast"/>
              <w:jc w:val="both"/>
              <w:rPr>
                <w:rFonts w:ascii="Arial" w:hAnsi="Arial" w:cs="Arial"/>
                <w:sz w:val="20"/>
                <w:szCs w:val="20"/>
              </w:rPr>
            </w:pPr>
            <w:r w:rsidRPr="00655291">
              <w:rPr>
                <w:rFonts w:ascii="Arial" w:hAnsi="Arial" w:cs="Arial"/>
                <w:sz w:val="20"/>
                <w:szCs w:val="20"/>
              </w:rPr>
              <w:t>Slovenska diplomatska predstavništva</w:t>
            </w:r>
            <w:r w:rsidR="003A43A5" w:rsidRPr="00655291">
              <w:rPr>
                <w:rFonts w:ascii="Arial" w:hAnsi="Arial" w:cs="Arial"/>
                <w:sz w:val="20"/>
                <w:szCs w:val="20"/>
              </w:rPr>
              <w:t xml:space="preserve"> po svetu </w:t>
            </w:r>
            <w:r w:rsidR="00721261" w:rsidRPr="00655291">
              <w:rPr>
                <w:rFonts w:ascii="Arial" w:hAnsi="Arial" w:cs="Arial"/>
                <w:sz w:val="20"/>
                <w:szCs w:val="20"/>
              </w:rPr>
              <w:t xml:space="preserve">so </w:t>
            </w:r>
            <w:r w:rsidR="00391D02" w:rsidRPr="00655291">
              <w:rPr>
                <w:rFonts w:ascii="Arial" w:hAnsi="Arial" w:cs="Arial"/>
                <w:sz w:val="20"/>
                <w:szCs w:val="20"/>
              </w:rPr>
              <w:t>organizirala ali podprla številne</w:t>
            </w:r>
            <w:r w:rsidR="003A43A5" w:rsidRPr="00655291">
              <w:rPr>
                <w:rFonts w:ascii="Arial" w:hAnsi="Arial" w:cs="Arial"/>
                <w:sz w:val="20"/>
                <w:szCs w:val="20"/>
              </w:rPr>
              <w:t xml:space="preserve"> drug</w:t>
            </w:r>
            <w:r w:rsidR="00391D02" w:rsidRPr="00655291">
              <w:rPr>
                <w:rFonts w:ascii="Arial" w:hAnsi="Arial" w:cs="Arial"/>
                <w:sz w:val="20"/>
                <w:szCs w:val="20"/>
              </w:rPr>
              <w:t>e</w:t>
            </w:r>
            <w:r w:rsidR="003A43A5" w:rsidRPr="00655291">
              <w:rPr>
                <w:rFonts w:ascii="Arial" w:hAnsi="Arial" w:cs="Arial"/>
                <w:sz w:val="20"/>
                <w:szCs w:val="20"/>
              </w:rPr>
              <w:t xml:space="preserve"> dogodk</w:t>
            </w:r>
            <w:r w:rsidR="00391D02" w:rsidRPr="00655291">
              <w:rPr>
                <w:rFonts w:ascii="Arial" w:hAnsi="Arial" w:cs="Arial"/>
                <w:sz w:val="20"/>
                <w:szCs w:val="20"/>
              </w:rPr>
              <w:t>e</w:t>
            </w:r>
            <w:r w:rsidR="003A43A5" w:rsidRPr="00655291">
              <w:rPr>
                <w:rFonts w:ascii="Arial" w:hAnsi="Arial" w:cs="Arial"/>
                <w:sz w:val="20"/>
                <w:szCs w:val="20"/>
              </w:rPr>
              <w:t xml:space="preserve"> po svetu, mdr. postavitve </w:t>
            </w:r>
            <w:r w:rsidR="00A7771A" w:rsidRPr="00655291">
              <w:rPr>
                <w:rFonts w:ascii="Arial" w:hAnsi="Arial" w:cs="Arial"/>
                <w:sz w:val="20"/>
                <w:szCs w:val="20"/>
              </w:rPr>
              <w:t>fotografske</w:t>
            </w:r>
            <w:r w:rsidR="00391D02" w:rsidRPr="00655291">
              <w:rPr>
                <w:rFonts w:ascii="Arial" w:hAnsi="Arial" w:cs="Arial"/>
                <w:sz w:val="20"/>
                <w:szCs w:val="20"/>
              </w:rPr>
              <w:t xml:space="preserve"> </w:t>
            </w:r>
            <w:r w:rsidR="003A43A5" w:rsidRPr="00655291">
              <w:rPr>
                <w:rFonts w:ascii="Arial" w:hAnsi="Arial" w:cs="Arial"/>
                <w:sz w:val="20"/>
                <w:szCs w:val="20"/>
              </w:rPr>
              <w:t xml:space="preserve">razstave Nasilje na njeni koži </w:t>
            </w:r>
            <w:r w:rsidR="00391D02" w:rsidRPr="00655291">
              <w:rPr>
                <w:rFonts w:ascii="Arial" w:hAnsi="Arial" w:cs="Arial"/>
                <w:sz w:val="20"/>
                <w:szCs w:val="20"/>
              </w:rPr>
              <w:t xml:space="preserve">(gre za razstavo, ki sta jo na podlagi fotografskega natečaja pripravila MNZ-Policija in MDDSZ v okviru kampanje Vesna) </w:t>
            </w:r>
            <w:r w:rsidR="003A43A5" w:rsidRPr="00655291">
              <w:rPr>
                <w:rFonts w:ascii="Arial" w:hAnsi="Arial" w:cs="Arial"/>
                <w:sz w:val="20"/>
                <w:szCs w:val="20"/>
              </w:rPr>
              <w:t>na več krajih v Izraelu</w:t>
            </w:r>
            <w:r w:rsidR="00391D02" w:rsidRPr="00655291">
              <w:rPr>
                <w:rFonts w:ascii="Arial" w:hAnsi="Arial" w:cs="Arial"/>
                <w:sz w:val="20"/>
                <w:szCs w:val="20"/>
              </w:rPr>
              <w:t>.</w:t>
            </w:r>
          </w:p>
          <w:p w:rsidR="00391D02" w:rsidRPr="00655291" w:rsidRDefault="00391D02" w:rsidP="007B7AA5">
            <w:pPr>
              <w:spacing w:after="0" w:line="260" w:lineRule="atLeast"/>
              <w:jc w:val="both"/>
              <w:rPr>
                <w:rFonts w:ascii="Arial" w:hAnsi="Arial" w:cs="Arial"/>
                <w:sz w:val="20"/>
                <w:szCs w:val="20"/>
              </w:rPr>
            </w:pPr>
          </w:p>
          <w:p w:rsidR="00391D02" w:rsidRPr="00655291" w:rsidRDefault="008207E5" w:rsidP="007B7AA5">
            <w:pPr>
              <w:spacing w:after="0" w:line="260" w:lineRule="atLeast"/>
              <w:jc w:val="both"/>
              <w:rPr>
                <w:rFonts w:ascii="Arial" w:hAnsi="Arial" w:cs="Arial"/>
                <w:sz w:val="20"/>
                <w:szCs w:val="20"/>
              </w:rPr>
            </w:pPr>
            <w:r w:rsidRPr="00655291">
              <w:rPr>
                <w:rFonts w:ascii="Arial" w:hAnsi="Arial" w:cs="Arial"/>
                <w:b/>
                <w:sz w:val="20"/>
                <w:szCs w:val="20"/>
              </w:rPr>
              <w:t>Ocena</w:t>
            </w:r>
            <w:r w:rsidR="00391D02" w:rsidRPr="00655291">
              <w:rPr>
                <w:rFonts w:ascii="Arial" w:hAnsi="Arial" w:cs="Arial"/>
                <w:sz w:val="20"/>
                <w:szCs w:val="20"/>
              </w:rPr>
              <w:t>: Organizacija in sodelovanje pri pripravi mednarodnih dogodkov doma in v tujini prispeva k utrjevanju vloge Slovenije kot zagovornice agende o ženskah, miru in varnosti</w:t>
            </w:r>
            <w:r w:rsidR="00A7771A" w:rsidRPr="00655291">
              <w:rPr>
                <w:rFonts w:ascii="Arial" w:hAnsi="Arial" w:cs="Arial"/>
                <w:sz w:val="20"/>
                <w:szCs w:val="20"/>
              </w:rPr>
              <w:t xml:space="preserve"> ter</w:t>
            </w:r>
            <w:r w:rsidR="00391D02" w:rsidRPr="00655291">
              <w:rPr>
                <w:rFonts w:ascii="Arial" w:hAnsi="Arial" w:cs="Arial"/>
                <w:sz w:val="20"/>
                <w:szCs w:val="20"/>
              </w:rPr>
              <w:t xml:space="preserve"> enakost</w:t>
            </w:r>
            <w:r w:rsidR="00A7771A" w:rsidRPr="00655291">
              <w:rPr>
                <w:rFonts w:ascii="Arial" w:hAnsi="Arial" w:cs="Arial"/>
                <w:sz w:val="20"/>
                <w:szCs w:val="20"/>
              </w:rPr>
              <w:t>i</w:t>
            </w:r>
            <w:r w:rsidR="00391D02" w:rsidRPr="00655291">
              <w:rPr>
                <w:rFonts w:ascii="Arial" w:hAnsi="Arial" w:cs="Arial"/>
                <w:sz w:val="20"/>
                <w:szCs w:val="20"/>
              </w:rPr>
              <w:t xml:space="preserve"> spolov in krepitve moči žensk</w:t>
            </w:r>
            <w:r w:rsidR="00A7771A" w:rsidRPr="00655291">
              <w:rPr>
                <w:rFonts w:ascii="Arial" w:hAnsi="Arial" w:cs="Arial"/>
                <w:sz w:val="20"/>
                <w:szCs w:val="20"/>
              </w:rPr>
              <w:t xml:space="preserve"> na splošno</w:t>
            </w:r>
            <w:r w:rsidR="007715E5" w:rsidRPr="00655291">
              <w:rPr>
                <w:rFonts w:ascii="Arial" w:hAnsi="Arial" w:cs="Arial"/>
                <w:sz w:val="20"/>
                <w:szCs w:val="20"/>
              </w:rPr>
              <w:t xml:space="preserve">. </w:t>
            </w:r>
            <w:r w:rsidR="00A7771A" w:rsidRPr="00655291">
              <w:rPr>
                <w:rFonts w:ascii="Arial" w:hAnsi="Arial" w:cs="Arial"/>
                <w:sz w:val="20"/>
                <w:szCs w:val="20"/>
              </w:rPr>
              <w:t>O</w:t>
            </w:r>
            <w:r w:rsidR="00C71255" w:rsidRPr="00655291">
              <w:rPr>
                <w:rFonts w:ascii="Arial" w:hAnsi="Arial" w:cs="Arial"/>
                <w:sz w:val="20"/>
                <w:szCs w:val="20"/>
              </w:rPr>
              <w:t>rganizacija dogodkov v Sloveniji</w:t>
            </w:r>
            <w:r w:rsidR="00A7771A" w:rsidRPr="00655291">
              <w:rPr>
                <w:rFonts w:ascii="Arial" w:hAnsi="Arial" w:cs="Arial"/>
                <w:sz w:val="20"/>
                <w:szCs w:val="20"/>
              </w:rPr>
              <w:t xml:space="preserve"> dodatno prispeva tudi o ozaveščanju slovenskih javnosti o pomenu vključevanja vidika spola in enakovredne udeležbe žensk, ko gre za področja povezana z mirom in varnostjo.</w:t>
            </w:r>
            <w:r w:rsidR="00391D02" w:rsidRPr="00655291">
              <w:rPr>
                <w:rFonts w:ascii="Arial" w:hAnsi="Arial" w:cs="Arial"/>
                <w:sz w:val="20"/>
                <w:szCs w:val="20"/>
              </w:rPr>
              <w:t xml:space="preserve"> </w:t>
            </w:r>
          </w:p>
          <w:p w:rsidR="000A39D1" w:rsidRPr="00655291" w:rsidRDefault="000A39D1" w:rsidP="00053DCD">
            <w:pPr>
              <w:spacing w:after="0" w:line="260" w:lineRule="atLeast"/>
              <w:jc w:val="both"/>
              <w:rPr>
                <w:rFonts w:ascii="Arial" w:hAnsi="Arial" w:cs="Arial"/>
                <w:sz w:val="20"/>
                <w:szCs w:val="20"/>
              </w:rPr>
            </w:pPr>
          </w:p>
        </w:tc>
      </w:tr>
    </w:tbl>
    <w:p w:rsidR="00AC69DD" w:rsidRPr="00655291" w:rsidRDefault="00AC69DD" w:rsidP="00AC69DD">
      <w:pPr>
        <w:spacing w:after="0" w:line="260" w:lineRule="atLeast"/>
        <w:jc w:val="both"/>
        <w:rPr>
          <w:rFonts w:ascii="Arial" w:hAnsi="Arial" w:cs="Arial"/>
          <w:b/>
          <w:sz w:val="20"/>
          <w:szCs w:val="20"/>
        </w:rPr>
      </w:pPr>
    </w:p>
    <w:p w:rsidR="002078F5" w:rsidRPr="00655291" w:rsidRDefault="002078F5" w:rsidP="00AC69DD">
      <w:pPr>
        <w:spacing w:after="0" w:line="260" w:lineRule="atLeast"/>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48"/>
        <w:gridCol w:w="7146"/>
      </w:tblGrid>
      <w:tr w:rsidR="00077888" w:rsidRPr="00655291" w:rsidTr="007B7AA5">
        <w:tc>
          <w:tcPr>
            <w:tcW w:w="14144" w:type="dxa"/>
            <w:gridSpan w:val="3"/>
            <w:shd w:val="clear" w:color="auto" w:fill="F2F2F2"/>
          </w:tcPr>
          <w:p w:rsidR="00077888" w:rsidRPr="00655291" w:rsidRDefault="00077888" w:rsidP="00DC71D6">
            <w:pPr>
              <w:numPr>
                <w:ilvl w:val="0"/>
                <w:numId w:val="22"/>
              </w:numPr>
              <w:spacing w:after="0" w:line="260" w:lineRule="atLeast"/>
              <w:ind w:left="0" w:firstLine="68"/>
              <w:jc w:val="both"/>
              <w:rPr>
                <w:rFonts w:ascii="Arial" w:hAnsi="Arial" w:cs="Arial"/>
                <w:b/>
                <w:sz w:val="20"/>
                <w:szCs w:val="20"/>
              </w:rPr>
            </w:pPr>
            <w:r w:rsidRPr="00655291">
              <w:rPr>
                <w:rFonts w:ascii="Arial" w:hAnsi="Arial" w:cs="Arial"/>
                <w:b/>
                <w:sz w:val="20"/>
                <w:szCs w:val="20"/>
              </w:rPr>
              <w:t>Spodbujanje in podpora mednarodnim aktivnostim slovenskih izvedencev in izvedenk za različna vprašanja na področju enakosti spolov oz. Agende o</w:t>
            </w:r>
            <w:r w:rsidRPr="00655291">
              <w:rPr>
                <w:rFonts w:ascii="Arial" w:hAnsi="Arial" w:cs="Arial"/>
                <w:b/>
                <w:color w:val="00B050"/>
                <w:sz w:val="20"/>
                <w:szCs w:val="20"/>
              </w:rPr>
              <w:t xml:space="preserve"> </w:t>
            </w:r>
            <w:r w:rsidRPr="00655291">
              <w:rPr>
                <w:rFonts w:ascii="Arial" w:hAnsi="Arial" w:cs="Arial"/>
                <w:b/>
                <w:sz w:val="20"/>
                <w:szCs w:val="20"/>
              </w:rPr>
              <w:t>ženskah, miru in varnosti, vključno s sodelovanjem:</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t xml:space="preserve">na mednarodnih dogodkih kot panelisti/panelistke na mednarodnih konferencah, </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lastRenderedPageBreak/>
              <w:t xml:space="preserve">kot izvedenci/izvedenke pri pripravi mednarodnih študij, analiz in poročil, </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t xml:space="preserve">v vlogi nacionalnega predstavnika / nacionalne predstavnice na letnih srečanjih in drugih dogodkih Nato Odbora za vidik spola (Nato Committee on Gender Perspectives), </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t>kot svetovalci/svetovalke za vidik spola v mednarodnih operacijah in misijah,</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t>pri vključevanju civilnih funkcionalnih strokovnjakov in strokovnjakinj v mednarodne operacije in misije,</w:t>
            </w:r>
            <w:r w:rsidRPr="00655291">
              <w:rPr>
                <w:rFonts w:ascii="Arial" w:hAnsi="Arial" w:cs="Arial"/>
                <w:sz w:val="20"/>
                <w:szCs w:val="20"/>
              </w:rPr>
              <w:t xml:space="preserve"> </w:t>
            </w:r>
          </w:p>
          <w:p w:rsidR="00077888" w:rsidRPr="00655291" w:rsidRDefault="00077888" w:rsidP="00DC71D6">
            <w:pPr>
              <w:numPr>
                <w:ilvl w:val="0"/>
                <w:numId w:val="12"/>
              </w:numPr>
              <w:spacing w:after="0" w:line="260" w:lineRule="atLeast"/>
              <w:jc w:val="both"/>
              <w:rPr>
                <w:rFonts w:ascii="Arial" w:hAnsi="Arial" w:cs="Arial"/>
                <w:b/>
                <w:sz w:val="20"/>
                <w:szCs w:val="20"/>
              </w:rPr>
            </w:pPr>
            <w:r w:rsidRPr="00655291">
              <w:rPr>
                <w:rFonts w:ascii="Arial" w:hAnsi="Arial" w:cs="Arial"/>
                <w:b/>
                <w:sz w:val="20"/>
                <w:szCs w:val="20"/>
              </w:rPr>
              <w:t>vključevanje strokovnjakov in strokovnjakinj v mednarodne organizacije.</w:t>
            </w:r>
          </w:p>
        </w:tc>
      </w:tr>
      <w:tr w:rsidR="00077888" w:rsidRPr="00655291" w:rsidTr="007B7AA5">
        <w:tc>
          <w:tcPr>
            <w:tcW w:w="393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lastRenderedPageBreak/>
              <w:t>Kazalniki</w:t>
            </w:r>
          </w:p>
        </w:tc>
        <w:tc>
          <w:tcPr>
            <w:tcW w:w="2976"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Nosilci</w:t>
            </w:r>
          </w:p>
        </w:tc>
        <w:tc>
          <w:tcPr>
            <w:tcW w:w="7232" w:type="dxa"/>
            <w:shd w:val="clear" w:color="auto" w:fill="auto"/>
          </w:tcPr>
          <w:p w:rsidR="00077888" w:rsidRPr="00655291" w:rsidRDefault="00077888"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077888" w:rsidRPr="00655291" w:rsidTr="007B7AA5">
        <w:tc>
          <w:tcPr>
            <w:tcW w:w="3936" w:type="dxa"/>
            <w:shd w:val="clear" w:color="auto" w:fill="auto"/>
          </w:tcPr>
          <w:p w:rsidR="00077888" w:rsidRPr="00655291" w:rsidRDefault="00077888" w:rsidP="00DC71D6">
            <w:pPr>
              <w:numPr>
                <w:ilvl w:val="0"/>
                <w:numId w:val="1"/>
              </w:numPr>
              <w:spacing w:after="0" w:line="260" w:lineRule="atLeast"/>
              <w:ind w:left="426"/>
              <w:jc w:val="both"/>
              <w:rPr>
                <w:rFonts w:ascii="Arial" w:hAnsi="Arial" w:cs="Arial"/>
                <w:sz w:val="20"/>
                <w:szCs w:val="20"/>
              </w:rPr>
            </w:pPr>
            <w:r w:rsidRPr="00655291">
              <w:rPr>
                <w:rFonts w:ascii="Arial" w:hAnsi="Arial" w:cs="Arial"/>
                <w:sz w:val="20"/>
                <w:szCs w:val="20"/>
              </w:rPr>
              <w:t>seznam strokovnjakov in strokovnjakinj za vključevanje vidika spola po posameznih področjih (pripravo koordinira MZZ v sodelovanju z drugimi resorji),</w:t>
            </w:r>
          </w:p>
          <w:p w:rsidR="00077888" w:rsidRPr="00655291" w:rsidRDefault="00077888" w:rsidP="00DC71D6">
            <w:pPr>
              <w:numPr>
                <w:ilvl w:val="0"/>
                <w:numId w:val="1"/>
              </w:numPr>
              <w:spacing w:after="0" w:line="260" w:lineRule="atLeast"/>
              <w:ind w:left="426"/>
              <w:jc w:val="both"/>
              <w:rPr>
                <w:rFonts w:ascii="Arial" w:hAnsi="Arial" w:cs="Arial"/>
                <w:sz w:val="20"/>
                <w:szCs w:val="20"/>
              </w:rPr>
            </w:pPr>
            <w:r w:rsidRPr="00655291">
              <w:rPr>
                <w:rFonts w:ascii="Arial" w:hAnsi="Arial" w:cs="Arial"/>
                <w:sz w:val="20"/>
                <w:szCs w:val="20"/>
              </w:rPr>
              <w:t>pregled znanja in dodane vrednosti strokovnjakov in strokovnjakinj ter priporočila njihovega vključevanja v mednarodne aktivnosti,</w:t>
            </w:r>
          </w:p>
          <w:p w:rsidR="00077888" w:rsidRPr="00655291" w:rsidRDefault="00077888" w:rsidP="00DC71D6">
            <w:pPr>
              <w:numPr>
                <w:ilvl w:val="0"/>
                <w:numId w:val="1"/>
              </w:numPr>
              <w:spacing w:after="0" w:line="260" w:lineRule="atLeast"/>
              <w:ind w:left="426"/>
              <w:jc w:val="both"/>
              <w:rPr>
                <w:rFonts w:ascii="Arial" w:hAnsi="Arial" w:cs="Arial"/>
                <w:b/>
                <w:sz w:val="20"/>
                <w:szCs w:val="20"/>
              </w:rPr>
            </w:pPr>
            <w:r w:rsidRPr="00655291">
              <w:rPr>
                <w:rFonts w:ascii="Arial" w:hAnsi="Arial" w:cs="Arial"/>
                <w:sz w:val="20"/>
                <w:szCs w:val="20"/>
              </w:rPr>
              <w:t>število mednarodnih aktivnosti slovenskih izvedencev in izvedenk za področje enakosti spolov oz. žensk, miru in varnosti ter ocena njihovega učinka s priporočili za nadaljnje delovanje.</w:t>
            </w:r>
          </w:p>
        </w:tc>
        <w:tc>
          <w:tcPr>
            <w:tcW w:w="2976" w:type="dxa"/>
            <w:shd w:val="clear" w:color="auto" w:fill="auto"/>
          </w:tcPr>
          <w:p w:rsidR="00077888" w:rsidRPr="00655291" w:rsidRDefault="00077888" w:rsidP="00AB01D1">
            <w:pPr>
              <w:spacing w:after="0" w:line="260" w:lineRule="atLeast"/>
              <w:jc w:val="both"/>
              <w:rPr>
                <w:rFonts w:ascii="Arial" w:hAnsi="Arial" w:cs="Arial"/>
                <w:sz w:val="20"/>
                <w:szCs w:val="20"/>
              </w:rPr>
            </w:pPr>
            <w:r w:rsidRPr="00655291">
              <w:rPr>
                <w:rFonts w:ascii="Arial" w:hAnsi="Arial" w:cs="Arial"/>
                <w:sz w:val="20"/>
                <w:szCs w:val="20"/>
              </w:rPr>
              <w:t>MZZ, MORS in drugi resorji v skladu s svojimi pristojnostmi</w:t>
            </w:r>
          </w:p>
        </w:tc>
        <w:tc>
          <w:tcPr>
            <w:tcW w:w="7232" w:type="dxa"/>
            <w:shd w:val="clear" w:color="auto" w:fill="auto"/>
          </w:tcPr>
          <w:p w:rsidR="00A7771A" w:rsidRPr="00655291" w:rsidRDefault="00A7771A" w:rsidP="007B7AA5">
            <w:pPr>
              <w:autoSpaceDE w:val="0"/>
              <w:autoSpaceDN w:val="0"/>
              <w:adjustRightInd w:val="0"/>
              <w:jc w:val="both"/>
              <w:rPr>
                <w:rFonts w:ascii="Arial" w:hAnsi="Arial" w:cs="Arial"/>
                <w:sz w:val="20"/>
                <w:szCs w:val="20"/>
              </w:rPr>
            </w:pPr>
            <w:r w:rsidRPr="00655291">
              <w:rPr>
                <w:rFonts w:ascii="Arial" w:hAnsi="Arial" w:cs="Arial"/>
                <w:sz w:val="20"/>
                <w:szCs w:val="20"/>
              </w:rPr>
              <w:t>Seznam strokovnjakov in strokovnjakinj:</w:t>
            </w:r>
          </w:p>
          <w:p w:rsidR="0009089F" w:rsidRPr="00655291" w:rsidRDefault="00016E4C" w:rsidP="002C04D6">
            <w:pPr>
              <w:autoSpaceDE w:val="0"/>
              <w:autoSpaceDN w:val="0"/>
              <w:adjustRightInd w:val="0"/>
              <w:jc w:val="both"/>
              <w:rPr>
                <w:rFonts w:ascii="Arial" w:hAnsi="Arial" w:cs="Arial"/>
                <w:sz w:val="20"/>
                <w:szCs w:val="20"/>
              </w:rPr>
            </w:pPr>
            <w:r w:rsidRPr="00655291">
              <w:rPr>
                <w:rFonts w:ascii="Arial" w:hAnsi="Arial" w:cs="Arial"/>
                <w:sz w:val="20"/>
                <w:szCs w:val="20"/>
              </w:rPr>
              <w:t xml:space="preserve">Avgusta 2018 je MZZ vzpostavilo </w:t>
            </w:r>
            <w:r w:rsidRPr="00655291">
              <w:rPr>
                <w:rFonts w:ascii="Arial" w:hAnsi="Arial" w:cs="Arial"/>
                <w:b/>
                <w:sz w:val="20"/>
                <w:szCs w:val="20"/>
              </w:rPr>
              <w:t>bazo podatkov o izvedencih na različnih področjih</w:t>
            </w:r>
            <w:r w:rsidRPr="00655291">
              <w:rPr>
                <w:rFonts w:ascii="Arial" w:hAnsi="Arial" w:cs="Arial"/>
                <w:sz w:val="20"/>
                <w:szCs w:val="20"/>
              </w:rPr>
              <w:t>, decembra 2018 pa je to bazo podatkov dopolnilo še s področjem vključevanja vidika spola na področje miru in varnosti (a</w:t>
            </w:r>
            <w:r w:rsidR="002C04D6" w:rsidRPr="00655291">
              <w:rPr>
                <w:rFonts w:ascii="Arial" w:hAnsi="Arial" w:cs="Arial"/>
                <w:sz w:val="20"/>
                <w:szCs w:val="20"/>
              </w:rPr>
              <w:t>gendo žensk, miru in varnosti).</w:t>
            </w:r>
          </w:p>
          <w:p w:rsidR="00C6575C" w:rsidRPr="00655291" w:rsidRDefault="00A7771A" w:rsidP="007B7AA5">
            <w:pPr>
              <w:spacing w:after="0" w:line="260" w:lineRule="atLeast"/>
              <w:jc w:val="both"/>
              <w:rPr>
                <w:rFonts w:ascii="Arial" w:hAnsi="Arial" w:cs="Arial"/>
                <w:sz w:val="20"/>
                <w:szCs w:val="20"/>
              </w:rPr>
            </w:pPr>
            <w:r w:rsidRPr="00655291">
              <w:rPr>
                <w:rFonts w:ascii="Arial" w:hAnsi="Arial" w:cs="Arial"/>
                <w:bCs/>
                <w:sz w:val="20"/>
                <w:szCs w:val="20"/>
              </w:rPr>
              <w:t>V</w:t>
            </w:r>
            <w:r w:rsidR="00306C5A" w:rsidRPr="00655291">
              <w:rPr>
                <w:rFonts w:ascii="Arial" w:hAnsi="Arial" w:cs="Arial"/>
                <w:sz w:val="20"/>
                <w:szCs w:val="20"/>
              </w:rPr>
              <w:t xml:space="preserve"> SV </w:t>
            </w:r>
            <w:r w:rsidR="00562E07" w:rsidRPr="00655291">
              <w:rPr>
                <w:rFonts w:ascii="Arial" w:hAnsi="Arial" w:cs="Arial"/>
                <w:b/>
                <w:sz w:val="20"/>
                <w:szCs w:val="20"/>
              </w:rPr>
              <w:t xml:space="preserve">seznam strokovnjakov </w:t>
            </w:r>
            <w:r w:rsidRPr="00655291">
              <w:rPr>
                <w:rFonts w:ascii="Arial" w:hAnsi="Arial" w:cs="Arial"/>
                <w:b/>
                <w:sz w:val="20"/>
                <w:szCs w:val="20"/>
              </w:rPr>
              <w:t>in strokovnjakinj za vidik spola</w:t>
            </w:r>
            <w:r w:rsidRPr="00655291">
              <w:rPr>
                <w:rFonts w:ascii="Arial" w:hAnsi="Arial" w:cs="Arial"/>
                <w:sz w:val="20"/>
                <w:szCs w:val="20"/>
              </w:rPr>
              <w:t xml:space="preserve"> </w:t>
            </w:r>
            <w:r w:rsidR="00306C5A" w:rsidRPr="00655291">
              <w:rPr>
                <w:rFonts w:ascii="Arial" w:hAnsi="Arial" w:cs="Arial"/>
                <w:sz w:val="20"/>
                <w:szCs w:val="20"/>
              </w:rPr>
              <w:t xml:space="preserve">vodi svetovalka za vidik spola v Generalštabu SV (GŠSV): 5 pripadnic in pripadnikov je razporejenih na </w:t>
            </w:r>
            <w:r w:rsidR="00C6575C" w:rsidRPr="00655291">
              <w:rPr>
                <w:rFonts w:ascii="Arial" w:hAnsi="Arial" w:cs="Arial"/>
                <w:sz w:val="20"/>
                <w:szCs w:val="20"/>
              </w:rPr>
              <w:t>delovna mesta</w:t>
            </w:r>
            <w:r w:rsidR="00306C5A" w:rsidRPr="00655291">
              <w:rPr>
                <w:rFonts w:ascii="Arial" w:hAnsi="Arial" w:cs="Arial"/>
                <w:sz w:val="20"/>
                <w:szCs w:val="20"/>
              </w:rPr>
              <w:t xml:space="preserve"> </w:t>
            </w:r>
            <w:r w:rsidR="00C6575C" w:rsidRPr="00655291">
              <w:rPr>
                <w:rFonts w:ascii="Arial" w:hAnsi="Arial" w:cs="Arial"/>
                <w:sz w:val="20"/>
                <w:szCs w:val="20"/>
              </w:rPr>
              <w:t xml:space="preserve"> </w:t>
            </w:r>
            <w:r w:rsidR="00306C5A" w:rsidRPr="00655291">
              <w:rPr>
                <w:rFonts w:ascii="Arial" w:hAnsi="Arial" w:cs="Arial"/>
                <w:sz w:val="20"/>
                <w:szCs w:val="20"/>
              </w:rPr>
              <w:t>»Svetovalec za vidik spola«</w:t>
            </w:r>
            <w:r w:rsidR="00C6575C" w:rsidRPr="00655291">
              <w:rPr>
                <w:rFonts w:ascii="Arial" w:hAnsi="Arial" w:cs="Arial"/>
                <w:sz w:val="20"/>
                <w:szCs w:val="20"/>
              </w:rPr>
              <w:t xml:space="preserve">. </w:t>
            </w:r>
            <w:r w:rsidR="00C71255" w:rsidRPr="00655291">
              <w:rPr>
                <w:rFonts w:ascii="Arial" w:hAnsi="Arial" w:cs="Arial"/>
                <w:sz w:val="20"/>
                <w:szCs w:val="20"/>
              </w:rPr>
              <w:t>D</w:t>
            </w:r>
            <w:r w:rsidRPr="00655291">
              <w:rPr>
                <w:rFonts w:ascii="Arial" w:hAnsi="Arial" w:cs="Arial"/>
                <w:sz w:val="20"/>
                <w:szCs w:val="20"/>
              </w:rPr>
              <w:t>elovna mesta</w:t>
            </w:r>
            <w:r w:rsidR="00C6575C" w:rsidRPr="00655291">
              <w:rPr>
                <w:rFonts w:ascii="Arial" w:hAnsi="Arial" w:cs="Arial"/>
                <w:sz w:val="20"/>
                <w:szCs w:val="20"/>
              </w:rPr>
              <w:t xml:space="preserve"> so osnovana na</w:t>
            </w:r>
            <w:r w:rsidR="00306C5A" w:rsidRPr="00655291">
              <w:rPr>
                <w:rFonts w:ascii="Arial" w:hAnsi="Arial" w:cs="Arial"/>
                <w:sz w:val="20"/>
                <w:szCs w:val="20"/>
              </w:rPr>
              <w:t xml:space="preserve"> strateški, operativni </w:t>
            </w:r>
            <w:r w:rsidR="00C6575C" w:rsidRPr="00655291">
              <w:rPr>
                <w:rFonts w:ascii="Arial" w:hAnsi="Arial" w:cs="Arial"/>
                <w:sz w:val="20"/>
                <w:szCs w:val="20"/>
              </w:rPr>
              <w:t>in</w:t>
            </w:r>
            <w:r w:rsidR="00306C5A" w:rsidRPr="00655291">
              <w:rPr>
                <w:rFonts w:ascii="Arial" w:hAnsi="Arial" w:cs="Arial"/>
                <w:sz w:val="20"/>
                <w:szCs w:val="20"/>
              </w:rPr>
              <w:t xml:space="preserve"> taktični ravni</w:t>
            </w:r>
            <w:r w:rsidR="00C6575C" w:rsidRPr="00655291">
              <w:rPr>
                <w:rFonts w:ascii="Arial" w:hAnsi="Arial" w:cs="Arial"/>
                <w:sz w:val="20"/>
                <w:szCs w:val="20"/>
              </w:rPr>
              <w:t xml:space="preserve"> ter v Centru vojaških šol</w:t>
            </w:r>
            <w:r w:rsidR="00306C5A" w:rsidRPr="00655291">
              <w:rPr>
                <w:rFonts w:ascii="Arial" w:hAnsi="Arial" w:cs="Arial"/>
                <w:sz w:val="20"/>
                <w:szCs w:val="20"/>
              </w:rPr>
              <w:t>.</w:t>
            </w:r>
            <w:r w:rsidR="00AB2AA2" w:rsidRPr="00655291">
              <w:rPr>
                <w:rFonts w:ascii="Arial" w:hAnsi="Arial" w:cs="Arial"/>
                <w:sz w:val="20"/>
                <w:szCs w:val="20"/>
              </w:rPr>
              <w:t xml:space="preserve"> </w:t>
            </w:r>
            <w:r w:rsidR="00306C5A" w:rsidRPr="00655291">
              <w:rPr>
                <w:rFonts w:ascii="Arial" w:hAnsi="Arial" w:cs="Arial"/>
                <w:sz w:val="20"/>
                <w:szCs w:val="20"/>
              </w:rPr>
              <w:t>3 dodatno usposobljene strokovnjakinje in strokovnjaki s</w:t>
            </w:r>
            <w:r w:rsidR="00C6575C" w:rsidRPr="00655291">
              <w:rPr>
                <w:rFonts w:ascii="Arial" w:hAnsi="Arial" w:cs="Arial"/>
                <w:sz w:val="20"/>
                <w:szCs w:val="20"/>
              </w:rPr>
              <w:t>e</w:t>
            </w:r>
            <w:r w:rsidR="00306C5A" w:rsidRPr="00655291">
              <w:rPr>
                <w:rFonts w:ascii="Arial" w:hAnsi="Arial" w:cs="Arial"/>
                <w:sz w:val="20"/>
                <w:szCs w:val="20"/>
              </w:rPr>
              <w:t xml:space="preserve"> </w:t>
            </w:r>
            <w:r w:rsidR="00C6575C" w:rsidRPr="00655291">
              <w:rPr>
                <w:rFonts w:ascii="Arial" w:hAnsi="Arial" w:cs="Arial"/>
                <w:sz w:val="20"/>
                <w:szCs w:val="20"/>
              </w:rPr>
              <w:t xml:space="preserve">po potrebi </w:t>
            </w:r>
            <w:r w:rsidR="00306C5A" w:rsidRPr="00655291">
              <w:rPr>
                <w:rFonts w:ascii="Arial" w:hAnsi="Arial" w:cs="Arial"/>
                <w:sz w:val="20"/>
                <w:szCs w:val="20"/>
              </w:rPr>
              <w:t>vključ</w:t>
            </w:r>
            <w:r w:rsidR="00C6575C" w:rsidRPr="00655291">
              <w:rPr>
                <w:rFonts w:ascii="Arial" w:hAnsi="Arial" w:cs="Arial"/>
                <w:sz w:val="20"/>
                <w:szCs w:val="20"/>
              </w:rPr>
              <w:t>ujejo</w:t>
            </w:r>
            <w:r w:rsidR="00306C5A" w:rsidRPr="00655291">
              <w:rPr>
                <w:rFonts w:ascii="Arial" w:hAnsi="Arial" w:cs="Arial"/>
                <w:sz w:val="20"/>
                <w:szCs w:val="20"/>
              </w:rPr>
              <w:t xml:space="preserve"> v izobraževanja in usposabljanja.</w:t>
            </w:r>
            <w:r w:rsidR="00C6575C" w:rsidRPr="00655291">
              <w:rPr>
                <w:rFonts w:ascii="Arial" w:hAnsi="Arial" w:cs="Arial"/>
                <w:sz w:val="20"/>
                <w:szCs w:val="20"/>
              </w:rPr>
              <w:t xml:space="preserve"> </w:t>
            </w:r>
          </w:p>
          <w:p w:rsidR="00CF4027" w:rsidRPr="00655291" w:rsidRDefault="00CF4027" w:rsidP="007B7AA5">
            <w:pPr>
              <w:spacing w:after="0" w:line="260" w:lineRule="atLeast"/>
              <w:jc w:val="both"/>
              <w:rPr>
                <w:rFonts w:ascii="Arial" w:hAnsi="Arial" w:cs="Arial"/>
                <w:sz w:val="20"/>
                <w:szCs w:val="20"/>
              </w:rPr>
            </w:pPr>
          </w:p>
          <w:p w:rsidR="00C6575C" w:rsidRPr="00655291" w:rsidRDefault="00A7771A" w:rsidP="007B7AA5">
            <w:pPr>
              <w:spacing w:after="0" w:line="260" w:lineRule="atLeast"/>
              <w:jc w:val="both"/>
              <w:rPr>
                <w:rFonts w:ascii="Arial" w:hAnsi="Arial" w:cs="Arial"/>
                <w:sz w:val="20"/>
                <w:szCs w:val="20"/>
              </w:rPr>
            </w:pPr>
            <w:r w:rsidRPr="00655291">
              <w:rPr>
                <w:rFonts w:ascii="Arial" w:hAnsi="Arial" w:cs="Arial"/>
                <w:sz w:val="20"/>
                <w:szCs w:val="20"/>
              </w:rPr>
              <w:t>P</w:t>
            </w:r>
            <w:r w:rsidR="00C6575C" w:rsidRPr="00655291">
              <w:rPr>
                <w:rFonts w:ascii="Arial" w:hAnsi="Arial" w:cs="Arial"/>
                <w:sz w:val="20"/>
                <w:szCs w:val="20"/>
              </w:rPr>
              <w:t>regled znanja: Od leta 2015 do vključno let</w:t>
            </w:r>
            <w:r w:rsidR="00CF4027" w:rsidRPr="00655291">
              <w:rPr>
                <w:rFonts w:ascii="Arial" w:hAnsi="Arial" w:cs="Arial"/>
                <w:sz w:val="20"/>
                <w:szCs w:val="20"/>
              </w:rPr>
              <w:t>a</w:t>
            </w:r>
            <w:r w:rsidR="00C6575C" w:rsidRPr="00655291">
              <w:rPr>
                <w:rFonts w:ascii="Arial" w:hAnsi="Arial" w:cs="Arial"/>
                <w:sz w:val="20"/>
                <w:szCs w:val="20"/>
              </w:rPr>
              <w:t xml:space="preserve"> 2018 je v SV osem (8) pripadnic in pripadnikov, ki so uspešno opravili vsaj en mednarodni tečaj s področja vidika spola (</w:t>
            </w:r>
            <w:r w:rsidR="00562E07" w:rsidRPr="00655291">
              <w:rPr>
                <w:rFonts w:ascii="Arial" w:hAnsi="Arial" w:cs="Arial"/>
                <w:sz w:val="20"/>
                <w:szCs w:val="20"/>
              </w:rPr>
              <w:t>EU-</w:t>
            </w:r>
            <w:r w:rsidR="00C6575C" w:rsidRPr="00655291">
              <w:rPr>
                <w:rFonts w:ascii="Arial" w:hAnsi="Arial" w:cs="Arial"/>
                <w:sz w:val="20"/>
                <w:szCs w:val="20"/>
              </w:rPr>
              <w:t xml:space="preserve">ESDC ali/in </w:t>
            </w:r>
            <w:r w:rsidR="00562E07" w:rsidRPr="00655291">
              <w:rPr>
                <w:rFonts w:ascii="Arial" w:hAnsi="Arial" w:cs="Arial"/>
                <w:sz w:val="20"/>
                <w:szCs w:val="20"/>
              </w:rPr>
              <w:t>NATO-</w:t>
            </w:r>
            <w:r w:rsidR="00C6575C" w:rsidRPr="00655291">
              <w:rPr>
                <w:rFonts w:ascii="Arial" w:hAnsi="Arial" w:cs="Arial"/>
                <w:sz w:val="20"/>
                <w:szCs w:val="20"/>
              </w:rPr>
              <w:t>NCGM).</w:t>
            </w:r>
          </w:p>
          <w:p w:rsidR="00CF4027" w:rsidRPr="00655291" w:rsidRDefault="00CF4027" w:rsidP="007B7AA5">
            <w:pPr>
              <w:spacing w:after="0" w:line="260" w:lineRule="atLeast"/>
              <w:jc w:val="both"/>
              <w:rPr>
                <w:rFonts w:ascii="Arial" w:hAnsi="Arial" w:cs="Arial"/>
                <w:sz w:val="20"/>
                <w:szCs w:val="20"/>
              </w:rPr>
            </w:pPr>
          </w:p>
          <w:p w:rsidR="007A3D07" w:rsidRPr="00655291" w:rsidRDefault="001C093F" w:rsidP="007B7AA5">
            <w:pPr>
              <w:spacing w:after="0" w:line="260" w:lineRule="atLeast"/>
              <w:jc w:val="both"/>
              <w:rPr>
                <w:rFonts w:ascii="Arial" w:hAnsi="Arial" w:cs="Arial"/>
                <w:sz w:val="20"/>
                <w:szCs w:val="20"/>
              </w:rPr>
            </w:pPr>
            <w:r w:rsidRPr="00655291">
              <w:rPr>
                <w:rFonts w:ascii="Arial" w:hAnsi="Arial" w:cs="Arial"/>
                <w:sz w:val="20"/>
                <w:szCs w:val="20"/>
              </w:rPr>
              <w:t>Š</w:t>
            </w:r>
            <w:r w:rsidR="00C6575C" w:rsidRPr="00655291">
              <w:rPr>
                <w:rFonts w:ascii="Arial" w:hAnsi="Arial" w:cs="Arial"/>
                <w:sz w:val="20"/>
                <w:szCs w:val="20"/>
              </w:rPr>
              <w:t xml:space="preserve">tevilo mednarodnih aktivnosti: Strokovnjakinje in strokovnjaki iz SV so redno vključeni v različne mednarodne aktivnosti, tako </w:t>
            </w:r>
            <w:r w:rsidRPr="00655291">
              <w:rPr>
                <w:rFonts w:ascii="Arial" w:hAnsi="Arial" w:cs="Arial"/>
                <w:sz w:val="20"/>
                <w:szCs w:val="20"/>
              </w:rPr>
              <w:t>pri izvajanju</w:t>
            </w:r>
            <w:r w:rsidR="00C6575C" w:rsidRPr="00655291">
              <w:rPr>
                <w:rFonts w:ascii="Arial" w:hAnsi="Arial" w:cs="Arial"/>
                <w:sz w:val="20"/>
                <w:szCs w:val="20"/>
              </w:rPr>
              <w:t xml:space="preserve"> mednarodnih zavez, imenovanj kot tudi </w:t>
            </w:r>
            <w:r w:rsidRPr="00655291">
              <w:rPr>
                <w:rFonts w:ascii="Arial" w:hAnsi="Arial" w:cs="Arial"/>
                <w:sz w:val="20"/>
                <w:szCs w:val="20"/>
              </w:rPr>
              <w:t>pri odzivanju na</w:t>
            </w:r>
            <w:r w:rsidR="00C6575C" w:rsidRPr="00655291">
              <w:rPr>
                <w:rFonts w:ascii="Arial" w:hAnsi="Arial" w:cs="Arial"/>
                <w:sz w:val="20"/>
                <w:szCs w:val="20"/>
              </w:rPr>
              <w:t xml:space="preserve"> prošnj</w:t>
            </w:r>
            <w:r w:rsidRPr="00655291">
              <w:rPr>
                <w:rFonts w:ascii="Arial" w:hAnsi="Arial" w:cs="Arial"/>
                <w:sz w:val="20"/>
                <w:szCs w:val="20"/>
              </w:rPr>
              <w:t>e</w:t>
            </w:r>
            <w:r w:rsidR="00C6575C" w:rsidRPr="00655291">
              <w:rPr>
                <w:rFonts w:ascii="Arial" w:hAnsi="Arial" w:cs="Arial"/>
                <w:sz w:val="20"/>
                <w:szCs w:val="20"/>
              </w:rPr>
              <w:t xml:space="preserve"> </w:t>
            </w:r>
            <w:r w:rsidRPr="00655291">
              <w:rPr>
                <w:rFonts w:ascii="Arial" w:hAnsi="Arial" w:cs="Arial"/>
                <w:sz w:val="20"/>
                <w:szCs w:val="20"/>
              </w:rPr>
              <w:t>za</w:t>
            </w:r>
            <w:r w:rsidR="00C6575C" w:rsidRPr="00655291">
              <w:rPr>
                <w:rFonts w:ascii="Arial" w:hAnsi="Arial" w:cs="Arial"/>
                <w:sz w:val="20"/>
                <w:szCs w:val="20"/>
              </w:rPr>
              <w:t xml:space="preserve"> pomoč in podpor</w:t>
            </w:r>
            <w:r w:rsidRPr="00655291">
              <w:rPr>
                <w:rFonts w:ascii="Arial" w:hAnsi="Arial" w:cs="Arial"/>
                <w:sz w:val="20"/>
                <w:szCs w:val="20"/>
              </w:rPr>
              <w:t>o</w:t>
            </w:r>
            <w:r w:rsidR="00C6575C" w:rsidRPr="00655291">
              <w:rPr>
                <w:rFonts w:ascii="Arial" w:hAnsi="Arial" w:cs="Arial"/>
                <w:sz w:val="20"/>
                <w:szCs w:val="20"/>
              </w:rPr>
              <w:t xml:space="preserve">. </w:t>
            </w:r>
          </w:p>
          <w:p w:rsidR="00AE7AA9" w:rsidRPr="00655291" w:rsidRDefault="00AE7AA9" w:rsidP="007B7AA5">
            <w:pPr>
              <w:spacing w:after="0" w:line="260" w:lineRule="atLeast"/>
              <w:jc w:val="both"/>
              <w:rPr>
                <w:rFonts w:ascii="Arial" w:hAnsi="Arial" w:cs="Arial"/>
                <w:sz w:val="20"/>
                <w:szCs w:val="20"/>
              </w:rPr>
            </w:pPr>
          </w:p>
          <w:p w:rsidR="002D1ED6" w:rsidRPr="00655291" w:rsidRDefault="00C6575C" w:rsidP="007B7AA5">
            <w:pPr>
              <w:spacing w:after="0" w:line="260" w:lineRule="atLeast"/>
              <w:jc w:val="both"/>
              <w:rPr>
                <w:rFonts w:ascii="Arial" w:hAnsi="Arial" w:cs="Arial"/>
                <w:sz w:val="20"/>
                <w:szCs w:val="20"/>
              </w:rPr>
            </w:pPr>
            <w:r w:rsidRPr="00655291">
              <w:rPr>
                <w:rFonts w:ascii="Arial" w:hAnsi="Arial" w:cs="Arial"/>
                <w:sz w:val="20"/>
                <w:szCs w:val="20"/>
              </w:rPr>
              <w:t xml:space="preserve">V </w:t>
            </w:r>
            <w:r w:rsidRPr="00655291">
              <w:rPr>
                <w:rFonts w:ascii="Arial" w:hAnsi="Arial" w:cs="Arial"/>
                <w:b/>
                <w:sz w:val="20"/>
                <w:szCs w:val="20"/>
              </w:rPr>
              <w:t xml:space="preserve">Odboru </w:t>
            </w:r>
            <w:r w:rsidR="00C71255" w:rsidRPr="00655291">
              <w:rPr>
                <w:rFonts w:ascii="Arial" w:hAnsi="Arial" w:cs="Arial"/>
                <w:b/>
                <w:sz w:val="20"/>
                <w:szCs w:val="20"/>
              </w:rPr>
              <w:t>Nata</w:t>
            </w:r>
            <w:r w:rsidRPr="00655291">
              <w:rPr>
                <w:rFonts w:ascii="Arial" w:hAnsi="Arial" w:cs="Arial"/>
                <w:b/>
                <w:sz w:val="20"/>
                <w:szCs w:val="20"/>
              </w:rPr>
              <w:t xml:space="preserve"> za vidike spola</w:t>
            </w:r>
            <w:r w:rsidRPr="00655291">
              <w:rPr>
                <w:rFonts w:ascii="Arial" w:hAnsi="Arial" w:cs="Arial"/>
                <w:sz w:val="20"/>
                <w:szCs w:val="20"/>
              </w:rPr>
              <w:t xml:space="preserve"> (NATO Committee on Gender Perspectives - NCGP) sta svetovalki za vidik spola iz sestave SV imenovani za nacionalno predstavnico in namestnico nacionalne predstavnice v NCGP.</w:t>
            </w:r>
            <w:r w:rsidR="00AA5D25" w:rsidRPr="00655291">
              <w:rPr>
                <w:rFonts w:ascii="Arial" w:hAnsi="Arial" w:cs="Arial"/>
                <w:sz w:val="20"/>
                <w:szCs w:val="20"/>
              </w:rPr>
              <w:t xml:space="preserve"> </w:t>
            </w:r>
            <w:r w:rsidR="007A3D07" w:rsidRPr="00655291">
              <w:rPr>
                <w:rFonts w:ascii="Arial" w:hAnsi="Arial" w:cs="Arial"/>
                <w:sz w:val="20"/>
                <w:szCs w:val="20"/>
              </w:rPr>
              <w:t>V letu 2018 je nacionalna predstavnica aktivno sodelovala v delu odbora in se udeležila letnega zasedanja odbora.</w:t>
            </w:r>
          </w:p>
          <w:p w:rsidR="001C093F" w:rsidRPr="00655291" w:rsidRDefault="001C093F" w:rsidP="007B7AA5">
            <w:pPr>
              <w:spacing w:after="0" w:line="260" w:lineRule="atLeast"/>
              <w:jc w:val="both"/>
              <w:rPr>
                <w:rFonts w:ascii="Arial" w:hAnsi="Arial" w:cs="Arial"/>
                <w:sz w:val="20"/>
                <w:szCs w:val="20"/>
              </w:rPr>
            </w:pPr>
          </w:p>
          <w:p w:rsidR="001C093F" w:rsidRPr="00655291" w:rsidRDefault="00CF2D87" w:rsidP="007B7AA5">
            <w:pPr>
              <w:spacing w:after="0" w:line="260" w:lineRule="atLeast"/>
              <w:jc w:val="both"/>
              <w:rPr>
                <w:rFonts w:ascii="Arial" w:hAnsi="Arial" w:cs="Arial"/>
                <w:sz w:val="20"/>
                <w:szCs w:val="20"/>
              </w:rPr>
            </w:pPr>
            <w:r w:rsidRPr="00655291">
              <w:rPr>
                <w:rFonts w:ascii="Arial" w:hAnsi="Arial" w:cs="Arial"/>
                <w:sz w:val="20"/>
                <w:szCs w:val="20"/>
              </w:rPr>
              <w:t xml:space="preserve">SV je v obdobju od oktobra 2017 do </w:t>
            </w:r>
            <w:r w:rsidR="001C093F" w:rsidRPr="00655291">
              <w:rPr>
                <w:rFonts w:ascii="Arial" w:hAnsi="Arial" w:cs="Arial"/>
                <w:sz w:val="20"/>
                <w:szCs w:val="20"/>
              </w:rPr>
              <w:t xml:space="preserve">začetka </w:t>
            </w:r>
            <w:r w:rsidRPr="00655291">
              <w:rPr>
                <w:rFonts w:ascii="Arial" w:hAnsi="Arial" w:cs="Arial"/>
                <w:sz w:val="20"/>
                <w:szCs w:val="20"/>
              </w:rPr>
              <w:t xml:space="preserve"> novembra 201</w:t>
            </w:r>
            <w:r w:rsidR="001C093F" w:rsidRPr="00655291">
              <w:rPr>
                <w:rFonts w:ascii="Arial" w:hAnsi="Arial" w:cs="Arial"/>
                <w:sz w:val="20"/>
                <w:szCs w:val="20"/>
              </w:rPr>
              <w:t>8</w:t>
            </w:r>
            <w:r w:rsidRPr="00655291">
              <w:rPr>
                <w:rFonts w:ascii="Arial" w:hAnsi="Arial" w:cs="Arial"/>
                <w:sz w:val="20"/>
                <w:szCs w:val="20"/>
              </w:rPr>
              <w:t xml:space="preserve"> na </w:t>
            </w:r>
            <w:r w:rsidRPr="00655291">
              <w:rPr>
                <w:rFonts w:ascii="Arial" w:hAnsi="Arial" w:cs="Arial"/>
                <w:b/>
                <w:sz w:val="20"/>
                <w:szCs w:val="20"/>
              </w:rPr>
              <w:t xml:space="preserve">mednarodno operacijo </w:t>
            </w:r>
            <w:r w:rsidR="00C71255" w:rsidRPr="00655291">
              <w:rPr>
                <w:rFonts w:ascii="Arial" w:hAnsi="Arial" w:cs="Arial"/>
                <w:b/>
                <w:sz w:val="20"/>
                <w:szCs w:val="20"/>
              </w:rPr>
              <w:t>Nata</w:t>
            </w:r>
            <w:r w:rsidRPr="00655291">
              <w:rPr>
                <w:rFonts w:ascii="Arial" w:hAnsi="Arial" w:cs="Arial"/>
                <w:b/>
                <w:sz w:val="20"/>
                <w:szCs w:val="20"/>
              </w:rPr>
              <w:t xml:space="preserve"> na Kosovo (KFOR)</w:t>
            </w:r>
            <w:r w:rsidRPr="00655291">
              <w:rPr>
                <w:rFonts w:ascii="Arial" w:hAnsi="Arial" w:cs="Arial"/>
                <w:sz w:val="20"/>
                <w:szCs w:val="20"/>
              </w:rPr>
              <w:t xml:space="preserve"> napotila strokovnjakinjo, svetovalko za </w:t>
            </w:r>
            <w:r w:rsidRPr="00655291">
              <w:rPr>
                <w:rFonts w:ascii="Arial" w:hAnsi="Arial" w:cs="Arial"/>
                <w:sz w:val="20"/>
                <w:szCs w:val="20"/>
              </w:rPr>
              <w:lastRenderedPageBreak/>
              <w:t>vidik spola</w:t>
            </w:r>
            <w:r w:rsidR="00257BF0" w:rsidRPr="00655291">
              <w:rPr>
                <w:rFonts w:ascii="Arial" w:hAnsi="Arial" w:cs="Arial"/>
                <w:sz w:val="20"/>
                <w:szCs w:val="20"/>
              </w:rPr>
              <w:t xml:space="preserve"> iz SV</w:t>
            </w:r>
            <w:r w:rsidRPr="00655291">
              <w:rPr>
                <w:rFonts w:ascii="Arial" w:hAnsi="Arial" w:cs="Arial"/>
                <w:sz w:val="20"/>
                <w:szCs w:val="20"/>
              </w:rPr>
              <w:t xml:space="preserve">. Opravljala je delo Načelnice koordinacijskega centra skupin za povezavo in nadzor </w:t>
            </w:r>
            <w:r w:rsidR="00257BF0" w:rsidRPr="00655291">
              <w:rPr>
                <w:rFonts w:ascii="Arial" w:hAnsi="Arial" w:cs="Arial"/>
                <w:sz w:val="20"/>
                <w:szCs w:val="20"/>
              </w:rPr>
              <w:t xml:space="preserve">(LMT) </w:t>
            </w:r>
            <w:r w:rsidRPr="00655291">
              <w:rPr>
                <w:rFonts w:ascii="Arial" w:hAnsi="Arial" w:cs="Arial"/>
                <w:sz w:val="20"/>
                <w:szCs w:val="20"/>
              </w:rPr>
              <w:t>v poveljstvu KFOR</w:t>
            </w:r>
            <w:r w:rsidR="00501FA3" w:rsidRPr="00655291">
              <w:rPr>
                <w:rFonts w:ascii="Arial" w:hAnsi="Arial" w:cs="Arial"/>
                <w:sz w:val="20"/>
                <w:szCs w:val="20"/>
              </w:rPr>
              <w:t xml:space="preserve">. </w:t>
            </w:r>
            <w:r w:rsidR="00857B08" w:rsidRPr="00655291">
              <w:rPr>
                <w:rFonts w:ascii="Arial" w:hAnsi="Arial" w:cs="Arial"/>
                <w:sz w:val="20"/>
                <w:szCs w:val="20"/>
              </w:rPr>
              <w:t>V sektorju</w:t>
            </w:r>
            <w:r w:rsidR="00CF4027" w:rsidRPr="00655291">
              <w:rPr>
                <w:rFonts w:ascii="Arial" w:hAnsi="Arial" w:cs="Arial"/>
                <w:sz w:val="20"/>
                <w:szCs w:val="20"/>
              </w:rPr>
              <w:t>,</w:t>
            </w:r>
            <w:r w:rsidR="00857B08" w:rsidRPr="00655291">
              <w:rPr>
                <w:rFonts w:ascii="Arial" w:hAnsi="Arial" w:cs="Arial"/>
                <w:sz w:val="20"/>
                <w:szCs w:val="20"/>
              </w:rPr>
              <w:t xml:space="preserve"> v katerem je </w:t>
            </w:r>
            <w:r w:rsidR="00501FA3" w:rsidRPr="00655291">
              <w:rPr>
                <w:rFonts w:ascii="Arial" w:hAnsi="Arial" w:cs="Arial"/>
                <w:sz w:val="20"/>
                <w:szCs w:val="20"/>
              </w:rPr>
              <w:t xml:space="preserve">pripadnica opravljala delo, </w:t>
            </w:r>
            <w:r w:rsidR="00857B08" w:rsidRPr="00655291">
              <w:rPr>
                <w:rFonts w:ascii="Arial" w:hAnsi="Arial" w:cs="Arial"/>
                <w:sz w:val="20"/>
                <w:szCs w:val="20"/>
              </w:rPr>
              <w:t xml:space="preserve">je </w:t>
            </w:r>
            <w:r w:rsidR="00CF4027" w:rsidRPr="00655291">
              <w:rPr>
                <w:rFonts w:ascii="Arial" w:hAnsi="Arial" w:cs="Arial"/>
                <w:sz w:val="20"/>
                <w:szCs w:val="20"/>
              </w:rPr>
              <w:t>opravljala tudi</w:t>
            </w:r>
            <w:r w:rsidR="00857B08" w:rsidRPr="00655291">
              <w:rPr>
                <w:rFonts w:ascii="Arial" w:hAnsi="Arial" w:cs="Arial"/>
                <w:sz w:val="20"/>
                <w:szCs w:val="20"/>
              </w:rPr>
              <w:t xml:space="preserve"> naloge kontaktn</w:t>
            </w:r>
            <w:r w:rsidR="00CF4027" w:rsidRPr="00655291">
              <w:rPr>
                <w:rFonts w:ascii="Arial" w:hAnsi="Arial" w:cs="Arial"/>
                <w:sz w:val="20"/>
                <w:szCs w:val="20"/>
              </w:rPr>
              <w:t>e</w:t>
            </w:r>
            <w:r w:rsidR="00857B08" w:rsidRPr="00655291">
              <w:rPr>
                <w:rFonts w:ascii="Arial" w:hAnsi="Arial" w:cs="Arial"/>
                <w:sz w:val="20"/>
                <w:szCs w:val="20"/>
              </w:rPr>
              <w:t xml:space="preserve"> točk</w:t>
            </w:r>
            <w:r w:rsidR="00CF4027" w:rsidRPr="00655291">
              <w:rPr>
                <w:rFonts w:ascii="Arial" w:hAnsi="Arial" w:cs="Arial"/>
                <w:sz w:val="20"/>
                <w:szCs w:val="20"/>
              </w:rPr>
              <w:t>e</w:t>
            </w:r>
            <w:r w:rsidR="00857B08" w:rsidRPr="00655291">
              <w:rPr>
                <w:rFonts w:ascii="Arial" w:hAnsi="Arial" w:cs="Arial"/>
                <w:sz w:val="20"/>
                <w:szCs w:val="20"/>
              </w:rPr>
              <w:t xml:space="preserve"> za vidik spola</w:t>
            </w:r>
            <w:r w:rsidR="002D1ED6" w:rsidRPr="00655291">
              <w:rPr>
                <w:rFonts w:ascii="Arial" w:hAnsi="Arial" w:cs="Arial"/>
                <w:sz w:val="20"/>
                <w:szCs w:val="20"/>
              </w:rPr>
              <w:t xml:space="preserve"> in</w:t>
            </w:r>
            <w:r w:rsidR="00857B08" w:rsidRPr="00655291">
              <w:rPr>
                <w:rFonts w:ascii="Arial" w:hAnsi="Arial" w:cs="Arial"/>
                <w:sz w:val="20"/>
                <w:szCs w:val="20"/>
              </w:rPr>
              <w:t xml:space="preserve"> svetovalke za vidik spola poveljniku KFOR. </w:t>
            </w:r>
            <w:r w:rsidR="001814A3" w:rsidRPr="00655291">
              <w:rPr>
                <w:rFonts w:ascii="Arial" w:hAnsi="Arial" w:cs="Arial"/>
                <w:sz w:val="20"/>
                <w:szCs w:val="20"/>
              </w:rPr>
              <w:t xml:space="preserve">Sodelovala je z </w:t>
            </w:r>
            <w:r w:rsidR="00501FA3" w:rsidRPr="00655291">
              <w:rPr>
                <w:rFonts w:ascii="Arial" w:hAnsi="Arial" w:cs="Arial"/>
                <w:sz w:val="20"/>
                <w:szCs w:val="20"/>
              </w:rPr>
              <w:t xml:space="preserve">lokalnim prebivalstvom, lokalnimi in </w:t>
            </w:r>
            <w:r w:rsidR="001814A3" w:rsidRPr="00655291">
              <w:rPr>
                <w:rFonts w:ascii="Arial" w:hAnsi="Arial" w:cs="Arial"/>
                <w:sz w:val="20"/>
                <w:szCs w:val="20"/>
              </w:rPr>
              <w:t>mednarodnimi organizacijami</w:t>
            </w:r>
            <w:r w:rsidR="001C093F" w:rsidRPr="00655291">
              <w:rPr>
                <w:rFonts w:ascii="Arial" w:hAnsi="Arial" w:cs="Arial"/>
                <w:sz w:val="20"/>
                <w:szCs w:val="20"/>
              </w:rPr>
              <w:t xml:space="preserve"> ter na različnih razpravah in konferencah</w:t>
            </w:r>
            <w:r w:rsidR="001814A3" w:rsidRPr="00655291">
              <w:rPr>
                <w:rFonts w:ascii="Arial" w:hAnsi="Arial" w:cs="Arial"/>
                <w:sz w:val="20"/>
                <w:szCs w:val="20"/>
              </w:rPr>
              <w:t>. Razvila je</w:t>
            </w:r>
            <w:r w:rsidR="0022684D" w:rsidRPr="00655291">
              <w:rPr>
                <w:rFonts w:ascii="Arial" w:hAnsi="Arial" w:cs="Arial"/>
                <w:sz w:val="20"/>
                <w:szCs w:val="20"/>
              </w:rPr>
              <w:t xml:space="preserve"> </w:t>
            </w:r>
            <w:r w:rsidR="001814A3" w:rsidRPr="00655291">
              <w:rPr>
                <w:rFonts w:ascii="Arial" w:hAnsi="Arial" w:cs="Arial"/>
                <w:sz w:val="20"/>
                <w:szCs w:val="20"/>
              </w:rPr>
              <w:t xml:space="preserve">predavanja v sklopu usposabljanj za LMT-je </w:t>
            </w:r>
            <w:r w:rsidR="00CF4027" w:rsidRPr="00655291">
              <w:rPr>
                <w:rFonts w:ascii="Arial" w:hAnsi="Arial" w:cs="Arial"/>
                <w:sz w:val="20"/>
                <w:szCs w:val="20"/>
              </w:rPr>
              <w:t xml:space="preserve">ter </w:t>
            </w:r>
            <w:r w:rsidR="001814A3" w:rsidRPr="00655291">
              <w:rPr>
                <w:rFonts w:ascii="Arial" w:hAnsi="Arial" w:cs="Arial"/>
                <w:sz w:val="20"/>
                <w:szCs w:val="20"/>
              </w:rPr>
              <w:t>vključevanj</w:t>
            </w:r>
            <w:r w:rsidR="00CF4027" w:rsidRPr="00655291">
              <w:rPr>
                <w:rFonts w:ascii="Arial" w:hAnsi="Arial" w:cs="Arial"/>
                <w:sz w:val="20"/>
                <w:szCs w:val="20"/>
              </w:rPr>
              <w:t>e</w:t>
            </w:r>
            <w:r w:rsidR="001814A3" w:rsidRPr="00655291">
              <w:rPr>
                <w:rFonts w:ascii="Arial" w:hAnsi="Arial" w:cs="Arial"/>
                <w:sz w:val="20"/>
                <w:szCs w:val="20"/>
              </w:rPr>
              <w:t xml:space="preserve"> vidika spola v druge vsebine</w:t>
            </w:r>
            <w:r w:rsidR="00A30FD8" w:rsidRPr="00655291">
              <w:rPr>
                <w:rFonts w:ascii="Arial" w:hAnsi="Arial" w:cs="Arial"/>
                <w:sz w:val="20"/>
                <w:szCs w:val="20"/>
              </w:rPr>
              <w:t>.</w:t>
            </w:r>
            <w:r w:rsidR="001C093F" w:rsidRPr="00655291">
              <w:rPr>
                <w:rFonts w:ascii="Arial" w:hAnsi="Arial" w:cs="Arial"/>
                <w:sz w:val="20"/>
                <w:szCs w:val="20"/>
              </w:rPr>
              <w:t xml:space="preserve"> </w:t>
            </w:r>
          </w:p>
          <w:p w:rsidR="00B635FB" w:rsidRPr="00655291" w:rsidRDefault="001C093F" w:rsidP="007B7AA5">
            <w:pPr>
              <w:spacing w:after="0" w:line="260" w:lineRule="atLeast"/>
              <w:jc w:val="both"/>
              <w:rPr>
                <w:rFonts w:ascii="Arial" w:hAnsi="Arial" w:cs="Arial"/>
                <w:sz w:val="20"/>
                <w:szCs w:val="20"/>
              </w:rPr>
            </w:pPr>
            <w:r w:rsidRPr="00655291">
              <w:rPr>
                <w:rFonts w:ascii="Arial" w:hAnsi="Arial" w:cs="Arial"/>
                <w:sz w:val="20"/>
                <w:szCs w:val="20"/>
              </w:rPr>
              <w:t>Glede vključevanja vidika spola ter žensk, miru in varnosti je razvila izboljšave v prenovi dokumentov, npr. v delu skupin za povezavo in nadzor LMT, dimenzijah vidika spola v nasilnem ekstremizmu in te</w:t>
            </w:r>
            <w:r w:rsidR="00C71255" w:rsidRPr="00655291">
              <w:rPr>
                <w:rFonts w:ascii="Arial" w:hAnsi="Arial" w:cs="Arial"/>
                <w:sz w:val="20"/>
                <w:szCs w:val="20"/>
              </w:rPr>
              <w:t>rorizmu, trgovini z ljudmi, itd.</w:t>
            </w:r>
            <w:r w:rsidRPr="00655291">
              <w:rPr>
                <w:rFonts w:ascii="Arial" w:hAnsi="Arial" w:cs="Arial"/>
                <w:sz w:val="20"/>
                <w:szCs w:val="20"/>
              </w:rPr>
              <w:t xml:space="preserve"> Aktivno je bila vključena v </w:t>
            </w:r>
            <w:r w:rsidR="00822374" w:rsidRPr="00655291">
              <w:rPr>
                <w:rFonts w:ascii="Arial" w:hAnsi="Arial" w:cs="Arial"/>
                <w:sz w:val="20"/>
                <w:szCs w:val="20"/>
              </w:rPr>
              <w:t xml:space="preserve">več </w:t>
            </w:r>
            <w:r w:rsidRPr="00655291">
              <w:rPr>
                <w:rFonts w:ascii="Arial" w:hAnsi="Arial" w:cs="Arial"/>
                <w:sz w:val="20"/>
                <w:szCs w:val="20"/>
              </w:rPr>
              <w:t>dogodk</w:t>
            </w:r>
            <w:r w:rsidR="00822374" w:rsidRPr="00655291">
              <w:rPr>
                <w:rFonts w:ascii="Arial" w:hAnsi="Arial" w:cs="Arial"/>
                <w:sz w:val="20"/>
                <w:szCs w:val="20"/>
              </w:rPr>
              <w:t>ov, mdr</w:t>
            </w:r>
            <w:r w:rsidRPr="00655291">
              <w:rPr>
                <w:rFonts w:ascii="Arial" w:hAnsi="Arial" w:cs="Arial"/>
                <w:sz w:val="20"/>
                <w:szCs w:val="20"/>
              </w:rPr>
              <w:t xml:space="preserve"> </w:t>
            </w:r>
            <w:r w:rsidR="006940E5" w:rsidRPr="00655291">
              <w:rPr>
                <w:rFonts w:ascii="Arial" w:hAnsi="Arial" w:cs="Arial"/>
                <w:sz w:val="20"/>
                <w:szCs w:val="20"/>
              </w:rPr>
              <w:t>pri organizaciji o</w:t>
            </w:r>
            <w:r w:rsidRPr="00655291">
              <w:rPr>
                <w:rFonts w:ascii="Arial" w:hAnsi="Arial" w:cs="Arial"/>
                <w:sz w:val="20"/>
                <w:szCs w:val="20"/>
              </w:rPr>
              <w:t>srednj</w:t>
            </w:r>
            <w:r w:rsidR="006940E5" w:rsidRPr="00655291">
              <w:rPr>
                <w:rFonts w:ascii="Arial" w:hAnsi="Arial" w:cs="Arial"/>
                <w:sz w:val="20"/>
                <w:szCs w:val="20"/>
              </w:rPr>
              <w:t>ega</w:t>
            </w:r>
            <w:r w:rsidRPr="00655291">
              <w:rPr>
                <w:rFonts w:ascii="Arial" w:hAnsi="Arial" w:cs="Arial"/>
                <w:sz w:val="20"/>
                <w:szCs w:val="20"/>
              </w:rPr>
              <w:t xml:space="preserve"> letn</w:t>
            </w:r>
            <w:r w:rsidR="006940E5" w:rsidRPr="00655291">
              <w:rPr>
                <w:rFonts w:ascii="Arial" w:hAnsi="Arial" w:cs="Arial"/>
                <w:sz w:val="20"/>
                <w:szCs w:val="20"/>
              </w:rPr>
              <w:t>ega dogod</w:t>
            </w:r>
            <w:r w:rsidRPr="00655291">
              <w:rPr>
                <w:rFonts w:ascii="Arial" w:hAnsi="Arial" w:cs="Arial"/>
                <w:sz w:val="20"/>
                <w:szCs w:val="20"/>
              </w:rPr>
              <w:t>k</w:t>
            </w:r>
            <w:r w:rsidR="006940E5" w:rsidRPr="00655291">
              <w:rPr>
                <w:rFonts w:ascii="Arial" w:hAnsi="Arial" w:cs="Arial"/>
                <w:sz w:val="20"/>
                <w:szCs w:val="20"/>
              </w:rPr>
              <w:t>a</w:t>
            </w:r>
            <w:r w:rsidRPr="00655291">
              <w:rPr>
                <w:rFonts w:ascii="Arial" w:hAnsi="Arial" w:cs="Arial"/>
                <w:sz w:val="20"/>
                <w:szCs w:val="20"/>
              </w:rPr>
              <w:t xml:space="preserve"> KFOR o vidiku spola</w:t>
            </w:r>
            <w:r w:rsidR="006940E5" w:rsidRPr="00655291">
              <w:rPr>
                <w:rFonts w:ascii="Arial" w:hAnsi="Arial" w:cs="Arial"/>
                <w:sz w:val="20"/>
                <w:szCs w:val="20"/>
              </w:rPr>
              <w:t xml:space="preserve"> in na</w:t>
            </w:r>
            <w:r w:rsidRPr="00655291">
              <w:rPr>
                <w:rFonts w:ascii="Arial" w:hAnsi="Arial" w:cs="Arial"/>
                <w:sz w:val="20"/>
                <w:szCs w:val="20"/>
              </w:rPr>
              <w:t xml:space="preserve"> Mednarodn</w:t>
            </w:r>
            <w:r w:rsidR="006940E5" w:rsidRPr="00655291">
              <w:rPr>
                <w:rFonts w:ascii="Arial" w:hAnsi="Arial" w:cs="Arial"/>
                <w:sz w:val="20"/>
                <w:szCs w:val="20"/>
              </w:rPr>
              <w:t>i</w:t>
            </w:r>
            <w:r w:rsidRPr="00655291">
              <w:rPr>
                <w:rFonts w:ascii="Arial" w:hAnsi="Arial" w:cs="Arial"/>
                <w:sz w:val="20"/>
                <w:szCs w:val="20"/>
              </w:rPr>
              <w:t xml:space="preserve"> konferenc</w:t>
            </w:r>
            <w:r w:rsidR="006940E5" w:rsidRPr="00655291">
              <w:rPr>
                <w:rFonts w:ascii="Arial" w:hAnsi="Arial" w:cs="Arial"/>
                <w:sz w:val="20"/>
                <w:szCs w:val="20"/>
              </w:rPr>
              <w:t>i</w:t>
            </w:r>
            <w:r w:rsidRPr="00655291">
              <w:rPr>
                <w:rFonts w:ascii="Arial" w:hAnsi="Arial" w:cs="Arial"/>
                <w:sz w:val="20"/>
                <w:szCs w:val="20"/>
              </w:rPr>
              <w:t xml:space="preserve"> o ženskah, miru in varnosti na Kosov</w:t>
            </w:r>
            <w:r w:rsidR="00CF4027" w:rsidRPr="00655291">
              <w:rPr>
                <w:rFonts w:ascii="Arial" w:hAnsi="Arial" w:cs="Arial"/>
                <w:sz w:val="20"/>
                <w:szCs w:val="20"/>
              </w:rPr>
              <w:t>u</w:t>
            </w:r>
            <w:r w:rsidR="006940E5" w:rsidRPr="00655291">
              <w:rPr>
                <w:rFonts w:ascii="Arial" w:hAnsi="Arial" w:cs="Arial"/>
                <w:sz w:val="20"/>
                <w:szCs w:val="20"/>
              </w:rPr>
              <w:t xml:space="preserve"> in</w:t>
            </w:r>
            <w:r w:rsidRPr="00655291">
              <w:rPr>
                <w:rFonts w:ascii="Arial" w:hAnsi="Arial" w:cs="Arial"/>
                <w:sz w:val="20"/>
                <w:szCs w:val="20"/>
              </w:rPr>
              <w:t xml:space="preserve"> Mednarodn</w:t>
            </w:r>
            <w:r w:rsidR="006940E5" w:rsidRPr="00655291">
              <w:rPr>
                <w:rFonts w:ascii="Arial" w:hAnsi="Arial" w:cs="Arial"/>
                <w:sz w:val="20"/>
                <w:szCs w:val="20"/>
              </w:rPr>
              <w:t>ega d</w:t>
            </w:r>
            <w:r w:rsidRPr="00655291">
              <w:rPr>
                <w:rFonts w:ascii="Arial" w:hAnsi="Arial" w:cs="Arial"/>
                <w:sz w:val="20"/>
                <w:szCs w:val="20"/>
              </w:rPr>
              <w:t>n</w:t>
            </w:r>
            <w:r w:rsidR="006940E5" w:rsidRPr="00655291">
              <w:rPr>
                <w:rFonts w:ascii="Arial" w:hAnsi="Arial" w:cs="Arial"/>
                <w:sz w:val="20"/>
                <w:szCs w:val="20"/>
              </w:rPr>
              <w:t>e</w:t>
            </w:r>
            <w:r w:rsidRPr="00655291">
              <w:rPr>
                <w:rFonts w:ascii="Arial" w:hAnsi="Arial" w:cs="Arial"/>
                <w:sz w:val="20"/>
                <w:szCs w:val="20"/>
              </w:rPr>
              <w:t xml:space="preserve"> KFOR</w:t>
            </w:r>
            <w:r w:rsidR="003C3545" w:rsidRPr="00655291">
              <w:rPr>
                <w:rFonts w:ascii="Arial" w:hAnsi="Arial" w:cs="Arial"/>
                <w:sz w:val="20"/>
                <w:szCs w:val="20"/>
              </w:rPr>
              <w:t>.</w:t>
            </w:r>
            <w:r w:rsidRPr="00655291">
              <w:rPr>
                <w:rFonts w:ascii="Arial" w:hAnsi="Arial" w:cs="Arial"/>
                <w:sz w:val="20"/>
                <w:szCs w:val="20"/>
              </w:rPr>
              <w:t xml:space="preserve">  Panelistka </w:t>
            </w:r>
            <w:r w:rsidR="006940E5" w:rsidRPr="00655291">
              <w:rPr>
                <w:rFonts w:ascii="Arial" w:hAnsi="Arial" w:cs="Arial"/>
                <w:sz w:val="20"/>
                <w:szCs w:val="20"/>
              </w:rPr>
              <w:t xml:space="preserve">je bila </w:t>
            </w:r>
            <w:r w:rsidRPr="00655291">
              <w:rPr>
                <w:rFonts w:ascii="Arial" w:hAnsi="Arial" w:cs="Arial"/>
                <w:sz w:val="20"/>
                <w:szCs w:val="20"/>
              </w:rPr>
              <w:t xml:space="preserve">na dveh konferencah: 1) na okrogli mizi </w:t>
            </w:r>
            <w:r w:rsidR="006940E5" w:rsidRPr="00655291">
              <w:rPr>
                <w:rFonts w:ascii="Arial" w:hAnsi="Arial" w:cs="Arial"/>
                <w:sz w:val="20"/>
                <w:szCs w:val="20"/>
              </w:rPr>
              <w:t xml:space="preserve">EULEX-a </w:t>
            </w:r>
            <w:r w:rsidRPr="00655291">
              <w:rPr>
                <w:rFonts w:ascii="Arial" w:hAnsi="Arial" w:cs="Arial"/>
                <w:sz w:val="20"/>
                <w:szCs w:val="20"/>
              </w:rPr>
              <w:t>ob otvoritvi Zveze žensk</w:t>
            </w:r>
            <w:r w:rsidR="006940E5" w:rsidRPr="00655291">
              <w:rPr>
                <w:rFonts w:ascii="Arial" w:hAnsi="Arial" w:cs="Arial"/>
                <w:sz w:val="20"/>
                <w:szCs w:val="20"/>
              </w:rPr>
              <w:t>ih</w:t>
            </w:r>
            <w:r w:rsidRPr="00655291">
              <w:rPr>
                <w:rFonts w:ascii="Arial" w:hAnsi="Arial" w:cs="Arial"/>
                <w:sz w:val="20"/>
                <w:szCs w:val="20"/>
              </w:rPr>
              <w:t xml:space="preserve"> zavodov za prestajanje kazni na Kosov</w:t>
            </w:r>
            <w:r w:rsidR="00A069AF" w:rsidRPr="00655291">
              <w:rPr>
                <w:rFonts w:ascii="Arial" w:hAnsi="Arial" w:cs="Arial"/>
                <w:sz w:val="20"/>
                <w:szCs w:val="20"/>
              </w:rPr>
              <w:t>u</w:t>
            </w:r>
            <w:r w:rsidRPr="00655291">
              <w:rPr>
                <w:rFonts w:ascii="Arial" w:hAnsi="Arial" w:cs="Arial"/>
                <w:sz w:val="20"/>
                <w:szCs w:val="20"/>
              </w:rPr>
              <w:t>, 2) na konferenci KFOR »Dan enakosti žensk«.</w:t>
            </w:r>
            <w:r w:rsidRPr="00655291">
              <w:rPr>
                <w:rFonts w:ascii="Arial" w:hAnsi="Arial" w:cs="Arial"/>
                <w:b/>
                <w:sz w:val="20"/>
                <w:szCs w:val="20"/>
              </w:rPr>
              <w:t xml:space="preserve"> </w:t>
            </w:r>
            <w:r w:rsidR="00FE5A67" w:rsidRPr="00655291">
              <w:rPr>
                <w:rFonts w:ascii="Arial" w:hAnsi="Arial" w:cs="Arial"/>
                <w:sz w:val="20"/>
                <w:szCs w:val="20"/>
              </w:rPr>
              <w:t xml:space="preserve"> V svoje aktivnosti je vključevala ključne ženske vodje in organizacije ter spodbujala in podala vrsto pobud za sodelovanje in podporo ženskim organizacijam na Kosov</w:t>
            </w:r>
            <w:r w:rsidR="001F395C" w:rsidRPr="00655291">
              <w:rPr>
                <w:rFonts w:ascii="Arial" w:hAnsi="Arial" w:cs="Arial"/>
                <w:sz w:val="20"/>
                <w:szCs w:val="20"/>
              </w:rPr>
              <w:t>u</w:t>
            </w:r>
            <w:r w:rsidR="00FE5A67" w:rsidRPr="00655291">
              <w:rPr>
                <w:rFonts w:ascii="Arial" w:hAnsi="Arial" w:cs="Arial"/>
                <w:sz w:val="20"/>
                <w:szCs w:val="20"/>
              </w:rPr>
              <w:t>, tako ključnih kot lokalnih.</w:t>
            </w:r>
          </w:p>
          <w:p w:rsidR="003C3545" w:rsidRPr="00655291" w:rsidRDefault="003C3545" w:rsidP="007B7AA5">
            <w:pPr>
              <w:spacing w:after="0" w:line="260" w:lineRule="atLeast"/>
              <w:jc w:val="both"/>
              <w:rPr>
                <w:rFonts w:ascii="Arial" w:hAnsi="Arial" w:cs="Arial"/>
                <w:sz w:val="20"/>
                <w:szCs w:val="20"/>
              </w:rPr>
            </w:pPr>
          </w:p>
          <w:p w:rsidR="00C6575C" w:rsidRPr="00655291" w:rsidRDefault="003C3545" w:rsidP="007B7AA5">
            <w:pPr>
              <w:spacing w:after="0" w:line="260" w:lineRule="atLeast"/>
              <w:jc w:val="both"/>
              <w:rPr>
                <w:rFonts w:ascii="Arial" w:hAnsi="Arial" w:cs="Arial"/>
                <w:sz w:val="20"/>
                <w:szCs w:val="20"/>
              </w:rPr>
            </w:pPr>
            <w:r w:rsidRPr="00655291">
              <w:rPr>
                <w:rFonts w:ascii="Arial" w:hAnsi="Arial" w:cs="Arial"/>
                <w:sz w:val="20"/>
                <w:szCs w:val="20"/>
              </w:rPr>
              <w:t xml:space="preserve">V izvedbi </w:t>
            </w:r>
            <w:r w:rsidRPr="00655291">
              <w:rPr>
                <w:rFonts w:ascii="Arial" w:hAnsi="Arial" w:cs="Arial"/>
                <w:b/>
                <w:sz w:val="20"/>
                <w:szCs w:val="20"/>
              </w:rPr>
              <w:t>tečaja za izvajalce usposabljanja s področja vidika spola - GToT</w:t>
            </w:r>
            <w:r w:rsidRPr="00655291">
              <w:rPr>
                <w:rFonts w:ascii="Arial" w:hAnsi="Arial" w:cs="Arial"/>
                <w:sz w:val="20"/>
                <w:szCs w:val="20"/>
              </w:rPr>
              <w:t xml:space="preserve"> (RACVIAC/Nordijskega centra za vidik spola in vojaške operacije) je sodelovala ena od svetovalk za vidik spola v SV, kot vodja ene od skupin tečajnikov.</w:t>
            </w:r>
          </w:p>
          <w:p w:rsidR="003C3545" w:rsidRPr="00655291" w:rsidRDefault="003C3545" w:rsidP="00285004">
            <w:pPr>
              <w:spacing w:after="0" w:line="260" w:lineRule="atLeast"/>
              <w:jc w:val="both"/>
              <w:rPr>
                <w:rFonts w:ascii="Arial" w:hAnsi="Arial" w:cs="Arial"/>
                <w:b/>
                <w:sz w:val="20"/>
                <w:szCs w:val="20"/>
              </w:rPr>
            </w:pPr>
          </w:p>
          <w:p w:rsidR="00FE5675" w:rsidRPr="00655291" w:rsidRDefault="00562E07" w:rsidP="00285004">
            <w:pPr>
              <w:spacing w:after="0" w:line="260" w:lineRule="atLeast"/>
              <w:jc w:val="both"/>
              <w:rPr>
                <w:rFonts w:ascii="Arial" w:hAnsi="Arial" w:cs="Arial"/>
                <w:sz w:val="20"/>
                <w:szCs w:val="20"/>
              </w:rPr>
            </w:pPr>
            <w:r w:rsidRPr="00655291">
              <w:rPr>
                <w:rFonts w:ascii="Arial" w:hAnsi="Arial" w:cs="Arial"/>
                <w:b/>
                <w:sz w:val="20"/>
                <w:szCs w:val="20"/>
              </w:rPr>
              <w:t>Ocena</w:t>
            </w:r>
            <w:r w:rsidRPr="00655291">
              <w:rPr>
                <w:rFonts w:ascii="Arial" w:hAnsi="Arial" w:cs="Arial"/>
                <w:sz w:val="20"/>
                <w:szCs w:val="20"/>
              </w:rPr>
              <w:t xml:space="preserve">: </w:t>
            </w:r>
            <w:r w:rsidR="008E6937" w:rsidRPr="00655291">
              <w:rPr>
                <w:rFonts w:ascii="Arial" w:hAnsi="Arial" w:cs="Arial"/>
                <w:sz w:val="20"/>
                <w:szCs w:val="20"/>
              </w:rPr>
              <w:t>Vključenost strokovnjakinj in strokovnjakov v konferen</w:t>
            </w:r>
            <w:r w:rsidR="003C3545" w:rsidRPr="00655291">
              <w:rPr>
                <w:rFonts w:ascii="Arial" w:hAnsi="Arial" w:cs="Arial"/>
                <w:sz w:val="20"/>
                <w:szCs w:val="20"/>
              </w:rPr>
              <w:t>ce prispeva k</w:t>
            </w:r>
            <w:r w:rsidR="008E6937" w:rsidRPr="00655291">
              <w:rPr>
                <w:rFonts w:ascii="Arial" w:hAnsi="Arial" w:cs="Arial"/>
                <w:sz w:val="20"/>
                <w:szCs w:val="20"/>
              </w:rPr>
              <w:t xml:space="preserve"> napredku pri vključevanju in prepoznavanju vidika spola. </w:t>
            </w:r>
            <w:r w:rsidR="00492F6B" w:rsidRPr="00655291">
              <w:rPr>
                <w:rFonts w:ascii="Arial" w:hAnsi="Arial" w:cs="Arial"/>
                <w:sz w:val="20"/>
                <w:szCs w:val="20"/>
              </w:rPr>
              <w:t xml:space="preserve">Svetovalci za vidik spola </w:t>
            </w:r>
            <w:r w:rsidR="00501FA3" w:rsidRPr="00655291">
              <w:rPr>
                <w:rFonts w:ascii="Arial" w:hAnsi="Arial" w:cs="Arial"/>
                <w:sz w:val="20"/>
                <w:szCs w:val="20"/>
              </w:rPr>
              <w:t xml:space="preserve">strokovno </w:t>
            </w:r>
            <w:r w:rsidR="00492F6B" w:rsidRPr="00655291">
              <w:rPr>
                <w:rFonts w:ascii="Arial" w:hAnsi="Arial" w:cs="Arial"/>
                <w:sz w:val="20"/>
                <w:szCs w:val="20"/>
              </w:rPr>
              <w:t xml:space="preserve">podpirajo in svetujejo pri integraciji </w:t>
            </w:r>
            <w:r w:rsidR="003C3545" w:rsidRPr="00655291">
              <w:rPr>
                <w:rFonts w:ascii="Arial" w:hAnsi="Arial" w:cs="Arial"/>
                <w:sz w:val="20"/>
                <w:szCs w:val="20"/>
              </w:rPr>
              <w:t>vidika spola in implementaciji A</w:t>
            </w:r>
            <w:r w:rsidR="00492F6B" w:rsidRPr="00655291">
              <w:rPr>
                <w:rFonts w:ascii="Arial" w:hAnsi="Arial" w:cs="Arial"/>
                <w:sz w:val="20"/>
                <w:szCs w:val="20"/>
              </w:rPr>
              <w:t xml:space="preserve">gende </w:t>
            </w:r>
            <w:r w:rsidR="00FA3251" w:rsidRPr="00655291">
              <w:rPr>
                <w:rFonts w:ascii="Arial" w:hAnsi="Arial" w:cs="Arial"/>
                <w:sz w:val="20"/>
                <w:szCs w:val="20"/>
              </w:rPr>
              <w:t>o ženskah, miru in varnosti</w:t>
            </w:r>
            <w:r w:rsidR="00492F6B" w:rsidRPr="00655291">
              <w:rPr>
                <w:rFonts w:ascii="Arial" w:hAnsi="Arial" w:cs="Arial"/>
                <w:sz w:val="20"/>
                <w:szCs w:val="20"/>
              </w:rPr>
              <w:t xml:space="preserve">.  Poleg </w:t>
            </w:r>
            <w:r w:rsidR="00501FA3" w:rsidRPr="00655291">
              <w:rPr>
                <w:rFonts w:ascii="Arial" w:hAnsi="Arial" w:cs="Arial"/>
                <w:sz w:val="20"/>
                <w:szCs w:val="20"/>
              </w:rPr>
              <w:t xml:space="preserve">strokovne </w:t>
            </w:r>
            <w:r w:rsidR="00492F6B" w:rsidRPr="00655291">
              <w:rPr>
                <w:rFonts w:ascii="Arial" w:hAnsi="Arial" w:cs="Arial"/>
                <w:sz w:val="20"/>
                <w:szCs w:val="20"/>
              </w:rPr>
              <w:t xml:space="preserve">usposobljenosti je za uspešno delo ključna vpetost strokovnjakov v mednarodne organizacije, mednarodne aktivnosti in v </w:t>
            </w:r>
            <w:r w:rsidR="000D52C2" w:rsidRPr="00655291">
              <w:rPr>
                <w:rFonts w:ascii="Arial" w:hAnsi="Arial" w:cs="Arial"/>
                <w:sz w:val="20"/>
                <w:szCs w:val="20"/>
              </w:rPr>
              <w:t>mednarodne operacije in misije</w:t>
            </w:r>
            <w:r w:rsidR="00492F6B" w:rsidRPr="00655291">
              <w:rPr>
                <w:rFonts w:ascii="Arial" w:hAnsi="Arial" w:cs="Arial"/>
                <w:sz w:val="20"/>
                <w:szCs w:val="20"/>
              </w:rPr>
              <w:t xml:space="preserve">. </w:t>
            </w:r>
            <w:r w:rsidR="00285004" w:rsidRPr="00655291">
              <w:rPr>
                <w:rFonts w:ascii="Arial" w:hAnsi="Arial" w:cs="Arial"/>
                <w:sz w:val="20"/>
                <w:szCs w:val="20"/>
              </w:rPr>
              <w:t>Na Kosov</w:t>
            </w:r>
            <w:r w:rsidR="00A069AF" w:rsidRPr="00655291">
              <w:rPr>
                <w:rFonts w:ascii="Arial" w:hAnsi="Arial" w:cs="Arial"/>
                <w:sz w:val="20"/>
                <w:szCs w:val="20"/>
              </w:rPr>
              <w:t>u</w:t>
            </w:r>
            <w:r w:rsidR="00285004" w:rsidRPr="00655291">
              <w:rPr>
                <w:rFonts w:ascii="Arial" w:hAnsi="Arial" w:cs="Arial"/>
                <w:sz w:val="20"/>
                <w:szCs w:val="20"/>
              </w:rPr>
              <w:t xml:space="preserve"> je vključenost pripadnice SV prispevala tudi k podpori prizadevanjem lokalne</w:t>
            </w:r>
            <w:r w:rsidR="00A069AF" w:rsidRPr="00655291">
              <w:rPr>
                <w:rFonts w:ascii="Arial" w:hAnsi="Arial" w:cs="Arial"/>
                <w:sz w:val="20"/>
                <w:szCs w:val="20"/>
              </w:rPr>
              <w:t>ga</w:t>
            </w:r>
            <w:r w:rsidR="00285004" w:rsidRPr="00655291">
              <w:rPr>
                <w:rFonts w:ascii="Arial" w:hAnsi="Arial" w:cs="Arial"/>
                <w:sz w:val="20"/>
                <w:szCs w:val="20"/>
              </w:rPr>
              <w:t xml:space="preserve"> prebivalstv</w:t>
            </w:r>
            <w:r w:rsidR="00A069AF" w:rsidRPr="00655291">
              <w:rPr>
                <w:rFonts w:ascii="Arial" w:hAnsi="Arial" w:cs="Arial"/>
                <w:sz w:val="20"/>
                <w:szCs w:val="20"/>
              </w:rPr>
              <w:t>a</w:t>
            </w:r>
            <w:r w:rsidR="00285004" w:rsidRPr="00655291">
              <w:rPr>
                <w:rFonts w:ascii="Arial" w:hAnsi="Arial" w:cs="Arial"/>
                <w:sz w:val="20"/>
                <w:szCs w:val="20"/>
              </w:rPr>
              <w:t xml:space="preserve"> in organizacij na Kosov</w:t>
            </w:r>
            <w:r w:rsidR="00A069AF" w:rsidRPr="00655291">
              <w:rPr>
                <w:rFonts w:ascii="Arial" w:hAnsi="Arial" w:cs="Arial"/>
                <w:sz w:val="20"/>
                <w:szCs w:val="20"/>
              </w:rPr>
              <w:t>u</w:t>
            </w:r>
            <w:r w:rsidR="00285004" w:rsidRPr="00655291">
              <w:rPr>
                <w:rFonts w:ascii="Arial" w:hAnsi="Arial" w:cs="Arial"/>
                <w:sz w:val="20"/>
                <w:szCs w:val="20"/>
              </w:rPr>
              <w:t>.</w:t>
            </w:r>
          </w:p>
          <w:p w:rsidR="003C3545" w:rsidRPr="00655291" w:rsidRDefault="003C3545" w:rsidP="00285004">
            <w:pPr>
              <w:spacing w:after="0" w:line="260" w:lineRule="atLeast"/>
              <w:jc w:val="both"/>
              <w:rPr>
                <w:rFonts w:ascii="Arial" w:hAnsi="Arial" w:cs="Arial"/>
                <w:sz w:val="20"/>
                <w:szCs w:val="20"/>
              </w:rPr>
            </w:pPr>
          </w:p>
        </w:tc>
      </w:tr>
    </w:tbl>
    <w:p w:rsidR="00AC69DD" w:rsidRPr="00655291" w:rsidRDefault="00AC69DD" w:rsidP="00AC69DD">
      <w:pPr>
        <w:spacing w:after="0" w:line="26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949"/>
        <w:gridCol w:w="7141"/>
      </w:tblGrid>
      <w:tr w:rsidR="00077888" w:rsidRPr="00655291" w:rsidTr="007B7AA5">
        <w:tc>
          <w:tcPr>
            <w:tcW w:w="14144" w:type="dxa"/>
            <w:gridSpan w:val="3"/>
            <w:shd w:val="clear" w:color="auto" w:fill="F2F2F2"/>
          </w:tcPr>
          <w:p w:rsidR="00077888" w:rsidRPr="00655291" w:rsidRDefault="00077888" w:rsidP="00DC71D6">
            <w:pPr>
              <w:numPr>
                <w:ilvl w:val="0"/>
                <w:numId w:val="22"/>
              </w:numPr>
              <w:spacing w:after="0" w:line="260" w:lineRule="atLeast"/>
              <w:jc w:val="both"/>
              <w:rPr>
                <w:rFonts w:ascii="Arial" w:hAnsi="Arial" w:cs="Arial"/>
                <w:b/>
                <w:sz w:val="20"/>
                <w:szCs w:val="20"/>
              </w:rPr>
            </w:pPr>
            <w:r w:rsidRPr="00655291">
              <w:rPr>
                <w:rFonts w:ascii="Arial" w:hAnsi="Arial" w:cs="Arial"/>
                <w:b/>
                <w:sz w:val="20"/>
                <w:szCs w:val="20"/>
              </w:rPr>
              <w:t>Finančna podpora za uresničevanje Agende o ženskah, miru in varnosti, v okviru proračunskih zmožnosti RS, vključno:</w:t>
            </w:r>
          </w:p>
          <w:p w:rsidR="00077888" w:rsidRPr="00655291" w:rsidRDefault="00077888" w:rsidP="00AB01D1">
            <w:pPr>
              <w:spacing w:after="0" w:line="260" w:lineRule="atLeast"/>
              <w:ind w:left="708"/>
              <w:jc w:val="both"/>
              <w:rPr>
                <w:rFonts w:ascii="Arial" w:hAnsi="Arial" w:cs="Arial"/>
                <w:b/>
                <w:sz w:val="20"/>
                <w:szCs w:val="20"/>
              </w:rPr>
            </w:pPr>
            <w:r w:rsidRPr="00655291">
              <w:rPr>
                <w:rFonts w:ascii="Arial" w:hAnsi="Arial" w:cs="Arial"/>
                <w:b/>
                <w:sz w:val="20"/>
                <w:szCs w:val="20"/>
              </w:rPr>
              <w:t>1. s finančno podporo različnim mehanizmom mednarodnih organizacij, ki podpirajo implementacijo Agende o ženskah, miru in varnosti,</w:t>
            </w:r>
          </w:p>
          <w:p w:rsidR="00077888" w:rsidRPr="00655291" w:rsidRDefault="00077888" w:rsidP="00AB01D1">
            <w:pPr>
              <w:spacing w:after="0" w:line="260" w:lineRule="atLeast"/>
              <w:ind w:left="708"/>
              <w:jc w:val="both"/>
              <w:rPr>
                <w:rFonts w:ascii="Arial" w:hAnsi="Arial" w:cs="Arial"/>
                <w:b/>
                <w:sz w:val="20"/>
                <w:szCs w:val="20"/>
              </w:rPr>
            </w:pPr>
            <w:r w:rsidRPr="00655291">
              <w:rPr>
                <w:rFonts w:ascii="Arial" w:hAnsi="Arial" w:cs="Arial"/>
                <w:b/>
                <w:sz w:val="20"/>
                <w:szCs w:val="20"/>
              </w:rPr>
              <w:lastRenderedPageBreak/>
              <w:t>2. z namenjanjem relevantnih prispevkov RS, ki niso neposredno vezani na tematiko žensk, miru in varnosti, v izvajanje Agende o ženskah, miru in varnosti</w:t>
            </w:r>
            <w:r w:rsidRPr="00655291">
              <w:rPr>
                <w:rFonts w:ascii="Arial" w:hAnsi="Arial" w:cs="Arial"/>
                <w:sz w:val="20"/>
                <w:szCs w:val="20"/>
              </w:rPr>
              <w:t xml:space="preserve"> </w:t>
            </w:r>
            <w:r w:rsidRPr="00655291">
              <w:rPr>
                <w:rFonts w:ascii="Arial" w:hAnsi="Arial" w:cs="Arial"/>
                <w:b/>
                <w:sz w:val="20"/>
                <w:szCs w:val="20"/>
              </w:rPr>
              <w:t>(primer: finančni prispevek RS v podporo afganistanskim varnostnim silam se je uporabilo namensko za potrebe pripadnic Afganistanskih varnostnih sil).</w:t>
            </w:r>
          </w:p>
          <w:p w:rsidR="00077888" w:rsidRPr="00655291" w:rsidRDefault="00077888" w:rsidP="00AB01D1">
            <w:pPr>
              <w:spacing w:after="0" w:line="260" w:lineRule="atLeast"/>
              <w:jc w:val="both"/>
              <w:rPr>
                <w:rFonts w:ascii="Arial" w:hAnsi="Arial" w:cs="Arial"/>
                <w:sz w:val="20"/>
                <w:szCs w:val="20"/>
              </w:rPr>
            </w:pPr>
          </w:p>
        </w:tc>
      </w:tr>
      <w:tr w:rsidR="009F094A" w:rsidRPr="00655291" w:rsidTr="007B7AA5">
        <w:tc>
          <w:tcPr>
            <w:tcW w:w="3936"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lastRenderedPageBreak/>
              <w:t>Kazalnika</w:t>
            </w:r>
          </w:p>
        </w:tc>
        <w:tc>
          <w:tcPr>
            <w:tcW w:w="2976"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t>Nosilci</w:t>
            </w:r>
          </w:p>
          <w:p w:rsidR="009F094A" w:rsidRPr="00655291" w:rsidRDefault="009F094A" w:rsidP="00AB01D1">
            <w:pPr>
              <w:spacing w:after="0" w:line="260" w:lineRule="atLeast"/>
              <w:jc w:val="both"/>
              <w:rPr>
                <w:rFonts w:ascii="Arial" w:hAnsi="Arial" w:cs="Arial"/>
                <w:sz w:val="20"/>
                <w:szCs w:val="20"/>
              </w:rPr>
            </w:pPr>
          </w:p>
        </w:tc>
        <w:tc>
          <w:tcPr>
            <w:tcW w:w="7232"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F094A" w:rsidRPr="00655291" w:rsidTr="007B7AA5">
        <w:tc>
          <w:tcPr>
            <w:tcW w:w="3936" w:type="dxa"/>
            <w:shd w:val="clear" w:color="auto" w:fill="auto"/>
          </w:tcPr>
          <w:p w:rsidR="009F094A" w:rsidRPr="00655291" w:rsidRDefault="009F094A" w:rsidP="00DC71D6">
            <w:pPr>
              <w:numPr>
                <w:ilvl w:val="0"/>
                <w:numId w:val="1"/>
              </w:numPr>
              <w:spacing w:after="0" w:line="260" w:lineRule="atLeast"/>
              <w:ind w:left="426"/>
              <w:jc w:val="both"/>
              <w:rPr>
                <w:rFonts w:ascii="Arial" w:hAnsi="Arial" w:cs="Arial"/>
                <w:sz w:val="20"/>
                <w:szCs w:val="20"/>
              </w:rPr>
            </w:pPr>
            <w:r w:rsidRPr="00655291">
              <w:rPr>
                <w:rFonts w:ascii="Arial" w:hAnsi="Arial" w:cs="Arial"/>
                <w:sz w:val="20"/>
                <w:szCs w:val="20"/>
              </w:rPr>
              <w:t xml:space="preserve">finančni prispevki RS različnim mehanizmom mednarodnih organizacij, ki podpirajo implementacijo Agende o ženskah, miru in varnosti, </w:t>
            </w:r>
          </w:p>
          <w:p w:rsidR="009F094A" w:rsidRPr="00655291" w:rsidRDefault="009F094A" w:rsidP="00DC71D6">
            <w:pPr>
              <w:numPr>
                <w:ilvl w:val="0"/>
                <w:numId w:val="1"/>
              </w:numPr>
              <w:spacing w:after="0" w:line="260" w:lineRule="atLeast"/>
              <w:ind w:left="426"/>
              <w:jc w:val="both"/>
              <w:rPr>
                <w:rFonts w:ascii="Arial" w:hAnsi="Arial" w:cs="Arial"/>
                <w:sz w:val="20"/>
                <w:szCs w:val="20"/>
              </w:rPr>
            </w:pPr>
            <w:r w:rsidRPr="00655291">
              <w:rPr>
                <w:rFonts w:ascii="Arial" w:hAnsi="Arial" w:cs="Arial"/>
                <w:sz w:val="20"/>
                <w:szCs w:val="20"/>
              </w:rPr>
              <w:t>relevantni finančni prispevki RS, ki niso neposredno vezani na tematiko žensk, miru in varnosti, v izvajanje Agende o ženskah, miru in varnosti.</w:t>
            </w:r>
          </w:p>
        </w:tc>
        <w:tc>
          <w:tcPr>
            <w:tcW w:w="2976" w:type="dxa"/>
            <w:shd w:val="clear" w:color="auto" w:fill="auto"/>
          </w:tcPr>
          <w:p w:rsidR="009F094A" w:rsidRPr="00655291" w:rsidRDefault="009F094A" w:rsidP="00AB01D1">
            <w:pPr>
              <w:spacing w:after="0" w:line="260" w:lineRule="atLeast"/>
              <w:jc w:val="both"/>
              <w:rPr>
                <w:rFonts w:ascii="Arial" w:hAnsi="Arial" w:cs="Arial"/>
                <w:sz w:val="20"/>
                <w:szCs w:val="20"/>
              </w:rPr>
            </w:pPr>
            <w:r w:rsidRPr="00655291">
              <w:rPr>
                <w:rFonts w:ascii="Arial" w:hAnsi="Arial" w:cs="Arial"/>
                <w:sz w:val="20"/>
                <w:szCs w:val="20"/>
              </w:rPr>
              <w:t>MZZ in drugi resorji v skladu s svojimi pristojnostmi</w:t>
            </w:r>
          </w:p>
        </w:tc>
        <w:tc>
          <w:tcPr>
            <w:tcW w:w="7232" w:type="dxa"/>
            <w:shd w:val="clear" w:color="auto" w:fill="auto"/>
          </w:tcPr>
          <w:p w:rsidR="00DB7B1B" w:rsidRPr="00655291" w:rsidRDefault="00DB7B1B" w:rsidP="00AB01D1">
            <w:pPr>
              <w:spacing w:after="0" w:line="260" w:lineRule="atLeast"/>
              <w:jc w:val="both"/>
              <w:rPr>
                <w:rFonts w:ascii="Arial" w:hAnsi="Arial" w:cs="Arial"/>
                <w:color w:val="000000"/>
                <w:sz w:val="20"/>
                <w:szCs w:val="20"/>
              </w:rPr>
            </w:pPr>
            <w:r w:rsidRPr="00655291">
              <w:rPr>
                <w:rFonts w:ascii="Arial" w:hAnsi="Arial" w:cs="Arial"/>
                <w:color w:val="000000"/>
                <w:sz w:val="20"/>
                <w:szCs w:val="20"/>
              </w:rPr>
              <w:t>Prostovoljni prispevek za </w:t>
            </w:r>
            <w:r w:rsidR="000C5CA2" w:rsidRPr="00655291">
              <w:rPr>
                <w:rFonts w:ascii="Arial" w:hAnsi="Arial" w:cs="Arial"/>
                <w:color w:val="000000"/>
                <w:sz w:val="20"/>
                <w:szCs w:val="20"/>
              </w:rPr>
              <w:t>"</w:t>
            </w:r>
            <w:r w:rsidRPr="00655291">
              <w:rPr>
                <w:rFonts w:ascii="Arial" w:hAnsi="Arial" w:cs="Arial"/>
                <w:bCs/>
                <w:color w:val="000000"/>
                <w:sz w:val="20"/>
                <w:szCs w:val="20"/>
              </w:rPr>
              <w:t>UN W</w:t>
            </w:r>
            <w:r w:rsidR="0071363E" w:rsidRPr="00655291">
              <w:rPr>
                <w:rFonts w:ascii="Arial" w:hAnsi="Arial" w:cs="Arial"/>
                <w:bCs/>
                <w:color w:val="000000"/>
                <w:sz w:val="20"/>
                <w:szCs w:val="20"/>
              </w:rPr>
              <w:t>omen</w:t>
            </w:r>
            <w:r w:rsidR="000C5CA2" w:rsidRPr="00655291">
              <w:rPr>
                <w:rFonts w:ascii="Arial" w:hAnsi="Arial" w:cs="Arial"/>
                <w:bCs/>
                <w:color w:val="000000"/>
                <w:sz w:val="20"/>
                <w:szCs w:val="20"/>
              </w:rPr>
              <w:t>"</w:t>
            </w:r>
            <w:r w:rsidR="00774632" w:rsidRPr="00655291">
              <w:rPr>
                <w:rFonts w:ascii="Arial" w:hAnsi="Arial" w:cs="Arial"/>
                <w:bCs/>
                <w:color w:val="000000"/>
                <w:sz w:val="20"/>
                <w:szCs w:val="20"/>
              </w:rPr>
              <w:t>,</w:t>
            </w:r>
            <w:r w:rsidRPr="00655291">
              <w:rPr>
                <w:rFonts w:ascii="Arial" w:hAnsi="Arial" w:cs="Arial"/>
                <w:color w:val="000000"/>
                <w:sz w:val="20"/>
                <w:szCs w:val="20"/>
              </w:rPr>
              <w:t> v višini </w:t>
            </w:r>
            <w:r w:rsidRPr="00655291">
              <w:rPr>
                <w:rFonts w:ascii="Arial" w:hAnsi="Arial" w:cs="Arial"/>
                <w:bCs/>
                <w:color w:val="000000"/>
                <w:sz w:val="20"/>
                <w:szCs w:val="20"/>
              </w:rPr>
              <w:t>20.000 EUR</w:t>
            </w:r>
            <w:r w:rsidR="00774632" w:rsidRPr="00655291">
              <w:rPr>
                <w:rFonts w:ascii="Arial" w:hAnsi="Arial" w:cs="Arial"/>
                <w:bCs/>
                <w:color w:val="000000"/>
                <w:sz w:val="20"/>
                <w:szCs w:val="20"/>
              </w:rPr>
              <w:t>,</w:t>
            </w:r>
            <w:r w:rsidR="00774632" w:rsidRPr="00655291">
              <w:rPr>
                <w:rFonts w:ascii="Arial" w:hAnsi="Arial" w:cs="Arial"/>
                <w:color w:val="000000"/>
                <w:sz w:val="20"/>
                <w:szCs w:val="20"/>
              </w:rPr>
              <w:t xml:space="preserve"> in</w:t>
            </w:r>
            <w:r w:rsidR="000259E9" w:rsidRPr="00655291">
              <w:rPr>
                <w:rFonts w:ascii="Arial" w:hAnsi="Arial" w:cs="Arial"/>
                <w:color w:val="000000"/>
                <w:sz w:val="20"/>
                <w:szCs w:val="20"/>
              </w:rPr>
              <w:t xml:space="preserve"> </w:t>
            </w:r>
            <w:r w:rsidR="00774632" w:rsidRPr="00655291">
              <w:rPr>
                <w:rFonts w:ascii="Arial" w:hAnsi="Arial" w:cs="Arial"/>
                <w:color w:val="000000"/>
                <w:sz w:val="20"/>
                <w:szCs w:val="20"/>
              </w:rPr>
              <w:t>Evropski razvojni sklad (</w:t>
            </w:r>
            <w:r w:rsidRPr="00655291">
              <w:rPr>
                <w:rFonts w:ascii="Arial" w:hAnsi="Arial" w:cs="Arial"/>
                <w:color w:val="000000"/>
                <w:sz w:val="20"/>
                <w:szCs w:val="20"/>
              </w:rPr>
              <w:t>EDF</w:t>
            </w:r>
            <w:r w:rsidR="00774632" w:rsidRPr="00655291">
              <w:rPr>
                <w:rFonts w:ascii="Arial" w:hAnsi="Arial" w:cs="Arial"/>
                <w:color w:val="000000"/>
                <w:sz w:val="20"/>
                <w:szCs w:val="20"/>
              </w:rPr>
              <w:t>)</w:t>
            </w:r>
            <w:r w:rsidRPr="00655291">
              <w:rPr>
                <w:rFonts w:ascii="Arial" w:hAnsi="Arial" w:cs="Arial"/>
                <w:color w:val="000000"/>
                <w:sz w:val="20"/>
                <w:szCs w:val="20"/>
              </w:rPr>
              <w:t>, v katerega smo</w:t>
            </w:r>
            <w:r w:rsidR="000259E9" w:rsidRPr="00655291">
              <w:rPr>
                <w:rFonts w:ascii="Arial" w:hAnsi="Arial" w:cs="Arial"/>
                <w:color w:val="000000"/>
                <w:sz w:val="20"/>
                <w:szCs w:val="20"/>
              </w:rPr>
              <w:t xml:space="preserve"> v letu 2018 vplačali 9.542.100.</w:t>
            </w:r>
          </w:p>
          <w:p w:rsidR="007A3D07" w:rsidRPr="00655291" w:rsidRDefault="007A3D07" w:rsidP="00AB01D1">
            <w:pPr>
              <w:spacing w:after="0" w:line="260" w:lineRule="atLeast"/>
              <w:jc w:val="both"/>
              <w:rPr>
                <w:rFonts w:ascii="Arial" w:hAnsi="Arial" w:cs="Arial"/>
                <w:color w:val="000000"/>
                <w:sz w:val="20"/>
                <w:szCs w:val="20"/>
              </w:rPr>
            </w:pPr>
            <w:r w:rsidRPr="00655291">
              <w:rPr>
                <w:rFonts w:ascii="Arial" w:hAnsi="Arial" w:cs="Arial"/>
                <w:color w:val="000000"/>
                <w:sz w:val="20"/>
                <w:szCs w:val="20"/>
              </w:rPr>
              <w:t>Finančni prispevek smo namenili tudi Uradu visoke komisarke ZN za človeko</w:t>
            </w:r>
            <w:r w:rsidR="00AF3FE3" w:rsidRPr="00655291">
              <w:rPr>
                <w:rFonts w:ascii="Arial" w:hAnsi="Arial" w:cs="Arial"/>
                <w:color w:val="000000"/>
                <w:sz w:val="20"/>
                <w:szCs w:val="20"/>
              </w:rPr>
              <w:t>ve pravice, in sicer v višini 18</w:t>
            </w:r>
            <w:r w:rsidRPr="00655291">
              <w:rPr>
                <w:rFonts w:ascii="Arial" w:hAnsi="Arial" w:cs="Arial"/>
                <w:color w:val="000000"/>
                <w:sz w:val="20"/>
                <w:szCs w:val="20"/>
              </w:rPr>
              <w:t>.000 EUR</w:t>
            </w:r>
            <w:r w:rsidR="00AF3FE3" w:rsidRPr="00655291">
              <w:rPr>
                <w:rFonts w:ascii="Arial" w:hAnsi="Arial" w:cs="Arial"/>
                <w:color w:val="000000"/>
                <w:sz w:val="20"/>
                <w:szCs w:val="20"/>
              </w:rPr>
              <w:t>.</w:t>
            </w:r>
          </w:p>
          <w:p w:rsidR="00DB7B1B" w:rsidRPr="00655291" w:rsidRDefault="00DB7B1B" w:rsidP="00AB01D1">
            <w:pPr>
              <w:spacing w:after="0" w:line="260" w:lineRule="atLeast"/>
              <w:jc w:val="both"/>
              <w:rPr>
                <w:rFonts w:ascii="Arial" w:hAnsi="Arial" w:cs="Arial"/>
                <w:color w:val="000000"/>
                <w:sz w:val="20"/>
                <w:szCs w:val="20"/>
              </w:rPr>
            </w:pPr>
          </w:p>
          <w:p w:rsidR="008A575A" w:rsidRPr="00655291" w:rsidRDefault="003D6900" w:rsidP="003C7EE9">
            <w:pPr>
              <w:spacing w:after="0" w:line="260" w:lineRule="atLeast"/>
              <w:jc w:val="both"/>
              <w:rPr>
                <w:rFonts w:ascii="Arial" w:hAnsi="Arial" w:cs="Arial"/>
                <w:color w:val="000000"/>
                <w:sz w:val="20"/>
                <w:szCs w:val="20"/>
              </w:rPr>
            </w:pPr>
            <w:r w:rsidRPr="00655291">
              <w:rPr>
                <w:rFonts w:ascii="Arial" w:hAnsi="Arial" w:cs="Arial"/>
                <w:color w:val="000000"/>
                <w:sz w:val="20"/>
                <w:szCs w:val="20"/>
              </w:rPr>
              <w:t xml:space="preserve">Republika Slovenija je v letu 2018 </w:t>
            </w:r>
            <w:r w:rsidR="00774632" w:rsidRPr="00655291">
              <w:rPr>
                <w:rFonts w:ascii="Arial" w:hAnsi="Arial" w:cs="Arial"/>
                <w:color w:val="000000"/>
                <w:sz w:val="20"/>
                <w:szCs w:val="20"/>
              </w:rPr>
              <w:t>Mednarodnemu odboru Rdečega križa (</w:t>
            </w:r>
            <w:r w:rsidRPr="00655291">
              <w:rPr>
                <w:rFonts w:ascii="Arial" w:hAnsi="Arial" w:cs="Arial"/>
                <w:color w:val="000000"/>
                <w:sz w:val="20"/>
                <w:szCs w:val="20"/>
              </w:rPr>
              <w:t>ICRC</w:t>
            </w:r>
            <w:r w:rsidR="00774632" w:rsidRPr="00655291">
              <w:rPr>
                <w:rFonts w:ascii="Arial" w:hAnsi="Arial" w:cs="Arial"/>
                <w:color w:val="000000"/>
                <w:sz w:val="20"/>
                <w:szCs w:val="20"/>
              </w:rPr>
              <w:t>)</w:t>
            </w:r>
            <w:r w:rsidRPr="00655291">
              <w:rPr>
                <w:rFonts w:ascii="Arial" w:hAnsi="Arial" w:cs="Arial"/>
                <w:color w:val="000000"/>
                <w:sz w:val="20"/>
                <w:szCs w:val="20"/>
              </w:rPr>
              <w:t xml:space="preserve"> namenila humanitarni prispevek v višini 60.000 evrov za delovanje na področju boja proti spolnemu izkoriščanju in zlorabam ter pomoč žrtvam </w:t>
            </w:r>
            <w:r w:rsidR="00A069AF" w:rsidRPr="00655291">
              <w:rPr>
                <w:rFonts w:ascii="Arial" w:hAnsi="Arial" w:cs="Arial"/>
                <w:color w:val="000000"/>
                <w:sz w:val="20"/>
                <w:szCs w:val="20"/>
              </w:rPr>
              <w:t>v</w:t>
            </w:r>
            <w:r w:rsidRPr="00655291">
              <w:rPr>
                <w:rFonts w:ascii="Arial" w:hAnsi="Arial" w:cs="Arial"/>
                <w:color w:val="000000"/>
                <w:sz w:val="20"/>
                <w:szCs w:val="20"/>
              </w:rPr>
              <w:t xml:space="preserve"> Demokratičn</w:t>
            </w:r>
            <w:r w:rsidR="00A069AF" w:rsidRPr="00655291">
              <w:rPr>
                <w:rFonts w:ascii="Arial" w:hAnsi="Arial" w:cs="Arial"/>
                <w:color w:val="000000"/>
                <w:sz w:val="20"/>
                <w:szCs w:val="20"/>
              </w:rPr>
              <w:t>i</w:t>
            </w:r>
            <w:r w:rsidRPr="00655291">
              <w:rPr>
                <w:rFonts w:ascii="Arial" w:hAnsi="Arial" w:cs="Arial"/>
                <w:color w:val="000000"/>
                <w:sz w:val="20"/>
                <w:szCs w:val="20"/>
              </w:rPr>
              <w:t xml:space="preserve"> Republik</w:t>
            </w:r>
            <w:r w:rsidR="00A069AF" w:rsidRPr="00655291">
              <w:rPr>
                <w:rFonts w:ascii="Arial" w:hAnsi="Arial" w:cs="Arial"/>
                <w:color w:val="000000"/>
                <w:sz w:val="20"/>
                <w:szCs w:val="20"/>
              </w:rPr>
              <w:t>i</w:t>
            </w:r>
            <w:r w:rsidRPr="00655291">
              <w:rPr>
                <w:rFonts w:ascii="Arial" w:hAnsi="Arial" w:cs="Arial"/>
                <w:color w:val="000000"/>
                <w:sz w:val="20"/>
                <w:szCs w:val="20"/>
              </w:rPr>
              <w:t xml:space="preserve"> Kongo</w:t>
            </w:r>
            <w:r w:rsidR="000365F3" w:rsidRPr="00655291">
              <w:rPr>
                <w:rFonts w:ascii="Arial" w:hAnsi="Arial" w:cs="Arial"/>
                <w:color w:val="000000"/>
                <w:sz w:val="20"/>
                <w:szCs w:val="20"/>
              </w:rPr>
              <w:t>.</w:t>
            </w:r>
          </w:p>
          <w:p w:rsidR="009F094A" w:rsidRPr="00655291" w:rsidRDefault="009F094A" w:rsidP="00D2562D">
            <w:pPr>
              <w:spacing w:after="0" w:line="260" w:lineRule="atLeast"/>
              <w:jc w:val="both"/>
              <w:rPr>
                <w:rFonts w:ascii="Arial" w:hAnsi="Arial" w:cs="Arial"/>
                <w:b/>
                <w:sz w:val="20"/>
              </w:rPr>
            </w:pPr>
          </w:p>
        </w:tc>
      </w:tr>
    </w:tbl>
    <w:p w:rsidR="00AC69DD" w:rsidRPr="00655291" w:rsidRDefault="00AC69DD" w:rsidP="00AC69DD">
      <w:pPr>
        <w:spacing w:after="0" w:line="26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947"/>
        <w:gridCol w:w="7141"/>
      </w:tblGrid>
      <w:tr w:rsidR="009F094A" w:rsidRPr="00655291" w:rsidTr="007B7AA5">
        <w:tc>
          <w:tcPr>
            <w:tcW w:w="14144" w:type="dxa"/>
            <w:gridSpan w:val="3"/>
            <w:shd w:val="clear" w:color="auto" w:fill="F2F2F2"/>
          </w:tcPr>
          <w:p w:rsidR="009F094A" w:rsidRPr="00655291" w:rsidRDefault="009F094A" w:rsidP="00DC71D6">
            <w:pPr>
              <w:numPr>
                <w:ilvl w:val="0"/>
                <w:numId w:val="22"/>
              </w:numPr>
              <w:spacing w:after="0" w:line="260" w:lineRule="atLeast"/>
              <w:jc w:val="both"/>
              <w:rPr>
                <w:rFonts w:ascii="Arial" w:hAnsi="Arial" w:cs="Arial"/>
                <w:b/>
                <w:sz w:val="20"/>
                <w:szCs w:val="20"/>
              </w:rPr>
            </w:pPr>
            <w:r w:rsidRPr="00655291">
              <w:rPr>
                <w:rFonts w:ascii="Arial" w:hAnsi="Arial" w:cs="Arial"/>
                <w:b/>
                <w:sz w:val="20"/>
                <w:szCs w:val="20"/>
              </w:rPr>
              <w:t>Okrepljena podpora projektom in aktivnostim slovenskih NVO in drugih razvojnih deležnikov na področju enakosti spolov, uresničevanja Agende o ženskah, miru in varnosti in s tem krepitve moči žensk na tem področju ter na področju razminiranja in rehabilitacije žrtev min ter vključevanje vidika spola v vse aktivnosti slovenskega razvojnega sodelovanja.</w:t>
            </w:r>
          </w:p>
          <w:p w:rsidR="009F094A" w:rsidRPr="00655291" w:rsidRDefault="009F094A" w:rsidP="00AB01D1">
            <w:pPr>
              <w:spacing w:after="0" w:line="260" w:lineRule="atLeast"/>
              <w:ind w:left="360"/>
              <w:jc w:val="both"/>
              <w:rPr>
                <w:rFonts w:ascii="Arial" w:hAnsi="Arial" w:cs="Arial"/>
                <w:b/>
                <w:sz w:val="20"/>
                <w:szCs w:val="20"/>
              </w:rPr>
            </w:pPr>
          </w:p>
        </w:tc>
      </w:tr>
      <w:tr w:rsidR="009F094A" w:rsidRPr="00655291" w:rsidTr="007B7AA5">
        <w:tc>
          <w:tcPr>
            <w:tcW w:w="3936"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2976"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t>Nosilci</w:t>
            </w:r>
          </w:p>
        </w:tc>
        <w:tc>
          <w:tcPr>
            <w:tcW w:w="7232" w:type="dxa"/>
            <w:shd w:val="clear" w:color="auto" w:fill="auto"/>
          </w:tcPr>
          <w:p w:rsidR="009F094A" w:rsidRPr="00655291" w:rsidRDefault="009F094A"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F094A" w:rsidRPr="00655291" w:rsidTr="007B7AA5">
        <w:tc>
          <w:tcPr>
            <w:tcW w:w="3936" w:type="dxa"/>
            <w:shd w:val="clear" w:color="auto" w:fill="auto"/>
          </w:tcPr>
          <w:p w:rsidR="009F094A" w:rsidRPr="00655291" w:rsidRDefault="009F094A" w:rsidP="00DC71D6">
            <w:pPr>
              <w:numPr>
                <w:ilvl w:val="0"/>
                <w:numId w:val="15"/>
              </w:numPr>
              <w:spacing w:after="0" w:line="260" w:lineRule="atLeast"/>
              <w:ind w:left="426"/>
              <w:jc w:val="both"/>
              <w:rPr>
                <w:rFonts w:ascii="Arial" w:hAnsi="Arial" w:cs="Arial"/>
                <w:sz w:val="20"/>
                <w:szCs w:val="20"/>
              </w:rPr>
            </w:pPr>
            <w:r w:rsidRPr="00655291">
              <w:rPr>
                <w:rFonts w:ascii="Arial" w:hAnsi="Arial" w:cs="Arial"/>
                <w:sz w:val="20"/>
                <w:szCs w:val="20"/>
              </w:rPr>
              <w:t>število projektov slovenskih NVO in drugih razvojnih deležnikov, ki obravnavajo enakost spolov in krepitev moči žensk, deklic in otrok na splošno, predvsem s področja izobraževanja in podpore pri samozaposlovanju žensk, vključevanja žensk v procese odločanja in spolnega in reproduktivnega zdravja in pravic ter ocena njihovega učinka,</w:t>
            </w:r>
          </w:p>
          <w:p w:rsidR="009F094A" w:rsidRPr="00655291" w:rsidRDefault="009F094A" w:rsidP="00DC71D6">
            <w:pPr>
              <w:numPr>
                <w:ilvl w:val="0"/>
                <w:numId w:val="15"/>
              </w:numPr>
              <w:spacing w:after="0" w:line="260" w:lineRule="atLeast"/>
              <w:ind w:left="426"/>
              <w:jc w:val="both"/>
              <w:rPr>
                <w:rFonts w:ascii="Arial" w:hAnsi="Arial" w:cs="Arial"/>
                <w:sz w:val="20"/>
                <w:szCs w:val="20"/>
              </w:rPr>
            </w:pPr>
            <w:r w:rsidRPr="00655291">
              <w:rPr>
                <w:rFonts w:ascii="Arial" w:hAnsi="Arial" w:cs="Arial"/>
                <w:sz w:val="20"/>
                <w:szCs w:val="20"/>
              </w:rPr>
              <w:t xml:space="preserve">število aktivnosti na področju razminiranja in rehabilitacije žrtev min, ki jih je podprla RS predvsem </w:t>
            </w:r>
            <w:r w:rsidRPr="00655291">
              <w:rPr>
                <w:rFonts w:ascii="Arial" w:hAnsi="Arial" w:cs="Arial"/>
                <w:sz w:val="20"/>
                <w:szCs w:val="20"/>
              </w:rPr>
              <w:lastRenderedPageBreak/>
              <w:t>prek ITF – Ustanove za krepitev človekove varnosti, razčlenjenih po spolu, ter ocena njihovega učinka,</w:t>
            </w:r>
          </w:p>
          <w:p w:rsidR="009F094A" w:rsidRPr="00655291" w:rsidRDefault="009F094A" w:rsidP="00DC71D6">
            <w:pPr>
              <w:numPr>
                <w:ilvl w:val="0"/>
                <w:numId w:val="15"/>
              </w:numPr>
              <w:spacing w:after="0" w:line="260" w:lineRule="atLeast"/>
              <w:ind w:left="426"/>
              <w:jc w:val="both"/>
              <w:rPr>
                <w:rFonts w:ascii="Arial" w:hAnsi="Arial" w:cs="Arial"/>
                <w:b/>
                <w:sz w:val="20"/>
                <w:szCs w:val="20"/>
              </w:rPr>
            </w:pPr>
            <w:r w:rsidRPr="00655291">
              <w:rPr>
                <w:rFonts w:ascii="Arial" w:hAnsi="Arial" w:cs="Arial"/>
                <w:sz w:val="20"/>
                <w:szCs w:val="20"/>
              </w:rPr>
              <w:t>delež razpoložljive dvostranske uradne razvojne pomoči, ki upošteva vidik spola.</w:t>
            </w:r>
          </w:p>
        </w:tc>
        <w:tc>
          <w:tcPr>
            <w:tcW w:w="2976" w:type="dxa"/>
            <w:shd w:val="clear" w:color="auto" w:fill="auto"/>
          </w:tcPr>
          <w:p w:rsidR="009F094A" w:rsidRPr="00655291" w:rsidRDefault="009F094A" w:rsidP="00AB01D1">
            <w:pPr>
              <w:spacing w:after="0" w:line="260" w:lineRule="atLeast"/>
              <w:jc w:val="both"/>
              <w:rPr>
                <w:rFonts w:ascii="Arial" w:hAnsi="Arial" w:cs="Arial"/>
                <w:sz w:val="20"/>
                <w:szCs w:val="20"/>
              </w:rPr>
            </w:pPr>
            <w:r w:rsidRPr="00655291">
              <w:rPr>
                <w:rFonts w:ascii="Arial" w:hAnsi="Arial" w:cs="Arial"/>
                <w:sz w:val="20"/>
                <w:szCs w:val="20"/>
              </w:rPr>
              <w:lastRenderedPageBreak/>
              <w:t>MZZ in drugi resorji v skladu s svojimi pristojnostmi</w:t>
            </w:r>
          </w:p>
        </w:tc>
        <w:tc>
          <w:tcPr>
            <w:tcW w:w="7232" w:type="dxa"/>
            <w:shd w:val="clear" w:color="auto" w:fill="auto"/>
          </w:tcPr>
          <w:p w:rsidR="009F094A" w:rsidRPr="00655291" w:rsidRDefault="005A58D5" w:rsidP="00AB01D1">
            <w:pPr>
              <w:spacing w:after="0" w:line="260" w:lineRule="atLeast"/>
              <w:jc w:val="both"/>
              <w:rPr>
                <w:rFonts w:ascii="Arial" w:hAnsi="Arial" w:cs="Arial"/>
                <w:sz w:val="20"/>
                <w:szCs w:val="20"/>
              </w:rPr>
            </w:pPr>
            <w:r w:rsidRPr="00655291">
              <w:rPr>
                <w:rFonts w:ascii="Arial" w:hAnsi="Arial" w:cs="Arial"/>
                <w:b/>
                <w:sz w:val="20"/>
                <w:szCs w:val="20"/>
              </w:rPr>
              <w:t>Projekti, slovenskih NVO in drugih razvojnih deležnikov</w:t>
            </w:r>
            <w:r w:rsidRPr="00655291">
              <w:rPr>
                <w:rFonts w:ascii="Arial" w:hAnsi="Arial" w:cs="Arial"/>
                <w:sz w:val="20"/>
                <w:szCs w:val="20"/>
              </w:rPr>
              <w:t xml:space="preserve"> se gled</w:t>
            </w:r>
            <w:r w:rsidR="008A575A" w:rsidRPr="00655291">
              <w:rPr>
                <w:rFonts w:ascii="Arial" w:hAnsi="Arial" w:cs="Arial"/>
                <w:sz w:val="20"/>
                <w:szCs w:val="20"/>
              </w:rPr>
              <w:t>e</w:t>
            </w:r>
            <w:r w:rsidRPr="00655291">
              <w:rPr>
                <w:rFonts w:ascii="Arial" w:hAnsi="Arial" w:cs="Arial"/>
                <w:sz w:val="20"/>
                <w:szCs w:val="20"/>
              </w:rPr>
              <w:t xml:space="preserve"> na svoje cilje ocenjujejo po t.i. </w:t>
            </w:r>
            <w:r w:rsidRPr="00655291">
              <w:rPr>
                <w:rFonts w:ascii="Arial" w:hAnsi="Arial" w:cs="Arial"/>
                <w:i/>
                <w:sz w:val="20"/>
                <w:szCs w:val="20"/>
              </w:rPr>
              <w:t>gender marker</w:t>
            </w:r>
            <w:r w:rsidRPr="00655291">
              <w:rPr>
                <w:rFonts w:ascii="Arial" w:hAnsi="Arial" w:cs="Arial"/>
                <w:sz w:val="20"/>
                <w:szCs w:val="20"/>
              </w:rPr>
              <w:t xml:space="preserve"> (</w:t>
            </w:r>
            <w:r w:rsidR="00774632" w:rsidRPr="00655291">
              <w:rPr>
                <w:rFonts w:ascii="Arial" w:hAnsi="Arial" w:cs="Arial"/>
                <w:sz w:val="20"/>
                <w:szCs w:val="20"/>
              </w:rPr>
              <w:t>GM, ocenjevanje po OECD</w:t>
            </w:r>
            <w:r w:rsidRPr="00655291">
              <w:rPr>
                <w:rFonts w:ascii="Arial" w:hAnsi="Arial" w:cs="Arial"/>
                <w:sz w:val="20"/>
                <w:szCs w:val="20"/>
              </w:rPr>
              <w:t xml:space="preserve">). V letu 2018 je </w:t>
            </w:r>
            <w:r w:rsidR="00A069AF" w:rsidRPr="00655291">
              <w:rPr>
                <w:rFonts w:ascii="Arial" w:hAnsi="Arial" w:cs="Arial"/>
                <w:sz w:val="20"/>
                <w:szCs w:val="20"/>
              </w:rPr>
              <w:t xml:space="preserve">bilo </w:t>
            </w:r>
            <w:r w:rsidRPr="00655291">
              <w:rPr>
                <w:rFonts w:ascii="Arial" w:hAnsi="Arial" w:cs="Arial"/>
                <w:sz w:val="20"/>
                <w:szCs w:val="20"/>
              </w:rPr>
              <w:t>število projektov, ki so bili ocenjeni z GM 1 (enakost spolov je pomemben in nameren cilj projekta)</w:t>
            </w:r>
            <w:r w:rsidR="00A069AF" w:rsidRPr="00655291">
              <w:rPr>
                <w:rFonts w:ascii="Arial" w:hAnsi="Arial" w:cs="Arial"/>
                <w:sz w:val="20"/>
                <w:szCs w:val="20"/>
              </w:rPr>
              <w:t>,</w:t>
            </w:r>
            <w:r w:rsidRPr="00655291">
              <w:rPr>
                <w:rFonts w:ascii="Arial" w:hAnsi="Arial" w:cs="Arial"/>
                <w:sz w:val="20"/>
                <w:szCs w:val="20"/>
              </w:rPr>
              <w:t xml:space="preserve"> 27. Projektov</w:t>
            </w:r>
            <w:r w:rsidR="00A069AF" w:rsidRPr="00655291">
              <w:rPr>
                <w:rFonts w:ascii="Arial" w:hAnsi="Arial" w:cs="Arial"/>
                <w:sz w:val="20"/>
                <w:szCs w:val="20"/>
              </w:rPr>
              <w:t>,</w:t>
            </w:r>
            <w:r w:rsidRPr="00655291">
              <w:rPr>
                <w:rFonts w:ascii="Arial" w:hAnsi="Arial" w:cs="Arial"/>
                <w:sz w:val="20"/>
                <w:szCs w:val="20"/>
              </w:rPr>
              <w:t xml:space="preserve"> ocenjenih z GM 2 (enakost spolov je glavni cilj projek</w:t>
            </w:r>
            <w:r w:rsidR="006A3A7F" w:rsidRPr="00655291">
              <w:rPr>
                <w:rFonts w:ascii="Arial" w:hAnsi="Arial" w:cs="Arial"/>
                <w:sz w:val="20"/>
                <w:szCs w:val="20"/>
              </w:rPr>
              <w:t>ta</w:t>
            </w:r>
            <w:r w:rsidRPr="00655291">
              <w:rPr>
                <w:rFonts w:ascii="Arial" w:hAnsi="Arial" w:cs="Arial"/>
                <w:sz w:val="20"/>
                <w:szCs w:val="20"/>
              </w:rPr>
              <w:t>)</w:t>
            </w:r>
            <w:r w:rsidR="00A069AF" w:rsidRPr="00655291">
              <w:rPr>
                <w:rFonts w:ascii="Arial" w:hAnsi="Arial" w:cs="Arial"/>
                <w:sz w:val="20"/>
                <w:szCs w:val="20"/>
              </w:rPr>
              <w:t>,</w:t>
            </w:r>
            <w:r w:rsidR="006A3A7F" w:rsidRPr="00655291">
              <w:rPr>
                <w:rFonts w:ascii="Arial" w:hAnsi="Arial" w:cs="Arial"/>
                <w:sz w:val="20"/>
                <w:szCs w:val="20"/>
              </w:rPr>
              <w:t xml:space="preserve"> je </w:t>
            </w:r>
            <w:r w:rsidR="00A069AF" w:rsidRPr="00655291">
              <w:rPr>
                <w:rFonts w:ascii="Arial" w:hAnsi="Arial" w:cs="Arial"/>
                <w:sz w:val="20"/>
                <w:szCs w:val="20"/>
              </w:rPr>
              <w:t xml:space="preserve">bilo </w:t>
            </w:r>
            <w:r w:rsidR="006A3A7F" w:rsidRPr="00655291">
              <w:rPr>
                <w:rFonts w:ascii="Arial" w:hAnsi="Arial" w:cs="Arial"/>
                <w:sz w:val="20"/>
                <w:szCs w:val="20"/>
              </w:rPr>
              <w:t>v letu 2018 11.</w:t>
            </w:r>
            <w:r w:rsidR="001A59CA" w:rsidRPr="00655291">
              <w:rPr>
                <w:rFonts w:ascii="Arial" w:hAnsi="Arial" w:cs="Arial"/>
                <w:sz w:val="20"/>
                <w:szCs w:val="20"/>
              </w:rPr>
              <w:t xml:space="preserve"> Projekti so se izvajali na </w:t>
            </w:r>
            <w:r w:rsidR="00E30450" w:rsidRPr="00655291">
              <w:rPr>
                <w:rFonts w:ascii="Arial" w:hAnsi="Arial" w:cs="Arial"/>
                <w:sz w:val="20"/>
                <w:szCs w:val="20"/>
              </w:rPr>
              <w:t>v Albaniji, Bosni in Hercegovini, Črni gori, Severni Makedoniji, Srbiji, Ugandi,</w:t>
            </w:r>
            <w:r w:rsidR="001A59CA" w:rsidRPr="00655291">
              <w:rPr>
                <w:rFonts w:ascii="Arial" w:hAnsi="Arial" w:cs="Arial"/>
                <w:sz w:val="20"/>
                <w:szCs w:val="20"/>
              </w:rPr>
              <w:t xml:space="preserve">, Afganistanu, Egiptu, Maroku, Jordaniji, Libanonu ter v Ukrajini. </w:t>
            </w:r>
          </w:p>
          <w:p w:rsidR="006A3A7F" w:rsidRPr="00655291" w:rsidRDefault="006A3A7F" w:rsidP="00AB01D1">
            <w:pPr>
              <w:spacing w:after="0" w:line="260" w:lineRule="atLeast"/>
              <w:jc w:val="both"/>
              <w:rPr>
                <w:rFonts w:ascii="Arial" w:hAnsi="Arial" w:cs="Arial"/>
                <w:sz w:val="20"/>
                <w:szCs w:val="20"/>
              </w:rPr>
            </w:pPr>
          </w:p>
          <w:p w:rsidR="009F094A" w:rsidRPr="00655291" w:rsidRDefault="006A3A7F" w:rsidP="00AB01D1">
            <w:pPr>
              <w:spacing w:after="0" w:line="260" w:lineRule="atLeast"/>
              <w:jc w:val="both"/>
              <w:rPr>
                <w:rFonts w:ascii="Arial" w:hAnsi="Arial" w:cs="Arial"/>
                <w:b/>
                <w:sz w:val="20"/>
                <w:szCs w:val="20"/>
              </w:rPr>
            </w:pPr>
            <w:r w:rsidRPr="00655291">
              <w:rPr>
                <w:rFonts w:ascii="Arial" w:hAnsi="Arial" w:cs="Arial"/>
                <w:sz w:val="20"/>
                <w:szCs w:val="20"/>
              </w:rPr>
              <w:t xml:space="preserve">RS je v letu 2018 preko </w:t>
            </w:r>
            <w:r w:rsidR="00AE7AA9" w:rsidRPr="00655291">
              <w:rPr>
                <w:rFonts w:ascii="Arial" w:hAnsi="Arial" w:cs="Arial"/>
                <w:b/>
                <w:sz w:val="20"/>
                <w:szCs w:val="20"/>
              </w:rPr>
              <w:t xml:space="preserve">ITF </w:t>
            </w:r>
            <w:r w:rsidRPr="00655291">
              <w:rPr>
                <w:rFonts w:ascii="Arial" w:hAnsi="Arial" w:cs="Arial"/>
                <w:b/>
                <w:sz w:val="20"/>
                <w:szCs w:val="20"/>
              </w:rPr>
              <w:t>Ustanove za krepitev človek</w:t>
            </w:r>
            <w:r w:rsidR="00A069AF" w:rsidRPr="00655291">
              <w:rPr>
                <w:rFonts w:ascii="Arial" w:hAnsi="Arial" w:cs="Arial"/>
                <w:b/>
                <w:sz w:val="20"/>
                <w:szCs w:val="20"/>
              </w:rPr>
              <w:t>ov</w:t>
            </w:r>
            <w:r w:rsidRPr="00655291">
              <w:rPr>
                <w:rFonts w:ascii="Arial" w:hAnsi="Arial" w:cs="Arial"/>
                <w:b/>
                <w:sz w:val="20"/>
                <w:szCs w:val="20"/>
              </w:rPr>
              <w:t>e varnosti</w:t>
            </w:r>
            <w:r w:rsidRPr="00655291">
              <w:rPr>
                <w:rFonts w:ascii="Arial" w:hAnsi="Arial" w:cs="Arial"/>
                <w:sz w:val="20"/>
                <w:szCs w:val="20"/>
              </w:rPr>
              <w:t xml:space="preserve"> podpirala 9 projektov, ki </w:t>
            </w:r>
            <w:r w:rsidR="00AF3FE3" w:rsidRPr="00655291">
              <w:rPr>
                <w:rFonts w:ascii="Arial" w:hAnsi="Arial" w:cs="Arial"/>
                <w:sz w:val="20"/>
                <w:szCs w:val="20"/>
              </w:rPr>
              <w:t>vključuje</w:t>
            </w:r>
            <w:r w:rsidR="006B2221" w:rsidRPr="00655291">
              <w:rPr>
                <w:rFonts w:ascii="Arial" w:hAnsi="Arial" w:cs="Arial"/>
                <w:sz w:val="20"/>
                <w:szCs w:val="20"/>
              </w:rPr>
              <w:t>jo</w:t>
            </w:r>
            <w:r w:rsidR="00AF3FE3" w:rsidRPr="00655291">
              <w:rPr>
                <w:rFonts w:ascii="Arial" w:hAnsi="Arial" w:cs="Arial"/>
                <w:sz w:val="20"/>
                <w:szCs w:val="20"/>
              </w:rPr>
              <w:t xml:space="preserve"> podatke </w:t>
            </w:r>
            <w:r w:rsidRPr="00655291">
              <w:rPr>
                <w:rFonts w:ascii="Arial" w:hAnsi="Arial" w:cs="Arial"/>
                <w:sz w:val="20"/>
                <w:szCs w:val="20"/>
              </w:rPr>
              <w:t>razčlenjen</w:t>
            </w:r>
            <w:r w:rsidR="00AF3FE3" w:rsidRPr="00655291">
              <w:rPr>
                <w:rFonts w:ascii="Arial" w:hAnsi="Arial" w:cs="Arial"/>
                <w:sz w:val="20"/>
                <w:szCs w:val="20"/>
              </w:rPr>
              <w:t>e</w:t>
            </w:r>
            <w:r w:rsidRPr="00655291">
              <w:rPr>
                <w:rFonts w:ascii="Arial" w:hAnsi="Arial" w:cs="Arial"/>
                <w:sz w:val="20"/>
                <w:szCs w:val="20"/>
              </w:rPr>
              <w:t xml:space="preserve"> po spolu. Ocena njihovega </w:t>
            </w:r>
            <w:r w:rsidR="006D5136" w:rsidRPr="00655291">
              <w:rPr>
                <w:rFonts w:ascii="Arial" w:hAnsi="Arial" w:cs="Arial"/>
                <w:sz w:val="20"/>
                <w:szCs w:val="20"/>
              </w:rPr>
              <w:t>učinka</w:t>
            </w:r>
            <w:r w:rsidR="00AF3FE3" w:rsidRPr="00655291">
              <w:rPr>
                <w:rFonts w:ascii="Arial" w:hAnsi="Arial" w:cs="Arial"/>
                <w:sz w:val="20"/>
                <w:szCs w:val="20"/>
              </w:rPr>
              <w:t xml:space="preserve"> na vidik spola</w:t>
            </w:r>
            <w:r w:rsidR="006D5136" w:rsidRPr="00655291">
              <w:rPr>
                <w:rFonts w:ascii="Arial" w:hAnsi="Arial" w:cs="Arial"/>
                <w:sz w:val="20"/>
                <w:szCs w:val="20"/>
              </w:rPr>
              <w:t xml:space="preserve"> ni na voljo.</w:t>
            </w:r>
            <w:r w:rsidR="006D5136" w:rsidRPr="00655291">
              <w:rPr>
                <w:rFonts w:ascii="Arial" w:hAnsi="Arial" w:cs="Arial"/>
                <w:b/>
                <w:sz w:val="20"/>
                <w:szCs w:val="20"/>
              </w:rPr>
              <w:t xml:space="preserve"> </w:t>
            </w:r>
          </w:p>
          <w:p w:rsidR="00A802FC" w:rsidRPr="00655291" w:rsidRDefault="00A802FC" w:rsidP="00AB01D1">
            <w:pPr>
              <w:spacing w:after="0" w:line="260" w:lineRule="atLeast"/>
              <w:jc w:val="both"/>
              <w:rPr>
                <w:rFonts w:ascii="Arial" w:hAnsi="Arial" w:cs="Arial"/>
                <w:b/>
                <w:sz w:val="20"/>
                <w:szCs w:val="20"/>
              </w:rPr>
            </w:pPr>
          </w:p>
          <w:p w:rsidR="00A802FC" w:rsidRPr="00655291" w:rsidRDefault="00A802FC" w:rsidP="00A802FC">
            <w:pPr>
              <w:spacing w:after="0" w:line="260" w:lineRule="atLeast"/>
              <w:jc w:val="both"/>
              <w:rPr>
                <w:rFonts w:ascii="Arial" w:hAnsi="Arial" w:cs="Arial"/>
                <w:sz w:val="20"/>
                <w:szCs w:val="20"/>
              </w:rPr>
            </w:pPr>
            <w:r w:rsidRPr="00655291">
              <w:rPr>
                <w:rFonts w:ascii="Arial" w:hAnsi="Arial" w:cs="Arial"/>
                <w:sz w:val="20"/>
                <w:szCs w:val="20"/>
              </w:rPr>
              <w:t>V letu 2018 je ITF izvajal naslednje projekte z donacijo RS:</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lastRenderedPageBreak/>
              <w:t>Psihosocialna pomoč žrtvam konfliktov in pomoč na področju celostne rehabilitacije v Gazi</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Krepitev psihosocialne dobrobiti otrok iz Ukrajine</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Izobraževanje o nevarnosti min in eksplozivnih ostankov za sirske begunce v Jordaniji</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Podpora MDC Polikliniki v Kabulu, Afganistan</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Zdravstvena rehabilitacija otrok iz Belorusije</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Projekt šolske in vrstniške mediacije v Bosni in Hercegovini</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Protiminsko delovanje v Bosni in Hercegovini</w:t>
            </w:r>
          </w:p>
          <w:p w:rsidR="00A802FC" w:rsidRPr="00655291" w:rsidRDefault="00A802FC" w:rsidP="00DC71D6">
            <w:pPr>
              <w:numPr>
                <w:ilvl w:val="0"/>
                <w:numId w:val="28"/>
              </w:numPr>
              <w:spacing w:after="0" w:line="260" w:lineRule="atLeast"/>
              <w:jc w:val="both"/>
              <w:rPr>
                <w:rFonts w:ascii="Arial" w:hAnsi="Arial" w:cs="Arial"/>
                <w:sz w:val="20"/>
                <w:szCs w:val="20"/>
              </w:rPr>
            </w:pPr>
            <w:r w:rsidRPr="00655291">
              <w:rPr>
                <w:rFonts w:ascii="Arial" w:hAnsi="Arial" w:cs="Arial"/>
                <w:sz w:val="20"/>
                <w:szCs w:val="20"/>
              </w:rPr>
              <w:t>Integrirani program telemedicine in e-zdravja –</w:t>
            </w:r>
            <w:r w:rsidR="00775073" w:rsidRPr="00655291">
              <w:rPr>
                <w:rFonts w:ascii="Arial" w:hAnsi="Arial" w:cs="Arial"/>
                <w:sz w:val="20"/>
                <w:szCs w:val="20"/>
              </w:rPr>
              <w:t xml:space="preserve"> </w:t>
            </w:r>
            <w:r w:rsidRPr="00655291">
              <w:rPr>
                <w:rFonts w:ascii="Arial" w:hAnsi="Arial" w:cs="Arial"/>
                <w:sz w:val="20"/>
                <w:szCs w:val="20"/>
              </w:rPr>
              <w:t xml:space="preserve">Republika </w:t>
            </w:r>
            <w:r w:rsidR="00774632" w:rsidRPr="00655291">
              <w:rPr>
                <w:rFonts w:ascii="Arial" w:hAnsi="Arial" w:cs="Arial"/>
                <w:sz w:val="20"/>
                <w:szCs w:val="20"/>
              </w:rPr>
              <w:t>Zelenortski otoki</w:t>
            </w:r>
            <w:r w:rsidRPr="00655291">
              <w:rPr>
                <w:rFonts w:ascii="Arial" w:hAnsi="Arial" w:cs="Arial"/>
                <w:sz w:val="20"/>
                <w:szCs w:val="20"/>
              </w:rPr>
              <w:t>:</w:t>
            </w:r>
            <w:r w:rsidR="00774632" w:rsidRPr="00655291">
              <w:rPr>
                <w:rFonts w:ascii="Arial" w:hAnsi="Arial" w:cs="Arial"/>
                <w:sz w:val="20"/>
                <w:szCs w:val="20"/>
              </w:rPr>
              <w:t xml:space="preserve"> </w:t>
            </w:r>
            <w:r w:rsidRPr="00655291">
              <w:rPr>
                <w:rFonts w:ascii="Arial" w:hAnsi="Arial" w:cs="Arial"/>
                <w:sz w:val="20"/>
                <w:szCs w:val="20"/>
              </w:rPr>
              <w:t>Faza III</w:t>
            </w:r>
          </w:p>
          <w:p w:rsidR="00A802FC" w:rsidRPr="00655291" w:rsidRDefault="00A802FC" w:rsidP="00DC71D6">
            <w:pPr>
              <w:numPr>
                <w:ilvl w:val="0"/>
                <w:numId w:val="28"/>
              </w:numPr>
              <w:spacing w:after="0" w:line="260" w:lineRule="atLeast"/>
              <w:jc w:val="both"/>
              <w:rPr>
                <w:rFonts w:ascii="Arial" w:hAnsi="Arial" w:cs="Arial"/>
                <w:b/>
                <w:sz w:val="20"/>
                <w:szCs w:val="20"/>
              </w:rPr>
            </w:pPr>
            <w:r w:rsidRPr="00655291">
              <w:rPr>
                <w:rFonts w:ascii="Arial" w:hAnsi="Arial" w:cs="Arial"/>
                <w:sz w:val="20"/>
                <w:szCs w:val="20"/>
              </w:rPr>
              <w:t>Nadaljevanje zdravstvene rehabilitacije žrtve oboroženega konflikta v Ukrajini</w:t>
            </w:r>
          </w:p>
          <w:p w:rsidR="00A802FC" w:rsidRPr="00655291" w:rsidRDefault="00A802FC" w:rsidP="00A802FC">
            <w:pPr>
              <w:spacing w:after="0" w:line="260" w:lineRule="atLeast"/>
              <w:jc w:val="both"/>
              <w:rPr>
                <w:rFonts w:ascii="Arial" w:hAnsi="Arial" w:cs="Arial"/>
                <w:b/>
                <w:sz w:val="20"/>
                <w:szCs w:val="20"/>
              </w:rPr>
            </w:pPr>
          </w:p>
          <w:p w:rsidR="00A802FC" w:rsidRPr="00655291" w:rsidRDefault="00A802FC" w:rsidP="00A802FC">
            <w:pPr>
              <w:spacing w:after="0" w:line="260" w:lineRule="atLeast"/>
              <w:jc w:val="both"/>
              <w:rPr>
                <w:rFonts w:ascii="Arial" w:hAnsi="Arial" w:cs="Arial"/>
                <w:sz w:val="20"/>
                <w:szCs w:val="20"/>
              </w:rPr>
            </w:pPr>
            <w:r w:rsidRPr="00655291">
              <w:rPr>
                <w:rFonts w:ascii="Arial" w:hAnsi="Arial" w:cs="Arial"/>
                <w:sz w:val="20"/>
                <w:szCs w:val="20"/>
              </w:rPr>
              <w:t xml:space="preserve">Pri projektih ITF zasleduje koncept enakosti spolov. V projekte si prizadeva enakomerno vključiti tako ženske kot moške, kjer je to </w:t>
            </w:r>
            <w:r w:rsidR="00A069AF" w:rsidRPr="00655291">
              <w:rPr>
                <w:rFonts w:ascii="Arial" w:hAnsi="Arial" w:cs="Arial"/>
                <w:sz w:val="20"/>
                <w:szCs w:val="20"/>
              </w:rPr>
              <w:t xml:space="preserve">le </w:t>
            </w:r>
            <w:r w:rsidRPr="00655291">
              <w:rPr>
                <w:rFonts w:ascii="Arial" w:hAnsi="Arial" w:cs="Arial"/>
                <w:sz w:val="20"/>
                <w:szCs w:val="20"/>
              </w:rPr>
              <w:t>možno.</w:t>
            </w:r>
          </w:p>
          <w:p w:rsidR="00A802FC" w:rsidRPr="00655291" w:rsidRDefault="00A802FC" w:rsidP="00CB5F8E">
            <w:pPr>
              <w:spacing w:after="0" w:line="260" w:lineRule="atLeast"/>
              <w:jc w:val="both"/>
              <w:rPr>
                <w:rFonts w:ascii="Arial" w:hAnsi="Arial" w:cs="Arial"/>
                <w:b/>
                <w:sz w:val="20"/>
                <w:szCs w:val="20"/>
              </w:rPr>
            </w:pPr>
          </w:p>
        </w:tc>
      </w:tr>
    </w:tbl>
    <w:p w:rsidR="00AC69DD" w:rsidRPr="00655291" w:rsidRDefault="00AC69DD" w:rsidP="00AC69DD">
      <w:pPr>
        <w:spacing w:after="0" w:line="260" w:lineRule="atLeast"/>
        <w:jc w:val="both"/>
        <w:rPr>
          <w:rFonts w:ascii="Arial" w:hAnsi="Arial" w:cs="Arial"/>
          <w:sz w:val="20"/>
          <w:szCs w:val="20"/>
        </w:rPr>
      </w:pPr>
    </w:p>
    <w:p w:rsidR="00AC69DD" w:rsidRPr="00655291" w:rsidRDefault="00AC69DD" w:rsidP="00DC71D6">
      <w:pPr>
        <w:numPr>
          <w:ilvl w:val="0"/>
          <w:numId w:val="9"/>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nacionalni ravni</w:t>
      </w:r>
    </w:p>
    <w:p w:rsidR="009F094A" w:rsidRPr="00655291" w:rsidRDefault="009F094A" w:rsidP="009F094A">
      <w:pPr>
        <w:spacing w:after="0" w:line="260" w:lineRule="atLeast"/>
        <w:ind w:left="6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930"/>
        <w:gridCol w:w="7171"/>
      </w:tblGrid>
      <w:tr w:rsidR="009F094A" w:rsidRPr="00655291" w:rsidTr="007B7AA5">
        <w:tc>
          <w:tcPr>
            <w:tcW w:w="14144" w:type="dxa"/>
            <w:gridSpan w:val="3"/>
            <w:shd w:val="clear" w:color="auto" w:fill="F2F2F2"/>
          </w:tcPr>
          <w:p w:rsidR="009F094A" w:rsidRPr="00655291" w:rsidRDefault="00AB01D1" w:rsidP="00DC71D6">
            <w:pPr>
              <w:numPr>
                <w:ilvl w:val="0"/>
                <w:numId w:val="8"/>
              </w:numPr>
              <w:spacing w:after="0" w:line="260" w:lineRule="atLeast"/>
              <w:ind w:left="0" w:firstLine="66"/>
              <w:jc w:val="both"/>
              <w:rPr>
                <w:rFonts w:ascii="Arial" w:hAnsi="Arial" w:cs="Arial"/>
                <w:b/>
                <w:sz w:val="20"/>
                <w:szCs w:val="20"/>
                <w:u w:val="single"/>
              </w:rPr>
            </w:pPr>
            <w:r w:rsidRPr="00655291">
              <w:rPr>
                <w:rFonts w:ascii="Arial" w:hAnsi="Arial" w:cs="Arial"/>
                <w:b/>
                <w:sz w:val="20"/>
                <w:szCs w:val="20"/>
              </w:rPr>
              <w:t>Vključitev enakosti spolov kot presečne teme mednarodnega razvojnega sodelovanja in humanitarne pomoči ter vpenjanje področja miru in varnosti v mednarodno razvojno sodelovanje in humanitarno pomoč.</w:t>
            </w:r>
          </w:p>
        </w:tc>
      </w:tr>
      <w:tr w:rsidR="009F094A" w:rsidRPr="00655291" w:rsidTr="007B7AA5">
        <w:tc>
          <w:tcPr>
            <w:tcW w:w="3870" w:type="dxa"/>
            <w:shd w:val="clear" w:color="auto" w:fill="auto"/>
          </w:tcPr>
          <w:p w:rsidR="009F094A"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2976" w:type="dxa"/>
            <w:shd w:val="clear" w:color="auto" w:fill="auto"/>
          </w:tcPr>
          <w:p w:rsidR="009F094A" w:rsidRPr="00655291" w:rsidRDefault="00AB01D1" w:rsidP="00AB01D1">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298" w:type="dxa"/>
            <w:shd w:val="clear" w:color="auto" w:fill="auto"/>
          </w:tcPr>
          <w:p w:rsidR="009F094A"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F094A" w:rsidRPr="00655291" w:rsidTr="007B7AA5">
        <w:tc>
          <w:tcPr>
            <w:tcW w:w="3870" w:type="dxa"/>
            <w:shd w:val="clear" w:color="auto" w:fill="auto"/>
          </w:tcPr>
          <w:p w:rsidR="00AB01D1" w:rsidRPr="00655291" w:rsidRDefault="00AB01D1"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enakost spolov je ena izmed presečnih tem Strategije mednarodnega razvojnega sodelovanja in humanitarne pomoči, načelo enakosti spolov je integrirano v razvojno sodelovanje in humanitarno pomoč,</w:t>
            </w:r>
          </w:p>
          <w:p w:rsidR="00AB01D1" w:rsidRPr="00655291" w:rsidRDefault="00AB01D1"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priporočila glede vključevanj</w:t>
            </w:r>
            <w:r w:rsidR="00A069AF" w:rsidRPr="00655291">
              <w:rPr>
                <w:rFonts w:ascii="Arial" w:hAnsi="Arial" w:cs="Arial"/>
                <w:sz w:val="20"/>
                <w:szCs w:val="20"/>
              </w:rPr>
              <w:t>a</w:t>
            </w:r>
            <w:r w:rsidRPr="00655291">
              <w:rPr>
                <w:rFonts w:ascii="Arial" w:hAnsi="Arial" w:cs="Arial"/>
                <w:sz w:val="20"/>
                <w:szCs w:val="20"/>
              </w:rPr>
              <w:t xml:space="preserve"> vidika spola v vse dejavnosti RS v partnerskih državah,</w:t>
            </w:r>
          </w:p>
          <w:p w:rsidR="00AB01D1" w:rsidRPr="00655291" w:rsidRDefault="00AB01D1"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 xml:space="preserve">področje miru in varnosti je vpeto v Smernice za enakost spolov in krepitev vloge žensk v </w:t>
            </w:r>
            <w:r w:rsidRPr="00655291">
              <w:rPr>
                <w:rFonts w:ascii="Arial" w:hAnsi="Arial" w:cs="Arial"/>
                <w:sz w:val="20"/>
                <w:szCs w:val="20"/>
              </w:rPr>
              <w:lastRenderedPageBreak/>
              <w:t>mednarodnem razvojnem sodelovanju,</w:t>
            </w:r>
          </w:p>
          <w:p w:rsidR="009F094A" w:rsidRPr="00655291" w:rsidRDefault="00AB01D1" w:rsidP="00DC71D6">
            <w:pPr>
              <w:numPr>
                <w:ilvl w:val="0"/>
                <w:numId w:val="14"/>
              </w:numPr>
              <w:spacing w:after="0" w:line="260" w:lineRule="atLeast"/>
              <w:ind w:left="360"/>
              <w:jc w:val="both"/>
              <w:rPr>
                <w:rFonts w:ascii="Arial" w:hAnsi="Arial" w:cs="Arial"/>
                <w:b/>
                <w:sz w:val="20"/>
                <w:szCs w:val="20"/>
                <w:u w:val="single"/>
              </w:rPr>
            </w:pPr>
            <w:r w:rsidRPr="00655291">
              <w:rPr>
                <w:rFonts w:ascii="Arial" w:hAnsi="Arial" w:cs="Arial"/>
                <w:sz w:val="20"/>
                <w:szCs w:val="20"/>
              </w:rPr>
              <w:t>določitev deleža programirane pomoči, namenjene zagotavljanju enakosti spolov, ki ne sme biti nižja od 50 %.</w:t>
            </w:r>
          </w:p>
        </w:tc>
        <w:tc>
          <w:tcPr>
            <w:tcW w:w="2976" w:type="dxa"/>
            <w:shd w:val="clear" w:color="auto" w:fill="auto"/>
          </w:tcPr>
          <w:p w:rsidR="009F094A" w:rsidRPr="00655291" w:rsidRDefault="00AB01D1" w:rsidP="00AB01D1">
            <w:pPr>
              <w:spacing w:after="0" w:line="260" w:lineRule="atLeast"/>
              <w:jc w:val="both"/>
              <w:rPr>
                <w:rFonts w:ascii="Arial" w:hAnsi="Arial" w:cs="Arial"/>
                <w:sz w:val="20"/>
                <w:szCs w:val="20"/>
                <w:u w:val="single"/>
              </w:rPr>
            </w:pPr>
            <w:r w:rsidRPr="00655291">
              <w:rPr>
                <w:rFonts w:ascii="Arial" w:hAnsi="Arial" w:cs="Arial"/>
                <w:sz w:val="20"/>
                <w:szCs w:val="20"/>
              </w:rPr>
              <w:lastRenderedPageBreak/>
              <w:t>MZZ</w:t>
            </w:r>
          </w:p>
        </w:tc>
        <w:tc>
          <w:tcPr>
            <w:tcW w:w="7298" w:type="dxa"/>
            <w:shd w:val="clear" w:color="auto" w:fill="auto"/>
          </w:tcPr>
          <w:p w:rsidR="000F6B29" w:rsidRPr="00655291" w:rsidRDefault="000F6B29" w:rsidP="007B7AA5">
            <w:pPr>
              <w:spacing w:after="0" w:line="260" w:lineRule="atLeast"/>
              <w:jc w:val="both"/>
              <w:rPr>
                <w:rFonts w:ascii="Arial" w:hAnsi="Arial" w:cs="Arial"/>
                <w:sz w:val="20"/>
                <w:szCs w:val="20"/>
              </w:rPr>
            </w:pPr>
            <w:r w:rsidRPr="00655291">
              <w:rPr>
                <w:rFonts w:ascii="Arial" w:hAnsi="Arial" w:cs="Arial"/>
                <w:sz w:val="20"/>
                <w:szCs w:val="20"/>
              </w:rPr>
              <w:t xml:space="preserve">Vlada RS je decembra 2018 sprejela </w:t>
            </w:r>
            <w:r w:rsidRPr="00655291">
              <w:rPr>
                <w:rFonts w:ascii="Arial" w:hAnsi="Arial" w:cs="Arial"/>
                <w:b/>
                <w:sz w:val="20"/>
                <w:szCs w:val="20"/>
              </w:rPr>
              <w:t>Strategijo mednarodnega razvojnega sodelovanja in humanitarne pomoči</w:t>
            </w:r>
            <w:r w:rsidR="00AE7AA9" w:rsidRPr="00655291">
              <w:rPr>
                <w:rFonts w:ascii="Arial" w:hAnsi="Arial" w:cs="Arial"/>
                <w:b/>
                <w:sz w:val="20"/>
                <w:szCs w:val="20"/>
              </w:rPr>
              <w:t xml:space="preserve"> do leta 2030</w:t>
            </w:r>
            <w:r w:rsidRPr="00655291">
              <w:rPr>
                <w:rFonts w:ascii="Arial" w:hAnsi="Arial" w:cs="Arial"/>
                <w:sz w:val="20"/>
                <w:szCs w:val="20"/>
              </w:rPr>
              <w:t>, ki potrjuje enakost spolov, poleg varovanja okolja, kot presečno temo in ključno za uresničevanje splošnih ciljev mednarodnega razvojnega sodelovanja in humanitarne pomoči.</w:t>
            </w:r>
            <w:r w:rsidR="00C74188" w:rsidRPr="00655291">
              <w:rPr>
                <w:rFonts w:ascii="Arial" w:hAnsi="Arial" w:cs="Arial"/>
                <w:sz w:val="20"/>
                <w:szCs w:val="20"/>
              </w:rPr>
              <w:t xml:space="preserve"> Izmed štirih izbranih področij, ki jih opredeljuje strategija</w:t>
            </w:r>
            <w:r w:rsidR="00A069AF" w:rsidRPr="00655291">
              <w:rPr>
                <w:rFonts w:ascii="Arial" w:hAnsi="Arial" w:cs="Arial"/>
                <w:sz w:val="20"/>
                <w:szCs w:val="20"/>
              </w:rPr>
              <w:t>,</w:t>
            </w:r>
            <w:r w:rsidR="00C74188" w:rsidRPr="00655291">
              <w:rPr>
                <w:rFonts w:ascii="Arial" w:hAnsi="Arial" w:cs="Arial"/>
                <w:sz w:val="20"/>
                <w:szCs w:val="20"/>
              </w:rPr>
              <w:t xml:space="preserve"> je tudi </w:t>
            </w:r>
            <w:r w:rsidR="00774632" w:rsidRPr="00655291">
              <w:rPr>
                <w:rFonts w:ascii="Arial" w:hAnsi="Arial" w:cs="Arial"/>
                <w:sz w:val="20"/>
                <w:szCs w:val="20"/>
              </w:rPr>
              <w:t xml:space="preserve">področje </w:t>
            </w:r>
            <w:r w:rsidR="00C74188" w:rsidRPr="00655291">
              <w:rPr>
                <w:rFonts w:ascii="Arial" w:hAnsi="Arial" w:cs="Arial"/>
                <w:sz w:val="20"/>
                <w:szCs w:val="20"/>
              </w:rPr>
              <w:t xml:space="preserve">miroljubne in vključujoče družbe ter učinkovite, odgovorne in pregledne ustanove (cilj trajnostnega razvoja št. 16). </w:t>
            </w:r>
          </w:p>
          <w:p w:rsidR="000F6B29" w:rsidRPr="00655291" w:rsidRDefault="000F6B29" w:rsidP="007B7AA5">
            <w:pPr>
              <w:pStyle w:val="NoSpacing"/>
              <w:spacing w:line="260" w:lineRule="atLeast"/>
              <w:jc w:val="both"/>
              <w:rPr>
                <w:rFonts w:ascii="Arial" w:hAnsi="Arial" w:cs="Arial"/>
                <w:sz w:val="20"/>
                <w:szCs w:val="20"/>
              </w:rPr>
            </w:pPr>
          </w:p>
          <w:p w:rsidR="000F6B29" w:rsidRPr="00655291" w:rsidRDefault="000F6B29" w:rsidP="007B7AA5">
            <w:pPr>
              <w:pStyle w:val="NoSpacing"/>
              <w:spacing w:line="260" w:lineRule="atLeast"/>
              <w:jc w:val="both"/>
              <w:rPr>
                <w:rFonts w:ascii="Arial" w:hAnsi="Arial" w:cs="Arial"/>
                <w:sz w:val="20"/>
                <w:szCs w:val="20"/>
              </w:rPr>
            </w:pPr>
            <w:r w:rsidRPr="00655291">
              <w:rPr>
                <w:rFonts w:ascii="Arial" w:hAnsi="Arial" w:cs="Arial"/>
                <w:sz w:val="20"/>
                <w:szCs w:val="20"/>
              </w:rPr>
              <w:t xml:space="preserve">Od 2017 je </w:t>
            </w:r>
            <w:r w:rsidRPr="00655291">
              <w:rPr>
                <w:rFonts w:ascii="Arial" w:hAnsi="Arial" w:cs="Arial"/>
                <w:b/>
                <w:sz w:val="20"/>
                <w:szCs w:val="20"/>
              </w:rPr>
              <w:t>obveza vseh izvajalcev MRS</w:t>
            </w:r>
            <w:r w:rsidRPr="00655291">
              <w:rPr>
                <w:rFonts w:ascii="Arial" w:hAnsi="Arial" w:cs="Arial"/>
                <w:sz w:val="20"/>
                <w:szCs w:val="20"/>
              </w:rPr>
              <w:t xml:space="preserve">, ki imajo z MZZ sklenjeno pogodbo o financiranju, da ob prijavi projekta in pri poročanju o izvajanju projekta opredelijo, kako je vidik spola vključen v načrtovanje, izvajanje in spremljanje projekta. Pri načrtovanju projektnih aktivnosti se pri vseh projektih v največji </w:t>
            </w:r>
            <w:r w:rsidRPr="00655291">
              <w:rPr>
                <w:rFonts w:ascii="Arial" w:hAnsi="Arial" w:cs="Arial"/>
                <w:sz w:val="20"/>
                <w:szCs w:val="20"/>
              </w:rPr>
              <w:lastRenderedPageBreak/>
              <w:t>možni meri upošteva načelo uravnotežene zastopanosti žensk in moških (projekti na področju izobraževanja, rehabilitacije, štipendije, …).</w:t>
            </w:r>
          </w:p>
          <w:p w:rsidR="00C74188" w:rsidRPr="00655291" w:rsidRDefault="00C74188" w:rsidP="007B7AA5">
            <w:pPr>
              <w:pStyle w:val="NoSpacing"/>
              <w:spacing w:line="260" w:lineRule="atLeast"/>
              <w:jc w:val="both"/>
              <w:rPr>
                <w:rFonts w:ascii="Arial" w:hAnsi="Arial" w:cs="Arial"/>
                <w:sz w:val="20"/>
                <w:szCs w:val="20"/>
              </w:rPr>
            </w:pPr>
          </w:p>
          <w:p w:rsidR="006B2221" w:rsidRPr="00655291" w:rsidRDefault="006B2221" w:rsidP="00D2562D">
            <w:pPr>
              <w:spacing w:after="0" w:line="260" w:lineRule="atLeast"/>
              <w:jc w:val="both"/>
              <w:rPr>
                <w:rFonts w:ascii="Arial" w:hAnsi="Arial" w:cs="Arial"/>
                <w:b/>
                <w:color w:val="FF0000"/>
                <w:sz w:val="20"/>
              </w:rPr>
            </w:pPr>
          </w:p>
        </w:tc>
      </w:tr>
    </w:tbl>
    <w:p w:rsidR="009F094A" w:rsidRPr="00655291" w:rsidRDefault="009F094A" w:rsidP="009F094A">
      <w:pPr>
        <w:spacing w:after="0" w:line="260" w:lineRule="atLeast"/>
        <w:ind w:left="6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2934"/>
        <w:gridCol w:w="7169"/>
      </w:tblGrid>
      <w:tr w:rsidR="00AB01D1" w:rsidRPr="00655291" w:rsidTr="007B7AA5">
        <w:tc>
          <w:tcPr>
            <w:tcW w:w="14144" w:type="dxa"/>
            <w:gridSpan w:val="3"/>
            <w:shd w:val="clear" w:color="auto" w:fill="F2F2F2"/>
          </w:tcPr>
          <w:p w:rsidR="00AB01D1" w:rsidRPr="00655291" w:rsidRDefault="00AB01D1" w:rsidP="00DC71D6">
            <w:pPr>
              <w:numPr>
                <w:ilvl w:val="0"/>
                <w:numId w:val="8"/>
              </w:numPr>
              <w:spacing w:after="0" w:line="260" w:lineRule="atLeast"/>
              <w:jc w:val="both"/>
              <w:rPr>
                <w:rFonts w:ascii="Arial" w:hAnsi="Arial" w:cs="Arial"/>
                <w:b/>
                <w:sz w:val="20"/>
                <w:szCs w:val="20"/>
              </w:rPr>
            </w:pPr>
            <w:r w:rsidRPr="00655291">
              <w:rPr>
                <w:rFonts w:ascii="Arial" w:hAnsi="Arial" w:cs="Arial"/>
                <w:b/>
                <w:color w:val="000000"/>
                <w:sz w:val="20"/>
                <w:szCs w:val="20"/>
              </w:rPr>
              <w:t>MZZ bo v okviru poročanja o drugem akcijskem načrtu EU za enakost spolov (</w:t>
            </w:r>
            <w:r w:rsidRPr="00655291">
              <w:rPr>
                <w:rFonts w:ascii="Arial" w:hAnsi="Arial" w:cs="Arial"/>
                <w:b/>
                <w:i/>
                <w:color w:val="000000"/>
                <w:sz w:val="20"/>
                <w:szCs w:val="20"/>
              </w:rPr>
              <w:t>EU Gender Action Plan II 2016–2020</w:t>
            </w:r>
            <w:r w:rsidRPr="00655291">
              <w:rPr>
                <w:rFonts w:ascii="Arial" w:hAnsi="Arial" w:cs="Arial"/>
                <w:b/>
                <w:color w:val="000000"/>
                <w:sz w:val="20"/>
                <w:szCs w:val="20"/>
              </w:rPr>
              <w:t>) tudi kot nacionalni koordinator mednarodnega razvojnega sodelovanja in humanitarne pomoči posvečal pozornost spremembam v institucionalni kulturi in usmeritvam za nadaljnje izboljšave na operativni in upravljavski ravni glede vključevanja vidika spola.</w:t>
            </w:r>
          </w:p>
        </w:tc>
      </w:tr>
      <w:tr w:rsidR="00AB01D1" w:rsidRPr="00655291" w:rsidTr="007B7AA5">
        <w:tc>
          <w:tcPr>
            <w:tcW w:w="3870" w:type="dxa"/>
            <w:shd w:val="clear" w:color="auto" w:fill="auto"/>
          </w:tcPr>
          <w:p w:rsidR="00AB01D1"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2976" w:type="dxa"/>
            <w:shd w:val="clear" w:color="auto" w:fill="auto"/>
          </w:tcPr>
          <w:p w:rsidR="00AB01D1" w:rsidRPr="00655291" w:rsidRDefault="00AB01D1" w:rsidP="00AB01D1">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298" w:type="dxa"/>
            <w:shd w:val="clear" w:color="auto" w:fill="auto"/>
          </w:tcPr>
          <w:p w:rsidR="00AB01D1"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AB01D1" w:rsidRPr="00655291" w:rsidTr="007B7AA5">
        <w:tc>
          <w:tcPr>
            <w:tcW w:w="3870" w:type="dxa"/>
            <w:shd w:val="clear" w:color="auto" w:fill="auto"/>
          </w:tcPr>
          <w:p w:rsidR="00AB01D1" w:rsidRPr="00655291" w:rsidRDefault="00AB01D1" w:rsidP="00DC71D6">
            <w:pPr>
              <w:numPr>
                <w:ilvl w:val="0"/>
                <w:numId w:val="14"/>
              </w:numPr>
              <w:spacing w:after="0" w:line="260" w:lineRule="atLeast"/>
              <w:ind w:left="360"/>
              <w:rPr>
                <w:rFonts w:ascii="Arial" w:hAnsi="Arial" w:cs="Arial"/>
                <w:b/>
                <w:sz w:val="20"/>
                <w:szCs w:val="20"/>
              </w:rPr>
            </w:pPr>
            <w:r w:rsidRPr="00655291">
              <w:rPr>
                <w:rFonts w:ascii="Arial" w:hAnsi="Arial" w:cs="Arial"/>
                <w:sz w:val="20"/>
                <w:szCs w:val="20"/>
              </w:rPr>
              <w:t>aktivnosti za vključevanje vidika spola v delo MZZ na operativni in upravljavski ravni.</w:t>
            </w:r>
          </w:p>
        </w:tc>
        <w:tc>
          <w:tcPr>
            <w:tcW w:w="2976" w:type="dxa"/>
            <w:shd w:val="clear" w:color="auto" w:fill="auto"/>
          </w:tcPr>
          <w:p w:rsidR="00AB01D1" w:rsidRPr="00655291" w:rsidRDefault="00AB01D1" w:rsidP="00AB01D1">
            <w:pPr>
              <w:spacing w:after="0" w:line="260" w:lineRule="atLeast"/>
              <w:jc w:val="both"/>
              <w:rPr>
                <w:rFonts w:ascii="Arial" w:hAnsi="Arial" w:cs="Arial"/>
                <w:sz w:val="20"/>
                <w:szCs w:val="20"/>
                <w:u w:val="single"/>
              </w:rPr>
            </w:pPr>
            <w:r w:rsidRPr="00655291">
              <w:rPr>
                <w:rFonts w:ascii="Arial" w:hAnsi="Arial" w:cs="Arial"/>
                <w:sz w:val="20"/>
                <w:szCs w:val="20"/>
              </w:rPr>
              <w:t>MZZ</w:t>
            </w:r>
          </w:p>
        </w:tc>
        <w:tc>
          <w:tcPr>
            <w:tcW w:w="7298" w:type="dxa"/>
            <w:shd w:val="clear" w:color="auto" w:fill="auto"/>
          </w:tcPr>
          <w:p w:rsidR="00AB01D1" w:rsidRPr="00655291" w:rsidRDefault="00AB01D1" w:rsidP="00D2562D">
            <w:pPr>
              <w:spacing w:after="0" w:line="260" w:lineRule="atLeast"/>
              <w:jc w:val="both"/>
              <w:rPr>
                <w:rFonts w:ascii="Arial" w:hAnsi="Arial" w:cs="Arial"/>
                <w:color w:val="000000"/>
                <w:sz w:val="20"/>
                <w:szCs w:val="20"/>
              </w:rPr>
            </w:pPr>
          </w:p>
        </w:tc>
      </w:tr>
    </w:tbl>
    <w:p w:rsidR="00AC69DD" w:rsidRPr="00655291" w:rsidRDefault="00AC69DD" w:rsidP="00AC69DD">
      <w:pPr>
        <w:spacing w:after="0" w:line="260" w:lineRule="atLeast"/>
        <w:jc w:val="both"/>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2940"/>
        <w:gridCol w:w="7162"/>
      </w:tblGrid>
      <w:tr w:rsidR="00AB01D1" w:rsidRPr="00655291" w:rsidTr="007B7AA5">
        <w:tc>
          <w:tcPr>
            <w:tcW w:w="14144" w:type="dxa"/>
            <w:gridSpan w:val="3"/>
            <w:shd w:val="clear" w:color="auto" w:fill="F2F2F2"/>
          </w:tcPr>
          <w:p w:rsidR="00AB01D1" w:rsidRPr="00655291" w:rsidRDefault="00AB01D1" w:rsidP="00DC71D6">
            <w:pPr>
              <w:numPr>
                <w:ilvl w:val="0"/>
                <w:numId w:val="8"/>
              </w:numPr>
              <w:spacing w:after="0" w:line="260" w:lineRule="atLeast"/>
              <w:jc w:val="both"/>
              <w:rPr>
                <w:rFonts w:ascii="Arial" w:hAnsi="Arial" w:cs="Arial"/>
                <w:b/>
                <w:sz w:val="20"/>
                <w:szCs w:val="20"/>
              </w:rPr>
            </w:pPr>
            <w:r w:rsidRPr="00655291">
              <w:rPr>
                <w:rFonts w:ascii="Arial" w:hAnsi="Arial" w:cs="Arial"/>
                <w:b/>
                <w:sz w:val="20"/>
                <w:szCs w:val="20"/>
              </w:rPr>
              <w:t>Dosledno vključevanje vidika spola v načrtovanje in izvajanje projektnih aktivnosti, spremljanje in poročanje o izvajanju tudi v fazi evalvacije projektnih aktivnosti.</w:t>
            </w:r>
          </w:p>
        </w:tc>
      </w:tr>
      <w:tr w:rsidR="00AB01D1" w:rsidRPr="00655291" w:rsidTr="007B7AA5">
        <w:tc>
          <w:tcPr>
            <w:tcW w:w="3870" w:type="dxa"/>
            <w:shd w:val="clear" w:color="auto" w:fill="auto"/>
          </w:tcPr>
          <w:p w:rsidR="00AB01D1"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2976" w:type="dxa"/>
            <w:shd w:val="clear" w:color="auto" w:fill="auto"/>
          </w:tcPr>
          <w:p w:rsidR="00AB01D1" w:rsidRPr="00655291" w:rsidRDefault="00AB01D1" w:rsidP="00AB01D1">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298" w:type="dxa"/>
            <w:shd w:val="clear" w:color="auto" w:fill="auto"/>
          </w:tcPr>
          <w:p w:rsidR="00AB01D1"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AB01D1" w:rsidRPr="00655291" w:rsidTr="007B7AA5">
        <w:tc>
          <w:tcPr>
            <w:tcW w:w="3870" w:type="dxa"/>
            <w:shd w:val="clear" w:color="auto" w:fill="auto"/>
          </w:tcPr>
          <w:p w:rsidR="00AB01D1" w:rsidRPr="00655291" w:rsidRDefault="00AB01D1"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število in delež projektov razpoložljive dvostranske razvojne pomoči, ki ima opredeljen vidik spola v projektu,</w:t>
            </w:r>
          </w:p>
          <w:p w:rsidR="00AB01D1" w:rsidRPr="00655291" w:rsidRDefault="00AB01D1" w:rsidP="00DC71D6">
            <w:pPr>
              <w:numPr>
                <w:ilvl w:val="0"/>
                <w:numId w:val="14"/>
              </w:numPr>
              <w:spacing w:after="0" w:line="260" w:lineRule="atLeast"/>
              <w:ind w:left="360"/>
              <w:rPr>
                <w:rFonts w:ascii="Arial" w:hAnsi="Arial" w:cs="Arial"/>
                <w:b/>
                <w:sz w:val="20"/>
                <w:szCs w:val="20"/>
              </w:rPr>
            </w:pPr>
            <w:r w:rsidRPr="00655291">
              <w:rPr>
                <w:rFonts w:ascii="Arial" w:hAnsi="Arial" w:cs="Arial"/>
                <w:sz w:val="20"/>
                <w:szCs w:val="20"/>
              </w:rPr>
              <w:t>število in delež evalvacij, pri katerih je v skladu z evalvacijsko politiko in smernicami mednarodnega razvojnega sodelovanja kot presečni cilj obravnavana enakost spolov.</w:t>
            </w:r>
          </w:p>
        </w:tc>
        <w:tc>
          <w:tcPr>
            <w:tcW w:w="2976" w:type="dxa"/>
            <w:shd w:val="clear" w:color="auto" w:fill="auto"/>
          </w:tcPr>
          <w:p w:rsidR="00AB01D1" w:rsidRPr="00655291" w:rsidRDefault="00AB01D1" w:rsidP="00AB01D1">
            <w:pPr>
              <w:spacing w:after="0" w:line="260" w:lineRule="atLeast"/>
              <w:jc w:val="both"/>
              <w:rPr>
                <w:rFonts w:ascii="Arial" w:hAnsi="Arial" w:cs="Arial"/>
                <w:sz w:val="20"/>
                <w:szCs w:val="20"/>
                <w:u w:val="single"/>
              </w:rPr>
            </w:pPr>
            <w:r w:rsidRPr="00655291">
              <w:rPr>
                <w:rFonts w:ascii="Arial" w:hAnsi="Arial" w:cs="Arial"/>
                <w:sz w:val="20"/>
                <w:szCs w:val="20"/>
              </w:rPr>
              <w:t>MZZ in drugi resorji v skladu s svojimi pristojnostmi</w:t>
            </w:r>
          </w:p>
        </w:tc>
        <w:tc>
          <w:tcPr>
            <w:tcW w:w="7298" w:type="dxa"/>
            <w:shd w:val="clear" w:color="auto" w:fill="auto"/>
          </w:tcPr>
          <w:p w:rsidR="00AB01D1" w:rsidRPr="00655291" w:rsidRDefault="002B129C" w:rsidP="00AB01D1">
            <w:pPr>
              <w:spacing w:after="0" w:line="260" w:lineRule="atLeast"/>
              <w:jc w:val="both"/>
              <w:rPr>
                <w:rFonts w:ascii="Arial" w:hAnsi="Arial" w:cs="Arial"/>
                <w:b/>
                <w:sz w:val="20"/>
              </w:rPr>
            </w:pPr>
            <w:r w:rsidRPr="00655291">
              <w:rPr>
                <w:rFonts w:ascii="Arial" w:hAnsi="Arial" w:cs="Arial"/>
                <w:sz w:val="20"/>
                <w:szCs w:val="20"/>
              </w:rPr>
              <w:t>Navedeno pod točko a) v istem poglavju »Aktivnosti na nacionalni ravni«</w:t>
            </w:r>
          </w:p>
        </w:tc>
      </w:tr>
    </w:tbl>
    <w:p w:rsidR="00B065C8" w:rsidRPr="00655291" w:rsidRDefault="00B065C8" w:rsidP="00AC69DD">
      <w:pPr>
        <w:spacing w:after="0" w:line="260" w:lineRule="atLeast"/>
        <w:ind w:left="426"/>
        <w:jc w:val="both"/>
        <w:rPr>
          <w:rFonts w:ascii="Arial" w:hAnsi="Arial" w:cs="Arial"/>
          <w:b/>
          <w:sz w:val="20"/>
          <w:szCs w:val="20"/>
        </w:rPr>
      </w:pPr>
    </w:p>
    <w:p w:rsidR="00AC69DD" w:rsidRPr="00655291" w:rsidRDefault="00B065C8" w:rsidP="00AC69DD">
      <w:pPr>
        <w:spacing w:after="0" w:line="260" w:lineRule="atLeast"/>
        <w:ind w:left="426"/>
        <w:jc w:val="both"/>
        <w:rPr>
          <w:rFonts w:ascii="Arial" w:hAnsi="Arial" w:cs="Arial"/>
          <w:b/>
          <w:sz w:val="20"/>
          <w:szCs w:val="20"/>
        </w:rPr>
      </w:pPr>
      <w:r w:rsidRPr="00655291">
        <w:rPr>
          <w:rFonts w:ascii="Arial" w:hAnsi="Arial" w:cs="Arial"/>
          <w:b/>
          <w:sz w:val="20"/>
          <w:szCs w:val="20"/>
        </w:rPr>
        <w:br w:type="page"/>
      </w:r>
    </w:p>
    <w:p w:rsidR="00AC69DD" w:rsidRPr="00655291" w:rsidRDefault="00AC69DD" w:rsidP="00D323CC">
      <w:pPr>
        <w:pStyle w:val="Heading2"/>
        <w:numPr>
          <w:ilvl w:val="1"/>
          <w:numId w:val="20"/>
        </w:numPr>
        <w:rPr>
          <w:rFonts w:ascii="Arial" w:hAnsi="Arial" w:cs="Arial"/>
        </w:rPr>
      </w:pPr>
      <w:bookmarkStart w:id="9" w:name="_Toc526512284"/>
      <w:bookmarkStart w:id="10" w:name="_Toc11932418"/>
      <w:r w:rsidRPr="00655291">
        <w:rPr>
          <w:rFonts w:ascii="Arial" w:hAnsi="Arial" w:cs="Arial"/>
        </w:rPr>
        <w:lastRenderedPageBreak/>
        <w:t>Delovanje žensk na področju miru in varnosti</w:t>
      </w:r>
      <w:bookmarkEnd w:id="9"/>
      <w:bookmarkEnd w:id="10"/>
    </w:p>
    <w:p w:rsidR="007C5FBC" w:rsidRPr="00655291" w:rsidRDefault="007C5FBC" w:rsidP="004F1A86">
      <w:pPr>
        <w:spacing w:after="0" w:line="260" w:lineRule="atLeast"/>
        <w:jc w:val="both"/>
        <w:rPr>
          <w:rFonts w:ascii="Arial" w:hAnsi="Arial" w:cs="Arial"/>
          <w:sz w:val="20"/>
          <w:szCs w:val="20"/>
        </w:rPr>
      </w:pPr>
    </w:p>
    <w:p w:rsidR="00760604" w:rsidRPr="00655291" w:rsidRDefault="00F25196" w:rsidP="004F1A86">
      <w:pPr>
        <w:spacing w:after="0" w:line="260" w:lineRule="atLeast"/>
        <w:jc w:val="both"/>
        <w:rPr>
          <w:rFonts w:ascii="Arial" w:hAnsi="Arial" w:cs="Arial"/>
          <w:sz w:val="20"/>
          <w:szCs w:val="20"/>
        </w:rPr>
      </w:pPr>
      <w:r w:rsidRPr="00655291">
        <w:rPr>
          <w:rFonts w:ascii="Arial" w:hAnsi="Arial" w:cs="Arial"/>
          <w:sz w:val="20"/>
          <w:szCs w:val="20"/>
        </w:rPr>
        <w:t xml:space="preserve">Na mednarodni ravni je bila </w:t>
      </w:r>
      <w:r w:rsidR="004F1A86" w:rsidRPr="00655291">
        <w:rPr>
          <w:rFonts w:ascii="Arial" w:hAnsi="Arial" w:cs="Arial"/>
          <w:sz w:val="20"/>
          <w:szCs w:val="20"/>
        </w:rPr>
        <w:t xml:space="preserve">Slovenija dejavna tudi pri poudarjanju pomena vloge žensk in dodane vrednosti njihovega sodelovanja v aktivnostih, povezanih z mirom in varnostjo </w:t>
      </w:r>
      <w:r w:rsidR="00A610C1" w:rsidRPr="00655291">
        <w:rPr>
          <w:rFonts w:ascii="Arial" w:hAnsi="Arial" w:cs="Arial"/>
          <w:sz w:val="20"/>
          <w:szCs w:val="20"/>
        </w:rPr>
        <w:t xml:space="preserve">v </w:t>
      </w:r>
      <w:r w:rsidR="004F1A86" w:rsidRPr="00655291">
        <w:rPr>
          <w:rFonts w:ascii="Arial" w:hAnsi="Arial" w:cs="Arial"/>
          <w:sz w:val="20"/>
          <w:szCs w:val="20"/>
        </w:rPr>
        <w:t xml:space="preserve">razpravah mednarodnih in regionalnih organizacij in na drugih mednarodnih dogodkih. </w:t>
      </w:r>
      <w:r w:rsidR="00A610C1" w:rsidRPr="00655291">
        <w:rPr>
          <w:rFonts w:ascii="Arial" w:hAnsi="Arial" w:cs="Arial"/>
          <w:sz w:val="20"/>
          <w:szCs w:val="20"/>
        </w:rPr>
        <w:t>K</w:t>
      </w:r>
      <w:r w:rsidR="004F1A86" w:rsidRPr="00655291">
        <w:rPr>
          <w:rFonts w:ascii="Arial" w:hAnsi="Arial" w:cs="Arial"/>
          <w:sz w:val="20"/>
          <w:szCs w:val="20"/>
        </w:rPr>
        <w:t xml:space="preserve">ot v okviru prvega prednostnega področja je </w:t>
      </w:r>
      <w:r w:rsidR="00A610C1" w:rsidRPr="00655291">
        <w:rPr>
          <w:rFonts w:ascii="Arial" w:hAnsi="Arial" w:cs="Arial"/>
          <w:sz w:val="20"/>
          <w:szCs w:val="20"/>
        </w:rPr>
        <w:t xml:space="preserve">tudi tu </w:t>
      </w:r>
      <w:r w:rsidR="004F1A86" w:rsidRPr="00655291">
        <w:rPr>
          <w:rFonts w:ascii="Arial" w:hAnsi="Arial" w:cs="Arial"/>
          <w:sz w:val="20"/>
          <w:szCs w:val="20"/>
        </w:rPr>
        <w:t>izpostavljala pomen vloge žensk v vseh fazah aktivnosti, povezanih z mirom in varnostjo</w:t>
      </w:r>
      <w:r w:rsidR="00A610C1" w:rsidRPr="00655291">
        <w:rPr>
          <w:rFonts w:ascii="Arial" w:hAnsi="Arial" w:cs="Arial"/>
          <w:sz w:val="20"/>
          <w:szCs w:val="20"/>
        </w:rPr>
        <w:t>,</w:t>
      </w:r>
      <w:r w:rsidR="004F1A86" w:rsidRPr="00655291">
        <w:rPr>
          <w:rFonts w:ascii="Arial" w:hAnsi="Arial" w:cs="Arial"/>
          <w:sz w:val="20"/>
          <w:szCs w:val="20"/>
        </w:rPr>
        <w:t xml:space="preserve"> v OZN, Natu, EU in OVSE na različnih ravneh. Posebej velja izpostaviti nastope na odprti razpravi Varnostnega sveta ZN o vzdrževanju miru in varnost</w:t>
      </w:r>
      <w:r w:rsidR="00A610C1" w:rsidRPr="00655291">
        <w:rPr>
          <w:rFonts w:ascii="Arial" w:hAnsi="Arial" w:cs="Arial"/>
          <w:sz w:val="20"/>
          <w:szCs w:val="20"/>
        </w:rPr>
        <w:t>i</w:t>
      </w:r>
      <w:r w:rsidR="004F1A86" w:rsidRPr="00655291">
        <w:rPr>
          <w:rFonts w:ascii="Arial" w:hAnsi="Arial" w:cs="Arial"/>
          <w:sz w:val="20"/>
          <w:szCs w:val="20"/>
        </w:rPr>
        <w:t>, s poudarkom na mediaciji in mirnem reševanju sporov (avgusta 2018)</w:t>
      </w:r>
      <w:r w:rsidR="00A610C1" w:rsidRPr="00655291">
        <w:rPr>
          <w:rFonts w:ascii="Arial" w:hAnsi="Arial" w:cs="Arial"/>
          <w:sz w:val="20"/>
          <w:szCs w:val="20"/>
        </w:rPr>
        <w:t>,</w:t>
      </w:r>
      <w:r w:rsidR="004F1A86" w:rsidRPr="00655291">
        <w:rPr>
          <w:rFonts w:ascii="Arial" w:hAnsi="Arial" w:cs="Arial"/>
          <w:sz w:val="20"/>
          <w:szCs w:val="20"/>
        </w:rPr>
        <w:t xml:space="preserve"> in na visokem dogodku Generalne skupščine ZN  o izgradnji in ohranjanju miru (aprila 2018 je nastopil takratni DS Logar). </w:t>
      </w:r>
      <w:r w:rsidR="00760604" w:rsidRPr="00655291">
        <w:rPr>
          <w:rFonts w:ascii="Arial" w:hAnsi="Arial" w:cs="Arial"/>
          <w:sz w:val="20"/>
          <w:szCs w:val="20"/>
        </w:rPr>
        <w:t>Kot članica Skupine prijateljev žensk na jedrskem področju je sodelovala pri pripravi izjav skupine na zasedanjih Sveta guvernerjev IAEA. Aktivnosti na tem področju pa je usklajevala tudi v okviru Nata v Skupini prijateljic 1325.</w:t>
      </w:r>
    </w:p>
    <w:p w:rsidR="00760604" w:rsidRPr="00655291" w:rsidRDefault="00760604" w:rsidP="004F1A86">
      <w:pPr>
        <w:spacing w:after="0" w:line="260" w:lineRule="atLeast"/>
        <w:jc w:val="both"/>
        <w:rPr>
          <w:rFonts w:ascii="Arial" w:hAnsi="Arial" w:cs="Arial"/>
          <w:sz w:val="20"/>
          <w:szCs w:val="20"/>
        </w:rPr>
      </w:pPr>
    </w:p>
    <w:p w:rsidR="00AB01D1" w:rsidRPr="00655291" w:rsidRDefault="004F1A86" w:rsidP="004F1A86">
      <w:pPr>
        <w:spacing w:after="0" w:line="260" w:lineRule="atLeast"/>
        <w:jc w:val="both"/>
        <w:rPr>
          <w:rFonts w:ascii="Arial" w:hAnsi="Arial" w:cs="Arial"/>
          <w:sz w:val="20"/>
          <w:szCs w:val="20"/>
        </w:rPr>
      </w:pPr>
      <w:r w:rsidRPr="00655291">
        <w:rPr>
          <w:rFonts w:ascii="Arial" w:hAnsi="Arial" w:cs="Arial"/>
          <w:sz w:val="20"/>
          <w:szCs w:val="20"/>
        </w:rPr>
        <w:t xml:space="preserve">V času predsedovanja Forumu OVSE za varnostno sodelovanje si je prizadevala za enakovredno zastopanost </w:t>
      </w:r>
      <w:r w:rsidR="00760604" w:rsidRPr="00655291">
        <w:rPr>
          <w:rFonts w:ascii="Arial" w:hAnsi="Arial" w:cs="Arial"/>
          <w:sz w:val="20"/>
          <w:szCs w:val="20"/>
        </w:rPr>
        <w:t>spolov</w:t>
      </w:r>
      <w:r w:rsidRPr="00655291">
        <w:rPr>
          <w:rFonts w:ascii="Arial" w:hAnsi="Arial" w:cs="Arial"/>
          <w:sz w:val="20"/>
          <w:szCs w:val="20"/>
        </w:rPr>
        <w:t xml:space="preserve"> pri sestavi panelov (v povprečju je bilo 42% gostov ženskega spola)</w:t>
      </w:r>
      <w:r w:rsidR="00760604" w:rsidRPr="00655291">
        <w:rPr>
          <w:rFonts w:ascii="Arial" w:hAnsi="Arial" w:cs="Arial"/>
          <w:sz w:val="20"/>
          <w:szCs w:val="20"/>
        </w:rPr>
        <w:t>.</w:t>
      </w:r>
    </w:p>
    <w:p w:rsidR="00760604" w:rsidRPr="00655291" w:rsidRDefault="00760604" w:rsidP="004F1A86">
      <w:pPr>
        <w:spacing w:after="0" w:line="260" w:lineRule="atLeast"/>
        <w:jc w:val="both"/>
        <w:rPr>
          <w:rFonts w:ascii="Arial" w:hAnsi="Arial" w:cs="Arial"/>
          <w:sz w:val="20"/>
          <w:szCs w:val="20"/>
        </w:rPr>
      </w:pPr>
    </w:p>
    <w:p w:rsidR="00760604" w:rsidRPr="00655291" w:rsidRDefault="00760604" w:rsidP="004F1A86">
      <w:pPr>
        <w:spacing w:after="0" w:line="260" w:lineRule="atLeast"/>
        <w:jc w:val="both"/>
        <w:rPr>
          <w:rFonts w:ascii="Arial" w:hAnsi="Arial" w:cs="Arial"/>
          <w:sz w:val="20"/>
          <w:szCs w:val="20"/>
        </w:rPr>
      </w:pPr>
      <w:r w:rsidRPr="00655291">
        <w:rPr>
          <w:rFonts w:ascii="Arial" w:hAnsi="Arial" w:cs="Arial"/>
          <w:sz w:val="20"/>
          <w:szCs w:val="20"/>
        </w:rPr>
        <w:t>Svetovalke za vidik spola i</w:t>
      </w:r>
      <w:r w:rsidR="00A610C1" w:rsidRPr="00655291">
        <w:rPr>
          <w:rFonts w:ascii="Arial" w:hAnsi="Arial" w:cs="Arial"/>
          <w:sz w:val="20"/>
          <w:szCs w:val="20"/>
        </w:rPr>
        <w:t>z</w:t>
      </w:r>
      <w:r w:rsidRPr="00655291">
        <w:rPr>
          <w:rFonts w:ascii="Arial" w:hAnsi="Arial" w:cs="Arial"/>
          <w:sz w:val="20"/>
          <w:szCs w:val="20"/>
        </w:rPr>
        <w:t xml:space="preserve"> SV so sodelovale pri realizaciji aktivnosti </w:t>
      </w:r>
      <w:r w:rsidR="00A476EA" w:rsidRPr="00655291">
        <w:rPr>
          <w:rFonts w:ascii="Arial" w:hAnsi="Arial" w:cs="Arial"/>
          <w:sz w:val="20"/>
          <w:szCs w:val="20"/>
        </w:rPr>
        <w:t>Centra odličnosti za civilno vojaško sodelovanje</w:t>
      </w:r>
      <w:r w:rsidR="00503966" w:rsidRPr="00655291">
        <w:rPr>
          <w:rFonts w:ascii="Arial" w:hAnsi="Arial" w:cs="Arial"/>
          <w:sz w:val="20"/>
          <w:szCs w:val="20"/>
        </w:rPr>
        <w:t xml:space="preserve"> (CCOE (CIMIC </w:t>
      </w:r>
      <w:r w:rsidR="00503966" w:rsidRPr="00655291">
        <w:rPr>
          <w:rFonts w:ascii="Arial" w:hAnsi="Arial" w:cs="Arial"/>
          <w:i/>
          <w:sz w:val="20"/>
          <w:szCs w:val="20"/>
        </w:rPr>
        <w:t xml:space="preserve">Center of </w:t>
      </w:r>
      <w:r w:rsidR="00A933C9" w:rsidRPr="00655291">
        <w:rPr>
          <w:rFonts w:ascii="Arial" w:hAnsi="Arial" w:cs="Arial"/>
          <w:i/>
          <w:sz w:val="20"/>
          <w:szCs w:val="20"/>
        </w:rPr>
        <w:t>Excellence</w:t>
      </w:r>
      <w:r w:rsidR="00503966" w:rsidRPr="00655291">
        <w:rPr>
          <w:rFonts w:ascii="Arial" w:hAnsi="Arial" w:cs="Arial"/>
          <w:sz w:val="20"/>
          <w:szCs w:val="20"/>
        </w:rPr>
        <w:t>))</w:t>
      </w:r>
      <w:r w:rsidR="00503966" w:rsidRPr="00655291">
        <w:rPr>
          <w:rFonts w:ascii="Arial" w:hAnsi="Arial" w:cs="Arial"/>
          <w:b/>
          <w:sz w:val="20"/>
          <w:szCs w:val="20"/>
        </w:rPr>
        <w:t xml:space="preserve">, </w:t>
      </w:r>
      <w:r w:rsidR="00A476EA" w:rsidRPr="00655291">
        <w:rPr>
          <w:rFonts w:ascii="Arial" w:hAnsi="Arial" w:cs="Arial"/>
          <w:sz w:val="20"/>
          <w:szCs w:val="20"/>
        </w:rPr>
        <w:t>, Ženevskega centra za demokratičen nadzor nad oboroženimi silami</w:t>
      </w:r>
      <w:r w:rsidR="00503966" w:rsidRPr="00655291">
        <w:rPr>
          <w:rFonts w:ascii="Arial" w:hAnsi="Arial" w:cs="Arial"/>
          <w:b/>
          <w:sz w:val="20"/>
          <w:szCs w:val="20"/>
        </w:rPr>
        <w:t xml:space="preserve"> </w:t>
      </w:r>
      <w:r w:rsidR="00503966" w:rsidRPr="00655291">
        <w:rPr>
          <w:rFonts w:ascii="Arial" w:hAnsi="Arial" w:cs="Arial"/>
          <w:sz w:val="20"/>
          <w:szCs w:val="20"/>
        </w:rPr>
        <w:t>(DCAF)</w:t>
      </w:r>
      <w:r w:rsidR="00A476EA" w:rsidRPr="00655291">
        <w:rPr>
          <w:rFonts w:ascii="Arial" w:hAnsi="Arial" w:cs="Arial"/>
          <w:sz w:val="20"/>
          <w:szCs w:val="20"/>
        </w:rPr>
        <w:t xml:space="preserve"> in Centra za varnostno sodelovanje za Jugovzhodno Evropo </w:t>
      </w:r>
      <w:r w:rsidR="00503966" w:rsidRPr="00655291">
        <w:rPr>
          <w:rFonts w:ascii="Arial" w:hAnsi="Arial" w:cs="Arial"/>
          <w:sz w:val="20"/>
          <w:szCs w:val="20"/>
        </w:rPr>
        <w:t xml:space="preserve">RACVIAC </w:t>
      </w:r>
      <w:r w:rsidRPr="00655291">
        <w:rPr>
          <w:rFonts w:ascii="Arial" w:hAnsi="Arial" w:cs="Arial"/>
          <w:sz w:val="20"/>
          <w:szCs w:val="20"/>
        </w:rPr>
        <w:t>na področju usposabljanja.</w:t>
      </w:r>
    </w:p>
    <w:p w:rsidR="00760604" w:rsidRPr="00655291" w:rsidRDefault="00760604" w:rsidP="004F1A86">
      <w:pPr>
        <w:spacing w:after="0" w:line="260" w:lineRule="atLeast"/>
        <w:jc w:val="both"/>
        <w:rPr>
          <w:rFonts w:ascii="Arial" w:hAnsi="Arial" w:cs="Arial"/>
          <w:sz w:val="20"/>
          <w:szCs w:val="20"/>
        </w:rPr>
      </w:pPr>
    </w:p>
    <w:p w:rsidR="00760604" w:rsidRPr="00655291" w:rsidRDefault="00A610C1" w:rsidP="004F1A86">
      <w:pPr>
        <w:spacing w:after="0" w:line="260" w:lineRule="atLeast"/>
        <w:jc w:val="both"/>
        <w:rPr>
          <w:rFonts w:ascii="Arial" w:hAnsi="Arial" w:cs="Arial"/>
          <w:sz w:val="20"/>
          <w:szCs w:val="20"/>
        </w:rPr>
      </w:pPr>
      <w:r w:rsidRPr="00655291">
        <w:rPr>
          <w:rFonts w:ascii="Arial" w:hAnsi="Arial" w:cs="Arial"/>
          <w:sz w:val="20"/>
          <w:szCs w:val="20"/>
        </w:rPr>
        <w:t xml:space="preserve">V </w:t>
      </w:r>
      <w:r w:rsidR="00760604" w:rsidRPr="00655291">
        <w:rPr>
          <w:rFonts w:ascii="Arial" w:hAnsi="Arial" w:cs="Arial"/>
          <w:sz w:val="20"/>
          <w:szCs w:val="20"/>
        </w:rPr>
        <w:t xml:space="preserve">mednarodne operacije in </w:t>
      </w:r>
      <w:r w:rsidRPr="00655291">
        <w:rPr>
          <w:rFonts w:ascii="Arial" w:hAnsi="Arial" w:cs="Arial"/>
          <w:sz w:val="20"/>
          <w:szCs w:val="20"/>
        </w:rPr>
        <w:t xml:space="preserve">na </w:t>
      </w:r>
      <w:r w:rsidR="00760604" w:rsidRPr="00655291">
        <w:rPr>
          <w:rFonts w:ascii="Arial" w:hAnsi="Arial" w:cs="Arial"/>
          <w:sz w:val="20"/>
          <w:szCs w:val="20"/>
        </w:rPr>
        <w:t xml:space="preserve">misije je bilo napotenih 872 pripadnikov (90,83%) in 88 pripadnic SV (9,17%). Izmed skupaj 7 pripadnikov policije je bila ena policistka (14%) napotena na mednarodno civilno misijo. V okviru Frontexa je delovalo 16 slovenskih članic. Med civilnimi funkcionalnimi strokovnjaki napotenimi v mednarodne operacije in </w:t>
      </w:r>
      <w:r w:rsidRPr="00655291">
        <w:rPr>
          <w:rFonts w:ascii="Arial" w:hAnsi="Arial" w:cs="Arial"/>
          <w:sz w:val="20"/>
          <w:szCs w:val="20"/>
        </w:rPr>
        <w:t xml:space="preserve">na </w:t>
      </w:r>
      <w:r w:rsidR="00760604" w:rsidRPr="00655291">
        <w:rPr>
          <w:rFonts w:ascii="Arial" w:hAnsi="Arial" w:cs="Arial"/>
          <w:sz w:val="20"/>
          <w:szCs w:val="20"/>
        </w:rPr>
        <w:t xml:space="preserve">misije je bilo </w:t>
      </w:r>
      <w:r w:rsidR="00251E8C" w:rsidRPr="00655291">
        <w:rPr>
          <w:rFonts w:ascii="Arial" w:hAnsi="Arial" w:cs="Arial"/>
          <w:sz w:val="20"/>
          <w:szCs w:val="20"/>
        </w:rPr>
        <w:t>5 moških in 3 ženske, opazovanja volitev pa se je udeležilo 6 moških in 3 ženske.</w:t>
      </w:r>
    </w:p>
    <w:p w:rsidR="00251E8C" w:rsidRPr="00655291" w:rsidRDefault="00251E8C" w:rsidP="004F1A86">
      <w:pPr>
        <w:spacing w:after="0" w:line="260" w:lineRule="atLeast"/>
        <w:jc w:val="both"/>
        <w:rPr>
          <w:rFonts w:ascii="Arial" w:hAnsi="Arial" w:cs="Arial"/>
          <w:sz w:val="20"/>
          <w:szCs w:val="20"/>
        </w:rPr>
      </w:pPr>
    </w:p>
    <w:p w:rsidR="00251E8C" w:rsidRPr="00655291" w:rsidRDefault="00251E8C" w:rsidP="004F1A86">
      <w:pPr>
        <w:spacing w:after="0" w:line="260" w:lineRule="atLeast"/>
        <w:jc w:val="both"/>
        <w:rPr>
          <w:rFonts w:ascii="Arial" w:hAnsi="Arial" w:cs="Arial"/>
          <w:sz w:val="20"/>
          <w:szCs w:val="20"/>
        </w:rPr>
      </w:pPr>
      <w:r w:rsidRPr="00655291">
        <w:rPr>
          <w:rFonts w:ascii="Arial" w:hAnsi="Arial" w:cs="Arial"/>
          <w:sz w:val="20"/>
          <w:szCs w:val="20"/>
        </w:rPr>
        <w:t xml:space="preserve">V obdobju od oktobra 2017 do novembra 2018 je bila na mednarodno operacijo Nata na Kosovu (KFOR) napotena pripadnica SV (kot omenjeno v okviru prvega prednostnega področja). Do septembra 2018 pa je kot namestnica vodje Posebne opazovalne misije OVSE (SMM) v Ukrajini delovala slovenska diplomatka. </w:t>
      </w:r>
    </w:p>
    <w:p w:rsidR="00251E8C" w:rsidRPr="00655291" w:rsidRDefault="00251E8C" w:rsidP="004F1A86">
      <w:pPr>
        <w:spacing w:after="0" w:line="260" w:lineRule="atLeast"/>
        <w:jc w:val="both"/>
        <w:rPr>
          <w:rFonts w:ascii="Arial" w:hAnsi="Arial" w:cs="Arial"/>
          <w:sz w:val="20"/>
          <w:szCs w:val="20"/>
        </w:rPr>
      </w:pPr>
    </w:p>
    <w:p w:rsidR="00251E8C" w:rsidRPr="00655291" w:rsidRDefault="00251E8C" w:rsidP="004F1A86">
      <w:pPr>
        <w:spacing w:after="0" w:line="260" w:lineRule="atLeast"/>
        <w:jc w:val="both"/>
        <w:rPr>
          <w:rFonts w:ascii="Arial" w:hAnsi="Arial" w:cs="Arial"/>
          <w:sz w:val="20"/>
          <w:szCs w:val="20"/>
        </w:rPr>
      </w:pPr>
      <w:r w:rsidRPr="00655291">
        <w:rPr>
          <w:rFonts w:ascii="Arial" w:hAnsi="Arial" w:cs="Arial"/>
          <w:sz w:val="20"/>
          <w:szCs w:val="20"/>
        </w:rPr>
        <w:t>Na diplomatskih predstavništvih in konzulatih RS je bilo na vodilnih položajih 36 moških (67%) in 18 žensk (33%), izmed ostalih 262 uslužbencev</w:t>
      </w:r>
      <w:r w:rsidR="00A610C1" w:rsidRPr="00655291">
        <w:rPr>
          <w:rFonts w:ascii="Arial" w:hAnsi="Arial" w:cs="Arial"/>
          <w:sz w:val="20"/>
          <w:szCs w:val="20"/>
        </w:rPr>
        <w:t xml:space="preserve"> zunanje službe MZZ</w:t>
      </w:r>
      <w:r w:rsidRPr="00655291">
        <w:rPr>
          <w:rFonts w:ascii="Arial" w:hAnsi="Arial" w:cs="Arial"/>
          <w:sz w:val="20"/>
          <w:szCs w:val="20"/>
        </w:rPr>
        <w:t xml:space="preserve"> pa je bilo 54% žensk in 46% moških. V letu 2018 je na diplomatskih predstavništvih RS po svetu delovalo tudi 11 obrambnih atašejev, od tega 2 ženski (18%). </w:t>
      </w:r>
    </w:p>
    <w:p w:rsidR="00F25196" w:rsidRPr="00655291" w:rsidRDefault="00F25196" w:rsidP="004F1A86">
      <w:pPr>
        <w:spacing w:after="0" w:line="260" w:lineRule="atLeast"/>
        <w:jc w:val="both"/>
        <w:rPr>
          <w:rFonts w:ascii="Arial" w:hAnsi="Arial" w:cs="Arial"/>
          <w:sz w:val="20"/>
          <w:szCs w:val="20"/>
        </w:rPr>
      </w:pPr>
    </w:p>
    <w:p w:rsidR="00F25196" w:rsidRPr="00655291" w:rsidRDefault="00F25196" w:rsidP="004F1A86">
      <w:pPr>
        <w:spacing w:after="0" w:line="260" w:lineRule="atLeast"/>
        <w:jc w:val="both"/>
        <w:rPr>
          <w:rFonts w:ascii="Arial" w:hAnsi="Arial" w:cs="Arial"/>
          <w:sz w:val="20"/>
          <w:szCs w:val="20"/>
        </w:rPr>
      </w:pPr>
      <w:r w:rsidRPr="00655291">
        <w:rPr>
          <w:rFonts w:ascii="Arial" w:hAnsi="Arial" w:cs="Arial"/>
          <w:sz w:val="20"/>
          <w:szCs w:val="20"/>
        </w:rPr>
        <w:t xml:space="preserve">Slovenske izvedenke za področje miru in varnosti so sodelovale </w:t>
      </w:r>
      <w:r w:rsidR="00A610C1" w:rsidRPr="00655291">
        <w:rPr>
          <w:rFonts w:ascii="Arial" w:hAnsi="Arial" w:cs="Arial"/>
          <w:sz w:val="20"/>
          <w:szCs w:val="20"/>
        </w:rPr>
        <w:t xml:space="preserve">v </w:t>
      </w:r>
      <w:r w:rsidRPr="00655291">
        <w:rPr>
          <w:rFonts w:ascii="Arial" w:hAnsi="Arial" w:cs="Arial"/>
          <w:sz w:val="20"/>
          <w:szCs w:val="20"/>
        </w:rPr>
        <w:t xml:space="preserve">različnih mednarodnih aktivnostih, mdr. tudi na zasedanjih FSC v času slovenskega predsedovanja (maja 2018 namestnica načelnika GŠ SV in junija 2018 koordinatorka Centra Jugovzhodne in Vzhodne Evrope za izmenjavo informacij pri nadzoru osebnega in lahkega orožja) in </w:t>
      </w:r>
      <w:r w:rsidR="00A610C1" w:rsidRPr="00655291">
        <w:rPr>
          <w:rFonts w:ascii="Arial" w:hAnsi="Arial" w:cs="Arial"/>
          <w:sz w:val="20"/>
          <w:szCs w:val="20"/>
        </w:rPr>
        <w:t xml:space="preserve">pri </w:t>
      </w:r>
      <w:r w:rsidRPr="00655291">
        <w:rPr>
          <w:rFonts w:ascii="Arial" w:hAnsi="Arial" w:cs="Arial"/>
          <w:sz w:val="20"/>
          <w:szCs w:val="20"/>
        </w:rPr>
        <w:t xml:space="preserve">izobraževanju </w:t>
      </w:r>
      <w:r w:rsidR="00A610C1" w:rsidRPr="00655291">
        <w:rPr>
          <w:rFonts w:ascii="Arial" w:hAnsi="Arial" w:cs="Arial"/>
          <w:sz w:val="20"/>
          <w:szCs w:val="20"/>
        </w:rPr>
        <w:t xml:space="preserve">v okviru </w:t>
      </w:r>
      <w:r w:rsidRPr="00655291">
        <w:rPr>
          <w:rFonts w:ascii="Arial" w:hAnsi="Arial" w:cs="Arial"/>
          <w:sz w:val="20"/>
          <w:szCs w:val="20"/>
        </w:rPr>
        <w:t>UNESCO.</w:t>
      </w:r>
    </w:p>
    <w:p w:rsidR="00F25196" w:rsidRPr="00655291" w:rsidRDefault="00F25196" w:rsidP="004F1A86">
      <w:pPr>
        <w:spacing w:after="0" w:line="260" w:lineRule="atLeast"/>
        <w:jc w:val="both"/>
        <w:rPr>
          <w:rFonts w:ascii="Arial" w:hAnsi="Arial" w:cs="Arial"/>
          <w:sz w:val="20"/>
          <w:szCs w:val="20"/>
        </w:rPr>
      </w:pPr>
    </w:p>
    <w:p w:rsidR="00DB7821" w:rsidRPr="00655291" w:rsidRDefault="00F25196" w:rsidP="004F1A86">
      <w:pPr>
        <w:spacing w:after="0" w:line="260" w:lineRule="atLeast"/>
        <w:jc w:val="both"/>
        <w:rPr>
          <w:rFonts w:ascii="Arial" w:hAnsi="Arial" w:cs="Arial"/>
          <w:sz w:val="20"/>
          <w:szCs w:val="20"/>
        </w:rPr>
      </w:pPr>
      <w:r w:rsidRPr="00655291">
        <w:rPr>
          <w:rFonts w:ascii="Arial" w:hAnsi="Arial" w:cs="Arial"/>
          <w:sz w:val="20"/>
          <w:szCs w:val="20"/>
        </w:rPr>
        <w:t>Na nacionalni ravni velja izpostaviti predvsem imenovanje prve načelnice Generalštaba SV in prve generalne di</w:t>
      </w:r>
      <w:r w:rsidR="00DB7821" w:rsidRPr="00655291">
        <w:rPr>
          <w:rFonts w:ascii="Arial" w:hAnsi="Arial" w:cs="Arial"/>
          <w:sz w:val="20"/>
          <w:szCs w:val="20"/>
        </w:rPr>
        <w:t xml:space="preserve">rektorice Policije. V letu 2018 je bil delež pripadnic v SV 16,5% in v Policiji 17,44%. </w:t>
      </w:r>
    </w:p>
    <w:p w:rsidR="00DB7821" w:rsidRPr="00655291" w:rsidRDefault="00DB7821" w:rsidP="004F1A86">
      <w:pPr>
        <w:spacing w:after="0" w:line="260" w:lineRule="atLeast"/>
        <w:jc w:val="both"/>
        <w:rPr>
          <w:rFonts w:ascii="Arial" w:hAnsi="Arial" w:cs="Arial"/>
          <w:sz w:val="20"/>
          <w:szCs w:val="20"/>
        </w:rPr>
      </w:pPr>
    </w:p>
    <w:p w:rsidR="00F25196" w:rsidRPr="00655291" w:rsidRDefault="00DB7821" w:rsidP="004F1A86">
      <w:pPr>
        <w:spacing w:after="0" w:line="260" w:lineRule="atLeast"/>
        <w:jc w:val="both"/>
        <w:rPr>
          <w:rFonts w:ascii="Arial" w:hAnsi="Arial" w:cs="Arial"/>
          <w:sz w:val="20"/>
          <w:szCs w:val="20"/>
        </w:rPr>
      </w:pPr>
      <w:r w:rsidRPr="00655291">
        <w:rPr>
          <w:rFonts w:ascii="Arial" w:hAnsi="Arial" w:cs="Arial"/>
          <w:sz w:val="20"/>
          <w:szCs w:val="20"/>
        </w:rPr>
        <w:lastRenderedPageBreak/>
        <w:t>Predstavnice MORS/SV, MNZ/Policije in MZZ so sodelovale s Fakulteto za družbene vede pri predstavitvi agende o ženskah, miru in varnosti ter vloge žensk na področju miru in varnosti in v mednarodnih operacijah in civilnih misijah študentom obramboslovja.</w:t>
      </w:r>
    </w:p>
    <w:p w:rsidR="00EC72E3" w:rsidRPr="00655291" w:rsidRDefault="00EC72E3" w:rsidP="004F1A86">
      <w:pPr>
        <w:spacing w:after="0" w:line="260" w:lineRule="atLeast"/>
        <w:jc w:val="both"/>
        <w:rPr>
          <w:rFonts w:ascii="Arial" w:hAnsi="Arial" w:cs="Arial"/>
          <w:sz w:val="20"/>
          <w:szCs w:val="20"/>
        </w:rPr>
      </w:pPr>
    </w:p>
    <w:p w:rsidR="00AB01D1" w:rsidRPr="00655291" w:rsidRDefault="00AB01D1" w:rsidP="00AB01D1">
      <w:pPr>
        <w:spacing w:after="0" w:line="260" w:lineRule="atLeast"/>
        <w:ind w:left="360"/>
        <w:jc w:val="both"/>
        <w:rPr>
          <w:rFonts w:ascii="Arial" w:hAnsi="Arial" w:cs="Arial"/>
          <w:b/>
          <w:sz w:val="20"/>
          <w:szCs w:val="20"/>
        </w:rPr>
      </w:pPr>
    </w:p>
    <w:p w:rsidR="00AC69DD" w:rsidRPr="00655291" w:rsidRDefault="00AB01D1" w:rsidP="00AB01D1">
      <w:pPr>
        <w:spacing w:after="0" w:line="260" w:lineRule="atLeast"/>
        <w:ind w:left="360"/>
        <w:jc w:val="both"/>
        <w:rPr>
          <w:rFonts w:ascii="Arial" w:hAnsi="Arial" w:cs="Arial"/>
          <w:b/>
          <w:sz w:val="20"/>
          <w:szCs w:val="20"/>
          <w:u w:val="single"/>
        </w:rPr>
      </w:pPr>
      <w:r w:rsidRPr="00655291">
        <w:rPr>
          <w:rFonts w:ascii="Arial" w:hAnsi="Arial" w:cs="Arial"/>
          <w:b/>
          <w:u w:val="single"/>
        </w:rPr>
        <w:t>Poročilo o izvajanju po posameznih aktivnostih</w:t>
      </w:r>
    </w:p>
    <w:p w:rsidR="00AC69DD" w:rsidRPr="00655291" w:rsidRDefault="00AC69DD" w:rsidP="00DC71D6">
      <w:pPr>
        <w:numPr>
          <w:ilvl w:val="0"/>
          <w:numId w:val="2"/>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mednarodni ravni</w:t>
      </w:r>
    </w:p>
    <w:p w:rsidR="00C13150" w:rsidRPr="00655291" w:rsidRDefault="00C13150" w:rsidP="00C13150">
      <w:pPr>
        <w:spacing w:after="0" w:line="260" w:lineRule="atLeast"/>
        <w:ind w:left="42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075"/>
        <w:gridCol w:w="6990"/>
        <w:gridCol w:w="37"/>
      </w:tblGrid>
      <w:tr w:rsidR="00AB01D1" w:rsidRPr="00655291" w:rsidTr="007B7AA5">
        <w:tc>
          <w:tcPr>
            <w:tcW w:w="14154" w:type="dxa"/>
            <w:gridSpan w:val="4"/>
            <w:shd w:val="clear" w:color="auto" w:fill="F2F2F2"/>
          </w:tcPr>
          <w:p w:rsidR="00AB01D1" w:rsidRPr="00655291" w:rsidRDefault="00AB01D1" w:rsidP="00DC71D6">
            <w:pPr>
              <w:numPr>
                <w:ilvl w:val="0"/>
                <w:numId w:val="23"/>
              </w:numPr>
              <w:spacing w:after="0" w:line="260" w:lineRule="atLeast"/>
              <w:jc w:val="both"/>
              <w:rPr>
                <w:rFonts w:ascii="Arial" w:hAnsi="Arial" w:cs="Arial"/>
                <w:b/>
                <w:sz w:val="20"/>
                <w:szCs w:val="20"/>
                <w:u w:val="single"/>
              </w:rPr>
            </w:pPr>
            <w:r w:rsidRPr="00655291">
              <w:rPr>
                <w:rFonts w:ascii="Arial" w:hAnsi="Arial" w:cs="Arial"/>
                <w:b/>
                <w:sz w:val="20"/>
                <w:szCs w:val="20"/>
              </w:rPr>
              <w:t xml:space="preserve">Poudarjanje pomena vloge žensk, ki lahko s svojim delovanjem pomembno prispevajo k dodani vrednosti v pripravi in izvajanju aktivnosti, povezanih z mirom in varnostjo v okviru mednarodnih organizacij in drugih mednarodnih dogodkov, vključno: </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s sodelovanjem predstavnic in predstavnikov RS v razpravah na mednarodnih forumih,</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z zavzemanjem za vključitev pomena vloge žensk in njihovega prispevka k</w:t>
            </w:r>
            <w:r w:rsidR="00173D6D" w:rsidRPr="00655291">
              <w:rPr>
                <w:rFonts w:ascii="Arial" w:hAnsi="Arial" w:cs="Arial"/>
                <w:b/>
                <w:sz w:val="20"/>
                <w:szCs w:val="20"/>
              </w:rPr>
              <w:t>ot</w:t>
            </w:r>
            <w:r w:rsidRPr="00655291">
              <w:rPr>
                <w:rFonts w:ascii="Arial" w:hAnsi="Arial" w:cs="Arial"/>
                <w:b/>
                <w:sz w:val="20"/>
                <w:szCs w:val="20"/>
              </w:rPr>
              <w:t xml:space="preserve"> dodane vrednosti v mednarodne dokumente, tudi ko gre za področje migracij,</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z organizacijo dogodkov na diplomatsko-konzularnih predstavništvih RS,</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s sodelovanjem s podobno mislečimi državami in civilno družbo pri razvoju vsebin in predlogov,</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s podporo strokovnjakinjam in ženskim organizacijam pri vključevanju v aktivnosti, vezane na mir in varnost</w:t>
            </w:r>
            <w:r w:rsidR="00A610C1" w:rsidRPr="00655291">
              <w:rPr>
                <w:rFonts w:ascii="Arial" w:hAnsi="Arial" w:cs="Arial"/>
                <w:b/>
                <w:sz w:val="20"/>
                <w:szCs w:val="20"/>
              </w:rPr>
              <w:t>,</w:t>
            </w:r>
            <w:r w:rsidRPr="00655291">
              <w:rPr>
                <w:rFonts w:ascii="Arial" w:hAnsi="Arial" w:cs="Arial"/>
                <w:b/>
                <w:sz w:val="20"/>
                <w:szCs w:val="20"/>
              </w:rPr>
              <w:t xml:space="preserve"> v okviru mednarodnih organizacij, </w:t>
            </w:r>
          </w:p>
          <w:p w:rsidR="00AB01D1" w:rsidRPr="00655291" w:rsidRDefault="00AB01D1" w:rsidP="00DC71D6">
            <w:pPr>
              <w:numPr>
                <w:ilvl w:val="1"/>
                <w:numId w:val="23"/>
              </w:numPr>
              <w:spacing w:after="0" w:line="260" w:lineRule="atLeast"/>
              <w:jc w:val="both"/>
              <w:rPr>
                <w:rFonts w:ascii="Arial" w:hAnsi="Arial" w:cs="Arial"/>
                <w:b/>
                <w:sz w:val="20"/>
                <w:szCs w:val="20"/>
              </w:rPr>
            </w:pPr>
            <w:r w:rsidRPr="00655291">
              <w:rPr>
                <w:rFonts w:ascii="Arial" w:hAnsi="Arial" w:cs="Arial"/>
                <w:b/>
                <w:sz w:val="20"/>
                <w:szCs w:val="20"/>
              </w:rPr>
              <w:t>s sodelovanjem svetovalk in svetovalcev za vidik spola pri realizaciji aktivnosti v CCOE (CIMIC Center of Excelence)</w:t>
            </w:r>
            <w:r w:rsidRPr="00655291">
              <w:rPr>
                <w:rStyle w:val="FootnoteReference"/>
                <w:rFonts w:ascii="Arial" w:hAnsi="Arial" w:cs="Arial"/>
                <w:b/>
                <w:sz w:val="20"/>
                <w:szCs w:val="20"/>
              </w:rPr>
              <w:footnoteReference w:id="2"/>
            </w:r>
            <w:r w:rsidRPr="00655291">
              <w:rPr>
                <w:rFonts w:ascii="Arial" w:hAnsi="Arial" w:cs="Arial"/>
                <w:b/>
                <w:sz w:val="20"/>
                <w:szCs w:val="20"/>
              </w:rPr>
              <w:t>, DCAF</w:t>
            </w:r>
            <w:r w:rsidRPr="00655291">
              <w:rPr>
                <w:rStyle w:val="FootnoteReference"/>
                <w:rFonts w:ascii="Arial" w:hAnsi="Arial" w:cs="Arial"/>
                <w:b/>
                <w:sz w:val="20"/>
                <w:szCs w:val="20"/>
              </w:rPr>
              <w:footnoteReference w:id="3"/>
            </w:r>
            <w:r w:rsidRPr="00655291">
              <w:rPr>
                <w:rFonts w:ascii="Arial" w:hAnsi="Arial" w:cs="Arial"/>
                <w:b/>
                <w:sz w:val="20"/>
                <w:szCs w:val="20"/>
              </w:rPr>
              <w:t>, RACVIAC</w:t>
            </w:r>
            <w:r w:rsidRPr="00655291">
              <w:rPr>
                <w:rStyle w:val="FootnoteReference"/>
                <w:rFonts w:ascii="Arial" w:hAnsi="Arial" w:cs="Arial"/>
                <w:b/>
                <w:sz w:val="20"/>
                <w:szCs w:val="20"/>
              </w:rPr>
              <w:footnoteReference w:id="4"/>
            </w:r>
            <w:r w:rsidRPr="00655291">
              <w:rPr>
                <w:rFonts w:ascii="Arial" w:hAnsi="Arial" w:cs="Arial"/>
                <w:b/>
                <w:sz w:val="20"/>
                <w:szCs w:val="20"/>
              </w:rPr>
              <w:t xml:space="preserve"> idr.</w:t>
            </w:r>
          </w:p>
        </w:tc>
      </w:tr>
      <w:tr w:rsidR="00AB01D1" w:rsidRPr="00655291" w:rsidTr="007B7AA5">
        <w:tc>
          <w:tcPr>
            <w:tcW w:w="3864" w:type="dxa"/>
            <w:shd w:val="clear" w:color="auto" w:fill="auto"/>
          </w:tcPr>
          <w:p w:rsidR="00AB01D1" w:rsidRPr="00655291" w:rsidRDefault="00B065C8" w:rsidP="00AB01D1">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3124" w:type="dxa"/>
            <w:shd w:val="clear" w:color="auto" w:fill="auto"/>
          </w:tcPr>
          <w:p w:rsidR="00AB01D1" w:rsidRPr="00655291" w:rsidRDefault="00AB01D1" w:rsidP="00B854FA">
            <w:pPr>
              <w:spacing w:after="0" w:line="260" w:lineRule="atLeast"/>
              <w:jc w:val="both"/>
              <w:rPr>
                <w:rFonts w:ascii="Arial" w:hAnsi="Arial" w:cs="Arial"/>
                <w:b/>
                <w:sz w:val="20"/>
                <w:szCs w:val="20"/>
                <w:u w:val="single"/>
              </w:rPr>
            </w:pPr>
            <w:r w:rsidRPr="00655291">
              <w:rPr>
                <w:rFonts w:ascii="Arial" w:hAnsi="Arial" w:cs="Arial"/>
                <w:b/>
                <w:sz w:val="20"/>
                <w:szCs w:val="20"/>
              </w:rPr>
              <w:t>Nosilc</w:t>
            </w:r>
            <w:r w:rsidR="00B854FA" w:rsidRPr="00655291">
              <w:rPr>
                <w:rFonts w:ascii="Arial" w:hAnsi="Arial" w:cs="Arial"/>
                <w:b/>
                <w:sz w:val="20"/>
                <w:szCs w:val="20"/>
              </w:rPr>
              <w:t>i</w:t>
            </w:r>
          </w:p>
        </w:tc>
        <w:tc>
          <w:tcPr>
            <w:tcW w:w="7166" w:type="dxa"/>
            <w:gridSpan w:val="2"/>
            <w:shd w:val="clear" w:color="auto" w:fill="auto"/>
          </w:tcPr>
          <w:p w:rsidR="00AB01D1" w:rsidRPr="00655291" w:rsidRDefault="00AB01D1" w:rsidP="00AB01D1">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AB01D1" w:rsidRPr="00655291" w:rsidTr="007B7AA5">
        <w:trPr>
          <w:gridAfter w:val="1"/>
          <w:wAfter w:w="38" w:type="dxa"/>
        </w:trPr>
        <w:tc>
          <w:tcPr>
            <w:tcW w:w="3864" w:type="dxa"/>
            <w:shd w:val="clear" w:color="auto" w:fill="auto"/>
          </w:tcPr>
          <w:p w:rsidR="00800BFD" w:rsidRPr="00655291" w:rsidRDefault="00800BFD"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 xml:space="preserve">nastopi in izjave predstavnikov in predstavnic RS, ki vključujejo pomen vloge oz. dodane vrednosti sodelovanja žensk pri pripravi in izvajanju aktivnosti, povezanih z mirom in varnostjo, v razpravah v OZN (VS, SČP in drugih telesih OZN), Natu, EU in OVSE na različnih ravneh ali na mednarodnih dogodkih, ki se nanašajo na področja, povezana z mirom in varnostjo in, kjer je relevantno, na razmere v posamezni državi, </w:t>
            </w:r>
          </w:p>
          <w:p w:rsidR="00800BFD" w:rsidRPr="00655291" w:rsidRDefault="00800BFD"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lastRenderedPageBreak/>
              <w:t>pobude in druge aktivnosti, ki odražajo zavzemanje RS za vključitev pomena vloge oz. dodane vrednosti sodelovanja žensk pri pripravi in izvajanju aktivnosti, povezanih z mirom in varnostjo, pripravi dokumentov na področjih, povezanih z mirom in varnostjo in, kjer je relevantno, glede posamezne države v okviru mednarodnih organizacij ali na mednarodnih dogodkih ter ocena uspešnosti/rezultatov teh pobud,</w:t>
            </w:r>
          </w:p>
          <w:p w:rsidR="00AB01D1" w:rsidRPr="00655291" w:rsidRDefault="00800BFD" w:rsidP="00DC71D6">
            <w:pPr>
              <w:numPr>
                <w:ilvl w:val="0"/>
                <w:numId w:val="14"/>
              </w:numPr>
              <w:spacing w:after="0" w:line="260" w:lineRule="atLeast"/>
              <w:ind w:left="360"/>
              <w:jc w:val="both"/>
              <w:rPr>
                <w:rFonts w:ascii="Arial" w:hAnsi="Arial" w:cs="Arial"/>
                <w:sz w:val="20"/>
                <w:szCs w:val="20"/>
              </w:rPr>
            </w:pPr>
            <w:r w:rsidRPr="00655291">
              <w:rPr>
                <w:rFonts w:ascii="Arial" w:hAnsi="Arial" w:cs="Arial"/>
                <w:sz w:val="20"/>
                <w:szCs w:val="20"/>
              </w:rPr>
              <w:t>število organiziranih dogodkov (razstave, okrogle mize, sprejemi) na diplomatskih predstavništvih</w:t>
            </w:r>
            <w:r w:rsidR="00E30450" w:rsidRPr="00655291">
              <w:rPr>
                <w:rFonts w:ascii="Arial" w:hAnsi="Arial" w:cs="Arial"/>
                <w:sz w:val="20"/>
                <w:szCs w:val="20"/>
              </w:rPr>
              <w:t xml:space="preserve"> in konzulatih</w:t>
            </w:r>
            <w:r w:rsidRPr="00655291">
              <w:rPr>
                <w:rFonts w:ascii="Arial" w:hAnsi="Arial" w:cs="Arial"/>
                <w:sz w:val="20"/>
                <w:szCs w:val="20"/>
              </w:rPr>
              <w:t xml:space="preserve"> RS in ocena njihovega rezultata na podlagi števila udeležencev, poročanja v medijih ter razširjenosti v družbenih medijih.</w:t>
            </w:r>
          </w:p>
        </w:tc>
        <w:tc>
          <w:tcPr>
            <w:tcW w:w="3124" w:type="dxa"/>
            <w:shd w:val="clear" w:color="auto" w:fill="auto"/>
          </w:tcPr>
          <w:p w:rsidR="00AB01D1" w:rsidRPr="00655291" w:rsidRDefault="00800BFD" w:rsidP="00AB01D1">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MORS, MNZ in drugi resorji v skladu s svojimi pristojnostmi</w:t>
            </w:r>
          </w:p>
        </w:tc>
        <w:tc>
          <w:tcPr>
            <w:tcW w:w="7128" w:type="dxa"/>
            <w:shd w:val="clear" w:color="auto" w:fill="auto"/>
          </w:tcPr>
          <w:p w:rsidR="00173D6D" w:rsidRPr="00655291" w:rsidRDefault="00173D6D" w:rsidP="007B7AA5">
            <w:pPr>
              <w:spacing w:after="0" w:line="260" w:lineRule="atLeast"/>
              <w:jc w:val="both"/>
              <w:rPr>
                <w:rFonts w:ascii="Arial" w:hAnsi="Arial" w:cs="Arial"/>
                <w:sz w:val="20"/>
                <w:szCs w:val="20"/>
              </w:rPr>
            </w:pPr>
            <w:r w:rsidRPr="00655291">
              <w:rPr>
                <w:rFonts w:ascii="Arial" w:hAnsi="Arial" w:cs="Arial"/>
                <w:sz w:val="20"/>
                <w:szCs w:val="20"/>
              </w:rPr>
              <w:t xml:space="preserve">Tako kot pod tč 1.a je Slovenija izpostavljala pomen vloge žensk oz. dodane vrednosti njihovega sodelovanja v vseh fazah aktivnosti, povezanih z mirom in varnostjo v </w:t>
            </w:r>
            <w:r w:rsidRPr="00655291">
              <w:rPr>
                <w:rFonts w:ascii="Arial" w:hAnsi="Arial" w:cs="Arial"/>
                <w:b/>
                <w:sz w:val="20"/>
                <w:szCs w:val="20"/>
              </w:rPr>
              <w:t>OZN, Natu, EU in OVSE</w:t>
            </w:r>
            <w:r w:rsidRPr="00655291">
              <w:rPr>
                <w:rFonts w:ascii="Arial" w:hAnsi="Arial" w:cs="Arial"/>
                <w:sz w:val="20"/>
                <w:szCs w:val="20"/>
              </w:rPr>
              <w:t xml:space="preserve"> na različnih ravneh. Oba </w:t>
            </w:r>
            <w:r w:rsidR="003A32BC" w:rsidRPr="00655291">
              <w:rPr>
                <w:rFonts w:ascii="Arial" w:hAnsi="Arial" w:cs="Arial"/>
                <w:sz w:val="20"/>
                <w:szCs w:val="20"/>
              </w:rPr>
              <w:t>vidika</w:t>
            </w:r>
            <w:r w:rsidRPr="00655291">
              <w:rPr>
                <w:rFonts w:ascii="Arial" w:hAnsi="Arial" w:cs="Arial"/>
                <w:sz w:val="20"/>
                <w:szCs w:val="20"/>
              </w:rPr>
              <w:t xml:space="preserve"> je pogosto izpostavljal</w:t>
            </w:r>
            <w:r w:rsidR="00011A29" w:rsidRPr="00655291">
              <w:rPr>
                <w:rFonts w:ascii="Arial" w:hAnsi="Arial" w:cs="Arial"/>
                <w:sz w:val="20"/>
                <w:szCs w:val="20"/>
              </w:rPr>
              <w:t>a</w:t>
            </w:r>
            <w:r w:rsidRPr="00655291">
              <w:rPr>
                <w:rFonts w:ascii="Arial" w:hAnsi="Arial" w:cs="Arial"/>
                <w:sz w:val="20"/>
                <w:szCs w:val="20"/>
              </w:rPr>
              <w:t xml:space="preserve"> v istih</w:t>
            </w:r>
            <w:r w:rsidR="003A32BC" w:rsidRPr="00655291">
              <w:rPr>
                <w:rFonts w:ascii="Arial" w:hAnsi="Arial" w:cs="Arial"/>
                <w:sz w:val="20"/>
                <w:szCs w:val="20"/>
              </w:rPr>
              <w:t xml:space="preserve"> </w:t>
            </w:r>
            <w:r w:rsidR="003A32BC" w:rsidRPr="00655291">
              <w:rPr>
                <w:rFonts w:ascii="Arial" w:hAnsi="Arial" w:cs="Arial"/>
                <w:b/>
                <w:sz w:val="20"/>
                <w:szCs w:val="20"/>
                <w:u w:val="single"/>
              </w:rPr>
              <w:t>izjavah</w:t>
            </w:r>
            <w:r w:rsidR="003A32BC" w:rsidRPr="00655291">
              <w:rPr>
                <w:rFonts w:ascii="Arial" w:hAnsi="Arial" w:cs="Arial"/>
                <w:sz w:val="20"/>
                <w:szCs w:val="20"/>
              </w:rPr>
              <w:t>.</w:t>
            </w:r>
          </w:p>
          <w:p w:rsidR="002C04D6" w:rsidRPr="00655291" w:rsidRDefault="002C04D6" w:rsidP="007B7AA5">
            <w:pPr>
              <w:spacing w:after="0" w:line="260" w:lineRule="atLeast"/>
              <w:jc w:val="both"/>
              <w:rPr>
                <w:rFonts w:ascii="Arial" w:hAnsi="Arial" w:cs="Arial"/>
                <w:sz w:val="20"/>
                <w:szCs w:val="20"/>
              </w:rPr>
            </w:pPr>
          </w:p>
          <w:p w:rsidR="006012AF" w:rsidRPr="00655291" w:rsidRDefault="004D02B5" w:rsidP="007B7AA5">
            <w:pPr>
              <w:spacing w:after="0" w:line="260" w:lineRule="atLeast"/>
              <w:jc w:val="both"/>
              <w:rPr>
                <w:rFonts w:ascii="Arial" w:hAnsi="Arial" w:cs="Arial"/>
                <w:sz w:val="20"/>
                <w:szCs w:val="20"/>
              </w:rPr>
            </w:pPr>
            <w:r w:rsidRPr="00655291">
              <w:rPr>
                <w:rFonts w:ascii="Arial" w:hAnsi="Arial" w:cs="Arial"/>
                <w:sz w:val="20"/>
                <w:szCs w:val="20"/>
              </w:rPr>
              <w:t xml:space="preserve">Poleg tega je pomen vključevanja žensk v mirovne pogovore in mediacijo </w:t>
            </w:r>
            <w:r w:rsidR="006012AF" w:rsidRPr="00655291">
              <w:rPr>
                <w:rFonts w:ascii="Arial" w:hAnsi="Arial" w:cs="Arial"/>
                <w:sz w:val="20"/>
                <w:szCs w:val="20"/>
              </w:rPr>
              <w:t>obravnavala</w:t>
            </w:r>
            <w:r w:rsidRPr="00655291">
              <w:rPr>
                <w:rFonts w:ascii="Arial" w:hAnsi="Arial" w:cs="Arial"/>
                <w:sz w:val="20"/>
                <w:szCs w:val="20"/>
              </w:rPr>
              <w:t xml:space="preserve"> tudi v </w:t>
            </w:r>
            <w:r w:rsidR="00240642" w:rsidRPr="00655291">
              <w:rPr>
                <w:rFonts w:ascii="Arial" w:hAnsi="Arial" w:cs="Arial"/>
                <w:sz w:val="20"/>
                <w:szCs w:val="20"/>
              </w:rPr>
              <w:t xml:space="preserve">izjavi na </w:t>
            </w:r>
            <w:r w:rsidRPr="00655291">
              <w:rPr>
                <w:rFonts w:ascii="Arial" w:hAnsi="Arial" w:cs="Arial"/>
                <w:sz w:val="20"/>
                <w:szCs w:val="20"/>
              </w:rPr>
              <w:t xml:space="preserve">odprti razpravi VS OZN pod točko o vzdrževanju mednarodnega miru in varnosti s poudarkom na mediaciji in mirnem reševanju konfliktov </w:t>
            </w:r>
            <w:r w:rsidR="006012AF" w:rsidRPr="00655291">
              <w:rPr>
                <w:rFonts w:ascii="Arial" w:hAnsi="Arial" w:cs="Arial"/>
                <w:sz w:val="20"/>
                <w:szCs w:val="20"/>
              </w:rPr>
              <w:t>(</w:t>
            </w:r>
            <w:r w:rsidRPr="00655291">
              <w:rPr>
                <w:rFonts w:ascii="Arial" w:hAnsi="Arial" w:cs="Arial"/>
                <w:sz w:val="20"/>
                <w:szCs w:val="20"/>
              </w:rPr>
              <w:t>avgusta 2018</w:t>
            </w:r>
            <w:r w:rsidR="006012AF" w:rsidRPr="00655291">
              <w:rPr>
                <w:rFonts w:ascii="Arial" w:hAnsi="Arial" w:cs="Arial"/>
                <w:sz w:val="20"/>
                <w:szCs w:val="20"/>
              </w:rPr>
              <w:t>)</w:t>
            </w:r>
            <w:r w:rsidRPr="00655291">
              <w:rPr>
                <w:rFonts w:ascii="Arial" w:hAnsi="Arial" w:cs="Arial"/>
                <w:sz w:val="20"/>
                <w:szCs w:val="20"/>
              </w:rPr>
              <w:t>.</w:t>
            </w:r>
            <w:r w:rsidR="006012AF" w:rsidRPr="00655291">
              <w:rPr>
                <w:rFonts w:ascii="Arial" w:hAnsi="Arial" w:cs="Arial"/>
                <w:sz w:val="20"/>
                <w:szCs w:val="20"/>
              </w:rPr>
              <w:t xml:space="preserve"> Na visokem dogodku Generalne skupščine o izgradnji in ohranjanju miru (aprila 2018) je DS Logar naslovil polno vključevanje žensk v politične procese za zagotavljanje trajnostnih družb.</w:t>
            </w:r>
          </w:p>
          <w:p w:rsidR="002C04D6" w:rsidRPr="00655291" w:rsidRDefault="002C04D6" w:rsidP="007B7AA5">
            <w:pPr>
              <w:spacing w:after="0" w:line="260" w:lineRule="atLeast"/>
              <w:jc w:val="both"/>
              <w:rPr>
                <w:rFonts w:ascii="Arial" w:hAnsi="Arial" w:cs="Arial"/>
                <w:sz w:val="20"/>
                <w:szCs w:val="20"/>
              </w:rPr>
            </w:pPr>
          </w:p>
          <w:p w:rsidR="002D79D7" w:rsidRPr="00655291" w:rsidRDefault="002D79D7" w:rsidP="007B7AA5">
            <w:pPr>
              <w:spacing w:after="0" w:line="260" w:lineRule="atLeast"/>
              <w:jc w:val="both"/>
              <w:rPr>
                <w:rFonts w:ascii="Arial" w:hAnsi="Arial" w:cs="Arial"/>
                <w:sz w:val="20"/>
                <w:szCs w:val="20"/>
              </w:rPr>
            </w:pPr>
            <w:r w:rsidRPr="00655291">
              <w:rPr>
                <w:rFonts w:ascii="Arial" w:hAnsi="Arial" w:cs="Arial"/>
                <w:sz w:val="20"/>
                <w:szCs w:val="20"/>
              </w:rPr>
              <w:lastRenderedPageBreak/>
              <w:t xml:space="preserve">Slovenija si je v času </w:t>
            </w:r>
            <w:r w:rsidRPr="00655291">
              <w:rPr>
                <w:rFonts w:ascii="Arial" w:hAnsi="Arial" w:cs="Arial"/>
                <w:b/>
                <w:sz w:val="20"/>
                <w:szCs w:val="20"/>
              </w:rPr>
              <w:t>predsedovanja Forumu OVSE za varnostno sodelovanje (april-julij 2018)</w:t>
            </w:r>
            <w:r w:rsidRPr="00655291">
              <w:rPr>
                <w:rFonts w:ascii="Arial" w:hAnsi="Arial" w:cs="Arial"/>
                <w:sz w:val="20"/>
                <w:szCs w:val="20"/>
              </w:rPr>
              <w:t xml:space="preserve"> prizadevala za enakovredno zastopanost spolov pri sestavi panelov, kar ji je tudi uspelo, saj je bilo v povprečju 42% gostov ženskega spola. </w:t>
            </w:r>
          </w:p>
          <w:p w:rsidR="002D79D7" w:rsidRPr="00655291" w:rsidRDefault="002D79D7" w:rsidP="007B7AA5">
            <w:pPr>
              <w:spacing w:after="0" w:line="260" w:lineRule="atLeast"/>
              <w:jc w:val="both"/>
              <w:rPr>
                <w:rFonts w:ascii="Arial" w:hAnsi="Arial" w:cs="Arial"/>
                <w:sz w:val="20"/>
                <w:szCs w:val="20"/>
              </w:rPr>
            </w:pPr>
          </w:p>
          <w:p w:rsidR="002D79D7" w:rsidRPr="00655291" w:rsidRDefault="002D79D7" w:rsidP="007B7AA5">
            <w:pPr>
              <w:spacing w:after="0" w:line="260" w:lineRule="atLeast"/>
              <w:jc w:val="both"/>
              <w:rPr>
                <w:rFonts w:ascii="Arial" w:hAnsi="Arial" w:cs="Arial"/>
                <w:sz w:val="20"/>
                <w:szCs w:val="20"/>
              </w:rPr>
            </w:pPr>
            <w:r w:rsidRPr="00655291">
              <w:rPr>
                <w:rFonts w:ascii="Arial" w:hAnsi="Arial" w:cs="Arial"/>
                <w:sz w:val="20"/>
                <w:szCs w:val="20"/>
              </w:rPr>
              <w:t>Slovenija je kot članica Skupine prijateljev žensk na jedrskem področju sodelovala pri oblikovanju 4 govorov, ki jih je Skupina imela v okviru marčevskega, junijskega, septembrskega in novembrskega zasedanja Sveta guvernerjev IAEA.</w:t>
            </w:r>
          </w:p>
          <w:p w:rsidR="00CC0DE7" w:rsidRPr="00655291" w:rsidRDefault="002D79D7" w:rsidP="007B7AA5">
            <w:pPr>
              <w:spacing w:after="0" w:line="260" w:lineRule="atLeast"/>
              <w:jc w:val="both"/>
              <w:rPr>
                <w:rFonts w:ascii="Arial" w:hAnsi="Arial" w:cs="Arial"/>
                <w:sz w:val="20"/>
                <w:szCs w:val="20"/>
              </w:rPr>
            </w:pPr>
            <w:r w:rsidRPr="00655291">
              <w:rPr>
                <w:rFonts w:ascii="Arial" w:hAnsi="Arial" w:cs="Arial"/>
                <w:sz w:val="20"/>
                <w:szCs w:val="20"/>
              </w:rPr>
              <w:t xml:space="preserve">Prav tako je aktivnosti na tem področju v okviru Nata usklajevala v Skupini prijateljic 1325. </w:t>
            </w:r>
          </w:p>
          <w:p w:rsidR="00CC0DE7" w:rsidRPr="00655291" w:rsidRDefault="00CC0DE7" w:rsidP="007B7AA5">
            <w:pPr>
              <w:spacing w:after="0" w:line="260" w:lineRule="atLeast"/>
              <w:jc w:val="both"/>
              <w:rPr>
                <w:rFonts w:ascii="Arial" w:hAnsi="Arial" w:cs="Arial"/>
                <w:sz w:val="20"/>
                <w:szCs w:val="20"/>
              </w:rPr>
            </w:pPr>
          </w:p>
          <w:p w:rsidR="002D79D7" w:rsidRPr="00655291" w:rsidRDefault="002D79D7" w:rsidP="007B7AA5">
            <w:pPr>
              <w:spacing w:after="0" w:line="260" w:lineRule="atLeast"/>
              <w:jc w:val="both"/>
              <w:rPr>
                <w:rFonts w:ascii="Arial" w:hAnsi="Arial" w:cs="Arial"/>
                <w:sz w:val="20"/>
                <w:szCs w:val="20"/>
              </w:rPr>
            </w:pPr>
            <w:r w:rsidRPr="00655291">
              <w:rPr>
                <w:rFonts w:ascii="Arial" w:hAnsi="Arial" w:cs="Arial"/>
                <w:sz w:val="20"/>
                <w:szCs w:val="20"/>
              </w:rPr>
              <w:t xml:space="preserve">Tako kot v preteklosti je sodelovala s podobnomislečimi državami v aktivnostih </w:t>
            </w:r>
            <w:r w:rsidR="004F6291" w:rsidRPr="00655291">
              <w:rPr>
                <w:rFonts w:ascii="Arial" w:hAnsi="Arial" w:cs="Arial"/>
                <w:sz w:val="20"/>
                <w:szCs w:val="20"/>
              </w:rPr>
              <w:t xml:space="preserve">za </w:t>
            </w:r>
            <w:r w:rsidR="004F6291" w:rsidRPr="00655291">
              <w:rPr>
                <w:rFonts w:ascii="Arial" w:hAnsi="Arial" w:cs="Arial"/>
                <w:b/>
                <w:sz w:val="20"/>
                <w:szCs w:val="20"/>
                <w:u w:val="single"/>
              </w:rPr>
              <w:t>podporo vključevanju pomena delovanja žens</w:t>
            </w:r>
            <w:r w:rsidR="00CC0DE7" w:rsidRPr="00655291">
              <w:rPr>
                <w:rFonts w:ascii="Arial" w:hAnsi="Arial" w:cs="Arial"/>
                <w:b/>
                <w:sz w:val="20"/>
                <w:szCs w:val="20"/>
                <w:u w:val="single"/>
              </w:rPr>
              <w:t>k na področju miru in varnosti in vključenosti žensk in deklic v mirovne procese v relevantne dokumente</w:t>
            </w:r>
            <w:r w:rsidR="00CC0DE7" w:rsidRPr="00655291">
              <w:rPr>
                <w:rFonts w:ascii="Arial" w:hAnsi="Arial" w:cs="Arial"/>
                <w:sz w:val="20"/>
                <w:szCs w:val="20"/>
              </w:rPr>
              <w:t xml:space="preserve">. </w:t>
            </w:r>
          </w:p>
          <w:p w:rsidR="00CC0DE7" w:rsidRPr="00655291" w:rsidRDefault="00CC0DE7" w:rsidP="007B7AA5">
            <w:pPr>
              <w:spacing w:after="0" w:line="260" w:lineRule="atLeast"/>
              <w:jc w:val="both"/>
              <w:rPr>
                <w:rFonts w:ascii="Arial" w:hAnsi="Arial" w:cs="Arial"/>
                <w:sz w:val="20"/>
                <w:szCs w:val="20"/>
              </w:rPr>
            </w:pPr>
          </w:p>
          <w:p w:rsidR="00CC0DE7" w:rsidRPr="00655291" w:rsidRDefault="00CC0DE7" w:rsidP="007B7AA5">
            <w:pPr>
              <w:spacing w:after="0" w:line="260" w:lineRule="atLeast"/>
              <w:ind w:left="34"/>
              <w:jc w:val="both"/>
              <w:rPr>
                <w:rFonts w:ascii="Arial" w:hAnsi="Arial" w:cs="Arial"/>
                <w:sz w:val="20"/>
                <w:szCs w:val="20"/>
              </w:rPr>
            </w:pPr>
            <w:r w:rsidRPr="00655291">
              <w:rPr>
                <w:rFonts w:ascii="Arial" w:hAnsi="Arial" w:cs="Arial"/>
                <w:sz w:val="20"/>
                <w:szCs w:val="20"/>
              </w:rPr>
              <w:t>Slovenija v Ženevi tesno sodeluje z nevladno organizacijo International Planned Parenthood Federation s katero si prizadeva za vključevanje referenc na vlogo žensk</w:t>
            </w:r>
            <w:r w:rsidR="00A610C1" w:rsidRPr="00655291">
              <w:rPr>
                <w:rFonts w:ascii="Arial" w:hAnsi="Arial" w:cs="Arial"/>
                <w:sz w:val="20"/>
                <w:szCs w:val="20"/>
              </w:rPr>
              <w:t>,</w:t>
            </w:r>
            <w:r w:rsidRPr="00655291">
              <w:rPr>
                <w:rFonts w:ascii="Arial" w:hAnsi="Arial" w:cs="Arial"/>
                <w:sz w:val="20"/>
                <w:szCs w:val="20"/>
              </w:rPr>
              <w:t xml:space="preserve"> povezanih z mirom in varnostjo</w:t>
            </w:r>
            <w:r w:rsidR="00A610C1" w:rsidRPr="00655291">
              <w:rPr>
                <w:rFonts w:ascii="Arial" w:hAnsi="Arial" w:cs="Arial"/>
                <w:sz w:val="20"/>
                <w:szCs w:val="20"/>
              </w:rPr>
              <w:t>,</w:t>
            </w:r>
            <w:r w:rsidRPr="00655291">
              <w:rPr>
                <w:rFonts w:ascii="Arial" w:hAnsi="Arial" w:cs="Arial"/>
                <w:sz w:val="20"/>
                <w:szCs w:val="20"/>
              </w:rPr>
              <w:t xml:space="preserve"> v resolucije Sveta OZN za človekove pravice (npr. v resolucijah, ki naslavljajo nasilje nad ženskami, diskriminacijo žensk, ipd.). </w:t>
            </w:r>
          </w:p>
          <w:p w:rsidR="00011A29" w:rsidRPr="00655291" w:rsidRDefault="00011A29" w:rsidP="007B7AA5">
            <w:pPr>
              <w:spacing w:after="0" w:line="260" w:lineRule="atLeast"/>
              <w:jc w:val="both"/>
              <w:rPr>
                <w:rFonts w:ascii="Arial" w:hAnsi="Arial" w:cs="Arial"/>
                <w:sz w:val="20"/>
                <w:szCs w:val="20"/>
              </w:rPr>
            </w:pPr>
          </w:p>
          <w:p w:rsidR="002B129C" w:rsidRPr="00655291" w:rsidRDefault="002B129C" w:rsidP="007B7AA5">
            <w:pPr>
              <w:spacing w:after="0" w:line="260" w:lineRule="atLeast"/>
              <w:jc w:val="both"/>
              <w:rPr>
                <w:rFonts w:ascii="Arial" w:hAnsi="Arial" w:cs="Arial"/>
                <w:b/>
                <w:sz w:val="20"/>
                <w:szCs w:val="20"/>
              </w:rPr>
            </w:pPr>
            <w:r w:rsidRPr="00655291">
              <w:rPr>
                <w:rFonts w:ascii="Arial" w:hAnsi="Arial" w:cs="Arial"/>
                <w:sz w:val="20"/>
                <w:szCs w:val="20"/>
              </w:rPr>
              <w:t>Svetovalk</w:t>
            </w:r>
            <w:r w:rsidR="00D3581E" w:rsidRPr="00655291">
              <w:rPr>
                <w:rFonts w:ascii="Arial" w:hAnsi="Arial" w:cs="Arial"/>
                <w:sz w:val="20"/>
                <w:szCs w:val="20"/>
              </w:rPr>
              <w:t>e</w:t>
            </w:r>
            <w:r w:rsidRPr="00655291">
              <w:rPr>
                <w:rFonts w:ascii="Arial" w:hAnsi="Arial" w:cs="Arial"/>
                <w:sz w:val="20"/>
                <w:szCs w:val="20"/>
              </w:rPr>
              <w:t xml:space="preserve"> in svetovalc</w:t>
            </w:r>
            <w:r w:rsidR="00D3581E" w:rsidRPr="00655291">
              <w:rPr>
                <w:rFonts w:ascii="Arial" w:hAnsi="Arial" w:cs="Arial"/>
                <w:sz w:val="20"/>
                <w:szCs w:val="20"/>
              </w:rPr>
              <w:t>i</w:t>
            </w:r>
            <w:r w:rsidRPr="00655291">
              <w:rPr>
                <w:rFonts w:ascii="Arial" w:hAnsi="Arial" w:cs="Arial"/>
                <w:sz w:val="20"/>
                <w:szCs w:val="20"/>
              </w:rPr>
              <w:t xml:space="preserve"> za vidik spola </w:t>
            </w:r>
            <w:r w:rsidR="00D3581E" w:rsidRPr="00655291">
              <w:rPr>
                <w:rFonts w:ascii="Arial" w:hAnsi="Arial" w:cs="Arial"/>
                <w:sz w:val="20"/>
                <w:szCs w:val="20"/>
              </w:rPr>
              <w:t xml:space="preserve">so </w:t>
            </w:r>
            <w:r w:rsidRPr="00655291">
              <w:rPr>
                <w:rFonts w:ascii="Arial" w:hAnsi="Arial" w:cs="Arial"/>
                <w:b/>
                <w:sz w:val="20"/>
                <w:szCs w:val="20"/>
              </w:rPr>
              <w:t>pri realizaciji aktivnosti v CCOE (</w:t>
            </w:r>
            <w:r w:rsidRPr="00655291">
              <w:rPr>
                <w:rFonts w:ascii="Arial" w:hAnsi="Arial" w:cs="Arial"/>
                <w:b/>
                <w:i/>
                <w:sz w:val="20"/>
                <w:szCs w:val="20"/>
              </w:rPr>
              <w:t xml:space="preserve">CIMIC Center of </w:t>
            </w:r>
            <w:r w:rsidR="00E30450" w:rsidRPr="00655291">
              <w:rPr>
                <w:rFonts w:ascii="Arial" w:hAnsi="Arial" w:cs="Arial"/>
                <w:b/>
                <w:i/>
                <w:sz w:val="20"/>
                <w:szCs w:val="20"/>
              </w:rPr>
              <w:t>Excellence</w:t>
            </w:r>
            <w:r w:rsidRPr="00655291">
              <w:rPr>
                <w:rFonts w:ascii="Arial" w:hAnsi="Arial" w:cs="Arial"/>
                <w:b/>
                <w:sz w:val="20"/>
                <w:szCs w:val="20"/>
              </w:rPr>
              <w:t>), DCAF, RACVIAC</w:t>
            </w:r>
            <w:r w:rsidR="00E50665" w:rsidRPr="00655291">
              <w:rPr>
                <w:rFonts w:ascii="Arial" w:hAnsi="Arial" w:cs="Arial"/>
                <w:sz w:val="20"/>
                <w:szCs w:val="20"/>
              </w:rPr>
              <w:t xml:space="preserve"> sodelovali na naslednja</w:t>
            </w:r>
            <w:r w:rsidR="00D3581E" w:rsidRPr="00655291">
              <w:rPr>
                <w:rFonts w:ascii="Arial" w:hAnsi="Arial" w:cs="Arial"/>
                <w:sz w:val="20"/>
                <w:szCs w:val="20"/>
              </w:rPr>
              <w:t xml:space="preserve"> način</w:t>
            </w:r>
            <w:r w:rsidR="00E50665" w:rsidRPr="00655291">
              <w:rPr>
                <w:rFonts w:ascii="Arial" w:hAnsi="Arial" w:cs="Arial"/>
                <w:sz w:val="20"/>
                <w:szCs w:val="20"/>
              </w:rPr>
              <w:t>a</w:t>
            </w:r>
            <w:r w:rsidRPr="00655291">
              <w:rPr>
                <w:rFonts w:ascii="Arial" w:hAnsi="Arial" w:cs="Arial"/>
                <w:sz w:val="20"/>
                <w:szCs w:val="20"/>
              </w:rPr>
              <w:t>:</w:t>
            </w:r>
            <w:r w:rsidRPr="00655291">
              <w:rPr>
                <w:rFonts w:ascii="Arial" w:hAnsi="Arial" w:cs="Arial"/>
                <w:b/>
                <w:sz w:val="20"/>
                <w:szCs w:val="20"/>
              </w:rPr>
              <w:t xml:space="preserve"> </w:t>
            </w:r>
          </w:p>
          <w:p w:rsidR="002B129C" w:rsidRPr="00655291" w:rsidRDefault="002B129C" w:rsidP="00DC71D6">
            <w:pPr>
              <w:numPr>
                <w:ilvl w:val="0"/>
                <w:numId w:val="2"/>
              </w:numPr>
              <w:spacing w:after="0" w:line="260" w:lineRule="atLeast"/>
              <w:jc w:val="both"/>
              <w:rPr>
                <w:rFonts w:ascii="Arial" w:hAnsi="Arial" w:cs="Arial"/>
                <w:sz w:val="20"/>
                <w:szCs w:val="20"/>
                <w:u w:val="single"/>
              </w:rPr>
            </w:pPr>
            <w:r w:rsidRPr="00655291">
              <w:rPr>
                <w:rFonts w:ascii="Arial" w:hAnsi="Arial" w:cs="Arial"/>
                <w:sz w:val="20"/>
                <w:szCs w:val="20"/>
              </w:rPr>
              <w:t xml:space="preserve">Strokovna podpora svetovalke za vidik spola </w:t>
            </w:r>
            <w:r w:rsidR="00A610C1" w:rsidRPr="00655291">
              <w:rPr>
                <w:rFonts w:ascii="Arial" w:hAnsi="Arial" w:cs="Arial"/>
                <w:sz w:val="20"/>
                <w:szCs w:val="20"/>
              </w:rPr>
              <w:t>pri</w:t>
            </w:r>
            <w:r w:rsidRPr="00655291">
              <w:rPr>
                <w:rFonts w:ascii="Arial" w:hAnsi="Arial" w:cs="Arial"/>
                <w:sz w:val="20"/>
                <w:szCs w:val="20"/>
              </w:rPr>
              <w:t xml:space="preserve"> izvedbi tečaja CCOE za civilno-vojaško sodelovanje v MOM, izvedba predavanja.</w:t>
            </w:r>
          </w:p>
          <w:p w:rsidR="002B129C" w:rsidRPr="00655291" w:rsidRDefault="002B129C" w:rsidP="00DC71D6">
            <w:pPr>
              <w:numPr>
                <w:ilvl w:val="0"/>
                <w:numId w:val="2"/>
              </w:numPr>
              <w:spacing w:after="0" w:line="260" w:lineRule="atLeast"/>
              <w:jc w:val="both"/>
              <w:rPr>
                <w:rFonts w:ascii="Arial" w:hAnsi="Arial" w:cs="Arial"/>
                <w:b/>
                <w:sz w:val="20"/>
                <w:szCs w:val="20"/>
                <w:u w:val="single"/>
              </w:rPr>
            </w:pPr>
            <w:r w:rsidRPr="00655291">
              <w:rPr>
                <w:rFonts w:ascii="Arial" w:hAnsi="Arial" w:cs="Arial"/>
                <w:sz w:val="20"/>
                <w:szCs w:val="20"/>
              </w:rPr>
              <w:t xml:space="preserve">Strokovna podpora svetovalke za vidik spola </w:t>
            </w:r>
            <w:r w:rsidR="00A610C1" w:rsidRPr="00655291">
              <w:rPr>
                <w:rFonts w:ascii="Arial" w:hAnsi="Arial" w:cs="Arial"/>
                <w:sz w:val="20"/>
                <w:szCs w:val="20"/>
              </w:rPr>
              <w:t>pri</w:t>
            </w:r>
            <w:r w:rsidRPr="00655291">
              <w:rPr>
                <w:rFonts w:ascii="Arial" w:hAnsi="Arial" w:cs="Arial"/>
                <w:sz w:val="20"/>
                <w:szCs w:val="20"/>
              </w:rPr>
              <w:t xml:space="preserve"> izvedbi tečaja </w:t>
            </w:r>
            <w:r w:rsidR="000C5CA2" w:rsidRPr="00655291">
              <w:rPr>
                <w:rFonts w:ascii="Arial" w:hAnsi="Arial" w:cs="Arial"/>
                <w:sz w:val="20"/>
                <w:szCs w:val="20"/>
              </w:rPr>
              <w:t>"</w:t>
            </w:r>
            <w:r w:rsidRPr="00655291">
              <w:rPr>
                <w:rFonts w:ascii="Arial" w:hAnsi="Arial" w:cs="Arial"/>
                <w:i/>
                <w:sz w:val="20"/>
                <w:szCs w:val="20"/>
              </w:rPr>
              <w:t>Gender Train</w:t>
            </w:r>
            <w:r w:rsidR="00503966" w:rsidRPr="00655291">
              <w:rPr>
                <w:rFonts w:ascii="Arial" w:hAnsi="Arial" w:cs="Arial"/>
                <w:i/>
                <w:sz w:val="20"/>
                <w:szCs w:val="20"/>
              </w:rPr>
              <w:t>ing</w:t>
            </w:r>
            <w:r w:rsidRPr="00655291">
              <w:rPr>
                <w:rFonts w:ascii="Arial" w:hAnsi="Arial" w:cs="Arial"/>
                <w:i/>
                <w:sz w:val="20"/>
                <w:szCs w:val="20"/>
              </w:rPr>
              <w:t xml:space="preserve"> of Trainers Course</w:t>
            </w:r>
            <w:r w:rsidR="000C5CA2" w:rsidRPr="00655291">
              <w:rPr>
                <w:rFonts w:ascii="Arial" w:hAnsi="Arial" w:cs="Arial"/>
                <w:sz w:val="20"/>
                <w:szCs w:val="20"/>
              </w:rPr>
              <w:t>"</w:t>
            </w:r>
            <w:r w:rsidRPr="00655291">
              <w:rPr>
                <w:rFonts w:ascii="Arial" w:hAnsi="Arial" w:cs="Arial"/>
                <w:sz w:val="20"/>
                <w:szCs w:val="20"/>
              </w:rPr>
              <w:t xml:space="preserve"> (GToT) v RACVIAC-u, izvedba predavanj in vodja ene od skupin udeležencev tečaja.</w:t>
            </w:r>
          </w:p>
          <w:p w:rsidR="00E50665" w:rsidRPr="00655291" w:rsidRDefault="00E50665" w:rsidP="007B7AA5">
            <w:pPr>
              <w:spacing w:after="0" w:line="260" w:lineRule="atLeast"/>
              <w:ind w:left="720"/>
              <w:jc w:val="both"/>
              <w:rPr>
                <w:rFonts w:ascii="Arial" w:hAnsi="Arial" w:cs="Arial"/>
                <w:sz w:val="20"/>
                <w:szCs w:val="20"/>
              </w:rPr>
            </w:pPr>
          </w:p>
          <w:p w:rsidR="002B129C" w:rsidRPr="00655291" w:rsidRDefault="00D029CD" w:rsidP="007B7AA5">
            <w:pPr>
              <w:spacing w:after="0" w:line="260" w:lineRule="atLeast"/>
              <w:jc w:val="both"/>
              <w:rPr>
                <w:rFonts w:ascii="Arial" w:hAnsi="Arial" w:cs="Arial"/>
                <w:b/>
                <w:sz w:val="20"/>
                <w:szCs w:val="20"/>
                <w:u w:val="single"/>
              </w:rPr>
            </w:pPr>
            <w:r w:rsidRPr="00655291">
              <w:rPr>
                <w:rFonts w:ascii="Arial" w:hAnsi="Arial" w:cs="Arial"/>
                <w:sz w:val="20"/>
                <w:szCs w:val="20"/>
              </w:rPr>
              <w:t>Svetovalka za vidik spola</w:t>
            </w:r>
            <w:r w:rsidR="00600267" w:rsidRPr="00655291">
              <w:rPr>
                <w:rFonts w:ascii="Arial" w:hAnsi="Arial" w:cs="Arial"/>
                <w:sz w:val="20"/>
                <w:szCs w:val="20"/>
              </w:rPr>
              <w:t xml:space="preserve"> iz SV</w:t>
            </w:r>
            <w:r w:rsidRPr="00655291">
              <w:rPr>
                <w:rFonts w:ascii="Arial" w:hAnsi="Arial" w:cs="Arial"/>
                <w:sz w:val="20"/>
                <w:szCs w:val="20"/>
              </w:rPr>
              <w:t xml:space="preserve">, </w:t>
            </w:r>
            <w:r w:rsidR="00A30FD8" w:rsidRPr="00655291">
              <w:rPr>
                <w:rFonts w:ascii="Arial" w:hAnsi="Arial" w:cs="Arial"/>
                <w:sz w:val="20"/>
                <w:szCs w:val="20"/>
              </w:rPr>
              <w:t xml:space="preserve">ki je bila </w:t>
            </w:r>
            <w:r w:rsidRPr="00655291">
              <w:rPr>
                <w:rFonts w:ascii="Arial" w:hAnsi="Arial" w:cs="Arial"/>
                <w:sz w:val="20"/>
                <w:szCs w:val="20"/>
              </w:rPr>
              <w:t>napotena na misijo KFO</w:t>
            </w:r>
            <w:r w:rsidR="00600267" w:rsidRPr="00655291">
              <w:rPr>
                <w:rFonts w:ascii="Arial" w:hAnsi="Arial" w:cs="Arial"/>
                <w:sz w:val="20"/>
                <w:szCs w:val="20"/>
              </w:rPr>
              <w:t>R</w:t>
            </w:r>
            <w:r w:rsidR="006F68CD" w:rsidRPr="00655291">
              <w:rPr>
                <w:rFonts w:ascii="Arial" w:hAnsi="Arial" w:cs="Arial"/>
                <w:sz w:val="20"/>
                <w:szCs w:val="20"/>
              </w:rPr>
              <w:t>,</w:t>
            </w:r>
            <w:r w:rsidRPr="00655291">
              <w:rPr>
                <w:rFonts w:ascii="Arial" w:hAnsi="Arial" w:cs="Arial"/>
                <w:sz w:val="20"/>
                <w:szCs w:val="20"/>
              </w:rPr>
              <w:t xml:space="preserve"> je</w:t>
            </w:r>
            <w:r w:rsidR="00492F6B" w:rsidRPr="00655291">
              <w:rPr>
                <w:rFonts w:ascii="Arial" w:hAnsi="Arial" w:cs="Arial"/>
                <w:sz w:val="20"/>
                <w:szCs w:val="20"/>
              </w:rPr>
              <w:t xml:space="preserve"> vključevala ključne ženske vodje in organizacije</w:t>
            </w:r>
            <w:r w:rsidRPr="00655291">
              <w:rPr>
                <w:rFonts w:ascii="Arial" w:hAnsi="Arial" w:cs="Arial"/>
                <w:sz w:val="20"/>
                <w:szCs w:val="20"/>
              </w:rPr>
              <w:t xml:space="preserve"> </w:t>
            </w:r>
            <w:r w:rsidR="00492F6B" w:rsidRPr="00655291">
              <w:rPr>
                <w:rFonts w:ascii="Arial" w:hAnsi="Arial" w:cs="Arial"/>
                <w:sz w:val="20"/>
                <w:szCs w:val="20"/>
              </w:rPr>
              <w:t xml:space="preserve">ter </w:t>
            </w:r>
            <w:r w:rsidRPr="00655291">
              <w:rPr>
                <w:rFonts w:ascii="Arial" w:hAnsi="Arial" w:cs="Arial"/>
                <w:sz w:val="20"/>
                <w:szCs w:val="20"/>
              </w:rPr>
              <w:t xml:space="preserve">spodbujala </w:t>
            </w:r>
            <w:r w:rsidR="00600267" w:rsidRPr="00655291">
              <w:rPr>
                <w:rFonts w:ascii="Arial" w:hAnsi="Arial" w:cs="Arial"/>
                <w:sz w:val="20"/>
                <w:szCs w:val="20"/>
              </w:rPr>
              <w:t xml:space="preserve">in podala vrsto pobud za </w:t>
            </w:r>
            <w:r w:rsidRPr="00655291">
              <w:rPr>
                <w:rFonts w:ascii="Arial" w:hAnsi="Arial" w:cs="Arial"/>
                <w:sz w:val="20"/>
                <w:szCs w:val="20"/>
              </w:rPr>
              <w:t>sodelovanje in podporo ženskim organizacijam na Kosov</w:t>
            </w:r>
            <w:r w:rsidR="00A610C1" w:rsidRPr="00655291">
              <w:rPr>
                <w:rFonts w:ascii="Arial" w:hAnsi="Arial" w:cs="Arial"/>
                <w:sz w:val="20"/>
                <w:szCs w:val="20"/>
              </w:rPr>
              <w:t>u</w:t>
            </w:r>
            <w:r w:rsidRPr="00655291">
              <w:rPr>
                <w:rFonts w:ascii="Arial" w:hAnsi="Arial" w:cs="Arial"/>
                <w:sz w:val="20"/>
                <w:szCs w:val="20"/>
              </w:rPr>
              <w:t xml:space="preserve">, tako ključnih </w:t>
            </w:r>
            <w:r w:rsidR="00600267" w:rsidRPr="00655291">
              <w:rPr>
                <w:rFonts w:ascii="Arial" w:hAnsi="Arial" w:cs="Arial"/>
                <w:sz w:val="20"/>
                <w:szCs w:val="20"/>
              </w:rPr>
              <w:t>kot lokalnih</w:t>
            </w:r>
            <w:r w:rsidR="00492F6B" w:rsidRPr="00655291">
              <w:rPr>
                <w:rFonts w:ascii="Arial" w:hAnsi="Arial" w:cs="Arial"/>
                <w:sz w:val="20"/>
                <w:szCs w:val="20"/>
              </w:rPr>
              <w:t>.</w:t>
            </w:r>
            <w:r w:rsidR="00A30FD8" w:rsidRPr="00655291">
              <w:rPr>
                <w:rFonts w:ascii="Arial" w:hAnsi="Arial" w:cs="Arial"/>
                <w:sz w:val="20"/>
                <w:szCs w:val="20"/>
              </w:rPr>
              <w:t xml:space="preserve"> Pobude so bile vključene v različne projekte.</w:t>
            </w:r>
          </w:p>
          <w:p w:rsidR="00CC0DE7" w:rsidRPr="00655291" w:rsidRDefault="00CC0DE7" w:rsidP="007B7AA5">
            <w:pPr>
              <w:spacing w:after="0" w:line="260" w:lineRule="atLeast"/>
              <w:ind w:left="720"/>
              <w:jc w:val="both"/>
              <w:rPr>
                <w:rFonts w:ascii="Arial" w:hAnsi="Arial" w:cs="Arial"/>
                <w:sz w:val="20"/>
                <w:szCs w:val="20"/>
              </w:rPr>
            </w:pPr>
          </w:p>
          <w:p w:rsidR="00CC0DE7" w:rsidRPr="00655291" w:rsidRDefault="00CC0DE7" w:rsidP="007B7AA5">
            <w:pPr>
              <w:spacing w:after="0" w:line="260" w:lineRule="atLeast"/>
              <w:jc w:val="both"/>
              <w:rPr>
                <w:rFonts w:ascii="Arial" w:hAnsi="Arial" w:cs="Arial"/>
                <w:sz w:val="20"/>
              </w:rPr>
            </w:pPr>
            <w:r w:rsidRPr="00655291">
              <w:rPr>
                <w:rFonts w:ascii="Arial" w:hAnsi="Arial" w:cs="Arial"/>
                <w:sz w:val="20"/>
              </w:rPr>
              <w:lastRenderedPageBreak/>
              <w:t>V okviru strokovnega posveta o vlogi akcijskih načrtov za napredek agende o ženskah,  miru in varnost</w:t>
            </w:r>
            <w:r w:rsidR="00A610C1" w:rsidRPr="00655291">
              <w:rPr>
                <w:rFonts w:ascii="Arial" w:hAnsi="Arial" w:cs="Arial"/>
                <w:sz w:val="20"/>
              </w:rPr>
              <w:t>i</w:t>
            </w:r>
            <w:r w:rsidRPr="00655291">
              <w:rPr>
                <w:rFonts w:ascii="Arial" w:hAnsi="Arial" w:cs="Arial"/>
                <w:sz w:val="20"/>
              </w:rPr>
              <w:t xml:space="preserve"> (glej tč 1.b) je bila prikazana tudi fotografska razstava o ženskah v slovenskih varnostnih strukturah, pripravljena leta 2016 v okviru praznovanju 25. </w:t>
            </w:r>
            <w:r w:rsidR="002C04D6" w:rsidRPr="00655291">
              <w:rPr>
                <w:rFonts w:ascii="Arial" w:hAnsi="Arial" w:cs="Arial"/>
                <w:sz w:val="20"/>
              </w:rPr>
              <w:t>o</w:t>
            </w:r>
            <w:r w:rsidRPr="00655291">
              <w:rPr>
                <w:rFonts w:ascii="Arial" w:hAnsi="Arial" w:cs="Arial"/>
                <w:sz w:val="20"/>
              </w:rPr>
              <w:t>bletnice samostojnosti Slovenije.</w:t>
            </w:r>
          </w:p>
          <w:p w:rsidR="00CC0DE7" w:rsidRPr="00655291" w:rsidRDefault="00CC0DE7" w:rsidP="007B7AA5">
            <w:pPr>
              <w:spacing w:after="0" w:line="260" w:lineRule="atLeast"/>
              <w:jc w:val="both"/>
              <w:rPr>
                <w:rFonts w:ascii="Arial" w:hAnsi="Arial" w:cs="Arial"/>
                <w:sz w:val="20"/>
              </w:rPr>
            </w:pPr>
          </w:p>
          <w:p w:rsidR="009E7582" w:rsidRPr="00655291" w:rsidRDefault="00CC0DE7" w:rsidP="003A7287">
            <w:pPr>
              <w:spacing w:after="0" w:line="260" w:lineRule="atLeast"/>
              <w:jc w:val="both"/>
              <w:rPr>
                <w:rFonts w:ascii="Arial" w:hAnsi="Arial" w:cs="Arial"/>
                <w:b/>
                <w:sz w:val="20"/>
                <w:szCs w:val="20"/>
                <w:u w:val="single"/>
              </w:rPr>
            </w:pPr>
            <w:r w:rsidRPr="00655291">
              <w:rPr>
                <w:rFonts w:ascii="Arial" w:hAnsi="Arial" w:cs="Arial"/>
                <w:sz w:val="20"/>
              </w:rPr>
              <w:t>Promocija imenovanja generalmajorke Alenke Ermenc za načelnico Generalštaba SV kot edine ženske v zvezi Nato preko sodelovanja na različnih dogodkih v okviru diplomatskega zbora in na socialni omrežjih veleposlaništev.</w:t>
            </w:r>
            <w:r w:rsidR="009E7582" w:rsidRPr="00655291">
              <w:rPr>
                <w:rFonts w:ascii="Arial" w:hAnsi="Arial" w:cs="Arial"/>
                <w:b/>
                <w:sz w:val="20"/>
                <w:szCs w:val="20"/>
                <w:u w:val="single"/>
              </w:rPr>
              <w:t xml:space="preserve"> </w:t>
            </w:r>
          </w:p>
        </w:tc>
      </w:tr>
    </w:tbl>
    <w:p w:rsidR="00AB01D1" w:rsidRPr="00655291" w:rsidRDefault="00AB01D1" w:rsidP="00AB01D1">
      <w:pPr>
        <w:spacing w:after="0" w:line="260" w:lineRule="atLeast"/>
        <w:ind w:left="6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455"/>
        <w:gridCol w:w="7174"/>
      </w:tblGrid>
      <w:tr w:rsidR="00C56A52" w:rsidRPr="00655291" w:rsidTr="007B7AA5">
        <w:tc>
          <w:tcPr>
            <w:tcW w:w="14154" w:type="dxa"/>
            <w:gridSpan w:val="3"/>
            <w:shd w:val="clear" w:color="auto" w:fill="F2F2F2"/>
          </w:tcPr>
          <w:p w:rsidR="00C56A52" w:rsidRPr="00655291" w:rsidRDefault="00C56A52" w:rsidP="00DC71D6">
            <w:pPr>
              <w:numPr>
                <w:ilvl w:val="0"/>
                <w:numId w:val="23"/>
              </w:numPr>
              <w:spacing w:after="0" w:line="260" w:lineRule="atLeast"/>
              <w:jc w:val="both"/>
              <w:rPr>
                <w:rFonts w:ascii="Arial" w:hAnsi="Arial" w:cs="Arial"/>
                <w:b/>
                <w:sz w:val="20"/>
                <w:szCs w:val="20"/>
              </w:rPr>
            </w:pPr>
            <w:r w:rsidRPr="00655291">
              <w:rPr>
                <w:rFonts w:ascii="Arial" w:hAnsi="Arial" w:cs="Arial"/>
                <w:b/>
                <w:sz w:val="20"/>
                <w:szCs w:val="20"/>
              </w:rPr>
              <w:t>Spodbujanje slovenskih državljank/uslužbenk v javnem sektorju in zaposlenih v pravosodnih organih RS za sodelovanje v mednarodnih operacijah in misijah, pri opazovanju volitev in v drugih oblikah napotitev na mednarodni ravni.</w:t>
            </w:r>
          </w:p>
          <w:p w:rsidR="00C56A52" w:rsidRPr="00655291" w:rsidRDefault="00C56A52" w:rsidP="00C56A52">
            <w:pPr>
              <w:spacing w:after="0" w:line="260" w:lineRule="atLeast"/>
              <w:ind w:left="720"/>
              <w:jc w:val="both"/>
              <w:rPr>
                <w:rFonts w:ascii="Arial" w:hAnsi="Arial" w:cs="Arial"/>
                <w:b/>
                <w:sz w:val="20"/>
                <w:szCs w:val="20"/>
              </w:rPr>
            </w:pPr>
          </w:p>
        </w:tc>
      </w:tr>
      <w:tr w:rsidR="00C56A52" w:rsidRPr="00655291" w:rsidTr="007B7AA5">
        <w:tc>
          <w:tcPr>
            <w:tcW w:w="3366"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3546" w:type="dxa"/>
            <w:shd w:val="clear" w:color="auto" w:fill="auto"/>
          </w:tcPr>
          <w:p w:rsidR="00C56A52" w:rsidRPr="00655291" w:rsidRDefault="00C56A52" w:rsidP="00C56A52">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242"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E7582" w:rsidRPr="00655291" w:rsidTr="0055223C">
        <w:trPr>
          <w:trHeight w:val="4021"/>
        </w:trPr>
        <w:tc>
          <w:tcPr>
            <w:tcW w:w="3366" w:type="dxa"/>
            <w:shd w:val="clear" w:color="auto" w:fill="auto"/>
          </w:tcPr>
          <w:p w:rsidR="009E7582" w:rsidRPr="00655291" w:rsidRDefault="009E758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število in delež pripadnic in pripadnikov SV, napotenih na mednarodne operacije in misije,</w:t>
            </w:r>
          </w:p>
          <w:p w:rsidR="009E7582" w:rsidRPr="00655291" w:rsidRDefault="009E758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število in delež pripadnic in pripadnikov Policije, usposobljenih za sodelovanje v mednarodnih civilnih misijah in napotenih na mednarodne civilne misije,</w:t>
            </w:r>
          </w:p>
          <w:p w:rsidR="009E7582" w:rsidRPr="00655291" w:rsidRDefault="009E758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število in delež pripadnic in pripadnikov Policije, vključenih v nabore agencije Frontex,</w:t>
            </w:r>
          </w:p>
          <w:p w:rsidR="009E7582" w:rsidRPr="00655291" w:rsidRDefault="009E758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število in delež civilnih funkcionalnih strokovnjakinj in strokovnjakov ali drugih civilnih strokovnjakinj in strokovnjakov v mednarodnih misijah,</w:t>
            </w:r>
          </w:p>
          <w:p w:rsidR="009E7582" w:rsidRPr="00655291" w:rsidRDefault="009E758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število in delež opazovalk in opazovalcev na volitvah,</w:t>
            </w:r>
          </w:p>
          <w:p w:rsidR="009E7582" w:rsidRPr="00655291" w:rsidRDefault="009E7582"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 xml:space="preserve">delež naslovljenih odločevalcev, ki se pozitivno </w:t>
            </w:r>
            <w:r w:rsidRPr="00655291">
              <w:rPr>
                <w:rFonts w:ascii="Arial" w:hAnsi="Arial" w:cs="Arial"/>
                <w:sz w:val="20"/>
                <w:szCs w:val="20"/>
              </w:rPr>
              <w:lastRenderedPageBreak/>
              <w:t>odziva na spodbujanje slovenskih državljank pri sodelovanju v mednarodnih operacijah in misijah, opazovanju volitev in drugih oblikah napotitev na mednarodni ravni.</w:t>
            </w:r>
          </w:p>
        </w:tc>
        <w:tc>
          <w:tcPr>
            <w:tcW w:w="3546" w:type="dxa"/>
            <w:shd w:val="clear" w:color="auto" w:fill="auto"/>
          </w:tcPr>
          <w:p w:rsidR="009E7582" w:rsidRPr="00655291" w:rsidRDefault="009E7582" w:rsidP="00C56A52">
            <w:pPr>
              <w:spacing w:after="0" w:line="260" w:lineRule="atLeast"/>
              <w:jc w:val="both"/>
              <w:rPr>
                <w:rFonts w:ascii="Arial" w:hAnsi="Arial" w:cs="Arial"/>
                <w:sz w:val="20"/>
                <w:szCs w:val="20"/>
                <w:u w:val="single"/>
              </w:rPr>
            </w:pPr>
            <w:r w:rsidRPr="00655291">
              <w:rPr>
                <w:rFonts w:ascii="Arial" w:hAnsi="Arial" w:cs="Arial"/>
                <w:sz w:val="20"/>
                <w:szCs w:val="20"/>
              </w:rPr>
              <w:lastRenderedPageBreak/>
              <w:t>MORS, MNZ/Policija, MZZ, MP, MZ</w:t>
            </w:r>
          </w:p>
        </w:tc>
        <w:tc>
          <w:tcPr>
            <w:tcW w:w="7242" w:type="dxa"/>
            <w:shd w:val="clear" w:color="auto" w:fill="auto"/>
          </w:tcPr>
          <w:p w:rsidR="009E7582" w:rsidRPr="00655291" w:rsidRDefault="009E7582" w:rsidP="00C56A52">
            <w:pPr>
              <w:spacing w:after="0" w:line="260" w:lineRule="atLeast"/>
              <w:jc w:val="both"/>
              <w:rPr>
                <w:rFonts w:ascii="Arial" w:hAnsi="Arial" w:cs="Arial"/>
                <w:b/>
                <w:sz w:val="20"/>
                <w:szCs w:val="20"/>
                <w:u w:val="single"/>
              </w:rPr>
            </w:pPr>
            <w:r w:rsidRPr="00655291">
              <w:rPr>
                <w:rFonts w:ascii="Arial" w:hAnsi="Arial" w:cs="Arial"/>
                <w:b/>
                <w:sz w:val="20"/>
                <w:szCs w:val="20"/>
                <w:u w:val="single"/>
              </w:rPr>
              <w:t>Število in delež pripadnic in pripadnikov SV, napotenih na mednarodne operacije in misije</w:t>
            </w:r>
          </w:p>
          <w:p w:rsidR="00CB5F8E" w:rsidRPr="00655291" w:rsidRDefault="00CB5F8E" w:rsidP="00C56A52">
            <w:pPr>
              <w:spacing w:after="0" w:line="260" w:lineRule="atLeast"/>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144"/>
              <w:gridCol w:w="1169"/>
              <w:gridCol w:w="1189"/>
              <w:gridCol w:w="1125"/>
            </w:tblGrid>
            <w:tr w:rsidR="00240642" w:rsidRPr="00655291" w:rsidTr="00B560D0">
              <w:trPr>
                <w:trHeight w:val="255"/>
              </w:trPr>
              <w:tc>
                <w:tcPr>
                  <w:tcW w:w="2331" w:type="dxa"/>
                  <w:vMerge w:val="restart"/>
                  <w:tcBorders>
                    <w:top w:val="single" w:sz="12" w:space="0" w:color="auto"/>
                    <w:left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u w:val="single"/>
                    </w:rPr>
                  </w:pPr>
                  <w:r w:rsidRPr="00655291">
                    <w:rPr>
                      <w:rFonts w:ascii="Arial" w:hAnsi="Arial" w:cs="Arial"/>
                      <w:b/>
                      <w:color w:val="FFFFFF"/>
                      <w:sz w:val="20"/>
                      <w:szCs w:val="20"/>
                    </w:rPr>
                    <w:t>Operacije in misije</w:t>
                  </w:r>
                </w:p>
              </w:tc>
              <w:tc>
                <w:tcPr>
                  <w:tcW w:w="2332" w:type="dxa"/>
                  <w:gridSpan w:val="2"/>
                  <w:tcBorders>
                    <w:top w:val="single" w:sz="12" w:space="0" w:color="auto"/>
                    <w:left w:val="single" w:sz="12" w:space="0" w:color="auto"/>
                    <w:bottom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Moški</w:t>
                  </w:r>
                </w:p>
              </w:tc>
              <w:tc>
                <w:tcPr>
                  <w:tcW w:w="2333" w:type="dxa"/>
                  <w:gridSpan w:val="2"/>
                  <w:tcBorders>
                    <w:top w:val="single" w:sz="12" w:space="0" w:color="auto"/>
                    <w:left w:val="single" w:sz="12" w:space="0" w:color="auto"/>
                    <w:bottom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ženske</w:t>
                  </w:r>
                </w:p>
              </w:tc>
            </w:tr>
            <w:tr w:rsidR="00240642" w:rsidRPr="00655291" w:rsidTr="00B560D0">
              <w:tc>
                <w:tcPr>
                  <w:tcW w:w="2331" w:type="dxa"/>
                  <w:vMerge/>
                  <w:tcBorders>
                    <w:left w:val="single" w:sz="12" w:space="0" w:color="auto"/>
                    <w:bottom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p>
              </w:tc>
              <w:tc>
                <w:tcPr>
                  <w:tcW w:w="1152" w:type="dxa"/>
                  <w:tcBorders>
                    <w:left w:val="single" w:sz="12" w:space="0" w:color="auto"/>
                    <w:bottom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180" w:type="dxa"/>
                  <w:tcBorders>
                    <w:bottom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c>
                <w:tcPr>
                  <w:tcW w:w="1198" w:type="dxa"/>
                  <w:tcBorders>
                    <w:left w:val="single" w:sz="12" w:space="0" w:color="auto"/>
                    <w:bottom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135" w:type="dxa"/>
                  <w:tcBorders>
                    <w:bottom w:val="single" w:sz="12" w:space="0" w:color="auto"/>
                    <w:right w:val="single" w:sz="12" w:space="0" w:color="auto"/>
                  </w:tcBorders>
                  <w:shd w:val="clear" w:color="auto" w:fill="95B3D7"/>
                  <w:vAlign w:val="center"/>
                </w:tcPr>
                <w:p w:rsidR="00240642" w:rsidRPr="00655291" w:rsidRDefault="00240642" w:rsidP="006F68CD">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r>
            <w:tr w:rsidR="009E7582" w:rsidRPr="00655291" w:rsidTr="00B560D0">
              <w:tc>
                <w:tcPr>
                  <w:tcW w:w="2331" w:type="dxa"/>
                  <w:tcBorders>
                    <w:top w:val="single" w:sz="12" w:space="0" w:color="auto"/>
                    <w:left w:val="single" w:sz="12" w:space="0" w:color="auto"/>
                    <w:righ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OZN</w:t>
                  </w:r>
                </w:p>
              </w:tc>
              <w:tc>
                <w:tcPr>
                  <w:tcW w:w="1152" w:type="dxa"/>
                  <w:tcBorders>
                    <w:top w:val="single" w:sz="12" w:space="0" w:color="auto"/>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32</w:t>
                  </w:r>
                </w:p>
              </w:tc>
              <w:tc>
                <w:tcPr>
                  <w:tcW w:w="1180" w:type="dxa"/>
                  <w:tcBorders>
                    <w:top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96,97</w:t>
                  </w:r>
                </w:p>
              </w:tc>
              <w:tc>
                <w:tcPr>
                  <w:tcW w:w="1198" w:type="dxa"/>
                  <w:tcBorders>
                    <w:top w:val="single" w:sz="12" w:space="0" w:color="auto"/>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sz w:val="20"/>
                      <w:szCs w:val="20"/>
                    </w:rPr>
                  </w:pPr>
                  <w:r w:rsidRPr="00655291">
                    <w:rPr>
                      <w:rFonts w:ascii="Arial" w:hAnsi="Arial" w:cs="Arial"/>
                      <w:sz w:val="20"/>
                      <w:szCs w:val="20"/>
                    </w:rPr>
                    <w:t>1</w:t>
                  </w:r>
                </w:p>
              </w:tc>
              <w:tc>
                <w:tcPr>
                  <w:tcW w:w="1135" w:type="dxa"/>
                  <w:tcBorders>
                    <w:top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3,03</w:t>
                  </w:r>
                </w:p>
              </w:tc>
            </w:tr>
            <w:tr w:rsidR="009E7582" w:rsidRPr="00655291" w:rsidTr="00B560D0">
              <w:tc>
                <w:tcPr>
                  <w:tcW w:w="2331" w:type="dxa"/>
                  <w:tcBorders>
                    <w:left w:val="single" w:sz="12" w:space="0" w:color="auto"/>
                    <w:righ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Nato</w:t>
                  </w:r>
                </w:p>
              </w:tc>
              <w:tc>
                <w:tcPr>
                  <w:tcW w:w="1152" w:type="dxa"/>
                  <w:tcBorders>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761</w:t>
                  </w:r>
                </w:p>
              </w:tc>
              <w:tc>
                <w:tcPr>
                  <w:tcW w:w="1180" w:type="dxa"/>
                  <w:tcBorders>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90,27</w:t>
                  </w:r>
                </w:p>
              </w:tc>
              <w:tc>
                <w:tcPr>
                  <w:tcW w:w="1198" w:type="dxa"/>
                  <w:tcBorders>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sz w:val="20"/>
                      <w:szCs w:val="20"/>
                    </w:rPr>
                  </w:pPr>
                  <w:r w:rsidRPr="00655291">
                    <w:rPr>
                      <w:rFonts w:ascii="Arial" w:hAnsi="Arial" w:cs="Arial"/>
                      <w:sz w:val="20"/>
                      <w:szCs w:val="20"/>
                    </w:rPr>
                    <w:t>82</w:t>
                  </w:r>
                </w:p>
              </w:tc>
              <w:tc>
                <w:tcPr>
                  <w:tcW w:w="1135" w:type="dxa"/>
                  <w:tcBorders>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9,73</w:t>
                  </w:r>
                </w:p>
              </w:tc>
            </w:tr>
            <w:tr w:rsidR="009E7582" w:rsidRPr="00655291" w:rsidTr="00B560D0">
              <w:tc>
                <w:tcPr>
                  <w:tcW w:w="2331" w:type="dxa"/>
                  <w:tcBorders>
                    <w:left w:val="single" w:sz="12" w:space="0" w:color="auto"/>
                    <w:righ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EU</w:t>
                  </w:r>
                </w:p>
              </w:tc>
              <w:tc>
                <w:tcPr>
                  <w:tcW w:w="1152" w:type="dxa"/>
                  <w:tcBorders>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60</w:t>
                  </w:r>
                </w:p>
              </w:tc>
              <w:tc>
                <w:tcPr>
                  <w:tcW w:w="1180" w:type="dxa"/>
                  <w:tcBorders>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92,31</w:t>
                  </w:r>
                </w:p>
              </w:tc>
              <w:tc>
                <w:tcPr>
                  <w:tcW w:w="1198" w:type="dxa"/>
                  <w:tcBorders>
                    <w:lef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sz w:val="20"/>
                      <w:szCs w:val="20"/>
                    </w:rPr>
                  </w:pPr>
                  <w:r w:rsidRPr="00655291">
                    <w:rPr>
                      <w:rFonts w:ascii="Arial" w:hAnsi="Arial" w:cs="Arial"/>
                      <w:sz w:val="20"/>
                      <w:szCs w:val="20"/>
                    </w:rPr>
                    <w:t>5</w:t>
                  </w:r>
                </w:p>
              </w:tc>
              <w:tc>
                <w:tcPr>
                  <w:tcW w:w="1135" w:type="dxa"/>
                  <w:tcBorders>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7,69</w:t>
                  </w:r>
                </w:p>
              </w:tc>
            </w:tr>
            <w:tr w:rsidR="009E7582" w:rsidRPr="00655291" w:rsidTr="00B560D0">
              <w:tc>
                <w:tcPr>
                  <w:tcW w:w="2331" w:type="dxa"/>
                  <w:tcBorders>
                    <w:left w:val="single" w:sz="12" w:space="0" w:color="auto"/>
                    <w:bottom w:val="single" w:sz="12" w:space="0" w:color="auto"/>
                    <w:right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drugo</w:t>
                  </w:r>
                </w:p>
              </w:tc>
              <w:tc>
                <w:tcPr>
                  <w:tcW w:w="1152" w:type="dxa"/>
                  <w:tcBorders>
                    <w:left w:val="single" w:sz="12" w:space="0" w:color="auto"/>
                    <w:bottom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19</w:t>
                  </w:r>
                </w:p>
              </w:tc>
              <w:tc>
                <w:tcPr>
                  <w:tcW w:w="1180" w:type="dxa"/>
                  <w:tcBorders>
                    <w:bottom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100</w:t>
                  </w:r>
                </w:p>
              </w:tc>
              <w:tc>
                <w:tcPr>
                  <w:tcW w:w="1198" w:type="dxa"/>
                  <w:tcBorders>
                    <w:left w:val="single" w:sz="12" w:space="0" w:color="auto"/>
                    <w:bottom w:val="single" w:sz="12" w:space="0" w:color="auto"/>
                  </w:tcBorders>
                  <w:shd w:val="clear" w:color="auto" w:fill="auto"/>
                  <w:vAlign w:val="center"/>
                </w:tcPr>
                <w:p w:rsidR="009E7582" w:rsidRPr="00655291" w:rsidRDefault="009E7582" w:rsidP="006F68CD">
                  <w:pPr>
                    <w:spacing w:after="0" w:line="260" w:lineRule="atLeast"/>
                    <w:jc w:val="center"/>
                    <w:rPr>
                      <w:rFonts w:ascii="Arial" w:hAnsi="Arial" w:cs="Arial"/>
                      <w:sz w:val="20"/>
                      <w:szCs w:val="20"/>
                    </w:rPr>
                  </w:pPr>
                  <w:r w:rsidRPr="00655291">
                    <w:rPr>
                      <w:rFonts w:ascii="Arial" w:hAnsi="Arial" w:cs="Arial"/>
                      <w:sz w:val="20"/>
                      <w:szCs w:val="20"/>
                    </w:rPr>
                    <w:t>0</w:t>
                  </w:r>
                </w:p>
              </w:tc>
              <w:tc>
                <w:tcPr>
                  <w:tcW w:w="1135" w:type="dxa"/>
                  <w:tcBorders>
                    <w:bottom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0,00</w:t>
                  </w:r>
                </w:p>
              </w:tc>
            </w:tr>
            <w:tr w:rsidR="009E7582" w:rsidRPr="00655291" w:rsidTr="00B560D0">
              <w:tc>
                <w:tcPr>
                  <w:tcW w:w="2331" w:type="dxa"/>
                  <w:tcBorders>
                    <w:top w:val="single" w:sz="12" w:space="0" w:color="auto"/>
                    <w:left w:val="single" w:sz="12" w:space="0" w:color="auto"/>
                    <w:bottom w:val="single" w:sz="12" w:space="0" w:color="auto"/>
                    <w:right w:val="single" w:sz="12" w:space="0" w:color="auto"/>
                  </w:tcBorders>
                  <w:shd w:val="clear" w:color="auto" w:fill="FFFFFF"/>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Skupaj</w:t>
                  </w:r>
                </w:p>
              </w:tc>
              <w:tc>
                <w:tcPr>
                  <w:tcW w:w="1152" w:type="dxa"/>
                  <w:tcBorders>
                    <w:top w:val="single" w:sz="12" w:space="0" w:color="auto"/>
                    <w:left w:val="single" w:sz="12" w:space="0" w:color="auto"/>
                    <w:bottom w:val="single" w:sz="12" w:space="0" w:color="auto"/>
                  </w:tcBorders>
                  <w:shd w:val="clear" w:color="auto" w:fill="FFFFFF"/>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872</w:t>
                  </w:r>
                </w:p>
              </w:tc>
              <w:tc>
                <w:tcPr>
                  <w:tcW w:w="1180" w:type="dxa"/>
                  <w:tcBorders>
                    <w:top w:val="single" w:sz="12" w:space="0" w:color="auto"/>
                    <w:bottom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90,83</w:t>
                  </w:r>
                </w:p>
              </w:tc>
              <w:tc>
                <w:tcPr>
                  <w:tcW w:w="1198" w:type="dxa"/>
                  <w:tcBorders>
                    <w:top w:val="single" w:sz="12" w:space="0" w:color="auto"/>
                    <w:left w:val="single" w:sz="12" w:space="0" w:color="auto"/>
                    <w:bottom w:val="single" w:sz="12" w:space="0" w:color="auto"/>
                  </w:tcBorders>
                  <w:shd w:val="clear" w:color="auto" w:fill="FFFFFF"/>
                  <w:vAlign w:val="center"/>
                </w:tcPr>
                <w:p w:rsidR="009E7582" w:rsidRPr="00655291" w:rsidRDefault="009E7582" w:rsidP="006F68CD">
                  <w:pPr>
                    <w:spacing w:after="0" w:line="260" w:lineRule="atLeast"/>
                    <w:jc w:val="center"/>
                    <w:rPr>
                      <w:rFonts w:ascii="Arial" w:hAnsi="Arial" w:cs="Arial"/>
                      <w:b/>
                      <w:sz w:val="20"/>
                      <w:szCs w:val="20"/>
                    </w:rPr>
                  </w:pPr>
                  <w:r w:rsidRPr="00655291">
                    <w:rPr>
                      <w:rFonts w:ascii="Arial" w:hAnsi="Arial" w:cs="Arial"/>
                      <w:b/>
                      <w:sz w:val="20"/>
                      <w:szCs w:val="20"/>
                    </w:rPr>
                    <w:t>88</w:t>
                  </w:r>
                </w:p>
              </w:tc>
              <w:tc>
                <w:tcPr>
                  <w:tcW w:w="1135" w:type="dxa"/>
                  <w:tcBorders>
                    <w:top w:val="single" w:sz="12" w:space="0" w:color="auto"/>
                    <w:bottom w:val="single" w:sz="12" w:space="0" w:color="auto"/>
                    <w:right w:val="single" w:sz="12" w:space="0" w:color="auto"/>
                  </w:tcBorders>
                  <w:shd w:val="clear" w:color="auto" w:fill="DBE5F1"/>
                  <w:vAlign w:val="center"/>
                </w:tcPr>
                <w:p w:rsidR="009E7582" w:rsidRPr="00655291" w:rsidRDefault="009E7582" w:rsidP="006F68CD">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9,17</w:t>
                  </w:r>
                </w:p>
              </w:tc>
            </w:tr>
          </w:tbl>
          <w:p w:rsidR="009E7582" w:rsidRPr="00655291" w:rsidRDefault="009E7582" w:rsidP="009E7582">
            <w:pPr>
              <w:spacing w:after="0" w:line="240" w:lineRule="auto"/>
              <w:jc w:val="both"/>
              <w:rPr>
                <w:rFonts w:ascii="Arial" w:hAnsi="Arial" w:cs="Arial"/>
                <w:sz w:val="16"/>
                <w:szCs w:val="16"/>
              </w:rPr>
            </w:pPr>
          </w:p>
          <w:p w:rsidR="009E7582" w:rsidRPr="00655291" w:rsidRDefault="009E7582" w:rsidP="009E7582">
            <w:pPr>
              <w:spacing w:after="0" w:line="240" w:lineRule="auto"/>
              <w:jc w:val="both"/>
              <w:rPr>
                <w:rFonts w:ascii="Arial" w:hAnsi="Arial" w:cs="Arial"/>
                <w:sz w:val="16"/>
                <w:szCs w:val="16"/>
              </w:rPr>
            </w:pPr>
            <w:r w:rsidRPr="00655291">
              <w:rPr>
                <w:rFonts w:ascii="Arial" w:hAnsi="Arial" w:cs="Arial"/>
                <w:sz w:val="16"/>
                <w:szCs w:val="16"/>
              </w:rPr>
              <w:t>OZN: UNTSO, UNIFIL</w:t>
            </w:r>
          </w:p>
          <w:p w:rsidR="009E7582" w:rsidRPr="00655291" w:rsidRDefault="009E7582" w:rsidP="009E7582">
            <w:pPr>
              <w:spacing w:after="0" w:line="240" w:lineRule="auto"/>
              <w:jc w:val="both"/>
              <w:rPr>
                <w:rFonts w:ascii="Arial" w:hAnsi="Arial" w:cs="Arial"/>
                <w:sz w:val="16"/>
                <w:szCs w:val="16"/>
              </w:rPr>
            </w:pPr>
            <w:r w:rsidRPr="00655291">
              <w:rPr>
                <w:rFonts w:ascii="Arial" w:hAnsi="Arial" w:cs="Arial"/>
                <w:sz w:val="16"/>
                <w:szCs w:val="16"/>
              </w:rPr>
              <w:t>NATO: RSM, KFOR, NLO SKOPJE, MLO BEOGRAD, EFP, BIH NHQ</w:t>
            </w:r>
          </w:p>
          <w:p w:rsidR="009E7582" w:rsidRPr="00655291" w:rsidRDefault="009E7582" w:rsidP="009E7582">
            <w:pPr>
              <w:spacing w:after="0" w:line="240" w:lineRule="auto"/>
              <w:jc w:val="both"/>
              <w:rPr>
                <w:rFonts w:ascii="Arial" w:hAnsi="Arial" w:cs="Arial"/>
                <w:sz w:val="16"/>
                <w:szCs w:val="16"/>
              </w:rPr>
            </w:pPr>
            <w:r w:rsidRPr="00655291">
              <w:rPr>
                <w:rFonts w:ascii="Arial" w:hAnsi="Arial" w:cs="Arial"/>
                <w:sz w:val="16"/>
                <w:szCs w:val="16"/>
              </w:rPr>
              <w:t>EU: EUNAVFOR, EUNAVFOR SOFIA, EUFOR/ ALTHEA BIH, EUTM MALI</w:t>
            </w:r>
          </w:p>
          <w:p w:rsidR="009E7582" w:rsidRPr="00655291" w:rsidRDefault="009E7582" w:rsidP="00C56A52">
            <w:pPr>
              <w:spacing w:after="0" w:line="260" w:lineRule="atLeast"/>
              <w:jc w:val="both"/>
              <w:rPr>
                <w:rFonts w:ascii="Arial" w:hAnsi="Arial" w:cs="Arial"/>
                <w:b/>
                <w:sz w:val="20"/>
                <w:szCs w:val="20"/>
                <w:u w:val="single"/>
              </w:rPr>
            </w:pPr>
          </w:p>
          <w:p w:rsidR="009E7582" w:rsidRPr="00655291" w:rsidRDefault="009E7582" w:rsidP="00C56A52">
            <w:pPr>
              <w:spacing w:after="0" w:line="260" w:lineRule="atLeast"/>
              <w:jc w:val="both"/>
              <w:rPr>
                <w:rFonts w:ascii="Arial" w:hAnsi="Arial" w:cs="Arial"/>
                <w:sz w:val="20"/>
                <w:szCs w:val="20"/>
              </w:rPr>
            </w:pPr>
            <w:r w:rsidRPr="00655291">
              <w:rPr>
                <w:rFonts w:ascii="Arial" w:hAnsi="Arial" w:cs="Arial"/>
                <w:sz w:val="20"/>
                <w:szCs w:val="20"/>
              </w:rPr>
              <w:t>SV je v letu 2018 v sestavi dveh SVNKON KFOR 36 in 37 napotila žensko pripadnico na vodstveno dolžnost Načelnice koordinacijskega centra za LMT v poveljstvu KFOR, ki je tudi strokovnjakinja  za vidik spola. V sektorju v katerem je pripadnica opravljala delo, je bila dodatno vključena v širše naloge kot kontaktna točka za vidik spola in tudi v naloge svetovalke za vidik spola poveljniku KFOR. Več o njenih aktivnostih  točki 1 c (mednarodne aktivnosti).</w:t>
            </w:r>
          </w:p>
          <w:p w:rsidR="009E7582" w:rsidRPr="00655291" w:rsidRDefault="009E7582" w:rsidP="00C56A52">
            <w:pPr>
              <w:spacing w:after="0" w:line="260" w:lineRule="atLeast"/>
              <w:jc w:val="both"/>
              <w:rPr>
                <w:rFonts w:ascii="Arial" w:hAnsi="Arial" w:cs="Arial"/>
                <w:sz w:val="20"/>
                <w:szCs w:val="20"/>
              </w:rPr>
            </w:pPr>
          </w:p>
          <w:p w:rsidR="009E7582" w:rsidRPr="00655291" w:rsidRDefault="009E7582" w:rsidP="00C56A52">
            <w:pPr>
              <w:spacing w:after="0" w:line="260" w:lineRule="atLeast"/>
              <w:jc w:val="both"/>
              <w:rPr>
                <w:rFonts w:ascii="Arial" w:hAnsi="Arial" w:cs="Arial"/>
                <w:sz w:val="20"/>
                <w:szCs w:val="20"/>
              </w:rPr>
            </w:pPr>
            <w:r w:rsidRPr="00655291">
              <w:rPr>
                <w:rFonts w:ascii="Arial" w:hAnsi="Arial" w:cs="Arial"/>
                <w:sz w:val="20"/>
                <w:szCs w:val="20"/>
              </w:rPr>
              <w:lastRenderedPageBreak/>
              <w:t xml:space="preserve">V KFOR je bilo napotenih 12 skupin LMT, od katerih je bilo 10 mešanih po spolu; od tega tudi  5 poveljnic LMT in 1 namestnica poveljnika LMT. </w:t>
            </w:r>
          </w:p>
          <w:p w:rsidR="00D446CF" w:rsidRPr="00655291" w:rsidRDefault="00D446CF" w:rsidP="00C56A52">
            <w:pPr>
              <w:spacing w:after="0" w:line="260" w:lineRule="atLeast"/>
              <w:jc w:val="both"/>
              <w:rPr>
                <w:rFonts w:ascii="Arial" w:hAnsi="Arial" w:cs="Arial"/>
                <w:sz w:val="20"/>
                <w:szCs w:val="20"/>
              </w:rPr>
            </w:pPr>
          </w:p>
          <w:p w:rsidR="009E7582" w:rsidRPr="00655291" w:rsidRDefault="009E7582" w:rsidP="00C56A52">
            <w:pPr>
              <w:spacing w:after="0" w:line="260" w:lineRule="atLeast"/>
              <w:jc w:val="both"/>
              <w:rPr>
                <w:rFonts w:ascii="Arial" w:hAnsi="Arial" w:cs="Arial"/>
                <w:sz w:val="20"/>
                <w:szCs w:val="20"/>
              </w:rPr>
            </w:pPr>
            <w:r w:rsidRPr="00655291">
              <w:rPr>
                <w:rFonts w:ascii="Arial" w:hAnsi="Arial" w:cs="Arial"/>
                <w:sz w:val="20"/>
                <w:szCs w:val="20"/>
              </w:rPr>
              <w:t xml:space="preserve">Analize so potrdile ugotovitve in usmeritve mednarodnih organizacij, dosedanje izkušnje SV in izkušnje drugih vojsk: skupine, ki vključujejo moške in ženske in imajo stike z lokalnim prebivalstvom, pogosteje vključujejo vidik spola v svoje delo. Prav tako se je potrdilo, da so LMT-ji pod vodstvom poveljnic pogosteje vključevale vidik spola in ženske organizacije iz lokalnega okolja, s tem pa uspešneje prispevale h uresničevanju agende žensk, miru in varnosti. Kot ključna za vključevanje vidika spola v delo pa se je pokazala usposobljenost pripadnikov in pripadnic ter razumevanje pomena in vloge vidika spola. </w:t>
            </w:r>
          </w:p>
          <w:p w:rsidR="009E7582" w:rsidRPr="00655291" w:rsidRDefault="009E7582" w:rsidP="00C56A52">
            <w:pPr>
              <w:spacing w:after="0" w:line="260" w:lineRule="atLeast"/>
              <w:jc w:val="both"/>
              <w:rPr>
                <w:rFonts w:ascii="Arial" w:hAnsi="Arial" w:cs="Arial"/>
                <w:sz w:val="20"/>
                <w:szCs w:val="20"/>
              </w:rPr>
            </w:pPr>
          </w:p>
          <w:p w:rsidR="009E7582" w:rsidRPr="00655291" w:rsidRDefault="009E7582" w:rsidP="004D295C">
            <w:pPr>
              <w:spacing w:after="0" w:line="260" w:lineRule="atLeast"/>
              <w:jc w:val="both"/>
              <w:rPr>
                <w:rFonts w:ascii="Arial" w:hAnsi="Arial" w:cs="Arial"/>
                <w:b/>
                <w:sz w:val="20"/>
                <w:szCs w:val="20"/>
                <w:u w:val="single"/>
              </w:rPr>
            </w:pPr>
            <w:r w:rsidRPr="00655291">
              <w:rPr>
                <w:rFonts w:ascii="Arial" w:hAnsi="Arial" w:cs="Arial"/>
                <w:b/>
                <w:sz w:val="20"/>
                <w:szCs w:val="20"/>
                <w:u w:val="single"/>
              </w:rPr>
              <w:t>Število in delež pripadnic in pripadnikov Policije, usposobljenih za sodelovanje v mednarodnih civilnih misijah (MCM) in napotenih na mednarodne civilne misije:</w:t>
            </w:r>
          </w:p>
          <w:p w:rsidR="009E7582" w:rsidRPr="00655291" w:rsidRDefault="009E7582" w:rsidP="004D295C">
            <w:pPr>
              <w:spacing w:after="0" w:line="260" w:lineRule="atLeast"/>
              <w:jc w:val="both"/>
              <w:rPr>
                <w:rFonts w:ascii="Arial" w:hAnsi="Arial" w:cs="Arial"/>
                <w:sz w:val="20"/>
                <w:szCs w:val="20"/>
              </w:rPr>
            </w:pPr>
            <w:r w:rsidRPr="00655291">
              <w:rPr>
                <w:rFonts w:ascii="Arial" w:hAnsi="Arial" w:cs="Arial"/>
                <w:sz w:val="20"/>
                <w:szCs w:val="20"/>
              </w:rPr>
              <w:t>V letu 2018 je v MCM delovalo 7 pripadnikov policije, od tega je bila 1 policistka napotena v mednarodno civilno misijo, in sicer v EULEX Kosovo (14% delež).</w:t>
            </w:r>
          </w:p>
          <w:p w:rsidR="009E7582" w:rsidRPr="00655291" w:rsidRDefault="009E7582" w:rsidP="004D295C">
            <w:pPr>
              <w:spacing w:after="0" w:line="260" w:lineRule="atLeast"/>
              <w:jc w:val="both"/>
              <w:rPr>
                <w:rFonts w:ascii="Arial" w:hAnsi="Arial" w:cs="Arial"/>
                <w:sz w:val="20"/>
                <w:szCs w:val="20"/>
              </w:rPr>
            </w:pPr>
            <w:r w:rsidRPr="00655291">
              <w:rPr>
                <w:rFonts w:ascii="Arial" w:hAnsi="Arial" w:cs="Arial"/>
                <w:sz w:val="20"/>
                <w:szCs w:val="20"/>
              </w:rPr>
              <w:t>V istem letu je bilo za delo v MCM usposobljenih 10 pripadnikov policije</w:t>
            </w:r>
            <w:r w:rsidR="00A933C9" w:rsidRPr="00655291">
              <w:rPr>
                <w:rFonts w:ascii="Arial" w:hAnsi="Arial" w:cs="Arial"/>
                <w:sz w:val="20"/>
                <w:szCs w:val="20"/>
              </w:rPr>
              <w:t xml:space="preserve"> (od 13 izbranih na testiranjih)</w:t>
            </w:r>
            <w:r w:rsidRPr="00655291">
              <w:rPr>
                <w:rFonts w:ascii="Arial" w:hAnsi="Arial" w:cs="Arial"/>
                <w:sz w:val="20"/>
                <w:szCs w:val="20"/>
              </w:rPr>
              <w:t>, od tega 1 policistka (10% delež).</w:t>
            </w:r>
          </w:p>
          <w:p w:rsidR="009E7582" w:rsidRPr="00655291" w:rsidRDefault="009E7582" w:rsidP="004D295C">
            <w:pPr>
              <w:spacing w:after="0" w:line="260" w:lineRule="atLeast"/>
              <w:jc w:val="both"/>
              <w:rPr>
                <w:rFonts w:ascii="Arial" w:hAnsi="Arial" w:cs="Arial"/>
                <w:sz w:val="20"/>
                <w:szCs w:val="20"/>
              </w:rPr>
            </w:pPr>
          </w:p>
          <w:p w:rsidR="009E7582" w:rsidRPr="00655291" w:rsidRDefault="009E7582" w:rsidP="004D295C">
            <w:pPr>
              <w:jc w:val="both"/>
              <w:rPr>
                <w:rFonts w:ascii="Arial" w:hAnsi="Arial" w:cs="Arial"/>
                <w:sz w:val="20"/>
                <w:szCs w:val="20"/>
              </w:rPr>
            </w:pPr>
            <w:r w:rsidRPr="00655291">
              <w:rPr>
                <w:rFonts w:ascii="Arial" w:hAnsi="Arial" w:cs="Arial"/>
                <w:sz w:val="20"/>
                <w:szCs w:val="20"/>
              </w:rPr>
              <w:t xml:space="preserve">Po podatkih MNZ/Policije </w:t>
            </w:r>
            <w:r w:rsidR="0067201F" w:rsidRPr="00655291">
              <w:rPr>
                <w:rFonts w:ascii="Arial" w:hAnsi="Arial" w:cs="Arial"/>
                <w:sz w:val="20"/>
                <w:szCs w:val="20"/>
              </w:rPr>
              <w:t xml:space="preserve">je imela </w:t>
            </w:r>
            <w:r w:rsidRPr="00655291">
              <w:rPr>
                <w:rFonts w:ascii="Arial" w:hAnsi="Arial" w:cs="Arial"/>
                <w:sz w:val="20"/>
                <w:szCs w:val="20"/>
              </w:rPr>
              <w:t xml:space="preserve">Slovenija v nacionalnem naboru in v podnaborih agencije </w:t>
            </w:r>
            <w:r w:rsidRPr="00655291">
              <w:rPr>
                <w:rFonts w:ascii="Arial" w:hAnsi="Arial" w:cs="Arial"/>
                <w:b/>
                <w:sz w:val="20"/>
                <w:szCs w:val="20"/>
                <w:u w:val="single"/>
              </w:rPr>
              <w:t>Frontex</w:t>
            </w:r>
            <w:r w:rsidRPr="00655291">
              <w:rPr>
                <w:rFonts w:ascii="Arial" w:hAnsi="Arial" w:cs="Arial"/>
                <w:sz w:val="20"/>
                <w:szCs w:val="20"/>
              </w:rPr>
              <w:t xml:space="preserve"> </w:t>
            </w:r>
            <w:r w:rsidR="0067201F" w:rsidRPr="00655291">
              <w:rPr>
                <w:rFonts w:ascii="Arial" w:hAnsi="Arial" w:cs="Arial"/>
                <w:sz w:val="20"/>
                <w:szCs w:val="20"/>
              </w:rPr>
              <w:t>18</w:t>
            </w:r>
            <w:r w:rsidRPr="00655291">
              <w:rPr>
                <w:rFonts w:ascii="Arial" w:hAnsi="Arial" w:cs="Arial"/>
                <w:sz w:val="20"/>
                <w:szCs w:val="20"/>
              </w:rPr>
              <w:t xml:space="preserve"> policistk</w:t>
            </w:r>
            <w:r w:rsidR="0067201F" w:rsidRPr="00655291">
              <w:rPr>
                <w:rFonts w:ascii="Arial" w:hAnsi="Arial" w:cs="Arial"/>
                <w:sz w:val="20"/>
                <w:szCs w:val="20"/>
              </w:rPr>
              <w:t xml:space="preserve">, kar predstavlja 8,33% delež. </w:t>
            </w:r>
          </w:p>
          <w:p w:rsidR="009E7582" w:rsidRPr="00655291" w:rsidRDefault="009E7582" w:rsidP="00C56A52">
            <w:pPr>
              <w:spacing w:after="0" w:line="260" w:lineRule="atLeast"/>
              <w:jc w:val="both"/>
              <w:rPr>
                <w:rFonts w:ascii="Arial" w:hAnsi="Arial" w:cs="Arial"/>
                <w:b/>
                <w:sz w:val="20"/>
                <w:szCs w:val="20"/>
                <w:u w:val="single"/>
              </w:rPr>
            </w:pPr>
          </w:p>
          <w:p w:rsidR="0067201F" w:rsidRPr="00655291" w:rsidRDefault="0067201F" w:rsidP="00C56A52">
            <w:pPr>
              <w:spacing w:after="0" w:line="260" w:lineRule="atLeast"/>
              <w:jc w:val="both"/>
              <w:rPr>
                <w:rFonts w:ascii="Arial" w:hAnsi="Arial" w:cs="Arial"/>
                <w:b/>
                <w:sz w:val="20"/>
                <w:szCs w:val="20"/>
                <w:u w:val="single"/>
              </w:rPr>
            </w:pPr>
            <w:r w:rsidRPr="00655291">
              <w:rPr>
                <w:rFonts w:ascii="Arial" w:hAnsi="Arial" w:cs="Arial"/>
                <w:b/>
                <w:sz w:val="20"/>
                <w:szCs w:val="20"/>
                <w:u w:val="single"/>
              </w:rPr>
              <w:t>Slovenska policija je v le</w:t>
            </w:r>
            <w:r w:rsidR="00EC4666" w:rsidRPr="00655291">
              <w:rPr>
                <w:rFonts w:ascii="Arial" w:hAnsi="Arial" w:cs="Arial"/>
                <w:b/>
                <w:sz w:val="20"/>
                <w:szCs w:val="20"/>
                <w:u w:val="single"/>
              </w:rPr>
              <w:t>t</w:t>
            </w:r>
            <w:r w:rsidRPr="00655291">
              <w:rPr>
                <w:rFonts w:ascii="Arial" w:hAnsi="Arial" w:cs="Arial"/>
                <w:b/>
                <w:sz w:val="20"/>
                <w:szCs w:val="20"/>
                <w:u w:val="single"/>
              </w:rPr>
              <w:t>u 2018 na podlagi protokolov o skupnih patruljah na ozemlju Republike Srbije in Severne Makedonije</w:t>
            </w:r>
            <w:r w:rsidR="00EC4666" w:rsidRPr="00655291">
              <w:rPr>
                <w:rFonts w:ascii="Arial" w:hAnsi="Arial" w:cs="Arial"/>
                <w:b/>
                <w:sz w:val="20"/>
                <w:szCs w:val="20"/>
                <w:u w:val="single"/>
              </w:rPr>
              <w:t xml:space="preserve"> napotila 5,55% (2) policistk v Srbijo in 3,33% (2) v Severno Makedonijo</w:t>
            </w:r>
            <w:r w:rsidR="007C73C7" w:rsidRPr="00655291">
              <w:rPr>
                <w:rFonts w:ascii="Arial" w:hAnsi="Arial" w:cs="Arial"/>
                <w:b/>
                <w:sz w:val="20"/>
                <w:szCs w:val="20"/>
                <w:u w:val="single"/>
              </w:rPr>
              <w:t>.</w:t>
            </w:r>
          </w:p>
          <w:p w:rsidR="00EC4666" w:rsidRPr="00655291" w:rsidRDefault="00EC4666" w:rsidP="00C56A52">
            <w:pPr>
              <w:spacing w:after="0" w:line="260" w:lineRule="atLeast"/>
              <w:jc w:val="both"/>
              <w:rPr>
                <w:rFonts w:ascii="Arial" w:hAnsi="Arial" w:cs="Arial"/>
                <w:b/>
                <w:sz w:val="20"/>
                <w:szCs w:val="20"/>
                <w:u w:val="single"/>
              </w:rPr>
            </w:pPr>
          </w:p>
          <w:p w:rsidR="009E7582" w:rsidRPr="00655291" w:rsidRDefault="009E7582" w:rsidP="00C56A52">
            <w:pPr>
              <w:spacing w:after="0" w:line="260" w:lineRule="atLeast"/>
              <w:jc w:val="both"/>
              <w:rPr>
                <w:rFonts w:ascii="Arial" w:hAnsi="Arial" w:cs="Arial"/>
                <w:b/>
                <w:sz w:val="20"/>
                <w:szCs w:val="20"/>
                <w:u w:val="single"/>
              </w:rPr>
            </w:pPr>
            <w:r w:rsidRPr="00655291">
              <w:rPr>
                <w:rFonts w:ascii="Arial" w:hAnsi="Arial" w:cs="Arial"/>
                <w:b/>
                <w:sz w:val="20"/>
                <w:szCs w:val="20"/>
                <w:u w:val="single"/>
              </w:rPr>
              <w:t>Število in delež civilnih funkcionalnih strokovnjakinj in strokovnjakov ali drugih civilnih strokovnjakinj in strokovnjakov v mednarodnih misijah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5"/>
              <w:gridCol w:w="1383"/>
              <w:gridCol w:w="1386"/>
              <w:gridCol w:w="1384"/>
            </w:tblGrid>
            <w:tr w:rsidR="009E7582" w:rsidRPr="00655291" w:rsidTr="00B560D0">
              <w:tc>
                <w:tcPr>
                  <w:tcW w:w="1400" w:type="dxa"/>
                  <w:vMerge w:val="restart"/>
                  <w:tcBorders>
                    <w:top w:val="single" w:sz="12" w:space="0" w:color="auto"/>
                    <w:left w:val="single" w:sz="12" w:space="0" w:color="auto"/>
                    <w:right w:val="single" w:sz="12" w:space="0" w:color="auto"/>
                    <w:tr2bl w:val="single" w:sz="4" w:space="0" w:color="auto"/>
                  </w:tcBorders>
                  <w:shd w:val="clear" w:color="auto" w:fill="95B3D7"/>
                  <w:vAlign w:val="center"/>
                </w:tcPr>
                <w:p w:rsidR="009E7582" w:rsidRPr="00655291" w:rsidRDefault="009E7582" w:rsidP="007B7AA5">
                  <w:pPr>
                    <w:spacing w:after="0" w:line="260" w:lineRule="atLeast"/>
                    <w:jc w:val="center"/>
                    <w:rPr>
                      <w:rFonts w:ascii="Arial" w:hAnsi="Arial" w:cs="Arial"/>
                      <w:b/>
                      <w:sz w:val="20"/>
                      <w:szCs w:val="20"/>
                    </w:rPr>
                  </w:pPr>
                </w:p>
              </w:tc>
              <w:tc>
                <w:tcPr>
                  <w:tcW w:w="2797" w:type="dxa"/>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9E7582" w:rsidRPr="00655291" w:rsidRDefault="009E7582" w:rsidP="006C66B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moški</w:t>
                  </w:r>
                </w:p>
              </w:tc>
              <w:tc>
                <w:tcPr>
                  <w:tcW w:w="2799" w:type="dxa"/>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9E7582" w:rsidRPr="00655291" w:rsidRDefault="009E7582" w:rsidP="0035121F">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ženske</w:t>
                  </w:r>
                </w:p>
              </w:tc>
            </w:tr>
            <w:tr w:rsidR="009E7582" w:rsidRPr="00655291" w:rsidTr="00B560D0">
              <w:tc>
                <w:tcPr>
                  <w:tcW w:w="1400" w:type="dxa"/>
                  <w:vMerge/>
                  <w:tcBorders>
                    <w:left w:val="single" w:sz="12" w:space="0" w:color="auto"/>
                    <w:bottom w:val="single" w:sz="12" w:space="0" w:color="auto"/>
                    <w:right w:val="single" w:sz="12" w:space="0" w:color="auto"/>
                  </w:tcBorders>
                  <w:shd w:val="clear" w:color="auto" w:fill="95B3D7"/>
                  <w:vAlign w:val="center"/>
                </w:tcPr>
                <w:p w:rsidR="009E7582" w:rsidRPr="00655291" w:rsidRDefault="009E7582" w:rsidP="007B7AA5">
                  <w:pPr>
                    <w:spacing w:after="0" w:line="260" w:lineRule="atLeast"/>
                    <w:jc w:val="center"/>
                    <w:rPr>
                      <w:rFonts w:ascii="Arial" w:hAnsi="Arial" w:cs="Arial"/>
                      <w:b/>
                      <w:sz w:val="20"/>
                      <w:szCs w:val="20"/>
                    </w:rPr>
                  </w:pPr>
                </w:p>
              </w:tc>
              <w:tc>
                <w:tcPr>
                  <w:tcW w:w="1398" w:type="dxa"/>
                  <w:tcBorders>
                    <w:top w:val="single" w:sz="8" w:space="0" w:color="auto"/>
                    <w:left w:val="single" w:sz="12" w:space="0" w:color="auto"/>
                    <w:bottom w:val="single" w:sz="12" w:space="0" w:color="auto"/>
                  </w:tcBorders>
                  <w:shd w:val="clear" w:color="auto" w:fill="95B3D7"/>
                  <w:vAlign w:val="center"/>
                </w:tcPr>
                <w:p w:rsidR="009E7582" w:rsidRPr="00655291" w:rsidRDefault="009E7582" w:rsidP="007B7AA5">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399" w:type="dxa"/>
                  <w:tcBorders>
                    <w:top w:val="single" w:sz="8" w:space="0" w:color="auto"/>
                    <w:bottom w:val="single" w:sz="12" w:space="0" w:color="auto"/>
                    <w:right w:val="single" w:sz="12" w:space="0" w:color="auto"/>
                  </w:tcBorders>
                  <w:shd w:val="clear" w:color="auto" w:fill="95B3D7"/>
                  <w:vAlign w:val="center"/>
                </w:tcPr>
                <w:p w:rsidR="009E7582" w:rsidRPr="00655291" w:rsidRDefault="009E7582" w:rsidP="007B7AA5">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c>
                <w:tcPr>
                  <w:tcW w:w="1399" w:type="dxa"/>
                  <w:tcBorders>
                    <w:top w:val="single" w:sz="8" w:space="0" w:color="auto"/>
                    <w:left w:val="single" w:sz="12" w:space="0" w:color="auto"/>
                    <w:bottom w:val="single" w:sz="12" w:space="0" w:color="auto"/>
                  </w:tcBorders>
                  <w:shd w:val="clear" w:color="auto" w:fill="95B3D7"/>
                  <w:vAlign w:val="center"/>
                </w:tcPr>
                <w:p w:rsidR="009E7582" w:rsidRPr="00655291" w:rsidRDefault="009E7582" w:rsidP="007B7AA5">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400" w:type="dxa"/>
                  <w:tcBorders>
                    <w:top w:val="single" w:sz="8" w:space="0" w:color="auto"/>
                    <w:bottom w:val="single" w:sz="12" w:space="0" w:color="auto"/>
                    <w:right w:val="single" w:sz="12" w:space="0" w:color="auto"/>
                  </w:tcBorders>
                  <w:shd w:val="clear" w:color="auto" w:fill="95B3D7"/>
                  <w:vAlign w:val="center"/>
                </w:tcPr>
                <w:p w:rsidR="009E7582" w:rsidRPr="00655291" w:rsidRDefault="009E7582" w:rsidP="007B7AA5">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r>
            <w:tr w:rsidR="009E7582" w:rsidRPr="00655291" w:rsidTr="00B560D0">
              <w:tc>
                <w:tcPr>
                  <w:tcW w:w="1400" w:type="dxa"/>
                  <w:tcBorders>
                    <w:top w:val="single" w:sz="12" w:space="0" w:color="auto"/>
                    <w:left w:val="single" w:sz="12" w:space="0" w:color="auto"/>
                    <w:righ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b/>
                      <w:sz w:val="20"/>
                      <w:szCs w:val="20"/>
                    </w:rPr>
                  </w:pPr>
                  <w:r w:rsidRPr="00655291">
                    <w:rPr>
                      <w:rFonts w:ascii="Arial" w:hAnsi="Arial" w:cs="Arial"/>
                      <w:b/>
                      <w:sz w:val="20"/>
                      <w:szCs w:val="20"/>
                    </w:rPr>
                    <w:t>KFOR Kosovo</w:t>
                  </w:r>
                </w:p>
              </w:tc>
              <w:tc>
                <w:tcPr>
                  <w:tcW w:w="1398" w:type="dxa"/>
                  <w:tcBorders>
                    <w:top w:val="single" w:sz="12" w:space="0" w:color="auto"/>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399" w:type="dxa"/>
                  <w:tcBorders>
                    <w:top w:val="single" w:sz="12" w:space="0" w:color="auto"/>
                    <w:right w:val="single" w:sz="12" w:space="0" w:color="auto"/>
                  </w:tcBorders>
                  <w:shd w:val="clear" w:color="auto" w:fill="DBE5F1"/>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100</w:t>
                  </w:r>
                </w:p>
              </w:tc>
              <w:tc>
                <w:tcPr>
                  <w:tcW w:w="1399" w:type="dxa"/>
                  <w:tcBorders>
                    <w:top w:val="single" w:sz="12" w:space="0" w:color="auto"/>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c>
                <w:tcPr>
                  <w:tcW w:w="1400" w:type="dxa"/>
                  <w:tcBorders>
                    <w:top w:val="single" w:sz="12" w:space="0" w:color="auto"/>
                    <w:right w:val="single" w:sz="12" w:space="0" w:color="auto"/>
                  </w:tcBorders>
                  <w:shd w:val="clear" w:color="auto" w:fill="DBE5F1"/>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r>
            <w:tr w:rsidR="009E7582" w:rsidRPr="00655291" w:rsidTr="00B560D0">
              <w:tc>
                <w:tcPr>
                  <w:tcW w:w="1400" w:type="dxa"/>
                  <w:tcBorders>
                    <w:left w:val="single" w:sz="12" w:space="0" w:color="auto"/>
                    <w:righ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b/>
                      <w:sz w:val="20"/>
                      <w:szCs w:val="20"/>
                    </w:rPr>
                  </w:pPr>
                  <w:r w:rsidRPr="00655291">
                    <w:rPr>
                      <w:rFonts w:ascii="Arial" w:hAnsi="Arial" w:cs="Arial"/>
                      <w:b/>
                      <w:sz w:val="20"/>
                      <w:szCs w:val="20"/>
                    </w:rPr>
                    <w:t>NALT Kosovo</w:t>
                  </w:r>
                </w:p>
              </w:tc>
              <w:tc>
                <w:tcPr>
                  <w:tcW w:w="1398"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399" w:type="dxa"/>
                  <w:tcBorders>
                    <w:right w:val="single" w:sz="12" w:space="0" w:color="auto"/>
                  </w:tcBorders>
                  <w:shd w:val="clear" w:color="auto" w:fill="DBE5F1"/>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33,33</w:t>
                  </w:r>
                </w:p>
              </w:tc>
              <w:tc>
                <w:tcPr>
                  <w:tcW w:w="1399"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2</w:t>
                  </w:r>
                </w:p>
              </w:tc>
              <w:tc>
                <w:tcPr>
                  <w:tcW w:w="1400" w:type="dxa"/>
                  <w:tcBorders>
                    <w:right w:val="single" w:sz="12" w:space="0" w:color="auto"/>
                  </w:tcBorders>
                  <w:shd w:val="clear" w:color="auto" w:fill="DBE5F1"/>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66,67</w:t>
                  </w:r>
                </w:p>
              </w:tc>
            </w:tr>
            <w:tr w:rsidR="009E7582" w:rsidRPr="00655291" w:rsidTr="0007153B">
              <w:tc>
                <w:tcPr>
                  <w:tcW w:w="1400" w:type="dxa"/>
                  <w:tcBorders>
                    <w:left w:val="single" w:sz="12" w:space="0" w:color="auto"/>
                    <w:righ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b/>
                      <w:sz w:val="20"/>
                      <w:szCs w:val="20"/>
                    </w:rPr>
                  </w:pPr>
                  <w:r w:rsidRPr="00655291">
                    <w:rPr>
                      <w:rFonts w:ascii="Arial" w:hAnsi="Arial" w:cs="Arial"/>
                      <w:b/>
                      <w:sz w:val="20"/>
                      <w:szCs w:val="20"/>
                    </w:rPr>
                    <w:lastRenderedPageBreak/>
                    <w:t>NLO Skopje</w:t>
                  </w:r>
                </w:p>
              </w:tc>
              <w:tc>
                <w:tcPr>
                  <w:tcW w:w="1398"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399" w:type="dxa"/>
                  <w:tcBorders>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50</w:t>
                  </w:r>
                </w:p>
              </w:tc>
              <w:tc>
                <w:tcPr>
                  <w:tcW w:w="1399"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400" w:type="dxa"/>
                  <w:tcBorders>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50</w:t>
                  </w:r>
                </w:p>
              </w:tc>
            </w:tr>
            <w:tr w:rsidR="009E7582" w:rsidRPr="00655291" w:rsidTr="0007153B">
              <w:tc>
                <w:tcPr>
                  <w:tcW w:w="1400" w:type="dxa"/>
                  <w:tcBorders>
                    <w:left w:val="single" w:sz="12" w:space="0" w:color="auto"/>
                    <w:righ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b/>
                      <w:sz w:val="20"/>
                      <w:szCs w:val="20"/>
                    </w:rPr>
                  </w:pPr>
                  <w:r w:rsidRPr="00655291">
                    <w:rPr>
                      <w:rFonts w:ascii="Arial" w:hAnsi="Arial" w:cs="Arial"/>
                      <w:b/>
                      <w:sz w:val="20"/>
                      <w:szCs w:val="20"/>
                    </w:rPr>
                    <w:t>SNGP Gruzija</w:t>
                  </w:r>
                </w:p>
              </w:tc>
              <w:tc>
                <w:tcPr>
                  <w:tcW w:w="1398"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399" w:type="dxa"/>
                  <w:tcBorders>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100</w:t>
                  </w:r>
                </w:p>
              </w:tc>
              <w:tc>
                <w:tcPr>
                  <w:tcW w:w="1399" w:type="dxa"/>
                  <w:tcBorders>
                    <w:lef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c>
                <w:tcPr>
                  <w:tcW w:w="1400" w:type="dxa"/>
                  <w:tcBorders>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r>
            <w:tr w:rsidR="009E7582" w:rsidRPr="00655291" w:rsidTr="0007153B">
              <w:tc>
                <w:tcPr>
                  <w:tcW w:w="1400" w:type="dxa"/>
                  <w:tcBorders>
                    <w:left w:val="single" w:sz="12" w:space="0" w:color="auto"/>
                    <w:bottom w:val="single" w:sz="12" w:space="0" w:color="auto"/>
                    <w:right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b/>
                      <w:sz w:val="20"/>
                      <w:szCs w:val="20"/>
                    </w:rPr>
                  </w:pPr>
                  <w:r w:rsidRPr="00655291">
                    <w:rPr>
                      <w:rFonts w:ascii="Arial" w:hAnsi="Arial" w:cs="Arial"/>
                      <w:b/>
                      <w:sz w:val="20"/>
                      <w:szCs w:val="20"/>
                    </w:rPr>
                    <w:t>MNCG HQ Italija</w:t>
                  </w:r>
                </w:p>
              </w:tc>
              <w:tc>
                <w:tcPr>
                  <w:tcW w:w="1398" w:type="dxa"/>
                  <w:tcBorders>
                    <w:left w:val="single" w:sz="12" w:space="0" w:color="auto"/>
                    <w:bottom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w:t>
                  </w:r>
                </w:p>
              </w:tc>
              <w:tc>
                <w:tcPr>
                  <w:tcW w:w="1399" w:type="dxa"/>
                  <w:tcBorders>
                    <w:bottom w:val="single" w:sz="12" w:space="0" w:color="auto"/>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100</w:t>
                  </w:r>
                </w:p>
              </w:tc>
              <w:tc>
                <w:tcPr>
                  <w:tcW w:w="1399" w:type="dxa"/>
                  <w:tcBorders>
                    <w:left w:val="single" w:sz="12" w:space="0" w:color="auto"/>
                    <w:bottom w:val="single" w:sz="12" w:space="0" w:color="auto"/>
                  </w:tcBorders>
                  <w:shd w:val="clear" w:color="auto" w:fill="auto"/>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c>
                <w:tcPr>
                  <w:tcW w:w="1400" w:type="dxa"/>
                  <w:tcBorders>
                    <w:bottom w:val="single" w:sz="12" w:space="0" w:color="auto"/>
                    <w:right w:val="single" w:sz="12" w:space="0" w:color="auto"/>
                  </w:tcBorders>
                  <w:shd w:val="clear" w:color="auto" w:fill="D9E2F3"/>
                  <w:vAlign w:val="center"/>
                </w:tcPr>
                <w:p w:rsidR="009E7582" w:rsidRPr="00655291" w:rsidRDefault="009E7582" w:rsidP="007B7AA5">
                  <w:pPr>
                    <w:spacing w:after="0" w:line="260" w:lineRule="atLeast"/>
                    <w:jc w:val="center"/>
                    <w:rPr>
                      <w:rFonts w:ascii="Arial" w:hAnsi="Arial" w:cs="Arial"/>
                      <w:sz w:val="20"/>
                      <w:szCs w:val="20"/>
                    </w:rPr>
                  </w:pPr>
                  <w:r w:rsidRPr="00655291">
                    <w:rPr>
                      <w:rFonts w:ascii="Arial" w:hAnsi="Arial" w:cs="Arial"/>
                      <w:sz w:val="20"/>
                      <w:szCs w:val="20"/>
                    </w:rPr>
                    <w:t>0</w:t>
                  </w:r>
                </w:p>
              </w:tc>
            </w:tr>
          </w:tbl>
          <w:p w:rsidR="009E7582" w:rsidRPr="00655291" w:rsidRDefault="009E7582" w:rsidP="00C56A52">
            <w:pPr>
              <w:spacing w:after="0" w:line="260" w:lineRule="atLeast"/>
              <w:jc w:val="both"/>
              <w:rPr>
                <w:rFonts w:ascii="Arial" w:hAnsi="Arial" w:cs="Arial"/>
                <w:b/>
                <w:sz w:val="20"/>
                <w:szCs w:val="20"/>
                <w:u w:val="single"/>
              </w:rPr>
            </w:pPr>
          </w:p>
          <w:p w:rsidR="009E7582" w:rsidRPr="00655291" w:rsidRDefault="009E7582" w:rsidP="00C56A52">
            <w:pPr>
              <w:spacing w:after="0" w:line="260" w:lineRule="atLeast"/>
              <w:jc w:val="both"/>
              <w:rPr>
                <w:rFonts w:ascii="Arial" w:hAnsi="Arial" w:cs="Arial"/>
                <w:b/>
                <w:sz w:val="20"/>
                <w:szCs w:val="20"/>
                <w:u w:val="single"/>
              </w:rPr>
            </w:pPr>
            <w:r w:rsidRPr="00655291">
              <w:rPr>
                <w:rFonts w:ascii="Arial" w:hAnsi="Arial" w:cs="Arial"/>
                <w:b/>
                <w:sz w:val="20"/>
                <w:szCs w:val="20"/>
                <w:u w:val="single"/>
              </w:rPr>
              <w:t>Ostale napotitve civilnih strokovnjakinj:</w:t>
            </w:r>
          </w:p>
          <w:p w:rsidR="009E7582" w:rsidRPr="00655291" w:rsidRDefault="009E7582" w:rsidP="00C56A52">
            <w:pPr>
              <w:spacing w:after="0" w:line="260" w:lineRule="atLeast"/>
              <w:jc w:val="both"/>
              <w:rPr>
                <w:rFonts w:ascii="Arial" w:hAnsi="Arial" w:cs="Arial"/>
                <w:sz w:val="20"/>
                <w:szCs w:val="20"/>
              </w:rPr>
            </w:pPr>
            <w:r w:rsidRPr="00655291">
              <w:rPr>
                <w:rFonts w:ascii="Arial" w:hAnsi="Arial" w:cs="Arial"/>
                <w:sz w:val="20"/>
                <w:szCs w:val="20"/>
              </w:rPr>
              <w:t>Med septembrom 2015 in septembrom 2018 bila v Posebno opazovalno misijo OVSE (SMM) v Ukrajini napotena slovenska diplomatka, ki je opravljala funkcijo namestnice vodje SMM.</w:t>
            </w:r>
          </w:p>
          <w:p w:rsidR="00261952" w:rsidRPr="00655291" w:rsidRDefault="00261952" w:rsidP="00C56A52">
            <w:pPr>
              <w:spacing w:after="0" w:line="260" w:lineRule="atLeast"/>
              <w:jc w:val="both"/>
              <w:rPr>
                <w:rFonts w:ascii="Arial" w:hAnsi="Arial" w:cs="Arial"/>
                <w:sz w:val="20"/>
                <w:szCs w:val="20"/>
              </w:rPr>
            </w:pPr>
          </w:p>
          <w:p w:rsidR="00652006" w:rsidRPr="00655291" w:rsidRDefault="00652006" w:rsidP="00C56A52">
            <w:pPr>
              <w:spacing w:after="0" w:line="260" w:lineRule="atLeast"/>
              <w:jc w:val="both"/>
              <w:rPr>
                <w:rFonts w:ascii="Arial" w:hAnsi="Arial" w:cs="Arial"/>
                <w:sz w:val="20"/>
                <w:szCs w:val="20"/>
                <w:u w:val="single"/>
              </w:rPr>
            </w:pPr>
            <w:r w:rsidRPr="00655291">
              <w:rPr>
                <w:rFonts w:ascii="Arial" w:hAnsi="Arial" w:cs="Arial"/>
                <w:sz w:val="20"/>
                <w:szCs w:val="20"/>
              </w:rPr>
              <w:t>Med decembrom 201</w:t>
            </w:r>
            <w:r w:rsidR="00024E7D" w:rsidRPr="00655291">
              <w:rPr>
                <w:rFonts w:ascii="Arial" w:hAnsi="Arial" w:cs="Arial"/>
                <w:sz w:val="20"/>
                <w:szCs w:val="20"/>
              </w:rPr>
              <w:t>0</w:t>
            </w:r>
            <w:r w:rsidRPr="00655291">
              <w:rPr>
                <w:rFonts w:ascii="Arial" w:hAnsi="Arial" w:cs="Arial"/>
                <w:sz w:val="20"/>
                <w:szCs w:val="20"/>
              </w:rPr>
              <w:t xml:space="preserve"> in </w:t>
            </w:r>
            <w:r w:rsidR="00024E7D" w:rsidRPr="00655291">
              <w:rPr>
                <w:rFonts w:ascii="Arial" w:hAnsi="Arial" w:cs="Arial"/>
                <w:sz w:val="20"/>
                <w:szCs w:val="20"/>
              </w:rPr>
              <w:t>sredino junija</w:t>
            </w:r>
            <w:r w:rsidRPr="00655291">
              <w:rPr>
                <w:rFonts w:ascii="Arial" w:hAnsi="Arial" w:cs="Arial"/>
                <w:sz w:val="20"/>
                <w:szCs w:val="20"/>
              </w:rPr>
              <w:t xml:space="preserve"> 2018 je bila neprekinjeno imenovana za sodnico </w:t>
            </w:r>
            <w:r w:rsidRPr="00655291">
              <w:rPr>
                <w:rFonts w:ascii="Arial" w:hAnsi="Arial" w:cs="Arial"/>
                <w:color w:val="000000"/>
                <w:sz w:val="20"/>
                <w:szCs w:val="20"/>
              </w:rPr>
              <w:t xml:space="preserve">v mednarodni misiji European Union Rule of Law Mission in Kosovo EULEX </w:t>
            </w:r>
            <w:r w:rsidR="00024E7D" w:rsidRPr="00655291">
              <w:rPr>
                <w:rFonts w:ascii="Arial" w:hAnsi="Arial" w:cs="Arial"/>
                <w:color w:val="000000"/>
                <w:sz w:val="20"/>
                <w:szCs w:val="20"/>
              </w:rPr>
              <w:t xml:space="preserve">slovenska </w:t>
            </w:r>
            <w:r w:rsidRPr="00655291">
              <w:rPr>
                <w:rFonts w:ascii="Arial" w:hAnsi="Arial" w:cs="Arial"/>
                <w:color w:val="000000"/>
                <w:sz w:val="20"/>
                <w:szCs w:val="20"/>
              </w:rPr>
              <w:t>okrajna sodnica svetnica.</w:t>
            </w:r>
          </w:p>
          <w:p w:rsidR="009E7582" w:rsidRPr="00655291" w:rsidRDefault="009E7582" w:rsidP="002C28B4">
            <w:pPr>
              <w:spacing w:after="0" w:line="260" w:lineRule="atLeast"/>
              <w:jc w:val="both"/>
              <w:rPr>
                <w:rFonts w:ascii="Arial" w:hAnsi="Arial" w:cs="Arial"/>
                <w:b/>
                <w:sz w:val="20"/>
                <w:szCs w:val="20"/>
              </w:rPr>
            </w:pPr>
          </w:p>
          <w:p w:rsidR="009E7582" w:rsidRPr="00655291" w:rsidRDefault="009E7582" w:rsidP="002C28B4">
            <w:pPr>
              <w:spacing w:after="0" w:line="260" w:lineRule="atLeast"/>
              <w:jc w:val="both"/>
              <w:rPr>
                <w:rFonts w:ascii="Arial" w:hAnsi="Arial" w:cs="Arial"/>
                <w:b/>
                <w:sz w:val="20"/>
                <w:szCs w:val="20"/>
                <w:u w:val="single"/>
              </w:rPr>
            </w:pPr>
            <w:r w:rsidRPr="00655291">
              <w:rPr>
                <w:rFonts w:ascii="Arial" w:hAnsi="Arial" w:cs="Arial"/>
                <w:b/>
                <w:sz w:val="20"/>
                <w:szCs w:val="20"/>
                <w:u w:val="single"/>
              </w:rPr>
              <w:t>Število in delež opazovalk in opazovalcev na volitvah</w:t>
            </w:r>
          </w:p>
          <w:p w:rsidR="009E7582" w:rsidRPr="00655291" w:rsidRDefault="009E7582" w:rsidP="00B52A42">
            <w:pPr>
              <w:spacing w:after="0" w:line="260" w:lineRule="atLeast"/>
              <w:jc w:val="both"/>
              <w:rPr>
                <w:rFonts w:ascii="Arial" w:hAnsi="Arial" w:cs="Arial"/>
                <w:b/>
                <w:sz w:val="20"/>
                <w:szCs w:val="20"/>
              </w:rPr>
            </w:pPr>
            <w:r w:rsidRPr="00655291">
              <w:rPr>
                <w:rFonts w:ascii="Arial" w:hAnsi="Arial" w:cs="Arial"/>
                <w:sz w:val="20"/>
                <w:szCs w:val="20"/>
              </w:rPr>
              <w:t>V OVSE misije opazovanja volitev je bilo v 2018 napotenih 9 javnih uslužbencev, od tega 6 moških (67%) ter 3 ženske (33%).</w:t>
            </w:r>
          </w:p>
          <w:p w:rsidR="009E7582" w:rsidRPr="00655291" w:rsidRDefault="009E7582" w:rsidP="000873DF">
            <w:pPr>
              <w:spacing w:after="0" w:line="260" w:lineRule="atLeast"/>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24"/>
              <w:gridCol w:w="1108"/>
              <w:gridCol w:w="1126"/>
              <w:gridCol w:w="1108"/>
              <w:gridCol w:w="1123"/>
            </w:tblGrid>
            <w:tr w:rsidR="009E7582" w:rsidRPr="00655291" w:rsidTr="00B560D0">
              <w:tc>
                <w:tcPr>
                  <w:tcW w:w="1340" w:type="dxa"/>
                  <w:vMerge w:val="restart"/>
                  <w:tcBorders>
                    <w:top w:val="single" w:sz="12" w:space="0" w:color="auto"/>
                    <w:left w:val="single" w:sz="12" w:space="0" w:color="auto"/>
                    <w:right w:val="single" w:sz="12" w:space="0" w:color="auto"/>
                    <w:tr2bl w:val="single" w:sz="4"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p>
              </w:tc>
              <w:tc>
                <w:tcPr>
                  <w:tcW w:w="2260" w:type="dxa"/>
                  <w:gridSpan w:val="2"/>
                  <w:tcBorders>
                    <w:top w:val="single" w:sz="12" w:space="0" w:color="auto"/>
                    <w:left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moški</w:t>
                  </w:r>
                </w:p>
              </w:tc>
              <w:tc>
                <w:tcPr>
                  <w:tcW w:w="2261" w:type="dxa"/>
                  <w:gridSpan w:val="2"/>
                  <w:tcBorders>
                    <w:top w:val="single" w:sz="12" w:space="0" w:color="auto"/>
                    <w:left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ženske</w:t>
                  </w:r>
                </w:p>
              </w:tc>
              <w:tc>
                <w:tcPr>
                  <w:tcW w:w="1135" w:type="dxa"/>
                  <w:vMerge w:val="restart"/>
                  <w:tcBorders>
                    <w:top w:val="single" w:sz="12" w:space="0" w:color="auto"/>
                    <w:left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skupaj</w:t>
                  </w:r>
                </w:p>
              </w:tc>
            </w:tr>
            <w:tr w:rsidR="009E7582" w:rsidRPr="00655291" w:rsidTr="00B560D0">
              <w:tc>
                <w:tcPr>
                  <w:tcW w:w="1340" w:type="dxa"/>
                  <w:vMerge/>
                  <w:tcBorders>
                    <w:left w:val="single" w:sz="12" w:space="0" w:color="auto"/>
                    <w:bottom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p>
              </w:tc>
              <w:tc>
                <w:tcPr>
                  <w:tcW w:w="1136" w:type="dxa"/>
                  <w:tcBorders>
                    <w:left w:val="single" w:sz="12" w:space="0" w:color="auto"/>
                    <w:bottom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124" w:type="dxa"/>
                  <w:tcBorders>
                    <w:bottom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c>
                <w:tcPr>
                  <w:tcW w:w="1137" w:type="dxa"/>
                  <w:tcBorders>
                    <w:left w:val="single" w:sz="12" w:space="0" w:color="auto"/>
                    <w:bottom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Število</w:t>
                  </w:r>
                </w:p>
              </w:tc>
              <w:tc>
                <w:tcPr>
                  <w:tcW w:w="1124" w:type="dxa"/>
                  <w:tcBorders>
                    <w:bottom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r w:rsidRPr="00655291">
                    <w:rPr>
                      <w:rFonts w:ascii="Arial" w:hAnsi="Arial" w:cs="Arial"/>
                      <w:b/>
                      <w:color w:val="FFFFFF"/>
                      <w:sz w:val="20"/>
                      <w:szCs w:val="20"/>
                    </w:rPr>
                    <w:t>Delež (%)</w:t>
                  </w:r>
                </w:p>
              </w:tc>
              <w:tc>
                <w:tcPr>
                  <w:tcW w:w="1135" w:type="dxa"/>
                  <w:vMerge/>
                  <w:tcBorders>
                    <w:left w:val="single" w:sz="12" w:space="0" w:color="auto"/>
                    <w:bottom w:val="single" w:sz="12" w:space="0" w:color="auto"/>
                    <w:right w:val="single" w:sz="12" w:space="0" w:color="auto"/>
                  </w:tcBorders>
                  <w:shd w:val="clear" w:color="auto" w:fill="95B3D7"/>
                  <w:vAlign w:val="center"/>
                </w:tcPr>
                <w:p w:rsidR="009E7582" w:rsidRPr="00655291" w:rsidRDefault="009E7582" w:rsidP="00DC71D6">
                  <w:pPr>
                    <w:spacing w:after="0" w:line="260" w:lineRule="atLeast"/>
                    <w:jc w:val="center"/>
                    <w:rPr>
                      <w:rFonts w:ascii="Arial" w:hAnsi="Arial" w:cs="Arial"/>
                      <w:b/>
                      <w:color w:val="FFFFFF"/>
                      <w:sz w:val="20"/>
                      <w:szCs w:val="20"/>
                    </w:rPr>
                  </w:pPr>
                </w:p>
              </w:tc>
            </w:tr>
            <w:tr w:rsidR="009E7582" w:rsidRPr="00655291" w:rsidTr="0007153B">
              <w:tc>
                <w:tcPr>
                  <w:tcW w:w="1340" w:type="dxa"/>
                  <w:tcBorders>
                    <w:top w:val="single" w:sz="12" w:space="0" w:color="auto"/>
                    <w:left w:val="single" w:sz="12" w:space="0" w:color="auto"/>
                    <w:bottom w:val="single" w:sz="12" w:space="0" w:color="auto"/>
                    <w:right w:val="single" w:sz="12" w:space="0" w:color="auto"/>
                  </w:tcBorders>
                  <w:shd w:val="clear" w:color="auto" w:fill="auto"/>
                  <w:vAlign w:val="center"/>
                </w:tcPr>
                <w:p w:rsidR="009E7582" w:rsidRPr="00655291" w:rsidRDefault="009E7582" w:rsidP="00DC71D6">
                  <w:pPr>
                    <w:spacing w:after="0" w:line="260" w:lineRule="atLeast"/>
                    <w:jc w:val="center"/>
                    <w:rPr>
                      <w:rFonts w:ascii="Arial" w:hAnsi="Arial" w:cs="Arial"/>
                      <w:b/>
                      <w:sz w:val="20"/>
                      <w:szCs w:val="20"/>
                    </w:rPr>
                  </w:pPr>
                  <w:r w:rsidRPr="00655291">
                    <w:rPr>
                      <w:rFonts w:ascii="Arial" w:hAnsi="Arial" w:cs="Arial"/>
                      <w:b/>
                      <w:sz w:val="20"/>
                      <w:szCs w:val="20"/>
                    </w:rPr>
                    <w:t>Opazovanje volitev</w:t>
                  </w:r>
                </w:p>
              </w:tc>
              <w:tc>
                <w:tcPr>
                  <w:tcW w:w="1136" w:type="dxa"/>
                  <w:tcBorders>
                    <w:top w:val="single" w:sz="12" w:space="0" w:color="auto"/>
                    <w:left w:val="single" w:sz="12" w:space="0" w:color="auto"/>
                    <w:bottom w:val="single" w:sz="12" w:space="0" w:color="auto"/>
                  </w:tcBorders>
                  <w:shd w:val="clear" w:color="auto" w:fill="auto"/>
                  <w:vAlign w:val="center"/>
                </w:tcPr>
                <w:p w:rsidR="009E7582" w:rsidRPr="00655291" w:rsidRDefault="009E7582" w:rsidP="00DC71D6">
                  <w:pPr>
                    <w:spacing w:after="0" w:line="260" w:lineRule="atLeast"/>
                    <w:jc w:val="center"/>
                    <w:rPr>
                      <w:rFonts w:ascii="Arial" w:hAnsi="Arial" w:cs="Arial"/>
                      <w:sz w:val="20"/>
                      <w:szCs w:val="20"/>
                    </w:rPr>
                  </w:pPr>
                  <w:r w:rsidRPr="00655291">
                    <w:rPr>
                      <w:rFonts w:ascii="Arial" w:hAnsi="Arial" w:cs="Arial"/>
                      <w:sz w:val="20"/>
                      <w:szCs w:val="20"/>
                    </w:rPr>
                    <w:t>6</w:t>
                  </w:r>
                </w:p>
              </w:tc>
              <w:tc>
                <w:tcPr>
                  <w:tcW w:w="1124" w:type="dxa"/>
                  <w:tcBorders>
                    <w:top w:val="single" w:sz="12" w:space="0" w:color="auto"/>
                    <w:bottom w:val="single" w:sz="12" w:space="0" w:color="auto"/>
                    <w:right w:val="single" w:sz="12" w:space="0" w:color="auto"/>
                  </w:tcBorders>
                  <w:shd w:val="clear" w:color="auto" w:fill="D9E2F3"/>
                  <w:vAlign w:val="center"/>
                </w:tcPr>
                <w:p w:rsidR="009E7582" w:rsidRPr="00655291" w:rsidRDefault="009E7582" w:rsidP="00DC71D6">
                  <w:pPr>
                    <w:spacing w:after="0" w:line="260" w:lineRule="atLeast"/>
                    <w:jc w:val="center"/>
                    <w:rPr>
                      <w:rFonts w:ascii="Arial" w:hAnsi="Arial" w:cs="Arial"/>
                      <w:sz w:val="20"/>
                      <w:szCs w:val="20"/>
                    </w:rPr>
                  </w:pPr>
                  <w:r w:rsidRPr="00655291">
                    <w:rPr>
                      <w:rFonts w:ascii="Arial" w:hAnsi="Arial" w:cs="Arial"/>
                      <w:sz w:val="20"/>
                      <w:szCs w:val="20"/>
                    </w:rPr>
                    <w:t>67</w:t>
                  </w:r>
                </w:p>
              </w:tc>
              <w:tc>
                <w:tcPr>
                  <w:tcW w:w="1137" w:type="dxa"/>
                  <w:tcBorders>
                    <w:top w:val="single" w:sz="12" w:space="0" w:color="auto"/>
                    <w:left w:val="single" w:sz="12" w:space="0" w:color="auto"/>
                    <w:bottom w:val="single" w:sz="12" w:space="0" w:color="auto"/>
                  </w:tcBorders>
                  <w:shd w:val="clear" w:color="auto" w:fill="auto"/>
                  <w:vAlign w:val="center"/>
                </w:tcPr>
                <w:p w:rsidR="009E7582" w:rsidRPr="00655291" w:rsidRDefault="009E7582" w:rsidP="00DC71D6">
                  <w:pPr>
                    <w:spacing w:after="0" w:line="260" w:lineRule="atLeast"/>
                    <w:jc w:val="center"/>
                    <w:rPr>
                      <w:rFonts w:ascii="Arial" w:hAnsi="Arial" w:cs="Arial"/>
                      <w:sz w:val="20"/>
                      <w:szCs w:val="20"/>
                    </w:rPr>
                  </w:pPr>
                  <w:r w:rsidRPr="00655291">
                    <w:rPr>
                      <w:rFonts w:ascii="Arial" w:hAnsi="Arial" w:cs="Arial"/>
                      <w:sz w:val="20"/>
                      <w:szCs w:val="20"/>
                    </w:rPr>
                    <w:t>3</w:t>
                  </w:r>
                </w:p>
              </w:tc>
              <w:tc>
                <w:tcPr>
                  <w:tcW w:w="1124" w:type="dxa"/>
                  <w:tcBorders>
                    <w:top w:val="single" w:sz="12" w:space="0" w:color="auto"/>
                    <w:bottom w:val="single" w:sz="12" w:space="0" w:color="auto"/>
                    <w:right w:val="single" w:sz="12" w:space="0" w:color="auto"/>
                  </w:tcBorders>
                  <w:shd w:val="clear" w:color="auto" w:fill="D9E2F3"/>
                  <w:vAlign w:val="center"/>
                </w:tcPr>
                <w:p w:rsidR="009E7582" w:rsidRPr="00655291" w:rsidRDefault="009E7582" w:rsidP="00DC71D6">
                  <w:pPr>
                    <w:spacing w:after="0" w:line="260" w:lineRule="atLeast"/>
                    <w:jc w:val="center"/>
                    <w:rPr>
                      <w:rFonts w:ascii="Arial" w:hAnsi="Arial" w:cs="Arial"/>
                      <w:sz w:val="20"/>
                      <w:szCs w:val="20"/>
                    </w:rPr>
                  </w:pPr>
                  <w:r w:rsidRPr="00655291">
                    <w:rPr>
                      <w:rFonts w:ascii="Arial" w:hAnsi="Arial" w:cs="Arial"/>
                      <w:sz w:val="20"/>
                      <w:szCs w:val="20"/>
                    </w:rPr>
                    <w:t>33</w:t>
                  </w:r>
                </w:p>
              </w:tc>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rsidR="009E7582" w:rsidRPr="00655291" w:rsidRDefault="009E7582" w:rsidP="00DC71D6">
                  <w:pPr>
                    <w:spacing w:after="0" w:line="260" w:lineRule="atLeast"/>
                    <w:jc w:val="center"/>
                    <w:rPr>
                      <w:rFonts w:ascii="Arial" w:hAnsi="Arial" w:cs="Arial"/>
                      <w:sz w:val="20"/>
                      <w:szCs w:val="20"/>
                    </w:rPr>
                  </w:pPr>
                  <w:r w:rsidRPr="00655291">
                    <w:rPr>
                      <w:rFonts w:ascii="Arial" w:hAnsi="Arial" w:cs="Arial"/>
                      <w:sz w:val="20"/>
                      <w:szCs w:val="20"/>
                    </w:rPr>
                    <w:t>9</w:t>
                  </w:r>
                </w:p>
              </w:tc>
            </w:tr>
          </w:tbl>
          <w:p w:rsidR="00551644" w:rsidRPr="00655291" w:rsidRDefault="00551644" w:rsidP="00551644">
            <w:pPr>
              <w:spacing w:after="0" w:line="260" w:lineRule="atLeast"/>
              <w:jc w:val="both"/>
              <w:rPr>
                <w:rFonts w:ascii="Arial" w:hAnsi="Arial" w:cs="Arial"/>
                <w:b/>
                <w:color w:val="FF0000"/>
                <w:sz w:val="20"/>
              </w:rPr>
            </w:pPr>
          </w:p>
        </w:tc>
      </w:tr>
    </w:tbl>
    <w:p w:rsidR="00AC69DD" w:rsidRPr="00655291" w:rsidRDefault="00AC69DD" w:rsidP="00AC69DD">
      <w:pPr>
        <w:spacing w:after="0" w:line="260" w:lineRule="atLeast"/>
        <w:jc w:val="both"/>
        <w:rPr>
          <w:rFonts w:ascii="Arial" w:hAnsi="Arial" w:cs="Arial"/>
          <w:sz w:val="20"/>
          <w:szCs w:val="20"/>
        </w:rPr>
      </w:pPr>
      <w:r w:rsidRPr="00655291">
        <w:rPr>
          <w:rFonts w:ascii="Arial" w:hAnsi="Arial" w:cs="Arial"/>
          <w:sz w:val="20"/>
          <w:szCs w:val="20"/>
        </w:rPr>
        <w:lastRenderedPageBreak/>
        <w:tab/>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078"/>
        <w:gridCol w:w="7028"/>
      </w:tblGrid>
      <w:tr w:rsidR="00C56A52" w:rsidRPr="00655291" w:rsidTr="007B7AA5">
        <w:tc>
          <w:tcPr>
            <w:tcW w:w="14144" w:type="dxa"/>
            <w:gridSpan w:val="3"/>
            <w:shd w:val="clear" w:color="auto" w:fill="F2F2F2"/>
          </w:tcPr>
          <w:p w:rsidR="00C56A52" w:rsidRPr="00655291" w:rsidRDefault="00C56A52" w:rsidP="00DC71D6">
            <w:pPr>
              <w:numPr>
                <w:ilvl w:val="0"/>
                <w:numId w:val="23"/>
              </w:numPr>
              <w:spacing w:after="0" w:line="260" w:lineRule="atLeast"/>
              <w:jc w:val="both"/>
              <w:rPr>
                <w:rFonts w:ascii="Arial" w:hAnsi="Arial" w:cs="Arial"/>
                <w:b/>
                <w:sz w:val="20"/>
                <w:szCs w:val="20"/>
              </w:rPr>
            </w:pPr>
            <w:r w:rsidRPr="00655291">
              <w:rPr>
                <w:rFonts w:ascii="Arial" w:hAnsi="Arial" w:cs="Arial"/>
                <w:b/>
                <w:sz w:val="20"/>
                <w:szCs w:val="20"/>
              </w:rPr>
              <w:t>Spodbujanje napotitev oz. sekundiranja izvedenk RS v sekretariate mednarodnih organizacij.</w:t>
            </w:r>
          </w:p>
        </w:tc>
      </w:tr>
      <w:tr w:rsidR="00C56A52" w:rsidRPr="00655291" w:rsidTr="007B7AA5">
        <w:tc>
          <w:tcPr>
            <w:tcW w:w="3870"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C56A52" w:rsidRPr="00655291" w:rsidRDefault="00C56A52" w:rsidP="00C56A52">
            <w:pPr>
              <w:spacing w:after="0" w:line="260" w:lineRule="atLeast"/>
              <w:jc w:val="both"/>
              <w:rPr>
                <w:rFonts w:ascii="Arial" w:hAnsi="Arial" w:cs="Arial"/>
                <w:b/>
                <w:sz w:val="20"/>
                <w:szCs w:val="20"/>
                <w:u w:val="single"/>
              </w:rPr>
            </w:pPr>
            <w:r w:rsidRPr="00655291">
              <w:rPr>
                <w:rFonts w:ascii="Arial" w:hAnsi="Arial" w:cs="Arial"/>
                <w:b/>
                <w:sz w:val="20"/>
                <w:szCs w:val="20"/>
              </w:rPr>
              <w:t>Koordinator</w:t>
            </w:r>
          </w:p>
        </w:tc>
        <w:tc>
          <w:tcPr>
            <w:tcW w:w="7156"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C56A52" w:rsidRPr="00655291" w:rsidTr="007B7AA5">
        <w:tc>
          <w:tcPr>
            <w:tcW w:w="3870" w:type="dxa"/>
            <w:shd w:val="clear" w:color="auto" w:fill="auto"/>
          </w:tcPr>
          <w:p w:rsidR="00C56A52" w:rsidRPr="00655291" w:rsidRDefault="00C56A52" w:rsidP="00DC71D6">
            <w:pPr>
              <w:numPr>
                <w:ilvl w:val="0"/>
                <w:numId w:val="1"/>
              </w:numPr>
              <w:spacing w:after="0" w:line="260" w:lineRule="atLeast"/>
              <w:ind w:left="360"/>
              <w:rPr>
                <w:rFonts w:ascii="Arial" w:hAnsi="Arial" w:cs="Arial"/>
                <w:sz w:val="20"/>
                <w:szCs w:val="20"/>
              </w:rPr>
            </w:pPr>
            <w:r w:rsidRPr="00655291">
              <w:rPr>
                <w:rFonts w:ascii="Arial" w:hAnsi="Arial" w:cs="Arial"/>
                <w:sz w:val="20"/>
                <w:szCs w:val="20"/>
              </w:rPr>
              <w:t>število in delež napotitev v sekretariate mednarodnih organizacij, prikazana po spolu,</w:t>
            </w:r>
          </w:p>
          <w:p w:rsidR="00C56A52" w:rsidRPr="00655291" w:rsidRDefault="00C56A52" w:rsidP="00C56A52">
            <w:pPr>
              <w:spacing w:after="0" w:line="260" w:lineRule="atLeast"/>
              <w:ind w:left="360"/>
              <w:rPr>
                <w:rFonts w:ascii="Arial" w:hAnsi="Arial" w:cs="Arial"/>
                <w:sz w:val="20"/>
                <w:szCs w:val="20"/>
              </w:rPr>
            </w:pPr>
            <w:r w:rsidRPr="00655291">
              <w:rPr>
                <w:rFonts w:ascii="Arial" w:hAnsi="Arial" w:cs="Arial"/>
                <w:sz w:val="20"/>
                <w:szCs w:val="20"/>
              </w:rPr>
              <w:t>delež naslovljenih odločevalcev, ki se pozitivno odziva na spodbujanje</w:t>
            </w:r>
          </w:p>
          <w:p w:rsidR="00C56A52" w:rsidRPr="00655291" w:rsidRDefault="00C56A52" w:rsidP="00DC71D6">
            <w:pPr>
              <w:numPr>
                <w:ilvl w:val="0"/>
                <w:numId w:val="1"/>
              </w:numPr>
              <w:spacing w:after="0" w:line="260" w:lineRule="atLeast"/>
              <w:ind w:left="360"/>
              <w:rPr>
                <w:rFonts w:ascii="Arial" w:hAnsi="Arial" w:cs="Arial"/>
                <w:b/>
                <w:sz w:val="20"/>
                <w:szCs w:val="20"/>
              </w:rPr>
            </w:pPr>
            <w:r w:rsidRPr="00655291">
              <w:rPr>
                <w:rFonts w:ascii="Arial" w:hAnsi="Arial" w:cs="Arial"/>
                <w:sz w:val="20"/>
                <w:szCs w:val="20"/>
              </w:rPr>
              <w:t>napotitev oz. sekundiranja izvedenk RS v sekretariate mednarodnih organizacij.</w:t>
            </w:r>
          </w:p>
        </w:tc>
        <w:tc>
          <w:tcPr>
            <w:tcW w:w="3118" w:type="dxa"/>
            <w:shd w:val="clear" w:color="auto" w:fill="auto"/>
          </w:tcPr>
          <w:p w:rsidR="00C56A52" w:rsidRPr="00655291" w:rsidRDefault="00C56A52" w:rsidP="00C56A52">
            <w:pPr>
              <w:spacing w:after="0" w:line="260" w:lineRule="atLeast"/>
              <w:jc w:val="both"/>
              <w:rPr>
                <w:rFonts w:ascii="Arial" w:hAnsi="Arial" w:cs="Arial"/>
                <w:sz w:val="20"/>
                <w:szCs w:val="20"/>
                <w:u w:val="single"/>
              </w:rPr>
            </w:pPr>
            <w:r w:rsidRPr="00655291">
              <w:rPr>
                <w:rFonts w:ascii="Arial" w:hAnsi="Arial" w:cs="Arial"/>
                <w:sz w:val="20"/>
                <w:szCs w:val="20"/>
              </w:rPr>
              <w:t>MZZ v sodelovanju z drugimi resorji</w:t>
            </w:r>
          </w:p>
        </w:tc>
        <w:tc>
          <w:tcPr>
            <w:tcW w:w="7156" w:type="dxa"/>
            <w:shd w:val="clear" w:color="auto" w:fill="auto"/>
          </w:tcPr>
          <w:p w:rsidR="000F1F0A" w:rsidRPr="00655291" w:rsidRDefault="009B4AF1" w:rsidP="00C56A52">
            <w:pPr>
              <w:spacing w:after="0" w:line="260" w:lineRule="atLeast"/>
              <w:jc w:val="both"/>
              <w:rPr>
                <w:rFonts w:ascii="Arial" w:hAnsi="Arial" w:cs="Arial"/>
                <w:sz w:val="20"/>
                <w:szCs w:val="20"/>
              </w:rPr>
            </w:pPr>
            <w:r w:rsidRPr="00655291">
              <w:rPr>
                <w:rFonts w:ascii="Arial" w:hAnsi="Arial" w:cs="Arial"/>
                <w:sz w:val="20"/>
                <w:szCs w:val="20"/>
              </w:rPr>
              <w:t>Septembra</w:t>
            </w:r>
            <w:r w:rsidR="005D727C" w:rsidRPr="00655291">
              <w:rPr>
                <w:rFonts w:ascii="Arial" w:hAnsi="Arial" w:cs="Arial"/>
                <w:sz w:val="20"/>
                <w:szCs w:val="20"/>
              </w:rPr>
              <w:t xml:space="preserve"> 2018 je zaključila delo v mednarodni organizaciji oz. mednarodni civilni misiji ena diplomatka, tako da konec 2018 MZZ ni imelo nobenega sekundiranega uslužbenca. </w:t>
            </w:r>
          </w:p>
          <w:p w:rsidR="009E3DC9" w:rsidRPr="00655291" w:rsidRDefault="009E3DC9" w:rsidP="00C56A52">
            <w:pPr>
              <w:spacing w:after="0" w:line="260" w:lineRule="atLeast"/>
              <w:jc w:val="both"/>
              <w:rPr>
                <w:rFonts w:ascii="Arial" w:hAnsi="Arial" w:cs="Arial"/>
                <w:sz w:val="20"/>
                <w:szCs w:val="20"/>
              </w:rPr>
            </w:pPr>
          </w:p>
          <w:p w:rsidR="009E3DC9" w:rsidRPr="00655291" w:rsidRDefault="009E3DC9" w:rsidP="009E3DC9">
            <w:pPr>
              <w:spacing w:after="0" w:line="260" w:lineRule="atLeast"/>
              <w:jc w:val="both"/>
              <w:rPr>
                <w:rFonts w:ascii="Arial" w:hAnsi="Arial" w:cs="Arial"/>
                <w:sz w:val="20"/>
                <w:szCs w:val="20"/>
              </w:rPr>
            </w:pPr>
            <w:r w:rsidRPr="00655291">
              <w:rPr>
                <w:rFonts w:ascii="Arial" w:hAnsi="Arial" w:cs="Arial"/>
                <w:sz w:val="20"/>
                <w:szCs w:val="20"/>
              </w:rPr>
              <w:t>V letu 2018 je uslužbenka MORS nadaljevala z delom v Pisarni posebne predstavnice generalnega sekretarja Nata za ženske, mir in varnost.</w:t>
            </w:r>
          </w:p>
          <w:p w:rsidR="000F1F0A" w:rsidRPr="00655291" w:rsidRDefault="000F1F0A" w:rsidP="00C56A52">
            <w:pPr>
              <w:spacing w:after="0" w:line="260" w:lineRule="atLeast"/>
              <w:jc w:val="both"/>
              <w:rPr>
                <w:rFonts w:ascii="Arial" w:hAnsi="Arial" w:cs="Arial"/>
                <w:sz w:val="20"/>
                <w:szCs w:val="20"/>
              </w:rPr>
            </w:pPr>
          </w:p>
          <w:p w:rsidR="00C56A52" w:rsidRPr="00655291" w:rsidRDefault="009B4AF1" w:rsidP="00053DCD">
            <w:pPr>
              <w:spacing w:after="0" w:line="260" w:lineRule="atLeast"/>
              <w:jc w:val="both"/>
              <w:rPr>
                <w:rFonts w:ascii="Arial" w:hAnsi="Arial" w:cs="Arial"/>
                <w:sz w:val="20"/>
                <w:szCs w:val="20"/>
              </w:rPr>
            </w:pPr>
            <w:r w:rsidRPr="00655291">
              <w:rPr>
                <w:rFonts w:ascii="Arial" w:hAnsi="Arial" w:cs="Arial"/>
                <w:sz w:val="20"/>
                <w:szCs w:val="20"/>
              </w:rPr>
              <w:t>Stalno predstavništvo Slovenije na Dunaju</w:t>
            </w:r>
            <w:r w:rsidR="007C2DD3" w:rsidRPr="00655291">
              <w:rPr>
                <w:rFonts w:ascii="Arial" w:hAnsi="Arial" w:cs="Arial"/>
                <w:sz w:val="20"/>
                <w:szCs w:val="20"/>
              </w:rPr>
              <w:t xml:space="preserve"> je podprlo</w:t>
            </w:r>
            <w:r w:rsidR="00CB1E2D" w:rsidRPr="00655291">
              <w:rPr>
                <w:rFonts w:ascii="Arial" w:hAnsi="Arial" w:cs="Arial"/>
                <w:sz w:val="20"/>
                <w:szCs w:val="20"/>
              </w:rPr>
              <w:t xml:space="preserve"> </w:t>
            </w:r>
            <w:r w:rsidR="003A2205" w:rsidRPr="00655291">
              <w:rPr>
                <w:rFonts w:ascii="Arial" w:hAnsi="Arial" w:cs="Arial"/>
                <w:sz w:val="20"/>
                <w:szCs w:val="20"/>
              </w:rPr>
              <w:t>kandidaturo</w:t>
            </w:r>
            <w:r w:rsidR="00CB1E2D" w:rsidRPr="00655291">
              <w:rPr>
                <w:rFonts w:ascii="Arial" w:hAnsi="Arial" w:cs="Arial"/>
                <w:sz w:val="20"/>
                <w:szCs w:val="20"/>
              </w:rPr>
              <w:t xml:space="preserve"> </w:t>
            </w:r>
            <w:r w:rsidR="00053DCD" w:rsidRPr="00655291">
              <w:rPr>
                <w:rFonts w:ascii="Arial" w:hAnsi="Arial" w:cs="Arial"/>
                <w:sz w:val="20"/>
                <w:szCs w:val="20"/>
              </w:rPr>
              <w:t>slovenske izvedenke</w:t>
            </w:r>
            <w:r w:rsidR="00CB1E2D" w:rsidRPr="00655291">
              <w:rPr>
                <w:rFonts w:ascii="Arial" w:hAnsi="Arial" w:cs="Arial"/>
                <w:sz w:val="20"/>
                <w:szCs w:val="20"/>
              </w:rPr>
              <w:t xml:space="preserve"> v </w:t>
            </w:r>
            <w:r w:rsidR="003A2205" w:rsidRPr="00655291">
              <w:rPr>
                <w:rFonts w:ascii="Arial" w:hAnsi="Arial" w:cs="Arial"/>
                <w:sz w:val="20"/>
                <w:szCs w:val="20"/>
              </w:rPr>
              <w:t>S</w:t>
            </w:r>
            <w:r w:rsidR="007C2DD3" w:rsidRPr="00655291">
              <w:rPr>
                <w:rFonts w:ascii="Arial" w:hAnsi="Arial" w:cs="Arial"/>
                <w:sz w:val="20"/>
                <w:szCs w:val="20"/>
              </w:rPr>
              <w:t>ekretariat CTBTO (funkcijo je nastopila aprila 2018).</w:t>
            </w:r>
          </w:p>
          <w:p w:rsidR="00D446CF" w:rsidRPr="00655291" w:rsidRDefault="00D446CF" w:rsidP="00053DCD">
            <w:pPr>
              <w:spacing w:after="0" w:line="260" w:lineRule="atLeast"/>
              <w:jc w:val="both"/>
              <w:rPr>
                <w:rFonts w:ascii="Arial" w:hAnsi="Arial" w:cs="Arial"/>
                <w:sz w:val="20"/>
              </w:rPr>
            </w:pPr>
          </w:p>
        </w:tc>
      </w:tr>
    </w:tbl>
    <w:p w:rsidR="00AC69DD" w:rsidRPr="00655291" w:rsidRDefault="00AC69DD" w:rsidP="00AC69DD">
      <w:pPr>
        <w:spacing w:after="0" w:line="260" w:lineRule="atLeast"/>
        <w:jc w:val="both"/>
        <w:rPr>
          <w:rFonts w:ascii="Arial" w:hAnsi="Arial" w:cs="Arial"/>
          <w:sz w:val="20"/>
          <w:szCs w:val="20"/>
          <w:shd w:val="clear" w:color="auto" w:fill="D9D9D9"/>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2984"/>
        <w:gridCol w:w="7128"/>
      </w:tblGrid>
      <w:tr w:rsidR="00C56A52" w:rsidRPr="00655291" w:rsidTr="007B7AA5">
        <w:tc>
          <w:tcPr>
            <w:tcW w:w="14154" w:type="dxa"/>
            <w:gridSpan w:val="3"/>
            <w:shd w:val="clear" w:color="auto" w:fill="F2F2F2"/>
          </w:tcPr>
          <w:p w:rsidR="00C56A52" w:rsidRPr="00655291" w:rsidRDefault="00C56A52" w:rsidP="00DC71D6">
            <w:pPr>
              <w:numPr>
                <w:ilvl w:val="0"/>
                <w:numId w:val="23"/>
              </w:numPr>
              <w:spacing w:after="0" w:line="260" w:lineRule="atLeast"/>
              <w:jc w:val="both"/>
              <w:rPr>
                <w:rFonts w:ascii="Arial" w:hAnsi="Arial" w:cs="Arial"/>
                <w:b/>
                <w:sz w:val="20"/>
                <w:szCs w:val="20"/>
              </w:rPr>
            </w:pPr>
            <w:r w:rsidRPr="00655291">
              <w:rPr>
                <w:rFonts w:ascii="Arial" w:hAnsi="Arial" w:cs="Arial"/>
                <w:b/>
                <w:sz w:val="20"/>
                <w:szCs w:val="20"/>
              </w:rPr>
              <w:t>Ohranjanje uravnotežene zastopanosti spolov na diplomatskih in konzularnih predstavništvih RS.</w:t>
            </w:r>
          </w:p>
        </w:tc>
      </w:tr>
      <w:tr w:rsidR="00C56A52" w:rsidRPr="00655291" w:rsidTr="007B7AA5">
        <w:tc>
          <w:tcPr>
            <w:tcW w:w="3870"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08" w:type="dxa"/>
            <w:shd w:val="clear" w:color="auto" w:fill="auto"/>
          </w:tcPr>
          <w:p w:rsidR="00C56A52" w:rsidRPr="00655291" w:rsidRDefault="00C56A52" w:rsidP="00C56A52">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76"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C56A52" w:rsidRPr="00655291" w:rsidTr="007B7AA5">
        <w:tc>
          <w:tcPr>
            <w:tcW w:w="3870" w:type="dxa"/>
            <w:shd w:val="clear" w:color="auto" w:fill="auto"/>
          </w:tcPr>
          <w:p w:rsidR="00C56A52" w:rsidRPr="00655291" w:rsidRDefault="00C56A52" w:rsidP="00DC71D6">
            <w:pPr>
              <w:numPr>
                <w:ilvl w:val="0"/>
                <w:numId w:val="13"/>
              </w:numPr>
              <w:spacing w:after="0" w:line="260" w:lineRule="atLeast"/>
              <w:ind w:left="360"/>
              <w:jc w:val="both"/>
              <w:rPr>
                <w:rFonts w:ascii="Arial" w:hAnsi="Arial" w:cs="Arial"/>
                <w:sz w:val="20"/>
                <w:szCs w:val="20"/>
              </w:rPr>
            </w:pPr>
            <w:r w:rsidRPr="00655291">
              <w:rPr>
                <w:rFonts w:ascii="Arial" w:hAnsi="Arial" w:cs="Arial"/>
                <w:sz w:val="20"/>
                <w:szCs w:val="20"/>
              </w:rPr>
              <w:t>število in delež vodij diplomatskih predstavništvih</w:t>
            </w:r>
            <w:r w:rsidR="00A17DB9" w:rsidRPr="00655291">
              <w:rPr>
                <w:rFonts w:ascii="Arial" w:hAnsi="Arial" w:cs="Arial"/>
                <w:sz w:val="20"/>
                <w:szCs w:val="20"/>
              </w:rPr>
              <w:t xml:space="preserve"> in konzulatov</w:t>
            </w:r>
            <w:r w:rsidRPr="00655291">
              <w:rPr>
                <w:rFonts w:ascii="Arial" w:hAnsi="Arial" w:cs="Arial"/>
                <w:sz w:val="20"/>
                <w:szCs w:val="20"/>
              </w:rPr>
              <w:t>, prikazana po spolu,</w:t>
            </w:r>
          </w:p>
          <w:p w:rsidR="00C56A52" w:rsidRPr="00655291" w:rsidRDefault="00C56A52" w:rsidP="00DC71D6">
            <w:pPr>
              <w:numPr>
                <w:ilvl w:val="0"/>
                <w:numId w:val="13"/>
              </w:numPr>
              <w:spacing w:after="0" w:line="260" w:lineRule="atLeast"/>
              <w:ind w:left="360"/>
              <w:jc w:val="both"/>
              <w:rPr>
                <w:rFonts w:ascii="Arial" w:hAnsi="Arial" w:cs="Arial"/>
                <w:b/>
                <w:sz w:val="20"/>
                <w:szCs w:val="20"/>
              </w:rPr>
            </w:pPr>
            <w:r w:rsidRPr="00655291">
              <w:rPr>
                <w:rFonts w:ascii="Arial" w:hAnsi="Arial" w:cs="Arial"/>
                <w:sz w:val="20"/>
                <w:szCs w:val="20"/>
              </w:rPr>
              <w:t>število in delež diplomatskega osebja na diplomatskih predstavništvih</w:t>
            </w:r>
            <w:r w:rsidR="00A610C1" w:rsidRPr="00655291">
              <w:rPr>
                <w:rFonts w:ascii="Arial" w:hAnsi="Arial" w:cs="Arial"/>
                <w:sz w:val="20"/>
                <w:szCs w:val="20"/>
              </w:rPr>
              <w:t>/</w:t>
            </w:r>
            <w:r w:rsidR="00A17DB9" w:rsidRPr="00655291">
              <w:rPr>
                <w:rFonts w:ascii="Arial" w:hAnsi="Arial" w:cs="Arial"/>
                <w:sz w:val="20"/>
                <w:szCs w:val="20"/>
              </w:rPr>
              <w:t>konzulatih</w:t>
            </w:r>
            <w:r w:rsidRPr="00655291">
              <w:rPr>
                <w:rFonts w:ascii="Arial" w:hAnsi="Arial" w:cs="Arial"/>
                <w:sz w:val="20"/>
                <w:szCs w:val="20"/>
              </w:rPr>
              <w:t>, prikazana po spolu.</w:t>
            </w:r>
            <w:r w:rsidRPr="00655291">
              <w:rPr>
                <w:rFonts w:ascii="Arial" w:hAnsi="Arial" w:cs="Arial"/>
                <w:b/>
                <w:sz w:val="20"/>
                <w:szCs w:val="20"/>
              </w:rPr>
              <w:t xml:space="preserve"> </w:t>
            </w:r>
          </w:p>
        </w:tc>
        <w:tc>
          <w:tcPr>
            <w:tcW w:w="3108" w:type="dxa"/>
            <w:shd w:val="clear" w:color="auto" w:fill="auto"/>
          </w:tcPr>
          <w:p w:rsidR="00C56A52" w:rsidRPr="00655291" w:rsidRDefault="00C56A52" w:rsidP="00C56A52">
            <w:pPr>
              <w:spacing w:after="0" w:line="260" w:lineRule="atLeast"/>
              <w:jc w:val="both"/>
              <w:rPr>
                <w:rFonts w:ascii="Arial" w:hAnsi="Arial" w:cs="Arial"/>
                <w:sz w:val="20"/>
                <w:szCs w:val="20"/>
                <w:u w:val="single"/>
              </w:rPr>
            </w:pPr>
            <w:r w:rsidRPr="00655291">
              <w:rPr>
                <w:rFonts w:ascii="Arial" w:hAnsi="Arial" w:cs="Arial"/>
                <w:sz w:val="20"/>
                <w:szCs w:val="20"/>
              </w:rPr>
              <w:t>MZZ</w:t>
            </w:r>
          </w:p>
        </w:tc>
        <w:tc>
          <w:tcPr>
            <w:tcW w:w="717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87"/>
              <w:gridCol w:w="687"/>
              <w:gridCol w:w="807"/>
              <w:gridCol w:w="687"/>
              <w:gridCol w:w="807"/>
              <w:gridCol w:w="687"/>
              <w:tblGridChange w:id="11">
                <w:tblGrid>
                  <w:gridCol w:w="2420"/>
                  <w:gridCol w:w="787"/>
                  <w:gridCol w:w="687"/>
                  <w:gridCol w:w="807"/>
                  <w:gridCol w:w="687"/>
                  <w:gridCol w:w="807"/>
                  <w:gridCol w:w="687"/>
                </w:tblGrid>
              </w:tblGridChange>
            </w:tblGrid>
            <w:tr w:rsidR="00A17DB9" w:rsidRPr="00655291" w:rsidTr="006102F3">
              <w:trPr>
                <w:trHeight w:val="280"/>
              </w:trPr>
              <w:tc>
                <w:tcPr>
                  <w:tcW w:w="0" w:type="auto"/>
                  <w:vMerge w:val="restart"/>
                  <w:tcBorders>
                    <w:top w:val="single" w:sz="12" w:space="0" w:color="auto"/>
                    <w:left w:val="single" w:sz="12" w:space="0" w:color="auto"/>
                    <w:right w:val="single" w:sz="12" w:space="0" w:color="auto"/>
                    <w:tr2bl w:val="single" w:sz="4" w:space="0" w:color="auto"/>
                  </w:tcBorders>
                  <w:shd w:val="clear" w:color="auto" w:fill="95B3D7"/>
                  <w:vAlign w:val="center"/>
                </w:tcPr>
                <w:p w:rsidR="00A17DB9" w:rsidRPr="00655291" w:rsidRDefault="00A17DB9" w:rsidP="006102F3">
                  <w:pPr>
                    <w:autoSpaceDE w:val="0"/>
                    <w:autoSpaceDN w:val="0"/>
                    <w:adjustRightInd w:val="0"/>
                    <w:jc w:val="center"/>
                    <w:rPr>
                      <w:rFonts w:ascii="Arial" w:hAnsi="Arial" w:cs="Arial"/>
                      <w:b/>
                      <w:bCs/>
                      <w:sz w:val="20"/>
                      <w:szCs w:val="20"/>
                    </w:rPr>
                  </w:pPr>
                </w:p>
              </w:tc>
              <w:tc>
                <w:tcPr>
                  <w:tcW w:w="0" w:type="auto"/>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A17DB9" w:rsidRPr="00655291" w:rsidRDefault="00A17DB9" w:rsidP="006102F3">
                  <w:pPr>
                    <w:autoSpaceDE w:val="0"/>
                    <w:autoSpaceDN w:val="0"/>
                    <w:adjustRightInd w:val="0"/>
                    <w:spacing w:after="0" w:line="260" w:lineRule="atLeast"/>
                    <w:jc w:val="center"/>
                    <w:rPr>
                      <w:rFonts w:ascii="Arial" w:hAnsi="Arial" w:cs="Arial"/>
                      <w:b/>
                      <w:bCs/>
                      <w:color w:val="FFFFFF"/>
                      <w:sz w:val="20"/>
                      <w:szCs w:val="20"/>
                    </w:rPr>
                  </w:pPr>
                  <w:r w:rsidRPr="00655291">
                    <w:rPr>
                      <w:rFonts w:ascii="Arial" w:hAnsi="Arial" w:cs="Arial"/>
                      <w:b/>
                      <w:bCs/>
                      <w:color w:val="FFFFFF"/>
                      <w:sz w:val="20"/>
                      <w:szCs w:val="20"/>
                    </w:rPr>
                    <w:t>Moški</w:t>
                  </w:r>
                </w:p>
              </w:tc>
              <w:tc>
                <w:tcPr>
                  <w:tcW w:w="0" w:type="auto"/>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A17DB9" w:rsidRPr="00655291" w:rsidRDefault="00A17DB9" w:rsidP="006102F3">
                  <w:pPr>
                    <w:autoSpaceDE w:val="0"/>
                    <w:autoSpaceDN w:val="0"/>
                    <w:adjustRightInd w:val="0"/>
                    <w:spacing w:after="0" w:line="260" w:lineRule="atLeast"/>
                    <w:jc w:val="center"/>
                    <w:rPr>
                      <w:rFonts w:ascii="Arial" w:hAnsi="Arial" w:cs="Arial"/>
                      <w:b/>
                      <w:bCs/>
                      <w:color w:val="FFFFFF"/>
                      <w:sz w:val="20"/>
                      <w:szCs w:val="20"/>
                    </w:rPr>
                  </w:pPr>
                  <w:r w:rsidRPr="00655291">
                    <w:rPr>
                      <w:rFonts w:ascii="Arial" w:hAnsi="Arial" w:cs="Arial"/>
                      <w:b/>
                      <w:bCs/>
                      <w:color w:val="FFFFFF"/>
                      <w:sz w:val="20"/>
                      <w:szCs w:val="20"/>
                    </w:rPr>
                    <w:t>ženske</w:t>
                  </w:r>
                </w:p>
              </w:tc>
              <w:tc>
                <w:tcPr>
                  <w:tcW w:w="0" w:type="auto"/>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A17DB9" w:rsidRPr="00655291" w:rsidRDefault="00A17DB9" w:rsidP="006102F3">
                  <w:pPr>
                    <w:autoSpaceDE w:val="0"/>
                    <w:autoSpaceDN w:val="0"/>
                    <w:adjustRightInd w:val="0"/>
                    <w:spacing w:after="0" w:line="260" w:lineRule="atLeast"/>
                    <w:jc w:val="center"/>
                    <w:rPr>
                      <w:rFonts w:ascii="Arial" w:hAnsi="Arial" w:cs="Arial"/>
                      <w:b/>
                      <w:bCs/>
                      <w:color w:val="FFFFFF"/>
                      <w:sz w:val="20"/>
                      <w:szCs w:val="20"/>
                    </w:rPr>
                  </w:pPr>
                  <w:r w:rsidRPr="00655291">
                    <w:rPr>
                      <w:rFonts w:ascii="Arial" w:hAnsi="Arial" w:cs="Arial"/>
                      <w:b/>
                      <w:bCs/>
                      <w:color w:val="FFFFFF"/>
                      <w:sz w:val="20"/>
                      <w:szCs w:val="20"/>
                    </w:rPr>
                    <w:t>skupaj</w:t>
                  </w:r>
                </w:p>
              </w:tc>
            </w:tr>
            <w:tr w:rsidR="00A17DB9" w:rsidRPr="00655291" w:rsidTr="006102F3">
              <w:trPr>
                <w:trHeight w:val="326"/>
              </w:trPr>
              <w:tc>
                <w:tcPr>
                  <w:tcW w:w="0" w:type="auto"/>
                  <w:vMerge/>
                  <w:tcBorders>
                    <w:left w:val="single" w:sz="12" w:space="0" w:color="auto"/>
                    <w:bottom w:val="single" w:sz="12" w:space="0" w:color="auto"/>
                    <w:right w:val="single" w:sz="12" w:space="0" w:color="auto"/>
                  </w:tcBorders>
                  <w:shd w:val="clear" w:color="auto" w:fill="95B3D7"/>
                  <w:vAlign w:val="center"/>
                </w:tcPr>
                <w:p w:rsidR="009B4AF1" w:rsidRPr="00655291" w:rsidRDefault="009B4AF1" w:rsidP="006102F3">
                  <w:pPr>
                    <w:autoSpaceDE w:val="0"/>
                    <w:autoSpaceDN w:val="0"/>
                    <w:adjustRightInd w:val="0"/>
                    <w:jc w:val="center"/>
                    <w:rPr>
                      <w:rFonts w:ascii="Arial" w:hAnsi="Arial" w:cs="Arial"/>
                      <w:b/>
                      <w:bCs/>
                      <w:sz w:val="20"/>
                      <w:szCs w:val="20"/>
                    </w:rPr>
                  </w:pPr>
                </w:p>
              </w:tc>
              <w:tc>
                <w:tcPr>
                  <w:tcW w:w="0" w:type="auto"/>
                  <w:tcBorders>
                    <w:top w:val="single" w:sz="8" w:space="0" w:color="auto"/>
                    <w:left w:val="single" w:sz="12" w:space="0" w:color="auto"/>
                    <w:bottom w:val="single" w:sz="12" w:space="0" w:color="auto"/>
                  </w:tcBorders>
                  <w:shd w:val="clear" w:color="auto" w:fill="95B3D7"/>
                  <w:vAlign w:val="center"/>
                </w:tcPr>
                <w:p w:rsidR="009B4AF1" w:rsidRPr="00655291" w:rsidRDefault="00A17DB9"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število</w:t>
                  </w:r>
                </w:p>
              </w:tc>
              <w:tc>
                <w:tcPr>
                  <w:tcW w:w="0" w:type="auto"/>
                  <w:tcBorders>
                    <w:top w:val="single" w:sz="8" w:space="0" w:color="auto"/>
                    <w:bottom w:val="single" w:sz="12" w:space="0" w:color="auto"/>
                    <w:right w:val="single" w:sz="12" w:space="0" w:color="auto"/>
                  </w:tcBorders>
                  <w:shd w:val="clear" w:color="auto" w:fill="95B3D7"/>
                  <w:vAlign w:val="center"/>
                </w:tcPr>
                <w:p w:rsidR="009B4AF1"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Delež</w:t>
                  </w:r>
                </w:p>
                <w:p w:rsidR="00F52BE5"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w:t>
                  </w:r>
                </w:p>
              </w:tc>
              <w:tc>
                <w:tcPr>
                  <w:tcW w:w="0" w:type="auto"/>
                  <w:tcBorders>
                    <w:top w:val="single" w:sz="8" w:space="0" w:color="auto"/>
                    <w:left w:val="single" w:sz="12" w:space="0" w:color="auto"/>
                    <w:bottom w:val="single" w:sz="12" w:space="0" w:color="auto"/>
                  </w:tcBorders>
                  <w:shd w:val="clear" w:color="auto" w:fill="95B3D7"/>
                  <w:vAlign w:val="center"/>
                </w:tcPr>
                <w:p w:rsidR="009B4AF1" w:rsidRPr="00655291" w:rsidRDefault="00A17DB9"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Število</w:t>
                  </w:r>
                </w:p>
              </w:tc>
              <w:tc>
                <w:tcPr>
                  <w:tcW w:w="0" w:type="auto"/>
                  <w:tcBorders>
                    <w:top w:val="single" w:sz="8" w:space="0" w:color="auto"/>
                    <w:bottom w:val="single" w:sz="12" w:space="0" w:color="auto"/>
                    <w:right w:val="single" w:sz="12" w:space="0" w:color="auto"/>
                  </w:tcBorders>
                  <w:shd w:val="clear" w:color="auto" w:fill="95B3D7"/>
                  <w:vAlign w:val="center"/>
                </w:tcPr>
                <w:p w:rsidR="009B4AF1"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Delež</w:t>
                  </w:r>
                </w:p>
                <w:p w:rsidR="00F52BE5"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w:t>
                  </w:r>
                </w:p>
              </w:tc>
              <w:tc>
                <w:tcPr>
                  <w:tcW w:w="0" w:type="auto"/>
                  <w:tcBorders>
                    <w:top w:val="single" w:sz="8" w:space="0" w:color="auto"/>
                    <w:left w:val="single" w:sz="12" w:space="0" w:color="auto"/>
                    <w:bottom w:val="single" w:sz="12" w:space="0" w:color="auto"/>
                  </w:tcBorders>
                  <w:shd w:val="clear" w:color="auto" w:fill="95B3D7"/>
                  <w:vAlign w:val="center"/>
                </w:tcPr>
                <w:p w:rsidR="009B4AF1" w:rsidRPr="00655291" w:rsidRDefault="00A17DB9"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Število</w:t>
                  </w:r>
                </w:p>
              </w:tc>
              <w:tc>
                <w:tcPr>
                  <w:tcW w:w="0" w:type="auto"/>
                  <w:tcBorders>
                    <w:top w:val="single" w:sz="8" w:space="0" w:color="auto"/>
                    <w:bottom w:val="single" w:sz="12" w:space="0" w:color="auto"/>
                    <w:right w:val="single" w:sz="12" w:space="0" w:color="auto"/>
                  </w:tcBorders>
                  <w:shd w:val="clear" w:color="auto" w:fill="95B3D7"/>
                  <w:vAlign w:val="center"/>
                </w:tcPr>
                <w:p w:rsidR="009B4AF1"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Delež</w:t>
                  </w:r>
                </w:p>
                <w:p w:rsidR="00F52BE5" w:rsidRPr="00655291" w:rsidRDefault="00F52BE5" w:rsidP="006102F3">
                  <w:pPr>
                    <w:autoSpaceDE w:val="0"/>
                    <w:autoSpaceDN w:val="0"/>
                    <w:adjustRightInd w:val="0"/>
                    <w:spacing w:after="0" w:line="260" w:lineRule="atLeast"/>
                    <w:jc w:val="center"/>
                    <w:rPr>
                      <w:rFonts w:ascii="Arial" w:hAnsi="Arial" w:cs="Arial"/>
                      <w:b/>
                      <w:bCs/>
                      <w:color w:val="FFFFFF"/>
                      <w:sz w:val="18"/>
                      <w:szCs w:val="18"/>
                    </w:rPr>
                  </w:pPr>
                  <w:r w:rsidRPr="00655291">
                    <w:rPr>
                      <w:rFonts w:ascii="Arial" w:hAnsi="Arial" w:cs="Arial"/>
                      <w:b/>
                      <w:bCs/>
                      <w:color w:val="FFFFFF"/>
                      <w:sz w:val="18"/>
                      <w:szCs w:val="18"/>
                    </w:rPr>
                    <w:t>(%)</w:t>
                  </w:r>
                </w:p>
              </w:tc>
            </w:tr>
            <w:tr w:rsidR="00A17DB9" w:rsidRPr="00655291" w:rsidTr="006102F3">
              <w:trPr>
                <w:trHeight w:val="847"/>
              </w:trPr>
              <w:tc>
                <w:tcPr>
                  <w:tcW w:w="0" w:type="auto"/>
                  <w:tcBorders>
                    <w:top w:val="single" w:sz="12" w:space="0" w:color="auto"/>
                    <w:left w:val="single" w:sz="12" w:space="0" w:color="auto"/>
                    <w:right w:val="single" w:sz="12" w:space="0" w:color="auto"/>
                  </w:tcBorders>
                  <w:shd w:val="clear" w:color="auto" w:fill="FFFFFF"/>
                  <w:vAlign w:val="center"/>
                </w:tcPr>
                <w:p w:rsidR="009B4AF1" w:rsidRPr="00655291" w:rsidRDefault="00A17DB9" w:rsidP="006102F3">
                  <w:pPr>
                    <w:autoSpaceDE w:val="0"/>
                    <w:autoSpaceDN w:val="0"/>
                    <w:adjustRightInd w:val="0"/>
                    <w:spacing w:after="0" w:line="260" w:lineRule="atLeast"/>
                    <w:jc w:val="center"/>
                    <w:rPr>
                      <w:rFonts w:ascii="Arial" w:hAnsi="Arial" w:cs="Arial"/>
                      <w:b/>
                      <w:bCs/>
                      <w:sz w:val="20"/>
                      <w:szCs w:val="20"/>
                    </w:rPr>
                  </w:pPr>
                  <w:r w:rsidRPr="00655291">
                    <w:rPr>
                      <w:rFonts w:ascii="Arial" w:hAnsi="Arial" w:cs="Arial"/>
                      <w:b/>
                      <w:bCs/>
                      <w:sz w:val="20"/>
                      <w:szCs w:val="20"/>
                    </w:rPr>
                    <w:t>Vodje diplomatskih predstavništev in konzulatov</w:t>
                  </w:r>
                </w:p>
              </w:tc>
              <w:tc>
                <w:tcPr>
                  <w:tcW w:w="0" w:type="auto"/>
                  <w:tcBorders>
                    <w:top w:val="single" w:sz="12" w:space="0" w:color="auto"/>
                    <w:left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36</w:t>
                  </w:r>
                </w:p>
              </w:tc>
              <w:tc>
                <w:tcPr>
                  <w:tcW w:w="0" w:type="auto"/>
                  <w:tcBorders>
                    <w:top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67</w:t>
                  </w:r>
                </w:p>
              </w:tc>
              <w:tc>
                <w:tcPr>
                  <w:tcW w:w="0" w:type="auto"/>
                  <w:tcBorders>
                    <w:top w:val="single" w:sz="12" w:space="0" w:color="auto"/>
                    <w:left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18</w:t>
                  </w:r>
                </w:p>
              </w:tc>
              <w:tc>
                <w:tcPr>
                  <w:tcW w:w="0" w:type="auto"/>
                  <w:tcBorders>
                    <w:top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33</w:t>
                  </w:r>
                </w:p>
              </w:tc>
              <w:tc>
                <w:tcPr>
                  <w:tcW w:w="0" w:type="auto"/>
                  <w:tcBorders>
                    <w:top w:val="single" w:sz="12" w:space="0" w:color="auto"/>
                    <w:left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54</w:t>
                  </w:r>
                </w:p>
              </w:tc>
              <w:tc>
                <w:tcPr>
                  <w:tcW w:w="0" w:type="auto"/>
                  <w:tcBorders>
                    <w:top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100</w:t>
                  </w:r>
                </w:p>
              </w:tc>
            </w:tr>
            <w:tr w:rsidR="00A17DB9" w:rsidRPr="00655291" w:rsidTr="006102F3">
              <w:tc>
                <w:tcPr>
                  <w:tcW w:w="0" w:type="auto"/>
                  <w:tcBorders>
                    <w:left w:val="single" w:sz="12" w:space="0" w:color="auto"/>
                    <w:bottom w:val="single" w:sz="12" w:space="0" w:color="auto"/>
                    <w:right w:val="single" w:sz="12" w:space="0" w:color="auto"/>
                  </w:tcBorders>
                  <w:shd w:val="clear" w:color="auto" w:fill="FFFFFF"/>
                  <w:vAlign w:val="center"/>
                </w:tcPr>
                <w:p w:rsidR="009B4AF1" w:rsidRPr="00655291" w:rsidRDefault="00A17DB9" w:rsidP="006102F3">
                  <w:pPr>
                    <w:autoSpaceDE w:val="0"/>
                    <w:autoSpaceDN w:val="0"/>
                    <w:adjustRightInd w:val="0"/>
                    <w:spacing w:after="0" w:line="260" w:lineRule="atLeast"/>
                    <w:jc w:val="center"/>
                    <w:rPr>
                      <w:rFonts w:ascii="Arial" w:hAnsi="Arial" w:cs="Arial"/>
                      <w:b/>
                      <w:bCs/>
                      <w:sz w:val="20"/>
                      <w:szCs w:val="20"/>
                    </w:rPr>
                  </w:pPr>
                  <w:r w:rsidRPr="00655291">
                    <w:rPr>
                      <w:rFonts w:ascii="Arial" w:hAnsi="Arial" w:cs="Arial"/>
                      <w:b/>
                      <w:bCs/>
                      <w:sz w:val="20"/>
                      <w:szCs w:val="20"/>
                    </w:rPr>
                    <w:t xml:space="preserve">Drugo diplomatsko osebje </w:t>
                  </w:r>
                </w:p>
              </w:tc>
              <w:tc>
                <w:tcPr>
                  <w:tcW w:w="0" w:type="auto"/>
                  <w:tcBorders>
                    <w:left w:val="single" w:sz="12" w:space="0" w:color="auto"/>
                    <w:bottom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121</w:t>
                  </w:r>
                </w:p>
              </w:tc>
              <w:tc>
                <w:tcPr>
                  <w:tcW w:w="0" w:type="auto"/>
                  <w:tcBorders>
                    <w:bottom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46</w:t>
                  </w:r>
                </w:p>
              </w:tc>
              <w:tc>
                <w:tcPr>
                  <w:tcW w:w="0" w:type="auto"/>
                  <w:tcBorders>
                    <w:left w:val="single" w:sz="12" w:space="0" w:color="auto"/>
                    <w:bottom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141</w:t>
                  </w:r>
                </w:p>
              </w:tc>
              <w:tc>
                <w:tcPr>
                  <w:tcW w:w="0" w:type="auto"/>
                  <w:tcBorders>
                    <w:bottom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54</w:t>
                  </w:r>
                </w:p>
              </w:tc>
              <w:tc>
                <w:tcPr>
                  <w:tcW w:w="0" w:type="auto"/>
                  <w:tcBorders>
                    <w:left w:val="single" w:sz="12" w:space="0" w:color="auto"/>
                    <w:bottom w:val="single" w:sz="12" w:space="0" w:color="auto"/>
                  </w:tcBorders>
                  <w:shd w:val="clear" w:color="auto" w:fill="auto"/>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262</w:t>
                  </w:r>
                </w:p>
              </w:tc>
              <w:tc>
                <w:tcPr>
                  <w:tcW w:w="0" w:type="auto"/>
                  <w:tcBorders>
                    <w:bottom w:val="single" w:sz="12" w:space="0" w:color="auto"/>
                    <w:right w:val="single" w:sz="12" w:space="0" w:color="auto"/>
                  </w:tcBorders>
                  <w:shd w:val="clear" w:color="auto" w:fill="D9E2F3"/>
                  <w:vAlign w:val="center"/>
                </w:tcPr>
                <w:p w:rsidR="009B4AF1" w:rsidRPr="00655291" w:rsidRDefault="00A17DB9" w:rsidP="006102F3">
                  <w:pPr>
                    <w:autoSpaceDE w:val="0"/>
                    <w:autoSpaceDN w:val="0"/>
                    <w:adjustRightInd w:val="0"/>
                    <w:spacing w:after="0" w:line="260" w:lineRule="atLeast"/>
                    <w:jc w:val="center"/>
                    <w:rPr>
                      <w:rFonts w:ascii="Arial" w:hAnsi="Arial" w:cs="Arial"/>
                      <w:bCs/>
                      <w:sz w:val="20"/>
                      <w:szCs w:val="20"/>
                    </w:rPr>
                  </w:pPr>
                  <w:r w:rsidRPr="00655291">
                    <w:rPr>
                      <w:rFonts w:ascii="Arial" w:hAnsi="Arial" w:cs="Arial"/>
                      <w:bCs/>
                      <w:sz w:val="20"/>
                      <w:szCs w:val="20"/>
                    </w:rPr>
                    <w:t>100</w:t>
                  </w:r>
                </w:p>
              </w:tc>
            </w:tr>
          </w:tbl>
          <w:p w:rsidR="0008253D" w:rsidRPr="00655291" w:rsidRDefault="0008253D" w:rsidP="007B7AA5">
            <w:pPr>
              <w:autoSpaceDE w:val="0"/>
              <w:autoSpaceDN w:val="0"/>
              <w:adjustRightInd w:val="0"/>
              <w:spacing w:after="0"/>
              <w:jc w:val="both"/>
              <w:rPr>
                <w:rFonts w:ascii="Arial" w:hAnsi="Arial" w:cs="Arial"/>
                <w:sz w:val="20"/>
                <w:szCs w:val="20"/>
              </w:rPr>
            </w:pPr>
          </w:p>
          <w:p w:rsidR="005D727C" w:rsidRPr="00655291" w:rsidRDefault="005D727C" w:rsidP="007B7AA5">
            <w:pPr>
              <w:autoSpaceDE w:val="0"/>
              <w:autoSpaceDN w:val="0"/>
              <w:adjustRightInd w:val="0"/>
              <w:spacing w:after="0"/>
              <w:jc w:val="both"/>
              <w:rPr>
                <w:rFonts w:ascii="Arial" w:hAnsi="Arial" w:cs="Arial"/>
                <w:sz w:val="20"/>
                <w:szCs w:val="20"/>
              </w:rPr>
            </w:pPr>
            <w:r w:rsidRPr="00655291">
              <w:rPr>
                <w:rFonts w:ascii="Arial" w:hAnsi="Arial" w:cs="Arial"/>
                <w:sz w:val="20"/>
                <w:szCs w:val="20"/>
              </w:rPr>
              <w:t xml:space="preserve">V zunanji službi je delovalo 54 </w:t>
            </w:r>
            <w:r w:rsidRPr="00655291">
              <w:rPr>
                <w:rFonts w:ascii="Arial" w:hAnsi="Arial" w:cs="Arial"/>
                <w:b/>
                <w:sz w:val="20"/>
                <w:szCs w:val="20"/>
              </w:rPr>
              <w:t>diplomatov</w:t>
            </w:r>
            <w:r w:rsidRPr="00655291">
              <w:rPr>
                <w:rFonts w:ascii="Arial" w:hAnsi="Arial" w:cs="Arial"/>
                <w:sz w:val="20"/>
                <w:szCs w:val="20"/>
              </w:rPr>
              <w:t xml:space="preserve"> na vodstvenih delovnih mestih, od katerih jih je bilo 36 moškega spola (67%) ter 18 ženskega spola (33%).</w:t>
            </w:r>
          </w:p>
          <w:p w:rsidR="005D727C" w:rsidRPr="00655291" w:rsidRDefault="005D727C" w:rsidP="007B7AA5">
            <w:pPr>
              <w:autoSpaceDE w:val="0"/>
              <w:autoSpaceDN w:val="0"/>
              <w:adjustRightInd w:val="0"/>
              <w:spacing w:after="0"/>
              <w:jc w:val="both"/>
              <w:rPr>
                <w:rFonts w:ascii="Arial" w:hAnsi="Arial" w:cs="Arial"/>
                <w:sz w:val="20"/>
                <w:szCs w:val="20"/>
              </w:rPr>
            </w:pPr>
            <w:r w:rsidRPr="00655291">
              <w:rPr>
                <w:rFonts w:ascii="Arial" w:hAnsi="Arial" w:cs="Arial"/>
                <w:sz w:val="20"/>
                <w:szCs w:val="20"/>
              </w:rPr>
              <w:t>Na diplomatska predstavništva in konzulate Republike Slovenije v tujini je bilo razporejenih 262 uslužbencev (54% žensk in</w:t>
            </w:r>
            <w:r w:rsidR="00037745" w:rsidRPr="00655291">
              <w:rPr>
                <w:rFonts w:ascii="Arial" w:hAnsi="Arial" w:cs="Arial"/>
                <w:sz w:val="20"/>
                <w:szCs w:val="20"/>
              </w:rPr>
              <w:t xml:space="preserve"> 46% moških)</w:t>
            </w:r>
            <w:r w:rsidRPr="00655291">
              <w:rPr>
                <w:rFonts w:ascii="Arial" w:hAnsi="Arial" w:cs="Arial"/>
                <w:sz w:val="20"/>
                <w:szCs w:val="20"/>
              </w:rPr>
              <w:t xml:space="preserve">. </w:t>
            </w:r>
          </w:p>
          <w:p w:rsidR="002078F5" w:rsidRPr="00655291" w:rsidRDefault="002078F5" w:rsidP="007B7AA5">
            <w:pPr>
              <w:autoSpaceDE w:val="0"/>
              <w:autoSpaceDN w:val="0"/>
              <w:adjustRightInd w:val="0"/>
              <w:spacing w:after="0" w:line="260" w:lineRule="atLeast"/>
              <w:jc w:val="both"/>
              <w:rPr>
                <w:rFonts w:ascii="Arial" w:hAnsi="Arial" w:cs="Arial"/>
                <w:bCs/>
                <w:sz w:val="20"/>
                <w:szCs w:val="20"/>
              </w:rPr>
            </w:pPr>
          </w:p>
          <w:p w:rsidR="002078F5" w:rsidRPr="00655291" w:rsidRDefault="00D10219" w:rsidP="007B7AA5">
            <w:pPr>
              <w:autoSpaceDE w:val="0"/>
              <w:autoSpaceDN w:val="0"/>
              <w:adjustRightInd w:val="0"/>
              <w:spacing w:after="0" w:line="260" w:lineRule="atLeast"/>
              <w:jc w:val="both"/>
              <w:rPr>
                <w:rFonts w:ascii="Arial" w:hAnsi="Arial" w:cs="Arial"/>
                <w:sz w:val="20"/>
                <w:szCs w:val="20"/>
              </w:rPr>
            </w:pPr>
            <w:r w:rsidRPr="00655291">
              <w:rPr>
                <w:rFonts w:ascii="Arial" w:hAnsi="Arial" w:cs="Arial"/>
                <w:bCs/>
                <w:sz w:val="20"/>
                <w:szCs w:val="20"/>
              </w:rPr>
              <w:t xml:space="preserve">V letu 2018 je bilo </w:t>
            </w:r>
            <w:r w:rsidR="000F1F0A" w:rsidRPr="00655291">
              <w:rPr>
                <w:rFonts w:ascii="Arial" w:hAnsi="Arial" w:cs="Arial"/>
                <w:bCs/>
                <w:sz w:val="20"/>
                <w:szCs w:val="20"/>
              </w:rPr>
              <w:t xml:space="preserve">skupaj </w:t>
            </w:r>
            <w:r w:rsidRPr="00655291">
              <w:rPr>
                <w:rFonts w:ascii="Arial" w:hAnsi="Arial" w:cs="Arial"/>
                <w:bCs/>
                <w:sz w:val="20"/>
                <w:szCs w:val="20"/>
              </w:rPr>
              <w:t xml:space="preserve">napotenih 11 </w:t>
            </w:r>
            <w:r w:rsidRPr="00655291">
              <w:rPr>
                <w:rFonts w:ascii="Arial" w:hAnsi="Arial" w:cs="Arial"/>
                <w:b/>
                <w:bCs/>
                <w:sz w:val="20"/>
                <w:szCs w:val="20"/>
              </w:rPr>
              <w:t>obrambnih atašejev</w:t>
            </w:r>
            <w:r w:rsidRPr="00655291">
              <w:rPr>
                <w:rFonts w:ascii="Arial" w:hAnsi="Arial" w:cs="Arial"/>
                <w:bCs/>
                <w:sz w:val="20"/>
                <w:szCs w:val="20"/>
              </w:rPr>
              <w:t>, od tega 9 moških in 2 ženski. V odstotkih tako razmerja znašajo:  81,8%</w:t>
            </w:r>
            <w:r w:rsidRPr="00655291">
              <w:rPr>
                <w:rFonts w:ascii="Arial" w:hAnsi="Arial" w:cs="Arial"/>
                <w:sz w:val="20"/>
                <w:szCs w:val="20"/>
              </w:rPr>
              <w:t xml:space="preserve"> moških in </w:t>
            </w:r>
            <w:r w:rsidRPr="00655291">
              <w:rPr>
                <w:rFonts w:ascii="Arial" w:hAnsi="Arial" w:cs="Arial"/>
                <w:bCs/>
                <w:sz w:val="20"/>
                <w:szCs w:val="20"/>
              </w:rPr>
              <w:t>18,2%</w:t>
            </w:r>
            <w:r w:rsidRPr="00655291">
              <w:rPr>
                <w:rFonts w:ascii="Arial" w:hAnsi="Arial" w:cs="Arial"/>
                <w:sz w:val="20"/>
                <w:szCs w:val="20"/>
              </w:rPr>
              <w:t xml:space="preserve"> žensk. </w:t>
            </w:r>
          </w:p>
          <w:p w:rsidR="00D10219" w:rsidRPr="00655291" w:rsidRDefault="00D10219" w:rsidP="007B7AA5">
            <w:pPr>
              <w:autoSpaceDE w:val="0"/>
              <w:autoSpaceDN w:val="0"/>
              <w:adjustRightInd w:val="0"/>
              <w:spacing w:after="0" w:line="260" w:lineRule="atLeast"/>
              <w:jc w:val="both"/>
              <w:rPr>
                <w:rFonts w:ascii="Arial" w:hAnsi="Arial" w:cs="Arial"/>
                <w:bCs/>
                <w:sz w:val="20"/>
                <w:szCs w:val="20"/>
              </w:rPr>
            </w:pPr>
            <w:r w:rsidRPr="00655291">
              <w:rPr>
                <w:rFonts w:ascii="Arial" w:hAnsi="Arial" w:cs="Arial"/>
                <w:bCs/>
                <w:sz w:val="20"/>
                <w:szCs w:val="20"/>
              </w:rPr>
              <w:t xml:space="preserve">V letu 2018 je mandat zaključila prva slovenska obrambna atašejka Republike Slovenije v Republiki Srbiji (akreditirana tudi za Makedonijo in Romunijo). V istem letu, 2018, je bila v ZDA (akreditirana tudi za Kanado) napotena druga obrambna atašejka Republike Slovenije. </w:t>
            </w:r>
            <w:r w:rsidR="000C153E" w:rsidRPr="00655291">
              <w:rPr>
                <w:rFonts w:ascii="Arial" w:hAnsi="Arial" w:cs="Arial"/>
                <w:bCs/>
                <w:sz w:val="20"/>
                <w:szCs w:val="20"/>
              </w:rPr>
              <w:t>Slovenski obrambni atašejki sta bili med prvimi obrambnimi atašejkami v svetu.</w:t>
            </w:r>
          </w:p>
          <w:p w:rsidR="00D10219" w:rsidRPr="00655291" w:rsidRDefault="00D10219" w:rsidP="00C56A52">
            <w:pPr>
              <w:spacing w:after="0" w:line="260" w:lineRule="atLeast"/>
              <w:jc w:val="both"/>
              <w:rPr>
                <w:rFonts w:ascii="Arial" w:hAnsi="Arial" w:cs="Arial"/>
                <w:sz w:val="20"/>
                <w:u w:val="single"/>
              </w:rPr>
            </w:pPr>
          </w:p>
        </w:tc>
      </w:tr>
    </w:tbl>
    <w:p w:rsidR="00AC69DD" w:rsidRPr="00655291" w:rsidRDefault="00AC69DD" w:rsidP="00AC69DD">
      <w:pPr>
        <w:spacing w:after="0" w:line="260" w:lineRule="atLeast"/>
        <w:ind w:left="66"/>
        <w:jc w:val="both"/>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074"/>
        <w:gridCol w:w="7035"/>
      </w:tblGrid>
      <w:tr w:rsidR="00C56A52" w:rsidRPr="00655291" w:rsidTr="007B7AA5">
        <w:tc>
          <w:tcPr>
            <w:tcW w:w="14144" w:type="dxa"/>
            <w:gridSpan w:val="3"/>
            <w:shd w:val="clear" w:color="auto" w:fill="F2F2F2"/>
          </w:tcPr>
          <w:p w:rsidR="00C56A52" w:rsidRPr="00655291" w:rsidRDefault="00C56A52" w:rsidP="00DC71D6">
            <w:pPr>
              <w:numPr>
                <w:ilvl w:val="0"/>
                <w:numId w:val="23"/>
              </w:numPr>
              <w:spacing w:after="0" w:line="260" w:lineRule="atLeast"/>
              <w:jc w:val="both"/>
              <w:rPr>
                <w:rFonts w:ascii="Arial" w:hAnsi="Arial" w:cs="Arial"/>
                <w:b/>
                <w:sz w:val="20"/>
                <w:szCs w:val="20"/>
              </w:rPr>
            </w:pPr>
            <w:r w:rsidRPr="00655291">
              <w:rPr>
                <w:rFonts w:ascii="Arial" w:hAnsi="Arial" w:cs="Arial"/>
                <w:b/>
                <w:sz w:val="20"/>
                <w:szCs w:val="20"/>
              </w:rPr>
              <w:t>Spodbujanje in podpora pri sodelovanju slovenskih izvedenk za področje miru in varnosti v različnih mednarodnih aktivnostih, vključno s sodelovanjem v vlogi:</w:t>
            </w:r>
          </w:p>
          <w:p w:rsidR="00C56A52" w:rsidRPr="00655291" w:rsidRDefault="00C56A52" w:rsidP="00DC71D6">
            <w:pPr>
              <w:numPr>
                <w:ilvl w:val="0"/>
                <w:numId w:val="10"/>
              </w:numPr>
              <w:spacing w:after="0" w:line="260" w:lineRule="atLeast"/>
              <w:ind w:left="1134"/>
              <w:jc w:val="both"/>
              <w:rPr>
                <w:rFonts w:ascii="Arial" w:hAnsi="Arial" w:cs="Arial"/>
                <w:b/>
                <w:sz w:val="20"/>
                <w:szCs w:val="20"/>
              </w:rPr>
            </w:pPr>
            <w:r w:rsidRPr="00655291">
              <w:rPr>
                <w:rFonts w:ascii="Arial" w:hAnsi="Arial" w:cs="Arial"/>
                <w:b/>
                <w:sz w:val="20"/>
                <w:szCs w:val="20"/>
              </w:rPr>
              <w:t xml:space="preserve">panelistk na mednarodnih konferencah, </w:t>
            </w:r>
          </w:p>
          <w:p w:rsidR="00C56A52" w:rsidRPr="00655291" w:rsidRDefault="00C56A52" w:rsidP="00DC71D6">
            <w:pPr>
              <w:numPr>
                <w:ilvl w:val="0"/>
                <w:numId w:val="10"/>
              </w:numPr>
              <w:spacing w:after="0" w:line="260" w:lineRule="atLeast"/>
              <w:ind w:left="1134"/>
              <w:jc w:val="both"/>
              <w:rPr>
                <w:rFonts w:ascii="Arial" w:hAnsi="Arial" w:cs="Arial"/>
                <w:b/>
                <w:sz w:val="20"/>
                <w:szCs w:val="20"/>
              </w:rPr>
            </w:pPr>
            <w:r w:rsidRPr="00655291">
              <w:rPr>
                <w:rFonts w:ascii="Arial" w:hAnsi="Arial" w:cs="Arial"/>
                <w:b/>
                <w:sz w:val="20"/>
                <w:szCs w:val="20"/>
              </w:rPr>
              <w:t xml:space="preserve">izvedenk pri pripravi mednarodnih študij, analiz in strokovnih poročil, </w:t>
            </w:r>
          </w:p>
          <w:p w:rsidR="00C56A52" w:rsidRPr="00655291" w:rsidRDefault="00C56A52" w:rsidP="00DC71D6">
            <w:pPr>
              <w:numPr>
                <w:ilvl w:val="0"/>
                <w:numId w:val="10"/>
              </w:numPr>
              <w:spacing w:after="0" w:line="260" w:lineRule="atLeast"/>
              <w:ind w:left="1134"/>
              <w:jc w:val="both"/>
              <w:rPr>
                <w:rFonts w:ascii="Arial" w:hAnsi="Arial" w:cs="Arial"/>
                <w:b/>
                <w:sz w:val="20"/>
                <w:szCs w:val="20"/>
              </w:rPr>
            </w:pPr>
            <w:r w:rsidRPr="00655291">
              <w:rPr>
                <w:rFonts w:ascii="Arial" w:hAnsi="Arial" w:cs="Arial"/>
                <w:b/>
                <w:sz w:val="20"/>
                <w:szCs w:val="20"/>
              </w:rPr>
              <w:t>svetovalk za posamezna področja v mednarodnih operacijah in misijah.</w:t>
            </w:r>
          </w:p>
        </w:tc>
      </w:tr>
      <w:tr w:rsidR="00C56A52" w:rsidRPr="00655291" w:rsidTr="007B7AA5">
        <w:tc>
          <w:tcPr>
            <w:tcW w:w="3870"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C56A52" w:rsidRPr="00655291" w:rsidRDefault="00C56A52" w:rsidP="00C56A52">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156"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C56A52" w:rsidRPr="00655291" w:rsidTr="007B7AA5">
        <w:tc>
          <w:tcPr>
            <w:tcW w:w="3870" w:type="dxa"/>
            <w:shd w:val="clear" w:color="auto" w:fill="auto"/>
          </w:tcPr>
          <w:p w:rsidR="00C56A52" w:rsidRPr="00655291" w:rsidRDefault="00C56A52"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seznam strokovnjakinj po posameznih področjih, povezanih z mirom in varnostjo (pripravo </w:t>
            </w:r>
            <w:r w:rsidRPr="00655291">
              <w:rPr>
                <w:rFonts w:ascii="Arial" w:hAnsi="Arial" w:cs="Arial"/>
                <w:sz w:val="20"/>
                <w:szCs w:val="20"/>
              </w:rPr>
              <w:lastRenderedPageBreak/>
              <w:t>seznama koordinira MZZ v sodelovanju z drugimi resorji),</w:t>
            </w:r>
          </w:p>
          <w:p w:rsidR="00C56A52" w:rsidRPr="00655291" w:rsidRDefault="00C56A52"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število in delež vključevanja in udeležb slovenskih izvedenk v različnih mednarodnih aktivnostih.</w:t>
            </w:r>
          </w:p>
        </w:tc>
        <w:tc>
          <w:tcPr>
            <w:tcW w:w="3118" w:type="dxa"/>
            <w:shd w:val="clear" w:color="auto" w:fill="auto"/>
          </w:tcPr>
          <w:p w:rsidR="00C56A52" w:rsidRPr="00655291" w:rsidRDefault="00C56A52" w:rsidP="00C56A52">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MORS, MNZ in drugi resorji v skladu s svojimi pristojnostmi</w:t>
            </w:r>
          </w:p>
        </w:tc>
        <w:tc>
          <w:tcPr>
            <w:tcW w:w="7156" w:type="dxa"/>
            <w:shd w:val="clear" w:color="auto" w:fill="auto"/>
          </w:tcPr>
          <w:p w:rsidR="00053DCD" w:rsidRPr="00655291" w:rsidRDefault="00016E4C" w:rsidP="007B7AA5">
            <w:pPr>
              <w:spacing w:after="0" w:line="260" w:lineRule="atLeast"/>
              <w:jc w:val="both"/>
              <w:rPr>
                <w:rFonts w:ascii="Arial" w:hAnsi="Arial" w:cs="Arial"/>
                <w:sz w:val="20"/>
                <w:szCs w:val="20"/>
              </w:rPr>
            </w:pPr>
            <w:r w:rsidRPr="00655291">
              <w:rPr>
                <w:rFonts w:ascii="Arial" w:hAnsi="Arial" w:cs="Arial"/>
                <w:sz w:val="20"/>
                <w:szCs w:val="20"/>
              </w:rPr>
              <w:t xml:space="preserve">Kot navedeno pod točko 1.c je MZZ avgusta 2018 vzpostavil bazo podatkov s strokovnjaki na nekaj področij. </w:t>
            </w:r>
            <w:r w:rsidRPr="00655291">
              <w:rPr>
                <w:rFonts w:ascii="Arial" w:hAnsi="Arial" w:cs="Arial"/>
                <w:b/>
                <w:sz w:val="20"/>
                <w:szCs w:val="20"/>
              </w:rPr>
              <w:t>Seznam strokovnjakinj</w:t>
            </w:r>
            <w:r w:rsidRPr="00655291">
              <w:rPr>
                <w:rFonts w:ascii="Arial" w:hAnsi="Arial" w:cs="Arial"/>
                <w:sz w:val="20"/>
                <w:szCs w:val="20"/>
              </w:rPr>
              <w:t xml:space="preserve">, ki so v evidenci na področju miru in varnosti, se lahko uporabi za potrebe </w:t>
            </w:r>
            <w:r w:rsidR="00573C8D">
              <w:rPr>
                <w:rFonts w:ascii="Arial" w:hAnsi="Arial" w:cs="Arial"/>
                <w:sz w:val="20"/>
                <w:szCs w:val="20"/>
              </w:rPr>
              <w:t>te aktivnosti.</w:t>
            </w:r>
          </w:p>
          <w:p w:rsidR="00016E4C" w:rsidRPr="00655291" w:rsidRDefault="00016E4C" w:rsidP="007B7AA5">
            <w:pPr>
              <w:spacing w:after="0" w:line="260" w:lineRule="atLeast"/>
              <w:jc w:val="both"/>
              <w:rPr>
                <w:rFonts w:ascii="Arial" w:hAnsi="Arial" w:cs="Arial"/>
                <w:b/>
                <w:sz w:val="20"/>
                <w:szCs w:val="20"/>
              </w:rPr>
            </w:pPr>
          </w:p>
          <w:p w:rsidR="00F35575" w:rsidRPr="00655291" w:rsidRDefault="00053DCD" w:rsidP="007B7AA5">
            <w:pPr>
              <w:spacing w:after="0" w:line="260" w:lineRule="atLeast"/>
              <w:jc w:val="both"/>
              <w:rPr>
                <w:rFonts w:ascii="Arial" w:hAnsi="Arial" w:cs="Arial"/>
                <w:b/>
                <w:sz w:val="20"/>
                <w:szCs w:val="20"/>
              </w:rPr>
            </w:pPr>
            <w:r w:rsidRPr="00655291">
              <w:rPr>
                <w:rFonts w:ascii="Arial" w:hAnsi="Arial" w:cs="Arial"/>
                <w:sz w:val="20"/>
                <w:szCs w:val="20"/>
              </w:rPr>
              <w:t>V</w:t>
            </w:r>
            <w:r w:rsidR="00F35575" w:rsidRPr="00655291">
              <w:rPr>
                <w:rFonts w:ascii="Arial" w:hAnsi="Arial" w:cs="Arial"/>
                <w:sz w:val="20"/>
                <w:szCs w:val="20"/>
              </w:rPr>
              <w:t xml:space="preserve"> SV seznam strokovnjakov vodi svetovalka za vidik spola v Generalštabu SV (GŠSV)</w:t>
            </w:r>
            <w:r w:rsidRPr="00655291">
              <w:rPr>
                <w:rFonts w:ascii="Arial" w:hAnsi="Arial" w:cs="Arial"/>
                <w:sz w:val="20"/>
                <w:szCs w:val="20"/>
              </w:rPr>
              <w:t>.</w:t>
            </w:r>
          </w:p>
          <w:p w:rsidR="006C66B6" w:rsidRPr="00655291" w:rsidRDefault="006C66B6" w:rsidP="00E36EAD">
            <w:pPr>
              <w:spacing w:after="0" w:line="260" w:lineRule="atLeast"/>
              <w:jc w:val="both"/>
              <w:rPr>
                <w:rFonts w:ascii="Arial" w:hAnsi="Arial" w:cs="Arial"/>
                <w:sz w:val="20"/>
                <w:szCs w:val="20"/>
              </w:rPr>
            </w:pPr>
          </w:p>
          <w:p w:rsidR="00053DCD" w:rsidRPr="00655291" w:rsidRDefault="00F35575" w:rsidP="00E36EAD">
            <w:pPr>
              <w:spacing w:after="0" w:line="260" w:lineRule="atLeast"/>
              <w:jc w:val="both"/>
              <w:rPr>
                <w:rFonts w:ascii="Arial" w:hAnsi="Arial" w:cs="Arial"/>
                <w:b/>
                <w:sz w:val="20"/>
                <w:szCs w:val="20"/>
              </w:rPr>
            </w:pPr>
            <w:r w:rsidRPr="00655291">
              <w:rPr>
                <w:rFonts w:ascii="Arial" w:hAnsi="Arial" w:cs="Arial"/>
                <w:sz w:val="20"/>
                <w:szCs w:val="20"/>
              </w:rPr>
              <w:t xml:space="preserve">V letu 2018 je bila v MOM </w:t>
            </w:r>
            <w:r w:rsidR="00A86AEB" w:rsidRPr="00655291">
              <w:rPr>
                <w:rFonts w:ascii="Arial" w:hAnsi="Arial" w:cs="Arial"/>
                <w:sz w:val="20"/>
                <w:szCs w:val="20"/>
              </w:rPr>
              <w:t xml:space="preserve">na dolžnost v poveljstvu KFOR </w:t>
            </w:r>
            <w:r w:rsidRPr="00655291">
              <w:rPr>
                <w:rFonts w:ascii="Arial" w:hAnsi="Arial" w:cs="Arial"/>
                <w:sz w:val="20"/>
                <w:szCs w:val="20"/>
              </w:rPr>
              <w:t xml:space="preserve">napotena </w:t>
            </w:r>
            <w:r w:rsidR="00897F1E" w:rsidRPr="00655291">
              <w:rPr>
                <w:rFonts w:ascii="Arial" w:hAnsi="Arial" w:cs="Arial"/>
                <w:sz w:val="20"/>
                <w:szCs w:val="20"/>
              </w:rPr>
              <w:t xml:space="preserve">tudi </w:t>
            </w:r>
            <w:r w:rsidRPr="00655291">
              <w:rPr>
                <w:rFonts w:ascii="Arial" w:hAnsi="Arial" w:cs="Arial"/>
                <w:sz w:val="20"/>
                <w:szCs w:val="20"/>
              </w:rPr>
              <w:t>strokovnjakinja</w:t>
            </w:r>
            <w:r w:rsidR="00897F1E" w:rsidRPr="00655291">
              <w:rPr>
                <w:rFonts w:ascii="Arial" w:hAnsi="Arial" w:cs="Arial"/>
                <w:sz w:val="20"/>
                <w:szCs w:val="20"/>
              </w:rPr>
              <w:t xml:space="preserve"> </w:t>
            </w:r>
            <w:r w:rsidRPr="00655291">
              <w:rPr>
                <w:rFonts w:ascii="Arial" w:hAnsi="Arial" w:cs="Arial"/>
                <w:sz w:val="20"/>
                <w:szCs w:val="20"/>
              </w:rPr>
              <w:t>za vidik spola iz SV v sestav</w:t>
            </w:r>
            <w:r w:rsidR="00897F1E" w:rsidRPr="00655291">
              <w:rPr>
                <w:rFonts w:ascii="Arial" w:hAnsi="Arial" w:cs="Arial"/>
                <w:sz w:val="20"/>
                <w:szCs w:val="20"/>
              </w:rPr>
              <w:t>o</w:t>
            </w:r>
            <w:r w:rsidRPr="00655291">
              <w:rPr>
                <w:rFonts w:ascii="Arial" w:hAnsi="Arial" w:cs="Arial"/>
                <w:sz w:val="20"/>
                <w:szCs w:val="20"/>
              </w:rPr>
              <w:t xml:space="preserve"> SVNKON KFOR</w:t>
            </w:r>
            <w:r w:rsidR="00A86AEB" w:rsidRPr="00655291">
              <w:rPr>
                <w:rFonts w:ascii="Arial" w:hAnsi="Arial" w:cs="Arial"/>
                <w:sz w:val="20"/>
                <w:szCs w:val="20"/>
              </w:rPr>
              <w:t xml:space="preserve"> 36 in 37</w:t>
            </w:r>
            <w:r w:rsidRPr="00655291">
              <w:rPr>
                <w:rFonts w:ascii="Arial" w:hAnsi="Arial" w:cs="Arial"/>
                <w:sz w:val="20"/>
                <w:szCs w:val="20"/>
              </w:rPr>
              <w:t>.</w:t>
            </w:r>
            <w:r w:rsidR="006A2F4C" w:rsidRPr="00655291">
              <w:rPr>
                <w:rFonts w:ascii="Arial" w:hAnsi="Arial" w:cs="Arial"/>
                <w:b/>
                <w:sz w:val="20"/>
                <w:szCs w:val="20"/>
              </w:rPr>
              <w:t>-</w:t>
            </w:r>
            <w:r w:rsidR="00053DCD" w:rsidRPr="00655291">
              <w:rPr>
                <w:rFonts w:ascii="Arial" w:hAnsi="Arial" w:cs="Arial"/>
                <w:sz w:val="20"/>
                <w:szCs w:val="20"/>
              </w:rPr>
              <w:t xml:space="preserve">Več o njenem delu pod točko 1. </w:t>
            </w:r>
            <w:r w:rsidR="006C66B6" w:rsidRPr="00655291">
              <w:rPr>
                <w:rFonts w:ascii="Arial" w:hAnsi="Arial" w:cs="Arial"/>
                <w:sz w:val="20"/>
                <w:szCs w:val="20"/>
              </w:rPr>
              <w:t>c</w:t>
            </w:r>
            <w:r w:rsidR="00053DCD" w:rsidRPr="00655291">
              <w:rPr>
                <w:rFonts w:ascii="Arial" w:hAnsi="Arial" w:cs="Arial"/>
                <w:sz w:val="20"/>
                <w:szCs w:val="20"/>
              </w:rPr>
              <w:t xml:space="preserve"> (mednarodne aktivnosti).</w:t>
            </w:r>
          </w:p>
          <w:p w:rsidR="00053DCD" w:rsidRPr="00655291" w:rsidRDefault="00053DCD" w:rsidP="00E36EAD">
            <w:pPr>
              <w:spacing w:after="0" w:line="260" w:lineRule="atLeast"/>
              <w:jc w:val="both"/>
              <w:rPr>
                <w:rFonts w:ascii="Arial" w:hAnsi="Arial" w:cs="Arial"/>
                <w:b/>
                <w:sz w:val="20"/>
                <w:szCs w:val="20"/>
              </w:rPr>
            </w:pPr>
          </w:p>
          <w:p w:rsidR="000F1F0A" w:rsidRPr="00655291" w:rsidRDefault="006A2F4C" w:rsidP="00E36EAD">
            <w:pPr>
              <w:spacing w:after="0" w:line="260" w:lineRule="atLeast"/>
              <w:jc w:val="both"/>
              <w:rPr>
                <w:rFonts w:ascii="Arial" w:hAnsi="Arial" w:cs="Arial"/>
                <w:sz w:val="20"/>
                <w:szCs w:val="20"/>
              </w:rPr>
            </w:pPr>
            <w:r w:rsidRPr="00655291">
              <w:rPr>
                <w:rFonts w:ascii="Arial" w:hAnsi="Arial" w:cs="Arial"/>
                <w:b/>
                <w:sz w:val="20"/>
                <w:szCs w:val="20"/>
              </w:rPr>
              <w:t xml:space="preserve"> </w:t>
            </w:r>
            <w:r w:rsidR="00053DCD" w:rsidRPr="00655291">
              <w:rPr>
                <w:rFonts w:ascii="Arial" w:hAnsi="Arial" w:cs="Arial"/>
                <w:sz w:val="20"/>
                <w:szCs w:val="20"/>
              </w:rPr>
              <w:t xml:space="preserve">Slovenske izvedenke so mdr. </w:t>
            </w:r>
            <w:r w:rsidR="00053DCD" w:rsidRPr="00655291">
              <w:rPr>
                <w:rFonts w:ascii="Arial" w:hAnsi="Arial" w:cs="Arial"/>
                <w:b/>
                <w:sz w:val="20"/>
                <w:szCs w:val="20"/>
              </w:rPr>
              <w:t>sodelovale</w:t>
            </w:r>
            <w:r w:rsidR="00053DCD" w:rsidRPr="00655291">
              <w:rPr>
                <w:rFonts w:ascii="Arial" w:hAnsi="Arial" w:cs="Arial"/>
                <w:sz w:val="20"/>
                <w:szCs w:val="20"/>
              </w:rPr>
              <w:t>:</w:t>
            </w:r>
          </w:p>
          <w:p w:rsidR="00053DCD" w:rsidRPr="00655291" w:rsidRDefault="006606A6"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Namestnica načelnika GŠ SV, b</w:t>
            </w:r>
            <w:r w:rsidR="00D677D8" w:rsidRPr="00655291">
              <w:rPr>
                <w:rFonts w:ascii="Arial" w:hAnsi="Arial" w:cs="Arial"/>
                <w:sz w:val="20"/>
                <w:szCs w:val="20"/>
              </w:rPr>
              <w:t>rigadirka</w:t>
            </w:r>
            <w:r w:rsidR="00E823A2" w:rsidRPr="00655291">
              <w:rPr>
                <w:rFonts w:ascii="Arial" w:hAnsi="Arial" w:cs="Arial"/>
                <w:sz w:val="20"/>
                <w:szCs w:val="20"/>
              </w:rPr>
              <w:t xml:space="preserve"> Alenka Ermenc je </w:t>
            </w:r>
            <w:r w:rsidR="00FC6726" w:rsidRPr="00655291">
              <w:rPr>
                <w:rFonts w:ascii="Arial" w:hAnsi="Arial" w:cs="Arial"/>
                <w:sz w:val="20"/>
                <w:szCs w:val="20"/>
              </w:rPr>
              <w:t xml:space="preserve">v času slovenskega predsedovanja FSC </w:t>
            </w:r>
            <w:r w:rsidR="00C95B25" w:rsidRPr="00655291">
              <w:rPr>
                <w:rFonts w:ascii="Arial" w:hAnsi="Arial" w:cs="Arial"/>
                <w:sz w:val="20"/>
                <w:szCs w:val="20"/>
              </w:rPr>
              <w:t>kot panelistka sodelovala na v</w:t>
            </w:r>
            <w:r w:rsidR="00E823A2" w:rsidRPr="00655291">
              <w:rPr>
                <w:rFonts w:ascii="Arial" w:hAnsi="Arial" w:cs="Arial"/>
                <w:sz w:val="20"/>
                <w:szCs w:val="20"/>
              </w:rPr>
              <w:t>arnostnem dialogu OVSE: »KFOR in njegov prispevek k stabilnosti na Zahodnem Balkanu«</w:t>
            </w:r>
            <w:r w:rsidR="00053DCD" w:rsidRPr="00655291">
              <w:rPr>
                <w:rFonts w:ascii="Arial" w:hAnsi="Arial" w:cs="Arial"/>
                <w:sz w:val="20"/>
                <w:szCs w:val="20"/>
              </w:rPr>
              <w:t xml:space="preserve"> (</w:t>
            </w:r>
            <w:r w:rsidR="006A2F4C" w:rsidRPr="00655291">
              <w:rPr>
                <w:rFonts w:ascii="Arial" w:hAnsi="Arial" w:cs="Arial"/>
                <w:sz w:val="20"/>
                <w:szCs w:val="20"/>
              </w:rPr>
              <w:t>maj 2018).</w:t>
            </w:r>
          </w:p>
          <w:p w:rsidR="00C56A52" w:rsidRPr="00655291" w:rsidRDefault="00D354E4"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K</w:t>
            </w:r>
            <w:r w:rsidR="006A2F4C" w:rsidRPr="00655291">
              <w:rPr>
                <w:rFonts w:ascii="Arial" w:hAnsi="Arial" w:cs="Arial"/>
                <w:sz w:val="20"/>
                <w:szCs w:val="20"/>
              </w:rPr>
              <w:t xml:space="preserve">oordinatorka Centra Jugovzhodne in Vzhodne Evrope za izmenjavo informacij pri nadzoru osebnega in lahkega orožja (SEESAC), </w:t>
            </w:r>
            <w:r w:rsidRPr="00655291">
              <w:rPr>
                <w:rFonts w:ascii="Arial" w:hAnsi="Arial" w:cs="Arial"/>
                <w:sz w:val="20"/>
                <w:szCs w:val="20"/>
              </w:rPr>
              <w:t xml:space="preserve">Bojana Balon je v času slovenskega predsedovanja FSC kot panelistka sodelovala na </w:t>
            </w:r>
            <w:r w:rsidR="002F7F45" w:rsidRPr="00655291">
              <w:rPr>
                <w:rFonts w:ascii="Arial" w:hAnsi="Arial" w:cs="Arial"/>
                <w:sz w:val="20"/>
                <w:szCs w:val="20"/>
              </w:rPr>
              <w:t>v</w:t>
            </w:r>
            <w:r w:rsidRPr="00655291">
              <w:rPr>
                <w:rFonts w:ascii="Arial" w:hAnsi="Arial" w:cs="Arial"/>
                <w:sz w:val="20"/>
                <w:szCs w:val="20"/>
              </w:rPr>
              <w:t xml:space="preserve">arnostnem dialogu OVSE na temo regionalnega vojaškega sodelovanja, kjer je </w:t>
            </w:r>
            <w:r w:rsidR="006A2F4C" w:rsidRPr="00655291">
              <w:rPr>
                <w:rFonts w:ascii="Arial" w:hAnsi="Arial" w:cs="Arial"/>
                <w:sz w:val="20"/>
                <w:szCs w:val="20"/>
              </w:rPr>
              <w:t>predstavila rezultate projekta "Enakost spolov v oboroženih silah Zahodnega Balkana" (</w:t>
            </w:r>
            <w:r w:rsidR="00053DCD" w:rsidRPr="00655291">
              <w:rPr>
                <w:rFonts w:ascii="Arial" w:hAnsi="Arial" w:cs="Arial"/>
                <w:sz w:val="20"/>
                <w:szCs w:val="20"/>
              </w:rPr>
              <w:t>junij 2018</w:t>
            </w:r>
            <w:r w:rsidR="006A2F4C" w:rsidRPr="00655291">
              <w:rPr>
                <w:rFonts w:ascii="Arial" w:hAnsi="Arial" w:cs="Arial"/>
                <w:sz w:val="20"/>
                <w:szCs w:val="20"/>
              </w:rPr>
              <w:t>).</w:t>
            </w:r>
          </w:p>
          <w:p w:rsidR="00053DCD" w:rsidRPr="00655291" w:rsidRDefault="00053DCD" w:rsidP="007B7AA5">
            <w:pPr>
              <w:spacing w:after="0" w:line="260" w:lineRule="atLeast"/>
              <w:ind w:left="360"/>
              <w:jc w:val="both"/>
              <w:rPr>
                <w:rFonts w:ascii="Arial" w:hAnsi="Arial" w:cs="Arial"/>
                <w:b/>
                <w:sz w:val="20"/>
                <w:szCs w:val="20"/>
              </w:rPr>
            </w:pPr>
          </w:p>
          <w:p w:rsidR="003A7287" w:rsidRPr="00655291" w:rsidRDefault="008B037E" w:rsidP="008B037E">
            <w:pPr>
              <w:spacing w:after="0" w:line="260" w:lineRule="atLeast"/>
              <w:jc w:val="both"/>
              <w:rPr>
                <w:rFonts w:ascii="Arial" w:hAnsi="Arial" w:cs="Arial"/>
                <w:sz w:val="20"/>
                <w:szCs w:val="20"/>
              </w:rPr>
            </w:pPr>
            <w:r w:rsidRPr="00655291">
              <w:rPr>
                <w:rFonts w:ascii="Arial" w:hAnsi="Arial" w:cs="Arial"/>
                <w:sz w:val="20"/>
                <w:szCs w:val="20"/>
              </w:rPr>
              <w:t>P</w:t>
            </w:r>
            <w:r w:rsidR="003A7287" w:rsidRPr="00655291">
              <w:rPr>
                <w:rFonts w:ascii="Arial" w:hAnsi="Arial" w:cs="Arial"/>
                <w:sz w:val="20"/>
                <w:szCs w:val="20"/>
              </w:rPr>
              <w:t>redstavnic</w:t>
            </w:r>
            <w:r w:rsidR="00B007D7" w:rsidRPr="00655291">
              <w:rPr>
                <w:rFonts w:ascii="Arial" w:hAnsi="Arial" w:cs="Arial"/>
                <w:sz w:val="20"/>
                <w:szCs w:val="20"/>
              </w:rPr>
              <w:t>i</w:t>
            </w:r>
            <w:r w:rsidR="003A7287" w:rsidRPr="00655291">
              <w:rPr>
                <w:rFonts w:ascii="Arial" w:hAnsi="Arial" w:cs="Arial"/>
                <w:sz w:val="20"/>
                <w:szCs w:val="20"/>
              </w:rPr>
              <w:t xml:space="preserve"> RS (MNZ in MP) </w:t>
            </w:r>
            <w:r w:rsidRPr="00655291">
              <w:rPr>
                <w:rFonts w:ascii="Arial" w:hAnsi="Arial" w:cs="Arial"/>
                <w:sz w:val="20"/>
                <w:szCs w:val="20"/>
              </w:rPr>
              <w:t xml:space="preserve">sta sodelovali </w:t>
            </w:r>
            <w:r w:rsidR="003A7287" w:rsidRPr="00655291">
              <w:rPr>
                <w:rFonts w:ascii="Arial" w:hAnsi="Arial" w:cs="Arial"/>
                <w:sz w:val="20"/>
                <w:szCs w:val="20"/>
              </w:rPr>
              <w:t xml:space="preserve">na UNESCO-vem izobraževanju </w:t>
            </w:r>
            <w:r w:rsidR="003A7287" w:rsidRPr="00655291">
              <w:rPr>
                <w:rFonts w:ascii="Arial" w:hAnsi="Arial" w:cs="Arial"/>
                <w:sz w:val="20"/>
                <w:szCs w:val="20"/>
                <w:lang w:val="en-GB"/>
              </w:rPr>
              <w:t xml:space="preserve">Training the European judiciary and law </w:t>
            </w:r>
            <w:r w:rsidR="00B007D7" w:rsidRPr="00655291">
              <w:rPr>
                <w:rFonts w:ascii="Arial" w:hAnsi="Arial" w:cs="Arial"/>
                <w:sz w:val="20"/>
                <w:szCs w:val="20"/>
                <w:lang w:val="en-GB"/>
              </w:rPr>
              <w:t>enforcement</w:t>
            </w:r>
            <w:r w:rsidR="003A7287" w:rsidRPr="00655291">
              <w:rPr>
                <w:rFonts w:ascii="Arial" w:hAnsi="Arial" w:cs="Arial"/>
                <w:sz w:val="20"/>
                <w:szCs w:val="20"/>
                <w:lang w:val="en-GB"/>
              </w:rPr>
              <w:t xml:space="preserve"> officials on the fight against illicit </w:t>
            </w:r>
            <w:r w:rsidR="00B007D7" w:rsidRPr="00655291">
              <w:rPr>
                <w:rFonts w:ascii="Arial" w:hAnsi="Arial" w:cs="Arial"/>
                <w:sz w:val="20"/>
                <w:szCs w:val="20"/>
                <w:lang w:val="en-GB"/>
              </w:rPr>
              <w:t>trafficking</w:t>
            </w:r>
            <w:r w:rsidR="003A7287" w:rsidRPr="00655291">
              <w:rPr>
                <w:rFonts w:ascii="Arial" w:hAnsi="Arial" w:cs="Arial"/>
                <w:sz w:val="20"/>
                <w:szCs w:val="20"/>
                <w:lang w:val="en-GB"/>
              </w:rPr>
              <w:t xml:space="preserve"> in </w:t>
            </w:r>
            <w:r w:rsidR="00B007D7" w:rsidRPr="00655291">
              <w:rPr>
                <w:rFonts w:ascii="Arial" w:hAnsi="Arial" w:cs="Arial"/>
                <w:sz w:val="20"/>
                <w:szCs w:val="20"/>
                <w:lang w:val="en-GB"/>
              </w:rPr>
              <w:t>cultural</w:t>
            </w:r>
            <w:r w:rsidR="003A7287" w:rsidRPr="00655291">
              <w:rPr>
                <w:rFonts w:ascii="Arial" w:hAnsi="Arial" w:cs="Arial"/>
                <w:sz w:val="20"/>
                <w:szCs w:val="20"/>
                <w:lang w:val="en-GB"/>
              </w:rPr>
              <w:t xml:space="preserve"> property</w:t>
            </w:r>
            <w:r w:rsidR="003A7287" w:rsidRPr="00655291">
              <w:rPr>
                <w:rFonts w:ascii="Arial" w:hAnsi="Arial" w:cs="Arial"/>
                <w:sz w:val="20"/>
                <w:szCs w:val="20"/>
              </w:rPr>
              <w:t xml:space="preserve"> (november 2018)</w:t>
            </w:r>
            <w:r w:rsidRPr="00655291">
              <w:rPr>
                <w:rFonts w:ascii="Arial" w:hAnsi="Arial" w:cs="Arial"/>
                <w:sz w:val="20"/>
                <w:szCs w:val="20"/>
              </w:rPr>
              <w:t>.</w:t>
            </w:r>
          </w:p>
          <w:p w:rsidR="00B007D7" w:rsidRPr="00655291" w:rsidRDefault="00B007D7" w:rsidP="009F4DA9">
            <w:pPr>
              <w:spacing w:after="0" w:line="260" w:lineRule="atLeast"/>
              <w:jc w:val="both"/>
              <w:rPr>
                <w:rFonts w:ascii="Arial" w:hAnsi="Arial" w:cs="Arial"/>
                <w:sz w:val="20"/>
                <w:szCs w:val="20"/>
              </w:rPr>
            </w:pPr>
          </w:p>
          <w:p w:rsidR="009F4DA9" w:rsidRPr="00655291" w:rsidRDefault="009F4DA9" w:rsidP="009F4DA9">
            <w:pPr>
              <w:spacing w:after="0" w:line="260" w:lineRule="atLeast"/>
              <w:jc w:val="both"/>
              <w:rPr>
                <w:rFonts w:ascii="Arial" w:hAnsi="Arial" w:cs="Arial"/>
                <w:b/>
                <w:color w:val="538135"/>
                <w:sz w:val="20"/>
              </w:rPr>
            </w:pPr>
            <w:r w:rsidRPr="00655291">
              <w:rPr>
                <w:rFonts w:ascii="Arial" w:hAnsi="Arial" w:cs="Arial"/>
                <w:sz w:val="20"/>
                <w:szCs w:val="20"/>
              </w:rPr>
              <w:t>Kot v točki 1.c (mednarodne aktivnosti)</w:t>
            </w:r>
            <w:r w:rsidR="00A610C1" w:rsidRPr="00655291">
              <w:rPr>
                <w:rFonts w:ascii="Arial" w:hAnsi="Arial" w:cs="Arial"/>
                <w:sz w:val="20"/>
                <w:szCs w:val="20"/>
              </w:rPr>
              <w:t>,</w:t>
            </w:r>
            <w:r w:rsidRPr="00655291">
              <w:rPr>
                <w:rFonts w:ascii="Arial" w:hAnsi="Arial" w:cs="Arial"/>
                <w:sz w:val="20"/>
                <w:szCs w:val="20"/>
              </w:rPr>
              <w:t xml:space="preserve"> je v izvedbi tečaja za izvajalce usposabljanja s področja vidika spola - GToT (RACVIAC/Nordijskega centra za vidik spola in vojaške operacije) sodelovala ena od svetovalk za vidik spola v SV kot vodja ene od skupin tečajnikov.</w:t>
            </w:r>
          </w:p>
        </w:tc>
      </w:tr>
    </w:tbl>
    <w:p w:rsidR="00AC69DD" w:rsidRPr="00655291" w:rsidRDefault="00AC69DD" w:rsidP="00AC69DD">
      <w:pPr>
        <w:spacing w:after="0" w:line="260" w:lineRule="atLeast"/>
        <w:jc w:val="both"/>
        <w:rPr>
          <w:rFonts w:ascii="Arial" w:hAnsi="Arial" w:cs="Arial"/>
          <w:sz w:val="20"/>
          <w:highlight w:val="lightGray"/>
          <w:u w:val="single"/>
        </w:rPr>
      </w:pPr>
    </w:p>
    <w:p w:rsidR="0055223C" w:rsidRPr="00655291" w:rsidRDefault="0055223C" w:rsidP="00AC69DD">
      <w:pPr>
        <w:spacing w:after="0" w:line="260" w:lineRule="atLeast"/>
        <w:jc w:val="both"/>
        <w:rPr>
          <w:rFonts w:ascii="Arial" w:hAnsi="Arial" w:cs="Arial"/>
          <w:sz w:val="20"/>
          <w:highlight w:val="lightGray"/>
          <w:u w:val="single"/>
        </w:rPr>
      </w:pPr>
    </w:p>
    <w:p w:rsidR="00AC69DD" w:rsidRPr="00655291" w:rsidRDefault="00AC69DD" w:rsidP="00DC71D6">
      <w:pPr>
        <w:numPr>
          <w:ilvl w:val="0"/>
          <w:numId w:val="3"/>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nacionalni ravni</w:t>
      </w:r>
    </w:p>
    <w:p w:rsidR="00266760" w:rsidRPr="00655291" w:rsidRDefault="00266760" w:rsidP="00266760">
      <w:pPr>
        <w:spacing w:after="0" w:line="260" w:lineRule="atLeast"/>
        <w:ind w:left="42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3077"/>
        <w:gridCol w:w="7027"/>
      </w:tblGrid>
      <w:tr w:rsidR="00C56A52" w:rsidRPr="00655291" w:rsidTr="007B7AA5">
        <w:tc>
          <w:tcPr>
            <w:tcW w:w="14144" w:type="dxa"/>
            <w:gridSpan w:val="3"/>
            <w:shd w:val="clear" w:color="auto" w:fill="F2F2F2"/>
          </w:tcPr>
          <w:p w:rsidR="00C56A52" w:rsidRPr="00655291" w:rsidRDefault="00C56A52" w:rsidP="00DC71D6">
            <w:pPr>
              <w:numPr>
                <w:ilvl w:val="0"/>
                <w:numId w:val="24"/>
              </w:numPr>
              <w:spacing w:after="0" w:line="260" w:lineRule="atLeast"/>
              <w:jc w:val="both"/>
              <w:rPr>
                <w:rFonts w:ascii="Arial" w:hAnsi="Arial" w:cs="Arial"/>
                <w:b/>
                <w:sz w:val="20"/>
                <w:szCs w:val="20"/>
              </w:rPr>
            </w:pPr>
            <w:r w:rsidRPr="00655291">
              <w:rPr>
                <w:rFonts w:ascii="Arial" w:hAnsi="Arial" w:cs="Arial"/>
                <w:b/>
                <w:sz w:val="20"/>
                <w:szCs w:val="20"/>
              </w:rPr>
              <w:t>Ozaveščanje o pomenu udeležbe žensk na področju miru in varnosti v Sloveniji, vključno z organizacijo</w:t>
            </w:r>
            <w:r w:rsidRPr="00655291">
              <w:rPr>
                <w:rFonts w:ascii="Arial" w:hAnsi="Arial" w:cs="Arial"/>
                <w:sz w:val="20"/>
                <w:szCs w:val="20"/>
              </w:rPr>
              <w:t xml:space="preserve"> </w:t>
            </w:r>
            <w:r w:rsidRPr="00655291">
              <w:rPr>
                <w:rFonts w:ascii="Arial" w:hAnsi="Arial" w:cs="Arial"/>
                <w:b/>
                <w:sz w:val="20"/>
                <w:szCs w:val="20"/>
              </w:rPr>
              <w:t>dogodkov za širšo javnost, pripravo publikacij, člankov in drugih oblik ozaveščanja.</w:t>
            </w:r>
          </w:p>
        </w:tc>
      </w:tr>
      <w:tr w:rsidR="00C56A52" w:rsidRPr="00655291" w:rsidTr="007B7AA5">
        <w:tc>
          <w:tcPr>
            <w:tcW w:w="3870"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C56A52" w:rsidRPr="00655291" w:rsidRDefault="00C56A52" w:rsidP="00C56A52">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156" w:type="dxa"/>
            <w:shd w:val="clear" w:color="auto" w:fill="auto"/>
          </w:tcPr>
          <w:p w:rsidR="00C56A52" w:rsidRPr="00655291" w:rsidRDefault="00C56A52" w:rsidP="00C56A52">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C56A52" w:rsidRPr="00655291" w:rsidTr="007B7AA5">
        <w:tc>
          <w:tcPr>
            <w:tcW w:w="3870" w:type="dxa"/>
            <w:shd w:val="clear" w:color="auto" w:fill="auto"/>
          </w:tcPr>
          <w:p w:rsidR="00C56A52" w:rsidRPr="00655291" w:rsidRDefault="00C56A52" w:rsidP="00DC71D6">
            <w:pPr>
              <w:numPr>
                <w:ilvl w:val="0"/>
                <w:numId w:val="19"/>
              </w:numPr>
              <w:spacing w:after="0" w:line="260" w:lineRule="atLeast"/>
              <w:ind w:left="360"/>
              <w:jc w:val="both"/>
              <w:rPr>
                <w:rFonts w:ascii="Arial" w:hAnsi="Arial" w:cs="Arial"/>
                <w:sz w:val="20"/>
                <w:szCs w:val="20"/>
              </w:rPr>
            </w:pPr>
            <w:r w:rsidRPr="00655291">
              <w:rPr>
                <w:rFonts w:ascii="Arial" w:hAnsi="Arial" w:cs="Arial"/>
                <w:sz w:val="20"/>
                <w:szCs w:val="20"/>
              </w:rPr>
              <w:lastRenderedPageBreak/>
              <w:t>število dogodkov za širšo javnost, publikacij, člankov itd. in ocena njihovega dosega na podlagi števila udeleženih, poročanja v medijih ter razširjenosti v družbenih medijih,</w:t>
            </w:r>
          </w:p>
          <w:p w:rsidR="00C56A52" w:rsidRPr="00655291" w:rsidRDefault="00C56A52" w:rsidP="00DC71D6">
            <w:pPr>
              <w:numPr>
                <w:ilvl w:val="0"/>
                <w:numId w:val="19"/>
              </w:numPr>
              <w:spacing w:after="0" w:line="260" w:lineRule="atLeast"/>
              <w:ind w:left="360"/>
              <w:jc w:val="both"/>
              <w:rPr>
                <w:rFonts w:ascii="Arial" w:hAnsi="Arial" w:cs="Arial"/>
                <w:b/>
                <w:sz w:val="20"/>
                <w:szCs w:val="20"/>
              </w:rPr>
            </w:pPr>
            <w:r w:rsidRPr="00655291">
              <w:rPr>
                <w:rFonts w:ascii="Arial" w:hAnsi="Arial" w:cs="Arial"/>
                <w:sz w:val="20"/>
                <w:szCs w:val="20"/>
              </w:rPr>
              <w:t>raven prepoznavanja pomena udeležbe žensk na področju miru in varnosti.</w:t>
            </w:r>
          </w:p>
        </w:tc>
        <w:tc>
          <w:tcPr>
            <w:tcW w:w="3118" w:type="dxa"/>
            <w:shd w:val="clear" w:color="auto" w:fill="auto"/>
          </w:tcPr>
          <w:p w:rsidR="00C56A52" w:rsidRPr="00655291" w:rsidRDefault="00C56A52" w:rsidP="00C56A52">
            <w:pPr>
              <w:spacing w:after="0" w:line="260" w:lineRule="atLeast"/>
              <w:jc w:val="both"/>
              <w:rPr>
                <w:rFonts w:ascii="Arial" w:hAnsi="Arial" w:cs="Arial"/>
                <w:sz w:val="20"/>
                <w:szCs w:val="20"/>
                <w:u w:val="single"/>
              </w:rPr>
            </w:pPr>
            <w:r w:rsidRPr="00655291">
              <w:rPr>
                <w:rFonts w:ascii="Arial" w:hAnsi="Arial" w:cs="Arial"/>
                <w:sz w:val="20"/>
                <w:szCs w:val="20"/>
              </w:rPr>
              <w:t>MORS, MNZ in drugi resorji v skladu s svojimi pristojnostmi</w:t>
            </w:r>
          </w:p>
        </w:tc>
        <w:tc>
          <w:tcPr>
            <w:tcW w:w="7156" w:type="dxa"/>
            <w:shd w:val="clear" w:color="auto" w:fill="auto"/>
          </w:tcPr>
          <w:p w:rsidR="00C56A52" w:rsidRPr="00655291" w:rsidRDefault="00B00E18" w:rsidP="00C56A52">
            <w:pPr>
              <w:spacing w:after="0" w:line="260" w:lineRule="atLeast"/>
              <w:jc w:val="both"/>
              <w:rPr>
                <w:rFonts w:ascii="Arial" w:hAnsi="Arial" w:cs="Arial"/>
                <w:sz w:val="20"/>
                <w:szCs w:val="20"/>
              </w:rPr>
            </w:pPr>
            <w:r w:rsidRPr="00655291">
              <w:rPr>
                <w:rFonts w:ascii="Arial" w:hAnsi="Arial" w:cs="Arial"/>
                <w:sz w:val="20"/>
                <w:szCs w:val="20"/>
              </w:rPr>
              <w:t>MNZ/</w:t>
            </w:r>
            <w:r w:rsidR="002C28B4" w:rsidRPr="00655291">
              <w:rPr>
                <w:rFonts w:ascii="Arial" w:hAnsi="Arial" w:cs="Arial"/>
                <w:sz w:val="20"/>
                <w:szCs w:val="20"/>
              </w:rPr>
              <w:t>Policija je v letu 2018 sodelovala s Fakulteto za družbene vede</w:t>
            </w:r>
            <w:r w:rsidR="002A4859" w:rsidRPr="00655291">
              <w:rPr>
                <w:rFonts w:ascii="Arial" w:hAnsi="Arial" w:cs="Arial"/>
                <w:sz w:val="20"/>
                <w:szCs w:val="20"/>
              </w:rPr>
              <w:t xml:space="preserve"> (FDV)</w:t>
            </w:r>
            <w:r w:rsidR="002C28B4" w:rsidRPr="00655291">
              <w:rPr>
                <w:rFonts w:ascii="Arial" w:hAnsi="Arial" w:cs="Arial"/>
                <w:sz w:val="20"/>
                <w:szCs w:val="20"/>
              </w:rPr>
              <w:t xml:space="preserve"> pri predstavitvi pomena in vloge žensk v </w:t>
            </w:r>
            <w:r w:rsidR="00AF52A6" w:rsidRPr="00655291">
              <w:rPr>
                <w:rFonts w:ascii="Arial" w:hAnsi="Arial" w:cs="Arial"/>
                <w:sz w:val="20"/>
                <w:szCs w:val="20"/>
              </w:rPr>
              <w:t xml:space="preserve">mednarodnih civilnih misijah </w:t>
            </w:r>
            <w:r w:rsidR="002C28B4" w:rsidRPr="00655291">
              <w:rPr>
                <w:rFonts w:ascii="Arial" w:hAnsi="Arial" w:cs="Arial"/>
                <w:sz w:val="20"/>
                <w:szCs w:val="20"/>
              </w:rPr>
              <w:t xml:space="preserve"> </w:t>
            </w:r>
            <w:r w:rsidR="0029653D" w:rsidRPr="00655291">
              <w:rPr>
                <w:rFonts w:ascii="Arial" w:hAnsi="Arial" w:cs="Arial"/>
                <w:sz w:val="20"/>
                <w:szCs w:val="20"/>
              </w:rPr>
              <w:t xml:space="preserve">študentom Obramboslovja </w:t>
            </w:r>
            <w:r w:rsidR="002C28B4" w:rsidRPr="00655291">
              <w:rPr>
                <w:rFonts w:ascii="Arial" w:hAnsi="Arial" w:cs="Arial"/>
                <w:sz w:val="20"/>
                <w:szCs w:val="20"/>
              </w:rPr>
              <w:t>(gostujoča predavateljica je bila policistka)</w:t>
            </w:r>
            <w:r w:rsidRPr="00655291">
              <w:rPr>
                <w:rFonts w:ascii="Arial" w:hAnsi="Arial" w:cs="Arial"/>
                <w:sz w:val="20"/>
                <w:szCs w:val="20"/>
              </w:rPr>
              <w:t>.</w:t>
            </w:r>
          </w:p>
          <w:p w:rsidR="002A4859" w:rsidRPr="00655291" w:rsidRDefault="002A4859" w:rsidP="00C56A52">
            <w:pPr>
              <w:spacing w:after="0" w:line="260" w:lineRule="atLeast"/>
              <w:jc w:val="both"/>
              <w:rPr>
                <w:rFonts w:ascii="Arial" w:hAnsi="Arial" w:cs="Arial"/>
                <w:sz w:val="20"/>
                <w:szCs w:val="20"/>
              </w:rPr>
            </w:pPr>
          </w:p>
          <w:p w:rsidR="00D10219" w:rsidRPr="00655291" w:rsidRDefault="00D10219" w:rsidP="00C56A52">
            <w:pPr>
              <w:spacing w:after="0" w:line="260" w:lineRule="atLeast"/>
              <w:jc w:val="both"/>
              <w:rPr>
                <w:rFonts w:ascii="Arial" w:hAnsi="Arial" w:cs="Arial"/>
                <w:color w:val="FF0000"/>
                <w:sz w:val="20"/>
              </w:rPr>
            </w:pPr>
            <w:r w:rsidRPr="00655291">
              <w:rPr>
                <w:rFonts w:ascii="Arial" w:hAnsi="Arial" w:cs="Arial"/>
                <w:sz w:val="20"/>
                <w:szCs w:val="20"/>
              </w:rPr>
              <w:t xml:space="preserve">Predstavnice </w:t>
            </w:r>
            <w:r w:rsidR="002A4859" w:rsidRPr="00655291">
              <w:rPr>
                <w:rFonts w:ascii="Arial" w:hAnsi="Arial" w:cs="Arial"/>
                <w:sz w:val="20"/>
                <w:szCs w:val="20"/>
              </w:rPr>
              <w:t xml:space="preserve">MORS, </w:t>
            </w:r>
            <w:r w:rsidRPr="00655291">
              <w:rPr>
                <w:rFonts w:ascii="Arial" w:hAnsi="Arial" w:cs="Arial"/>
                <w:sz w:val="20"/>
                <w:szCs w:val="20"/>
              </w:rPr>
              <w:t>SV in MZZ so na FDV sodelovale pri predstavitvi agende o ženskah, miru in varnosti.</w:t>
            </w:r>
            <w:r w:rsidRPr="00655291">
              <w:rPr>
                <w:rFonts w:ascii="Arial" w:hAnsi="Arial" w:cs="Arial"/>
                <w:color w:val="FF0000"/>
                <w:sz w:val="20"/>
                <w:szCs w:val="20"/>
              </w:rPr>
              <w:t xml:space="preserve"> </w:t>
            </w:r>
          </w:p>
        </w:tc>
      </w:tr>
    </w:tbl>
    <w:p w:rsidR="00EC72E3" w:rsidRPr="00655291" w:rsidRDefault="00EC72E3" w:rsidP="00AC69DD">
      <w:pPr>
        <w:spacing w:after="0" w:line="260" w:lineRule="atLeast"/>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026"/>
        <w:gridCol w:w="7122"/>
      </w:tblGrid>
      <w:tr w:rsidR="002440D6" w:rsidRPr="00655291" w:rsidTr="002A4859">
        <w:tc>
          <w:tcPr>
            <w:tcW w:w="14154" w:type="dxa"/>
            <w:gridSpan w:val="3"/>
            <w:shd w:val="clear" w:color="auto" w:fill="F2F2F2"/>
          </w:tcPr>
          <w:p w:rsidR="002440D6" w:rsidRPr="00655291" w:rsidRDefault="002440D6" w:rsidP="00DC71D6">
            <w:pPr>
              <w:numPr>
                <w:ilvl w:val="0"/>
                <w:numId w:val="24"/>
              </w:numPr>
              <w:spacing w:after="0" w:line="260" w:lineRule="atLeast"/>
              <w:jc w:val="both"/>
              <w:rPr>
                <w:rFonts w:ascii="Arial" w:hAnsi="Arial" w:cs="Arial"/>
                <w:b/>
                <w:sz w:val="20"/>
                <w:szCs w:val="20"/>
                <w:u w:val="single"/>
              </w:rPr>
            </w:pPr>
            <w:r w:rsidRPr="00655291">
              <w:rPr>
                <w:rFonts w:ascii="Arial" w:hAnsi="Arial" w:cs="Arial"/>
                <w:b/>
                <w:sz w:val="20"/>
                <w:szCs w:val="20"/>
              </w:rPr>
              <w:t>Ohranjanje ali povečevanje deleža pripadnic SV in Policije.</w:t>
            </w:r>
          </w:p>
          <w:p w:rsidR="002440D6" w:rsidRPr="00655291" w:rsidRDefault="002440D6" w:rsidP="002440D6">
            <w:pPr>
              <w:spacing w:after="0" w:line="260" w:lineRule="atLeast"/>
              <w:ind w:left="720"/>
              <w:jc w:val="both"/>
              <w:rPr>
                <w:rFonts w:ascii="Arial" w:hAnsi="Arial" w:cs="Arial"/>
                <w:b/>
                <w:sz w:val="20"/>
                <w:szCs w:val="20"/>
              </w:rPr>
            </w:pPr>
          </w:p>
        </w:tc>
      </w:tr>
      <w:tr w:rsidR="002440D6" w:rsidRPr="00655291" w:rsidTr="002A4859">
        <w:tc>
          <w:tcPr>
            <w:tcW w:w="3870" w:type="dxa"/>
            <w:shd w:val="clear" w:color="auto" w:fill="auto"/>
          </w:tcPr>
          <w:p w:rsidR="002440D6" w:rsidRPr="00655291" w:rsidRDefault="002440D6" w:rsidP="002440D6">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2440D6" w:rsidRPr="00655291" w:rsidRDefault="00B854FA" w:rsidP="002440D6">
            <w:pPr>
              <w:spacing w:after="0" w:line="260" w:lineRule="atLeast"/>
              <w:jc w:val="both"/>
              <w:rPr>
                <w:rFonts w:ascii="Arial" w:hAnsi="Arial" w:cs="Arial"/>
                <w:b/>
                <w:sz w:val="20"/>
                <w:szCs w:val="20"/>
                <w:u w:val="single"/>
              </w:rPr>
            </w:pPr>
            <w:r w:rsidRPr="00655291">
              <w:rPr>
                <w:rFonts w:ascii="Arial" w:hAnsi="Arial" w:cs="Arial"/>
                <w:b/>
                <w:sz w:val="20"/>
                <w:szCs w:val="20"/>
              </w:rPr>
              <w:t>Nosil</w:t>
            </w:r>
            <w:r w:rsidR="002440D6" w:rsidRPr="00655291">
              <w:rPr>
                <w:rFonts w:ascii="Arial" w:hAnsi="Arial" w:cs="Arial"/>
                <w:b/>
                <w:sz w:val="20"/>
                <w:szCs w:val="20"/>
              </w:rPr>
              <w:t>c</w:t>
            </w:r>
            <w:r w:rsidRPr="00655291">
              <w:rPr>
                <w:rFonts w:ascii="Arial" w:hAnsi="Arial" w:cs="Arial"/>
                <w:b/>
                <w:sz w:val="20"/>
                <w:szCs w:val="20"/>
              </w:rPr>
              <w:t>a</w:t>
            </w:r>
          </w:p>
        </w:tc>
        <w:tc>
          <w:tcPr>
            <w:tcW w:w="7166" w:type="dxa"/>
            <w:shd w:val="clear" w:color="auto" w:fill="auto"/>
          </w:tcPr>
          <w:p w:rsidR="002440D6" w:rsidRPr="00655291" w:rsidRDefault="002440D6" w:rsidP="002440D6">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08253D" w:rsidRPr="00655291" w:rsidTr="002146A8">
        <w:trPr>
          <w:trHeight w:val="619"/>
        </w:trPr>
        <w:tc>
          <w:tcPr>
            <w:tcW w:w="3870" w:type="dxa"/>
            <w:shd w:val="clear" w:color="auto" w:fill="auto"/>
          </w:tcPr>
          <w:p w:rsidR="0008253D" w:rsidRPr="00655291" w:rsidRDefault="0008253D" w:rsidP="00DC71D6">
            <w:pPr>
              <w:numPr>
                <w:ilvl w:val="0"/>
                <w:numId w:val="18"/>
              </w:numPr>
              <w:spacing w:after="0" w:line="260" w:lineRule="atLeast"/>
              <w:ind w:left="360"/>
              <w:jc w:val="both"/>
              <w:rPr>
                <w:rFonts w:ascii="Arial" w:hAnsi="Arial" w:cs="Arial"/>
                <w:sz w:val="20"/>
                <w:szCs w:val="20"/>
              </w:rPr>
            </w:pPr>
            <w:r w:rsidRPr="00655291">
              <w:rPr>
                <w:rFonts w:ascii="Arial" w:hAnsi="Arial" w:cs="Arial"/>
                <w:sz w:val="20"/>
                <w:szCs w:val="20"/>
              </w:rPr>
              <w:t>število in delež pripadnic in pripadnikov SV ter izvajanje letnih analiz trendov (nacionalna poročila, poročila za Nato Odbor za vidik spola (</w:t>
            </w:r>
            <w:r w:rsidRPr="00655291">
              <w:rPr>
                <w:rFonts w:ascii="Arial" w:hAnsi="Arial" w:cs="Arial"/>
                <w:sz w:val="20"/>
              </w:rPr>
              <w:t>NATO Committee on Gender Perspectives</w:t>
            </w:r>
            <w:r w:rsidRPr="00655291">
              <w:rPr>
                <w:rFonts w:ascii="Arial" w:hAnsi="Arial" w:cs="Arial"/>
                <w:sz w:val="20"/>
                <w:szCs w:val="20"/>
              </w:rPr>
              <w:t xml:space="preserve"> – NCGP), EU, OZN ipd.,</w:t>
            </w:r>
          </w:p>
          <w:p w:rsidR="0008253D" w:rsidRPr="00655291" w:rsidRDefault="0008253D" w:rsidP="00DC71D6">
            <w:pPr>
              <w:numPr>
                <w:ilvl w:val="0"/>
                <w:numId w:val="18"/>
              </w:numPr>
              <w:spacing w:after="0" w:line="260" w:lineRule="atLeast"/>
              <w:ind w:left="360"/>
              <w:jc w:val="both"/>
              <w:rPr>
                <w:rFonts w:ascii="Arial" w:hAnsi="Arial" w:cs="Arial"/>
                <w:sz w:val="20"/>
              </w:rPr>
            </w:pPr>
            <w:r w:rsidRPr="00655291">
              <w:rPr>
                <w:rFonts w:ascii="Arial" w:hAnsi="Arial" w:cs="Arial"/>
                <w:sz w:val="20"/>
              </w:rPr>
              <w:t>število in delež policistk in policistov.</w:t>
            </w:r>
            <w:r w:rsidRPr="00655291">
              <w:rPr>
                <w:rFonts w:ascii="Arial" w:hAnsi="Arial" w:cs="Arial"/>
                <w:color w:val="FF0000"/>
                <w:sz w:val="20"/>
                <w:szCs w:val="20"/>
              </w:rPr>
              <w:t xml:space="preserve"> </w:t>
            </w:r>
          </w:p>
        </w:tc>
        <w:tc>
          <w:tcPr>
            <w:tcW w:w="3118" w:type="dxa"/>
            <w:shd w:val="clear" w:color="auto" w:fill="auto"/>
          </w:tcPr>
          <w:p w:rsidR="0008253D" w:rsidRPr="00655291" w:rsidRDefault="0008253D" w:rsidP="002440D6">
            <w:pPr>
              <w:spacing w:after="0" w:line="260" w:lineRule="atLeast"/>
              <w:jc w:val="both"/>
              <w:rPr>
                <w:rFonts w:ascii="Arial" w:hAnsi="Arial" w:cs="Arial"/>
                <w:sz w:val="20"/>
                <w:szCs w:val="20"/>
                <w:u w:val="single"/>
              </w:rPr>
            </w:pPr>
            <w:r w:rsidRPr="00655291">
              <w:rPr>
                <w:rFonts w:ascii="Arial" w:hAnsi="Arial" w:cs="Arial"/>
                <w:sz w:val="20"/>
                <w:szCs w:val="20"/>
              </w:rPr>
              <w:t>MORS in MNZ</w:t>
            </w:r>
          </w:p>
        </w:tc>
        <w:tc>
          <w:tcPr>
            <w:tcW w:w="7166" w:type="dxa"/>
            <w:shd w:val="clear" w:color="auto" w:fill="auto"/>
          </w:tcPr>
          <w:p w:rsidR="0008253D" w:rsidRPr="00655291" w:rsidRDefault="0008253D" w:rsidP="00D10219">
            <w:pPr>
              <w:spacing w:after="0" w:line="260" w:lineRule="atLeast"/>
              <w:jc w:val="both"/>
              <w:rPr>
                <w:rFonts w:ascii="Arial" w:hAnsi="Arial" w:cs="Arial"/>
                <w:b/>
                <w:sz w:val="20"/>
                <w:szCs w:val="20"/>
                <w:u w:val="single"/>
              </w:rPr>
            </w:pPr>
            <w:r w:rsidRPr="00655291">
              <w:rPr>
                <w:rFonts w:ascii="Arial" w:hAnsi="Arial" w:cs="Arial"/>
                <w:sz w:val="20"/>
                <w:szCs w:val="20"/>
              </w:rPr>
              <w:t>V letu 2018 je delež pripadnic SV</w:t>
            </w:r>
            <w:r w:rsidRPr="00655291">
              <w:rPr>
                <w:rFonts w:ascii="Arial" w:hAnsi="Arial" w:cs="Arial"/>
                <w:b/>
                <w:sz w:val="20"/>
                <w:szCs w:val="20"/>
              </w:rPr>
              <w:t xml:space="preserve"> </w:t>
            </w:r>
            <w:r w:rsidRPr="00655291">
              <w:rPr>
                <w:rFonts w:ascii="Arial" w:hAnsi="Arial" w:cs="Arial"/>
                <w:sz w:val="20"/>
                <w:szCs w:val="20"/>
              </w:rPr>
              <w:t>znašal</w:t>
            </w:r>
            <w:r w:rsidR="00EC72E3" w:rsidRPr="00655291">
              <w:rPr>
                <w:rFonts w:ascii="Arial" w:hAnsi="Arial" w:cs="Arial"/>
                <w:sz w:val="20"/>
                <w:szCs w:val="20"/>
              </w:rPr>
              <w:t xml:space="preserve"> 16,5</w:t>
            </w:r>
            <w:r w:rsidRPr="00655291">
              <w:rPr>
                <w:rFonts w:ascii="Arial" w:hAnsi="Arial" w:cs="Arial"/>
                <w:sz w:val="20"/>
                <w:szCs w:val="20"/>
              </w:rPr>
              <w:t>%, delež policistk pa 17,44%</w:t>
            </w:r>
            <w:r w:rsidRPr="00655291">
              <w:rPr>
                <w:rFonts w:ascii="Arial" w:hAnsi="Arial" w:cs="Arial"/>
                <w:b/>
                <w:bCs/>
                <w:color w:val="000000"/>
                <w:sz w:val="20"/>
                <w:szCs w:val="20"/>
              </w:rPr>
              <w:t xml:space="preserve"> </w:t>
            </w:r>
          </w:p>
          <w:p w:rsidR="0008253D" w:rsidRPr="00655291" w:rsidRDefault="0008253D" w:rsidP="002440D6">
            <w:pPr>
              <w:spacing w:after="0" w:line="260" w:lineRule="atLeast"/>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50"/>
              <w:gridCol w:w="1050"/>
              <w:gridCol w:w="850"/>
              <w:gridCol w:w="1050"/>
              <w:gridCol w:w="850"/>
              <w:gridCol w:w="1050"/>
              <w:tblGridChange w:id="12">
                <w:tblGrid>
                  <w:gridCol w:w="1153"/>
                  <w:gridCol w:w="850"/>
                  <w:gridCol w:w="1050"/>
                  <w:gridCol w:w="850"/>
                  <w:gridCol w:w="1050"/>
                  <w:gridCol w:w="850"/>
                  <w:gridCol w:w="1050"/>
                </w:tblGrid>
              </w:tblGridChange>
            </w:tblGrid>
            <w:tr w:rsidR="0008253D" w:rsidRPr="00655291" w:rsidTr="006102F3">
              <w:tc>
                <w:tcPr>
                  <w:tcW w:w="6545" w:type="dxa"/>
                  <w:gridSpan w:val="7"/>
                  <w:tcBorders>
                    <w:top w:val="single" w:sz="12" w:space="0" w:color="auto"/>
                    <w:left w:val="single" w:sz="12" w:space="0" w:color="auto"/>
                    <w:right w:val="single" w:sz="12" w:space="0" w:color="auto"/>
                  </w:tcBorders>
                  <w:shd w:val="clear" w:color="auto" w:fill="95B3D7"/>
                  <w:vAlign w:val="center"/>
                </w:tcPr>
                <w:p w:rsidR="0008253D" w:rsidRPr="00655291" w:rsidRDefault="0008253D" w:rsidP="00E972E9">
                  <w:pPr>
                    <w:spacing w:after="0" w:line="260" w:lineRule="atLeast"/>
                    <w:jc w:val="both"/>
                    <w:rPr>
                      <w:rFonts w:ascii="Arial" w:hAnsi="Arial" w:cs="Arial"/>
                      <w:b/>
                      <w:color w:val="FFFFFF"/>
                      <w:sz w:val="20"/>
                      <w:szCs w:val="20"/>
                    </w:rPr>
                  </w:pPr>
                  <w:r w:rsidRPr="00655291">
                    <w:rPr>
                      <w:rFonts w:ascii="Arial" w:hAnsi="Arial" w:cs="Arial"/>
                      <w:b/>
                      <w:color w:val="FFFFFF"/>
                      <w:sz w:val="20"/>
                      <w:szCs w:val="20"/>
                    </w:rPr>
                    <w:t>SLOVENSKA VOJSKA</w:t>
                  </w:r>
                </w:p>
              </w:tc>
            </w:tr>
            <w:tr w:rsidR="00351159" w:rsidRPr="00655291" w:rsidTr="00B560D0">
              <w:tc>
                <w:tcPr>
                  <w:tcW w:w="1153" w:type="dxa"/>
                  <w:vMerge w:val="restart"/>
                  <w:tcBorders>
                    <w:top w:val="single" w:sz="12" w:space="0" w:color="auto"/>
                    <w:left w:val="single" w:sz="12" w:space="0" w:color="auto"/>
                    <w:right w:val="single" w:sz="12" w:space="0" w:color="auto"/>
                  </w:tcBorders>
                  <w:shd w:val="clear" w:color="auto" w:fill="95B3D7"/>
                  <w:vAlign w:val="center"/>
                </w:tcPr>
                <w:p w:rsidR="0008253D" w:rsidRPr="00655291" w:rsidRDefault="0008253D" w:rsidP="006C66B6">
                  <w:pPr>
                    <w:spacing w:after="0" w:line="260" w:lineRule="atLeast"/>
                    <w:jc w:val="center"/>
                    <w:rPr>
                      <w:rFonts w:ascii="Arial" w:hAnsi="Arial" w:cs="Arial"/>
                      <w:b/>
                      <w:sz w:val="20"/>
                      <w:szCs w:val="20"/>
                    </w:rPr>
                  </w:pPr>
                  <w:r w:rsidRPr="00655291">
                    <w:rPr>
                      <w:rFonts w:ascii="Arial" w:hAnsi="Arial" w:cs="Arial"/>
                      <w:b/>
                      <w:sz w:val="20"/>
                      <w:szCs w:val="20"/>
                    </w:rPr>
                    <w:t>status</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moški</w:t>
                  </w:r>
                </w:p>
              </w:tc>
              <w:tc>
                <w:tcPr>
                  <w:tcW w:w="1900" w:type="dxa"/>
                  <w:gridSpan w:val="2"/>
                  <w:tcBorders>
                    <w:top w:val="single" w:sz="12" w:space="0" w:color="auto"/>
                    <w:left w:val="single" w:sz="12" w:space="0" w:color="auto"/>
                    <w:bottom w:val="single" w:sz="4" w:space="0" w:color="auto"/>
                    <w:right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ženske</w:t>
                  </w:r>
                </w:p>
              </w:tc>
              <w:tc>
                <w:tcPr>
                  <w:tcW w:w="1900" w:type="dxa"/>
                  <w:gridSpan w:val="2"/>
                  <w:tcBorders>
                    <w:top w:val="single" w:sz="12" w:space="0" w:color="auto"/>
                    <w:left w:val="single" w:sz="12" w:space="0" w:color="auto"/>
                    <w:right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skupaj</w:t>
                  </w:r>
                </w:p>
              </w:tc>
            </w:tr>
            <w:tr w:rsidR="00351159" w:rsidRPr="00655291" w:rsidTr="00B560D0">
              <w:tc>
                <w:tcPr>
                  <w:tcW w:w="1153" w:type="dxa"/>
                  <w:vMerge/>
                  <w:tcBorders>
                    <w:left w:val="single" w:sz="12" w:space="0" w:color="auto"/>
                    <w:bottom w:val="single" w:sz="12" w:space="0" w:color="auto"/>
                    <w:right w:val="single" w:sz="12" w:space="0" w:color="auto"/>
                  </w:tcBorders>
                  <w:shd w:val="clear" w:color="auto" w:fill="95B3D7"/>
                </w:tcPr>
                <w:p w:rsidR="0008253D" w:rsidRPr="00655291" w:rsidRDefault="0008253D" w:rsidP="007B7AA5">
                  <w:pPr>
                    <w:spacing w:after="0" w:line="260" w:lineRule="atLeast"/>
                    <w:jc w:val="both"/>
                    <w:rPr>
                      <w:rFonts w:ascii="Arial" w:hAnsi="Arial" w:cs="Arial"/>
                      <w:b/>
                      <w:sz w:val="20"/>
                      <w:szCs w:val="20"/>
                    </w:rPr>
                  </w:pPr>
                </w:p>
              </w:tc>
              <w:tc>
                <w:tcPr>
                  <w:tcW w:w="542" w:type="dxa"/>
                  <w:tcBorders>
                    <w:top w:val="single" w:sz="4" w:space="0" w:color="auto"/>
                    <w:left w:val="single" w:sz="12" w:space="0" w:color="auto"/>
                    <w:bottom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1050" w:type="dxa"/>
                  <w:tcBorders>
                    <w:top w:val="single" w:sz="4" w:space="0" w:color="auto"/>
                    <w:bottom w:val="single" w:sz="12" w:space="0" w:color="auto"/>
                    <w:right w:val="single" w:sz="12" w:space="0" w:color="auto"/>
                  </w:tcBorders>
                  <w:shd w:val="clear" w:color="auto" w:fill="95B3D7"/>
                  <w:vAlign w:val="center"/>
                </w:tcPr>
                <w:p w:rsidR="0008253D" w:rsidRPr="00655291" w:rsidRDefault="00F52BE5"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c>
                <w:tcPr>
                  <w:tcW w:w="850" w:type="dxa"/>
                  <w:tcBorders>
                    <w:top w:val="single" w:sz="4" w:space="0" w:color="auto"/>
                    <w:left w:val="single" w:sz="12" w:space="0" w:color="auto"/>
                    <w:bottom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1050" w:type="dxa"/>
                  <w:tcBorders>
                    <w:top w:val="single" w:sz="4" w:space="0" w:color="auto"/>
                    <w:bottom w:val="single" w:sz="12" w:space="0" w:color="auto"/>
                    <w:right w:val="single" w:sz="12" w:space="0" w:color="auto"/>
                  </w:tcBorders>
                  <w:shd w:val="clear" w:color="auto" w:fill="95B3D7"/>
                  <w:vAlign w:val="center"/>
                </w:tcPr>
                <w:p w:rsidR="0008253D" w:rsidRPr="00655291" w:rsidRDefault="00F52BE5"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c>
                <w:tcPr>
                  <w:tcW w:w="850" w:type="dxa"/>
                  <w:tcBorders>
                    <w:left w:val="single" w:sz="12" w:space="0" w:color="auto"/>
                    <w:bottom w:val="single" w:sz="12" w:space="0" w:color="auto"/>
                  </w:tcBorders>
                  <w:shd w:val="clear" w:color="auto" w:fill="95B3D7"/>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1050" w:type="dxa"/>
                  <w:tcBorders>
                    <w:bottom w:val="single" w:sz="12" w:space="0" w:color="auto"/>
                    <w:right w:val="single" w:sz="12" w:space="0" w:color="auto"/>
                  </w:tcBorders>
                  <w:shd w:val="clear" w:color="auto" w:fill="95B3D7"/>
                  <w:vAlign w:val="center"/>
                </w:tcPr>
                <w:p w:rsidR="0008253D" w:rsidRPr="00655291" w:rsidRDefault="00F52BE5"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r>
            <w:tr w:rsidR="00351159" w:rsidRPr="00655291" w:rsidTr="0007153B">
              <w:tc>
                <w:tcPr>
                  <w:tcW w:w="1153" w:type="dxa"/>
                  <w:tcBorders>
                    <w:top w:val="single" w:sz="12" w:space="0" w:color="auto"/>
                    <w:left w:val="single" w:sz="12" w:space="0" w:color="auto"/>
                    <w:right w:val="single" w:sz="12" w:space="0" w:color="auto"/>
                  </w:tcBorders>
                  <w:shd w:val="clear" w:color="auto" w:fill="auto"/>
                </w:tcPr>
                <w:p w:rsidR="0008253D" w:rsidRPr="00655291" w:rsidRDefault="0008253D" w:rsidP="00351159">
                  <w:pPr>
                    <w:spacing w:after="0" w:line="260" w:lineRule="atLeast"/>
                    <w:jc w:val="both"/>
                    <w:rPr>
                      <w:rFonts w:ascii="Arial" w:hAnsi="Arial" w:cs="Arial"/>
                      <w:b/>
                      <w:sz w:val="18"/>
                      <w:szCs w:val="18"/>
                    </w:rPr>
                  </w:pPr>
                  <w:r w:rsidRPr="00655291">
                    <w:rPr>
                      <w:rFonts w:ascii="Arial" w:hAnsi="Arial" w:cs="Arial"/>
                      <w:color w:val="000000"/>
                      <w:kern w:val="24"/>
                      <w:sz w:val="18"/>
                      <w:szCs w:val="18"/>
                    </w:rPr>
                    <w:t xml:space="preserve">Skupaj </w:t>
                  </w:r>
                  <w:r w:rsidR="00351159" w:rsidRPr="00655291">
                    <w:rPr>
                      <w:rFonts w:ascii="Arial" w:hAnsi="Arial" w:cs="Arial"/>
                      <w:color w:val="000000"/>
                      <w:kern w:val="24"/>
                      <w:sz w:val="18"/>
                      <w:szCs w:val="18"/>
                    </w:rPr>
                    <w:t>častniki</w:t>
                  </w:r>
                  <w:r w:rsidRPr="00655291">
                    <w:rPr>
                      <w:rFonts w:ascii="Arial" w:hAnsi="Arial" w:cs="Arial"/>
                      <w:color w:val="000000"/>
                      <w:kern w:val="24"/>
                      <w:sz w:val="18"/>
                      <w:szCs w:val="18"/>
                    </w:rPr>
                    <w:t>,</w:t>
                  </w:r>
                  <w:r w:rsidR="00351159" w:rsidRPr="00655291">
                    <w:rPr>
                      <w:rFonts w:ascii="Arial" w:hAnsi="Arial" w:cs="Arial"/>
                      <w:color w:val="000000"/>
                      <w:kern w:val="24"/>
                      <w:sz w:val="18"/>
                      <w:szCs w:val="18"/>
                    </w:rPr>
                    <w:t xml:space="preserve"> podčastniki in </w:t>
                  </w:r>
                  <w:r w:rsidRPr="00655291">
                    <w:rPr>
                      <w:rFonts w:ascii="Arial" w:hAnsi="Arial" w:cs="Arial"/>
                      <w:color w:val="000000"/>
                      <w:kern w:val="24"/>
                      <w:sz w:val="18"/>
                      <w:szCs w:val="18"/>
                    </w:rPr>
                    <w:t>,</w:t>
                  </w:r>
                  <w:r w:rsidR="00351159" w:rsidRPr="00655291">
                    <w:rPr>
                      <w:rFonts w:ascii="Arial" w:hAnsi="Arial" w:cs="Arial"/>
                      <w:color w:val="000000"/>
                      <w:kern w:val="24"/>
                      <w:sz w:val="18"/>
                      <w:szCs w:val="18"/>
                    </w:rPr>
                    <w:t>vojaki</w:t>
                  </w:r>
                </w:p>
              </w:tc>
              <w:tc>
                <w:tcPr>
                  <w:tcW w:w="542" w:type="dxa"/>
                  <w:tcBorders>
                    <w:top w:val="single" w:sz="12" w:space="0" w:color="auto"/>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color w:val="000000"/>
                      <w:kern w:val="24"/>
                      <w:sz w:val="20"/>
                      <w:szCs w:val="20"/>
                    </w:rPr>
                    <w:t>4847</w:t>
                  </w:r>
                </w:p>
              </w:tc>
              <w:tc>
                <w:tcPr>
                  <w:tcW w:w="1050" w:type="dxa"/>
                  <w:tcBorders>
                    <w:top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color w:val="000000"/>
                      <w:kern w:val="24"/>
                      <w:sz w:val="20"/>
                      <w:szCs w:val="20"/>
                    </w:rPr>
                    <w:t>87,40</w:t>
                  </w:r>
                </w:p>
              </w:tc>
              <w:tc>
                <w:tcPr>
                  <w:tcW w:w="850" w:type="dxa"/>
                  <w:tcBorders>
                    <w:top w:val="single" w:sz="12" w:space="0" w:color="auto"/>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color w:val="000000"/>
                      <w:kern w:val="24"/>
                      <w:sz w:val="20"/>
                      <w:szCs w:val="20"/>
                    </w:rPr>
                    <w:t>699</w:t>
                  </w:r>
                </w:p>
              </w:tc>
              <w:tc>
                <w:tcPr>
                  <w:tcW w:w="1050" w:type="dxa"/>
                  <w:tcBorders>
                    <w:top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color w:val="000000"/>
                      <w:kern w:val="24"/>
                      <w:sz w:val="20"/>
                      <w:szCs w:val="20"/>
                    </w:rPr>
                    <w:t>12,60</w:t>
                  </w:r>
                </w:p>
              </w:tc>
              <w:tc>
                <w:tcPr>
                  <w:tcW w:w="850" w:type="dxa"/>
                  <w:tcBorders>
                    <w:top w:val="single" w:sz="12" w:space="0" w:color="auto"/>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color w:val="000000"/>
                      <w:kern w:val="24"/>
                      <w:sz w:val="20"/>
                      <w:szCs w:val="20"/>
                    </w:rPr>
                    <w:t>5546</w:t>
                  </w:r>
                </w:p>
              </w:tc>
              <w:tc>
                <w:tcPr>
                  <w:tcW w:w="1050" w:type="dxa"/>
                  <w:tcBorders>
                    <w:top w:val="single" w:sz="12" w:space="0" w:color="auto"/>
                    <w:righ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sz w:val="20"/>
                      <w:szCs w:val="20"/>
                    </w:rPr>
                  </w:pPr>
                  <w:r w:rsidRPr="00655291">
                    <w:rPr>
                      <w:rFonts w:ascii="Arial" w:hAnsi="Arial" w:cs="Arial"/>
                      <w:sz w:val="20"/>
                      <w:szCs w:val="20"/>
                    </w:rPr>
                    <w:t>100</w:t>
                  </w:r>
                </w:p>
              </w:tc>
            </w:tr>
            <w:tr w:rsidR="00351159" w:rsidRPr="00655291" w:rsidTr="0007153B">
              <w:tc>
                <w:tcPr>
                  <w:tcW w:w="1153" w:type="dxa"/>
                  <w:tcBorders>
                    <w:left w:val="single" w:sz="12" w:space="0" w:color="auto"/>
                    <w:right w:val="single" w:sz="12" w:space="0" w:color="auto"/>
                  </w:tcBorders>
                  <w:shd w:val="clear" w:color="auto" w:fill="auto"/>
                </w:tcPr>
                <w:p w:rsidR="0008253D" w:rsidRPr="00655291" w:rsidRDefault="0008253D" w:rsidP="00351159">
                  <w:pPr>
                    <w:spacing w:after="0" w:line="260" w:lineRule="atLeast"/>
                    <w:jc w:val="both"/>
                    <w:rPr>
                      <w:rFonts w:ascii="Arial" w:hAnsi="Arial" w:cs="Arial"/>
                      <w:b/>
                      <w:sz w:val="18"/>
                      <w:szCs w:val="18"/>
                      <w:u w:val="single"/>
                    </w:rPr>
                  </w:pPr>
                  <w:r w:rsidRPr="00655291">
                    <w:rPr>
                      <w:rFonts w:ascii="Arial" w:hAnsi="Arial" w:cs="Arial"/>
                      <w:color w:val="000000"/>
                      <w:kern w:val="24"/>
                      <w:sz w:val="18"/>
                      <w:szCs w:val="18"/>
                    </w:rPr>
                    <w:t xml:space="preserve">Skupaj </w:t>
                  </w:r>
                  <w:r w:rsidR="00351159" w:rsidRPr="00655291">
                    <w:rPr>
                      <w:rFonts w:ascii="Arial" w:hAnsi="Arial" w:cs="Arial"/>
                      <w:color w:val="000000"/>
                      <w:kern w:val="24"/>
                      <w:sz w:val="18"/>
                      <w:szCs w:val="18"/>
                    </w:rPr>
                    <w:t xml:space="preserve">nižji vojaški uslužbenci in višji vojaški uslužbenci </w:t>
                  </w:r>
                </w:p>
              </w:tc>
              <w:tc>
                <w:tcPr>
                  <w:tcW w:w="542" w:type="dxa"/>
                  <w:tcBorders>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384</w:t>
                  </w:r>
                </w:p>
              </w:tc>
              <w:tc>
                <w:tcPr>
                  <w:tcW w:w="1050" w:type="dxa"/>
                  <w:tcBorders>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65,75</w:t>
                  </w:r>
                </w:p>
              </w:tc>
              <w:tc>
                <w:tcPr>
                  <w:tcW w:w="850" w:type="dxa"/>
                  <w:tcBorders>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200</w:t>
                  </w:r>
                </w:p>
              </w:tc>
              <w:tc>
                <w:tcPr>
                  <w:tcW w:w="1050" w:type="dxa"/>
                  <w:tcBorders>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34,25</w:t>
                  </w:r>
                </w:p>
              </w:tc>
              <w:tc>
                <w:tcPr>
                  <w:tcW w:w="850" w:type="dxa"/>
                  <w:tcBorders>
                    <w:lef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584</w:t>
                  </w:r>
                </w:p>
              </w:tc>
              <w:tc>
                <w:tcPr>
                  <w:tcW w:w="1050" w:type="dxa"/>
                  <w:tcBorders>
                    <w:righ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sz w:val="20"/>
                      <w:szCs w:val="20"/>
                    </w:rPr>
                  </w:pPr>
                  <w:r w:rsidRPr="00655291">
                    <w:rPr>
                      <w:rFonts w:ascii="Arial" w:hAnsi="Arial" w:cs="Arial"/>
                      <w:sz w:val="20"/>
                      <w:szCs w:val="20"/>
                    </w:rPr>
                    <w:t>100</w:t>
                  </w:r>
                </w:p>
              </w:tc>
            </w:tr>
            <w:tr w:rsidR="00351159" w:rsidRPr="00655291" w:rsidTr="0007153B">
              <w:tc>
                <w:tcPr>
                  <w:tcW w:w="1153" w:type="dxa"/>
                  <w:tcBorders>
                    <w:left w:val="single" w:sz="12" w:space="0" w:color="auto"/>
                    <w:bottom w:val="single" w:sz="12" w:space="0" w:color="auto"/>
                    <w:right w:val="single" w:sz="12" w:space="0" w:color="auto"/>
                  </w:tcBorders>
                  <w:shd w:val="clear" w:color="auto" w:fill="auto"/>
                </w:tcPr>
                <w:p w:rsidR="0008253D" w:rsidRPr="00655291" w:rsidRDefault="0008253D" w:rsidP="006C66B6">
                  <w:pPr>
                    <w:spacing w:after="0" w:line="260" w:lineRule="atLeast"/>
                    <w:jc w:val="both"/>
                    <w:rPr>
                      <w:rFonts w:ascii="Arial" w:hAnsi="Arial" w:cs="Arial"/>
                      <w:b/>
                      <w:sz w:val="18"/>
                      <w:szCs w:val="18"/>
                      <w:u w:val="single"/>
                    </w:rPr>
                  </w:pPr>
                  <w:r w:rsidRPr="00655291">
                    <w:rPr>
                      <w:rFonts w:ascii="Arial" w:hAnsi="Arial" w:cs="Arial"/>
                      <w:color w:val="000000"/>
                      <w:kern w:val="24"/>
                      <w:sz w:val="18"/>
                      <w:szCs w:val="18"/>
                    </w:rPr>
                    <w:t>Vse vojaške osebe</w:t>
                  </w:r>
                </w:p>
              </w:tc>
              <w:tc>
                <w:tcPr>
                  <w:tcW w:w="542" w:type="dxa"/>
                  <w:tcBorders>
                    <w:left w:val="single" w:sz="12" w:space="0" w:color="auto"/>
                    <w:bottom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5231</w:t>
                  </w:r>
                </w:p>
              </w:tc>
              <w:tc>
                <w:tcPr>
                  <w:tcW w:w="1050" w:type="dxa"/>
                  <w:tcBorders>
                    <w:bottom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85,33</w:t>
                  </w:r>
                </w:p>
              </w:tc>
              <w:tc>
                <w:tcPr>
                  <w:tcW w:w="850" w:type="dxa"/>
                  <w:tcBorders>
                    <w:left w:val="single" w:sz="12" w:space="0" w:color="auto"/>
                    <w:bottom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899</w:t>
                  </w:r>
                </w:p>
              </w:tc>
              <w:tc>
                <w:tcPr>
                  <w:tcW w:w="1050" w:type="dxa"/>
                  <w:tcBorders>
                    <w:bottom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14,67</w:t>
                  </w:r>
                </w:p>
              </w:tc>
              <w:tc>
                <w:tcPr>
                  <w:tcW w:w="850" w:type="dxa"/>
                  <w:tcBorders>
                    <w:left w:val="single" w:sz="12" w:space="0" w:color="auto"/>
                    <w:bottom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color w:val="000000"/>
                      <w:kern w:val="24"/>
                      <w:sz w:val="20"/>
                      <w:szCs w:val="20"/>
                    </w:rPr>
                    <w:t>6130</w:t>
                  </w:r>
                </w:p>
              </w:tc>
              <w:tc>
                <w:tcPr>
                  <w:tcW w:w="1050" w:type="dxa"/>
                  <w:tcBorders>
                    <w:bottom w:val="single" w:sz="12" w:space="0" w:color="auto"/>
                    <w:right w:val="single" w:sz="12" w:space="0" w:color="auto"/>
                  </w:tcBorders>
                  <w:shd w:val="clear" w:color="auto" w:fill="auto"/>
                  <w:vAlign w:val="center"/>
                </w:tcPr>
                <w:p w:rsidR="0008253D" w:rsidRPr="00655291" w:rsidRDefault="0008253D" w:rsidP="007B7AA5">
                  <w:pPr>
                    <w:spacing w:after="0" w:line="260" w:lineRule="atLeast"/>
                    <w:jc w:val="center"/>
                    <w:rPr>
                      <w:rFonts w:ascii="Arial" w:hAnsi="Arial" w:cs="Arial"/>
                      <w:sz w:val="20"/>
                      <w:szCs w:val="20"/>
                    </w:rPr>
                  </w:pPr>
                  <w:r w:rsidRPr="00655291">
                    <w:rPr>
                      <w:rFonts w:ascii="Arial" w:hAnsi="Arial" w:cs="Arial"/>
                      <w:sz w:val="20"/>
                      <w:szCs w:val="20"/>
                    </w:rPr>
                    <w:t>100</w:t>
                  </w:r>
                </w:p>
              </w:tc>
            </w:tr>
            <w:tr w:rsidR="00351159" w:rsidRPr="00655291" w:rsidTr="0007153B">
              <w:tc>
                <w:tcPr>
                  <w:tcW w:w="1153" w:type="dxa"/>
                  <w:tcBorders>
                    <w:top w:val="single" w:sz="12" w:space="0" w:color="auto"/>
                    <w:left w:val="single" w:sz="12" w:space="0" w:color="auto"/>
                    <w:bottom w:val="single" w:sz="12" w:space="0" w:color="auto"/>
                    <w:right w:val="single" w:sz="12" w:space="0" w:color="auto"/>
                  </w:tcBorders>
                  <w:shd w:val="clear" w:color="auto" w:fill="FFFFFF"/>
                </w:tcPr>
                <w:p w:rsidR="0008253D" w:rsidRPr="00655291" w:rsidRDefault="0008253D" w:rsidP="006C66B6">
                  <w:pPr>
                    <w:spacing w:after="0" w:line="260" w:lineRule="atLeast"/>
                    <w:jc w:val="both"/>
                    <w:rPr>
                      <w:rFonts w:ascii="Arial" w:hAnsi="Arial" w:cs="Arial"/>
                      <w:b/>
                      <w:sz w:val="20"/>
                      <w:szCs w:val="20"/>
                      <w:u w:val="single"/>
                    </w:rPr>
                  </w:pPr>
                  <w:r w:rsidRPr="00655291">
                    <w:rPr>
                      <w:rFonts w:ascii="Arial" w:hAnsi="Arial" w:cs="Arial"/>
                      <w:b/>
                      <w:bCs/>
                      <w:color w:val="000000"/>
                      <w:kern w:val="24"/>
                      <w:sz w:val="20"/>
                      <w:szCs w:val="20"/>
                    </w:rPr>
                    <w:t>SKUPAJ SV</w:t>
                  </w:r>
                </w:p>
              </w:tc>
              <w:tc>
                <w:tcPr>
                  <w:tcW w:w="542" w:type="dxa"/>
                  <w:tcBorders>
                    <w:top w:val="single" w:sz="12" w:space="0" w:color="auto"/>
                    <w:left w:val="single" w:sz="12" w:space="0" w:color="auto"/>
                    <w:bottom w:val="single" w:sz="12" w:space="0" w:color="auto"/>
                  </w:tcBorders>
                  <w:shd w:val="clear" w:color="auto" w:fill="FFFFFF"/>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5478</w:t>
                  </w:r>
                </w:p>
              </w:tc>
              <w:tc>
                <w:tcPr>
                  <w:tcW w:w="1050" w:type="dxa"/>
                  <w:tcBorders>
                    <w:top w:val="single" w:sz="12" w:space="0" w:color="auto"/>
                    <w:bottom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83,49</w:t>
                  </w:r>
                </w:p>
              </w:tc>
              <w:tc>
                <w:tcPr>
                  <w:tcW w:w="850" w:type="dxa"/>
                  <w:tcBorders>
                    <w:top w:val="single" w:sz="12" w:space="0" w:color="auto"/>
                    <w:left w:val="single" w:sz="12" w:space="0" w:color="auto"/>
                    <w:bottom w:val="single" w:sz="12" w:space="0" w:color="auto"/>
                  </w:tcBorders>
                  <w:shd w:val="clear" w:color="auto" w:fill="FFFFFF"/>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1083</w:t>
                  </w:r>
                </w:p>
              </w:tc>
              <w:tc>
                <w:tcPr>
                  <w:tcW w:w="1050" w:type="dxa"/>
                  <w:tcBorders>
                    <w:top w:val="single" w:sz="12" w:space="0" w:color="auto"/>
                    <w:bottom w:val="single" w:sz="12" w:space="0" w:color="auto"/>
                    <w:right w:val="single" w:sz="12" w:space="0" w:color="auto"/>
                  </w:tcBorders>
                  <w:shd w:val="clear" w:color="auto" w:fill="D9E2F3"/>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16,51</w:t>
                  </w:r>
                </w:p>
              </w:tc>
              <w:tc>
                <w:tcPr>
                  <w:tcW w:w="850" w:type="dxa"/>
                  <w:tcBorders>
                    <w:top w:val="single" w:sz="12" w:space="0" w:color="auto"/>
                    <w:left w:val="single" w:sz="12" w:space="0" w:color="auto"/>
                    <w:bottom w:val="single" w:sz="12" w:space="0" w:color="auto"/>
                  </w:tcBorders>
                  <w:shd w:val="clear" w:color="auto" w:fill="FFFFFF"/>
                  <w:vAlign w:val="center"/>
                </w:tcPr>
                <w:p w:rsidR="0008253D" w:rsidRPr="00655291" w:rsidRDefault="0008253D" w:rsidP="007B7AA5">
                  <w:pPr>
                    <w:spacing w:after="0" w:line="260" w:lineRule="atLeast"/>
                    <w:jc w:val="center"/>
                    <w:rPr>
                      <w:rFonts w:ascii="Arial" w:hAnsi="Arial" w:cs="Arial"/>
                      <w:b/>
                      <w:sz w:val="20"/>
                      <w:szCs w:val="20"/>
                      <w:u w:val="single"/>
                    </w:rPr>
                  </w:pPr>
                  <w:r w:rsidRPr="00655291">
                    <w:rPr>
                      <w:rFonts w:ascii="Arial" w:hAnsi="Arial" w:cs="Arial"/>
                      <w:b/>
                      <w:bCs/>
                      <w:color w:val="000000"/>
                      <w:kern w:val="24"/>
                      <w:sz w:val="20"/>
                      <w:szCs w:val="20"/>
                    </w:rPr>
                    <w:t>6561</w:t>
                  </w:r>
                </w:p>
              </w:tc>
              <w:tc>
                <w:tcPr>
                  <w:tcW w:w="1050" w:type="dxa"/>
                  <w:tcBorders>
                    <w:top w:val="single" w:sz="12" w:space="0" w:color="auto"/>
                    <w:bottom w:val="single" w:sz="12" w:space="0" w:color="auto"/>
                    <w:right w:val="single" w:sz="12" w:space="0" w:color="auto"/>
                  </w:tcBorders>
                  <w:shd w:val="clear" w:color="auto" w:fill="FFFFFF"/>
                  <w:vAlign w:val="center"/>
                </w:tcPr>
                <w:p w:rsidR="0008253D" w:rsidRPr="00655291" w:rsidRDefault="0008253D" w:rsidP="007B7AA5">
                  <w:pPr>
                    <w:spacing w:after="0" w:line="260" w:lineRule="atLeast"/>
                    <w:jc w:val="center"/>
                    <w:rPr>
                      <w:rFonts w:ascii="Arial" w:hAnsi="Arial" w:cs="Arial"/>
                      <w:b/>
                      <w:sz w:val="20"/>
                      <w:szCs w:val="20"/>
                    </w:rPr>
                  </w:pPr>
                  <w:r w:rsidRPr="00655291">
                    <w:rPr>
                      <w:rFonts w:ascii="Arial" w:hAnsi="Arial" w:cs="Arial"/>
                      <w:b/>
                      <w:sz w:val="20"/>
                      <w:szCs w:val="20"/>
                    </w:rPr>
                    <w:t>100</w:t>
                  </w:r>
                </w:p>
              </w:tc>
            </w:tr>
          </w:tbl>
          <w:p w:rsidR="0008253D" w:rsidRPr="00655291" w:rsidRDefault="0008253D" w:rsidP="002440D6">
            <w:pPr>
              <w:spacing w:after="0" w:line="260" w:lineRule="atLeast"/>
              <w:jc w:val="both"/>
              <w:rPr>
                <w:rFonts w:ascii="Arial" w:hAnsi="Arial" w:cs="Arial"/>
                <w:b/>
                <w:sz w:val="20"/>
                <w:szCs w:val="20"/>
                <w:u w:val="single"/>
              </w:rPr>
            </w:pPr>
          </w:p>
          <w:p w:rsidR="00E21636" w:rsidRPr="00655291" w:rsidRDefault="00E21636" w:rsidP="00E21636">
            <w:pPr>
              <w:spacing w:after="0" w:line="260" w:lineRule="atLeast"/>
              <w:jc w:val="both"/>
              <w:rPr>
                <w:rFonts w:ascii="Arial" w:hAnsi="Arial" w:cs="Arial"/>
                <w:sz w:val="20"/>
                <w:szCs w:val="20"/>
              </w:rPr>
            </w:pPr>
            <w:r w:rsidRPr="00655291">
              <w:rPr>
                <w:rFonts w:ascii="Arial" w:hAnsi="Arial" w:cs="Arial"/>
                <w:sz w:val="20"/>
                <w:szCs w:val="20"/>
              </w:rPr>
              <w:t>Poročila SV za OZN, EU, NATO so se v letu 2018 izdelala.</w:t>
            </w:r>
          </w:p>
          <w:p w:rsidR="00E21636" w:rsidRPr="00655291" w:rsidRDefault="00E21636" w:rsidP="002440D6">
            <w:pPr>
              <w:spacing w:after="0" w:line="260" w:lineRule="atLeast"/>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915"/>
              <w:gridCol w:w="951"/>
              <w:gridCol w:w="971"/>
              <w:gridCol w:w="895"/>
              <w:gridCol w:w="956"/>
              <w:gridCol w:w="1032"/>
            </w:tblGrid>
            <w:tr w:rsidR="00D94CA9" w:rsidRPr="00655291" w:rsidTr="00B560D0">
              <w:tc>
                <w:tcPr>
                  <w:tcW w:w="6920" w:type="dxa"/>
                  <w:gridSpan w:val="7"/>
                  <w:tcBorders>
                    <w:top w:val="single" w:sz="12" w:space="0" w:color="auto"/>
                    <w:left w:val="single" w:sz="12" w:space="0" w:color="auto"/>
                    <w:bottom w:val="single" w:sz="12" w:space="0" w:color="auto"/>
                    <w:right w:val="single" w:sz="12" w:space="0" w:color="auto"/>
                  </w:tcBorders>
                  <w:shd w:val="clear" w:color="auto" w:fill="95B3D7"/>
                </w:tcPr>
                <w:p w:rsidR="00D94CA9" w:rsidRPr="00655291" w:rsidRDefault="00D94CA9" w:rsidP="00E972E9">
                  <w:pPr>
                    <w:spacing w:after="0" w:line="260" w:lineRule="atLeast"/>
                    <w:jc w:val="both"/>
                    <w:rPr>
                      <w:rFonts w:ascii="Arial" w:hAnsi="Arial" w:cs="Arial"/>
                      <w:b/>
                      <w:color w:val="FFFFFF"/>
                      <w:sz w:val="20"/>
                      <w:szCs w:val="20"/>
                    </w:rPr>
                  </w:pPr>
                  <w:r w:rsidRPr="00655291">
                    <w:rPr>
                      <w:rFonts w:ascii="Arial" w:hAnsi="Arial" w:cs="Arial"/>
                      <w:b/>
                      <w:color w:val="FFFFFF"/>
                      <w:sz w:val="20"/>
                      <w:szCs w:val="20"/>
                    </w:rPr>
                    <w:lastRenderedPageBreak/>
                    <w:t>POLICIJA</w:t>
                  </w:r>
                </w:p>
              </w:tc>
            </w:tr>
            <w:tr w:rsidR="00B007D7" w:rsidRPr="00655291" w:rsidTr="00B560D0">
              <w:tc>
                <w:tcPr>
                  <w:tcW w:w="1166" w:type="dxa"/>
                  <w:vMerge w:val="restart"/>
                  <w:tcBorders>
                    <w:top w:val="single" w:sz="12" w:space="0" w:color="auto"/>
                    <w:left w:val="single" w:sz="12" w:space="0" w:color="auto"/>
                  </w:tcBorders>
                  <w:shd w:val="clear" w:color="auto" w:fill="95B3D7"/>
                </w:tcPr>
                <w:p w:rsidR="00B007D7" w:rsidRPr="00655291" w:rsidRDefault="00B007D7" w:rsidP="006102F3">
                  <w:pPr>
                    <w:spacing w:after="0" w:line="260" w:lineRule="atLeast"/>
                    <w:jc w:val="center"/>
                    <w:rPr>
                      <w:rFonts w:ascii="Arial" w:hAnsi="Arial" w:cs="Arial"/>
                      <w:b/>
                      <w:sz w:val="20"/>
                      <w:szCs w:val="20"/>
                    </w:rPr>
                  </w:pPr>
                </w:p>
              </w:tc>
              <w:tc>
                <w:tcPr>
                  <w:tcW w:w="1876" w:type="dxa"/>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moški</w:t>
                  </w:r>
                </w:p>
              </w:tc>
              <w:tc>
                <w:tcPr>
                  <w:tcW w:w="1876" w:type="dxa"/>
                  <w:gridSpan w:val="2"/>
                  <w:tcBorders>
                    <w:top w:val="single" w:sz="12" w:space="0" w:color="auto"/>
                    <w:left w:val="single" w:sz="12" w:space="0" w:color="auto"/>
                    <w:bottom w:val="single" w:sz="8" w:space="0" w:color="auto"/>
                    <w:right w:val="single" w:sz="12" w:space="0" w:color="auto"/>
                  </w:tcBorders>
                  <w:shd w:val="clear" w:color="auto" w:fill="95B3D7"/>
                </w:tcPr>
                <w:p w:rsidR="00B007D7" w:rsidRPr="00655291" w:rsidRDefault="00B007D7" w:rsidP="006102F3">
                  <w:pPr>
                    <w:spacing w:after="0" w:line="260" w:lineRule="atLeast"/>
                    <w:jc w:val="center"/>
                    <w:rPr>
                      <w:rFonts w:ascii="Arial" w:hAnsi="Arial" w:cs="Arial"/>
                      <w:b/>
                      <w:sz w:val="20"/>
                      <w:szCs w:val="20"/>
                    </w:rPr>
                  </w:pPr>
                </w:p>
              </w:tc>
              <w:tc>
                <w:tcPr>
                  <w:tcW w:w="2002" w:type="dxa"/>
                  <w:gridSpan w:val="2"/>
                  <w:tcBorders>
                    <w:top w:val="single" w:sz="12" w:space="0" w:color="auto"/>
                    <w:left w:val="single" w:sz="12" w:space="0" w:color="auto"/>
                    <w:bottom w:val="single" w:sz="8" w:space="0" w:color="auto"/>
                    <w:right w:val="single" w:sz="12"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skupaj</w:t>
                  </w:r>
                </w:p>
              </w:tc>
            </w:tr>
            <w:tr w:rsidR="00B007D7" w:rsidRPr="00655291" w:rsidTr="00B560D0">
              <w:tc>
                <w:tcPr>
                  <w:tcW w:w="1166" w:type="dxa"/>
                  <w:vMerge/>
                  <w:tcBorders>
                    <w:left w:val="single" w:sz="12" w:space="0" w:color="auto"/>
                    <w:bottom w:val="single" w:sz="12" w:space="0" w:color="auto"/>
                    <w:right w:val="single" w:sz="12" w:space="0" w:color="auto"/>
                  </w:tcBorders>
                  <w:shd w:val="clear" w:color="auto" w:fill="95B3D7"/>
                </w:tcPr>
                <w:p w:rsidR="00B007D7" w:rsidRPr="00655291" w:rsidRDefault="00B007D7" w:rsidP="006102F3">
                  <w:pPr>
                    <w:spacing w:after="0" w:line="260" w:lineRule="atLeast"/>
                    <w:jc w:val="center"/>
                    <w:rPr>
                      <w:rFonts w:ascii="Arial" w:hAnsi="Arial" w:cs="Arial"/>
                      <w:b/>
                      <w:sz w:val="20"/>
                      <w:szCs w:val="20"/>
                    </w:rPr>
                  </w:pPr>
                </w:p>
              </w:tc>
              <w:tc>
                <w:tcPr>
                  <w:tcW w:w="917" w:type="dxa"/>
                  <w:tcBorders>
                    <w:top w:val="single" w:sz="8" w:space="0" w:color="auto"/>
                    <w:left w:val="single" w:sz="12" w:space="0" w:color="auto"/>
                    <w:bottom w:val="single" w:sz="12" w:space="0" w:color="auto"/>
                    <w:right w:val="single" w:sz="8"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959" w:type="dxa"/>
                  <w:tcBorders>
                    <w:top w:val="single" w:sz="8" w:space="0" w:color="auto"/>
                    <w:left w:val="single" w:sz="8" w:space="0" w:color="auto"/>
                    <w:bottom w:val="single" w:sz="12" w:space="0" w:color="auto"/>
                    <w:right w:val="single" w:sz="12"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c>
                <w:tcPr>
                  <w:tcW w:w="975" w:type="dxa"/>
                  <w:tcBorders>
                    <w:top w:val="single" w:sz="8" w:space="0" w:color="auto"/>
                    <w:left w:val="single" w:sz="12" w:space="0" w:color="auto"/>
                    <w:bottom w:val="single" w:sz="12" w:space="0" w:color="auto"/>
                    <w:right w:val="single" w:sz="8"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901" w:type="dxa"/>
                  <w:tcBorders>
                    <w:top w:val="single" w:sz="8" w:space="0" w:color="auto"/>
                    <w:left w:val="single" w:sz="8" w:space="0" w:color="auto"/>
                    <w:bottom w:val="single" w:sz="12" w:space="0" w:color="auto"/>
                    <w:right w:val="single" w:sz="12"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c>
                <w:tcPr>
                  <w:tcW w:w="960" w:type="dxa"/>
                  <w:tcBorders>
                    <w:top w:val="single" w:sz="8" w:space="0" w:color="auto"/>
                    <w:left w:val="single" w:sz="12" w:space="0" w:color="auto"/>
                    <w:bottom w:val="single" w:sz="12" w:space="0" w:color="auto"/>
                    <w:right w:val="single" w:sz="8"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število</w:t>
                  </w:r>
                </w:p>
              </w:tc>
              <w:tc>
                <w:tcPr>
                  <w:tcW w:w="1042" w:type="dxa"/>
                  <w:tcBorders>
                    <w:top w:val="single" w:sz="8" w:space="0" w:color="auto"/>
                    <w:left w:val="single" w:sz="8" w:space="0" w:color="auto"/>
                    <w:bottom w:val="single" w:sz="12" w:space="0" w:color="auto"/>
                    <w:right w:val="single" w:sz="12" w:space="0" w:color="auto"/>
                  </w:tcBorders>
                  <w:shd w:val="clear" w:color="auto" w:fill="95B3D7"/>
                  <w:vAlign w:val="center"/>
                </w:tcPr>
                <w:p w:rsidR="00B007D7" w:rsidRPr="00655291" w:rsidRDefault="00B007D7" w:rsidP="007B7AA5">
                  <w:pPr>
                    <w:spacing w:after="0" w:line="260" w:lineRule="atLeast"/>
                    <w:jc w:val="center"/>
                    <w:rPr>
                      <w:rFonts w:ascii="Arial" w:hAnsi="Arial" w:cs="Arial"/>
                      <w:b/>
                      <w:sz w:val="20"/>
                      <w:szCs w:val="20"/>
                    </w:rPr>
                  </w:pPr>
                  <w:r w:rsidRPr="00655291">
                    <w:rPr>
                      <w:rFonts w:ascii="Arial" w:hAnsi="Arial" w:cs="Arial"/>
                      <w:b/>
                      <w:sz w:val="20"/>
                      <w:szCs w:val="20"/>
                    </w:rPr>
                    <w:t>Delež (%)</w:t>
                  </w:r>
                </w:p>
              </w:tc>
            </w:tr>
            <w:tr w:rsidR="00B007D7" w:rsidRPr="00655291" w:rsidTr="0007153B">
              <w:tc>
                <w:tcPr>
                  <w:tcW w:w="1166" w:type="dxa"/>
                  <w:tcBorders>
                    <w:top w:val="single" w:sz="12" w:space="0" w:color="auto"/>
                    <w:left w:val="single" w:sz="12" w:space="0" w:color="auto"/>
                    <w:bottom w:val="single" w:sz="12" w:space="0" w:color="auto"/>
                    <w:right w:val="single" w:sz="8" w:space="0" w:color="auto"/>
                  </w:tcBorders>
                </w:tcPr>
                <w:p w:rsidR="00B007D7" w:rsidRPr="00655291" w:rsidRDefault="00B007D7" w:rsidP="006102F3">
                  <w:pPr>
                    <w:spacing w:after="0" w:line="260" w:lineRule="atLeast"/>
                    <w:jc w:val="center"/>
                    <w:rPr>
                      <w:rFonts w:ascii="Arial" w:hAnsi="Arial" w:cs="Arial"/>
                      <w:b/>
                      <w:sz w:val="20"/>
                      <w:szCs w:val="20"/>
                    </w:rPr>
                  </w:pPr>
                  <w:r w:rsidRPr="00655291">
                    <w:rPr>
                      <w:rFonts w:ascii="Arial" w:hAnsi="Arial" w:cs="Arial"/>
                      <w:b/>
                      <w:sz w:val="20"/>
                      <w:szCs w:val="20"/>
                    </w:rPr>
                    <w:t>Skupaj v Policiji</w:t>
                  </w:r>
                </w:p>
              </w:tc>
              <w:tc>
                <w:tcPr>
                  <w:tcW w:w="917" w:type="dxa"/>
                  <w:tcBorders>
                    <w:top w:val="single" w:sz="12" w:space="0" w:color="auto"/>
                    <w:left w:val="single" w:sz="12" w:space="0" w:color="auto"/>
                    <w:bottom w:val="single" w:sz="12" w:space="0" w:color="auto"/>
                    <w:right w:val="single" w:sz="8" w:space="0" w:color="auto"/>
                  </w:tcBorders>
                  <w:shd w:val="clear" w:color="auto" w:fill="auto"/>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5854</w:t>
                  </w:r>
                </w:p>
              </w:tc>
              <w:tc>
                <w:tcPr>
                  <w:tcW w:w="959" w:type="dxa"/>
                  <w:tcBorders>
                    <w:top w:val="single" w:sz="12" w:space="0" w:color="auto"/>
                    <w:left w:val="single" w:sz="8" w:space="0" w:color="auto"/>
                    <w:bottom w:val="single" w:sz="12" w:space="0" w:color="auto"/>
                    <w:right w:val="single" w:sz="12" w:space="0" w:color="auto"/>
                  </w:tcBorders>
                  <w:shd w:val="clear" w:color="auto" w:fill="D9E2F3"/>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82,56</w:t>
                  </w:r>
                </w:p>
              </w:tc>
              <w:tc>
                <w:tcPr>
                  <w:tcW w:w="975" w:type="dxa"/>
                  <w:tcBorders>
                    <w:top w:val="single" w:sz="12" w:space="0" w:color="auto"/>
                    <w:left w:val="single" w:sz="12" w:space="0" w:color="auto"/>
                    <w:bottom w:val="single" w:sz="12" w:space="0" w:color="auto"/>
                    <w:right w:val="single" w:sz="8" w:space="0" w:color="auto"/>
                  </w:tcBorders>
                  <w:shd w:val="clear" w:color="auto" w:fill="auto"/>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1237</w:t>
                  </w:r>
                </w:p>
              </w:tc>
              <w:tc>
                <w:tcPr>
                  <w:tcW w:w="901" w:type="dxa"/>
                  <w:tcBorders>
                    <w:top w:val="single" w:sz="12" w:space="0" w:color="auto"/>
                    <w:left w:val="single" w:sz="8" w:space="0" w:color="auto"/>
                    <w:bottom w:val="single" w:sz="12" w:space="0" w:color="auto"/>
                    <w:right w:val="single" w:sz="12" w:space="0" w:color="auto"/>
                  </w:tcBorders>
                  <w:shd w:val="clear" w:color="auto" w:fill="D9E2F3"/>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17,44</w:t>
                  </w:r>
                </w:p>
              </w:tc>
              <w:tc>
                <w:tcPr>
                  <w:tcW w:w="960" w:type="dxa"/>
                  <w:tcBorders>
                    <w:top w:val="single" w:sz="12" w:space="0" w:color="auto"/>
                    <w:left w:val="single" w:sz="12" w:space="0" w:color="auto"/>
                    <w:bottom w:val="single" w:sz="12" w:space="0" w:color="auto"/>
                    <w:right w:val="single" w:sz="8" w:space="0" w:color="auto"/>
                  </w:tcBorders>
                  <w:shd w:val="clear" w:color="auto" w:fill="auto"/>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7091</w:t>
                  </w:r>
                </w:p>
              </w:tc>
              <w:tc>
                <w:tcPr>
                  <w:tcW w:w="1042" w:type="dxa"/>
                  <w:tcBorders>
                    <w:top w:val="single" w:sz="12" w:space="0" w:color="auto"/>
                    <w:left w:val="single" w:sz="8" w:space="0" w:color="auto"/>
                    <w:bottom w:val="single" w:sz="12" w:space="0" w:color="auto"/>
                    <w:right w:val="single" w:sz="12" w:space="0" w:color="auto"/>
                  </w:tcBorders>
                  <w:shd w:val="clear" w:color="auto" w:fill="auto"/>
                  <w:vAlign w:val="center"/>
                </w:tcPr>
                <w:p w:rsidR="00B007D7" w:rsidRPr="00655291" w:rsidRDefault="00B007D7" w:rsidP="007B7AA5">
                  <w:pPr>
                    <w:spacing w:after="0" w:line="260" w:lineRule="atLeast"/>
                    <w:jc w:val="center"/>
                    <w:rPr>
                      <w:rFonts w:ascii="Arial" w:hAnsi="Arial" w:cs="Arial"/>
                      <w:sz w:val="20"/>
                      <w:szCs w:val="20"/>
                    </w:rPr>
                  </w:pPr>
                  <w:r w:rsidRPr="00655291">
                    <w:rPr>
                      <w:rFonts w:ascii="Arial" w:hAnsi="Arial" w:cs="Arial"/>
                      <w:sz w:val="20"/>
                      <w:szCs w:val="20"/>
                    </w:rPr>
                    <w:t>100</w:t>
                  </w:r>
                </w:p>
              </w:tc>
            </w:tr>
          </w:tbl>
          <w:p w:rsidR="0008253D" w:rsidRPr="00655291" w:rsidRDefault="0008253D" w:rsidP="007B7AA5">
            <w:pPr>
              <w:autoSpaceDE w:val="0"/>
              <w:autoSpaceDN w:val="0"/>
              <w:adjustRightInd w:val="0"/>
              <w:spacing w:after="0" w:line="240" w:lineRule="auto"/>
              <w:rPr>
                <w:rFonts w:ascii="Arial" w:hAnsi="Arial" w:cs="Arial"/>
                <w:b/>
                <w:sz w:val="20"/>
                <w:szCs w:val="20"/>
                <w:u w:val="single"/>
              </w:rPr>
            </w:pPr>
          </w:p>
        </w:tc>
      </w:tr>
    </w:tbl>
    <w:p w:rsidR="00AC69DD" w:rsidRPr="00655291" w:rsidRDefault="00AC69DD" w:rsidP="00AC69DD">
      <w:pPr>
        <w:spacing w:after="0" w:line="260" w:lineRule="atLeast"/>
        <w:ind w:left="720"/>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073"/>
        <w:gridCol w:w="7037"/>
      </w:tblGrid>
      <w:tr w:rsidR="002440D6" w:rsidRPr="00655291" w:rsidTr="007B7AA5">
        <w:tc>
          <w:tcPr>
            <w:tcW w:w="14144" w:type="dxa"/>
            <w:gridSpan w:val="3"/>
            <w:shd w:val="clear" w:color="auto" w:fill="F2F2F2"/>
          </w:tcPr>
          <w:p w:rsidR="002440D6" w:rsidRPr="00655291" w:rsidRDefault="002440D6" w:rsidP="00DC71D6">
            <w:pPr>
              <w:numPr>
                <w:ilvl w:val="0"/>
                <w:numId w:val="24"/>
              </w:numPr>
              <w:spacing w:after="0" w:line="260" w:lineRule="atLeast"/>
              <w:ind w:left="0" w:firstLine="0"/>
              <w:jc w:val="both"/>
              <w:rPr>
                <w:rFonts w:ascii="Arial" w:hAnsi="Arial" w:cs="Arial"/>
                <w:b/>
                <w:sz w:val="20"/>
                <w:szCs w:val="20"/>
                <w:u w:val="single"/>
              </w:rPr>
            </w:pPr>
            <w:r w:rsidRPr="00655291">
              <w:rPr>
                <w:rFonts w:ascii="Arial" w:hAnsi="Arial" w:cs="Arial"/>
                <w:b/>
                <w:sz w:val="20"/>
                <w:szCs w:val="20"/>
              </w:rPr>
              <w:t>Spodbujanje enakovredne udeležbe žensk v procesih odločanja na področjih, povezanih z mirom in varnostjo.</w:t>
            </w:r>
          </w:p>
          <w:p w:rsidR="002440D6" w:rsidRPr="00655291" w:rsidRDefault="002440D6" w:rsidP="002440D6">
            <w:pPr>
              <w:spacing w:after="0" w:line="260" w:lineRule="atLeast"/>
              <w:ind w:left="720"/>
              <w:jc w:val="both"/>
              <w:rPr>
                <w:rFonts w:ascii="Arial" w:hAnsi="Arial" w:cs="Arial"/>
                <w:b/>
                <w:sz w:val="20"/>
                <w:szCs w:val="20"/>
              </w:rPr>
            </w:pPr>
          </w:p>
        </w:tc>
      </w:tr>
      <w:tr w:rsidR="002440D6" w:rsidRPr="00655291" w:rsidTr="007B7AA5">
        <w:tc>
          <w:tcPr>
            <w:tcW w:w="3870" w:type="dxa"/>
            <w:shd w:val="clear" w:color="auto" w:fill="auto"/>
          </w:tcPr>
          <w:p w:rsidR="002440D6" w:rsidRPr="00655291" w:rsidRDefault="002440D6" w:rsidP="002440D6">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2440D6" w:rsidRPr="00655291" w:rsidRDefault="00B854FA" w:rsidP="002440D6">
            <w:pPr>
              <w:spacing w:after="0" w:line="260" w:lineRule="atLeast"/>
              <w:jc w:val="both"/>
              <w:rPr>
                <w:rFonts w:ascii="Arial" w:hAnsi="Arial" w:cs="Arial"/>
                <w:b/>
                <w:sz w:val="20"/>
                <w:szCs w:val="20"/>
                <w:u w:val="single"/>
              </w:rPr>
            </w:pPr>
            <w:r w:rsidRPr="00655291">
              <w:rPr>
                <w:rFonts w:ascii="Arial" w:hAnsi="Arial" w:cs="Arial"/>
                <w:b/>
                <w:sz w:val="20"/>
                <w:szCs w:val="20"/>
              </w:rPr>
              <w:t>Nosil</w:t>
            </w:r>
            <w:r w:rsidR="002440D6" w:rsidRPr="00655291">
              <w:rPr>
                <w:rFonts w:ascii="Arial" w:hAnsi="Arial" w:cs="Arial"/>
                <w:b/>
                <w:sz w:val="20"/>
                <w:szCs w:val="20"/>
              </w:rPr>
              <w:t>c</w:t>
            </w:r>
            <w:r w:rsidRPr="00655291">
              <w:rPr>
                <w:rFonts w:ascii="Arial" w:hAnsi="Arial" w:cs="Arial"/>
                <w:b/>
                <w:sz w:val="20"/>
                <w:szCs w:val="20"/>
              </w:rPr>
              <w:t>i</w:t>
            </w:r>
          </w:p>
        </w:tc>
        <w:tc>
          <w:tcPr>
            <w:tcW w:w="7156" w:type="dxa"/>
            <w:shd w:val="clear" w:color="auto" w:fill="auto"/>
          </w:tcPr>
          <w:p w:rsidR="002440D6" w:rsidRPr="00655291" w:rsidRDefault="002440D6" w:rsidP="002440D6">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2440D6" w:rsidRPr="00655291" w:rsidTr="007B7AA5">
        <w:tc>
          <w:tcPr>
            <w:tcW w:w="3870" w:type="dxa"/>
            <w:shd w:val="clear" w:color="auto" w:fill="auto"/>
          </w:tcPr>
          <w:p w:rsidR="002440D6" w:rsidRPr="00655291" w:rsidRDefault="002440D6" w:rsidP="00DC71D6">
            <w:pPr>
              <w:numPr>
                <w:ilvl w:val="0"/>
                <w:numId w:val="17"/>
              </w:numPr>
              <w:spacing w:after="0" w:line="260" w:lineRule="atLeast"/>
              <w:ind w:left="360"/>
              <w:jc w:val="both"/>
              <w:rPr>
                <w:rFonts w:ascii="Arial" w:hAnsi="Arial" w:cs="Arial"/>
                <w:b/>
                <w:sz w:val="20"/>
              </w:rPr>
            </w:pPr>
            <w:r w:rsidRPr="00655291">
              <w:rPr>
                <w:rFonts w:ascii="Arial" w:hAnsi="Arial" w:cs="Arial"/>
                <w:sz w:val="20"/>
              </w:rPr>
              <w:t>delež žensk in moških na odločevalskih položajih po resorjih, pristojnih za področja, ki zadevajo mir in varnost, ter v SV in Policiji.</w:t>
            </w:r>
            <w:r w:rsidR="0024453F" w:rsidRPr="00655291">
              <w:rPr>
                <w:rFonts w:ascii="Arial" w:hAnsi="Arial" w:cs="Arial"/>
                <w:color w:val="FF0000"/>
                <w:sz w:val="20"/>
                <w:szCs w:val="20"/>
              </w:rPr>
              <w:t xml:space="preserve"> </w:t>
            </w:r>
          </w:p>
        </w:tc>
        <w:tc>
          <w:tcPr>
            <w:tcW w:w="3118" w:type="dxa"/>
            <w:shd w:val="clear" w:color="auto" w:fill="auto"/>
          </w:tcPr>
          <w:p w:rsidR="002440D6" w:rsidRPr="00655291" w:rsidRDefault="002440D6" w:rsidP="002440D6">
            <w:pPr>
              <w:spacing w:after="0" w:line="260" w:lineRule="atLeast"/>
              <w:jc w:val="both"/>
              <w:rPr>
                <w:rFonts w:ascii="Arial" w:hAnsi="Arial" w:cs="Arial"/>
                <w:sz w:val="20"/>
                <w:szCs w:val="20"/>
                <w:u w:val="single"/>
              </w:rPr>
            </w:pPr>
            <w:r w:rsidRPr="00655291">
              <w:rPr>
                <w:rFonts w:ascii="Arial" w:hAnsi="Arial" w:cs="Arial"/>
                <w:sz w:val="20"/>
                <w:szCs w:val="20"/>
              </w:rPr>
              <w:t>MORS, MNZ, MZZ, MDDSZ in drugi resorji v skladu s svojimi pristojnostmi</w:t>
            </w:r>
          </w:p>
        </w:tc>
        <w:tc>
          <w:tcPr>
            <w:tcW w:w="7156" w:type="dxa"/>
            <w:shd w:val="clear" w:color="auto" w:fill="auto"/>
          </w:tcPr>
          <w:p w:rsidR="00807CAB" w:rsidRPr="00655291" w:rsidRDefault="00C15792" w:rsidP="002440D6">
            <w:pPr>
              <w:spacing w:after="0" w:line="260" w:lineRule="atLeast"/>
              <w:jc w:val="both"/>
              <w:rPr>
                <w:rFonts w:ascii="Arial" w:hAnsi="Arial" w:cs="Arial"/>
                <w:b/>
                <w:sz w:val="20"/>
                <w:szCs w:val="20"/>
              </w:rPr>
            </w:pPr>
            <w:r w:rsidRPr="00655291">
              <w:rPr>
                <w:rFonts w:ascii="Arial" w:hAnsi="Arial" w:cs="Arial"/>
                <w:b/>
                <w:sz w:val="20"/>
              </w:rPr>
              <w:t xml:space="preserve">Delež žensk in moških na odločevalskih položajih v </w:t>
            </w:r>
            <w:r w:rsidR="00807CAB" w:rsidRPr="00655291">
              <w:rPr>
                <w:rFonts w:ascii="Arial" w:hAnsi="Arial" w:cs="Arial"/>
                <w:b/>
                <w:sz w:val="20"/>
                <w:szCs w:val="20"/>
              </w:rPr>
              <w:t>SV:</w:t>
            </w:r>
          </w:p>
          <w:p w:rsidR="00807CAB" w:rsidRPr="00655291" w:rsidRDefault="00807CAB" w:rsidP="00DC71D6">
            <w:pPr>
              <w:numPr>
                <w:ilvl w:val="0"/>
                <w:numId w:val="29"/>
              </w:numPr>
              <w:spacing w:after="0" w:line="260" w:lineRule="atLeast"/>
              <w:ind w:left="743" w:hanging="709"/>
              <w:jc w:val="both"/>
              <w:rPr>
                <w:rFonts w:ascii="Arial" w:hAnsi="Arial" w:cs="Arial"/>
                <w:sz w:val="20"/>
                <w:szCs w:val="20"/>
              </w:rPr>
            </w:pPr>
            <w:r w:rsidRPr="00655291">
              <w:rPr>
                <w:rFonts w:ascii="Arial" w:hAnsi="Arial" w:cs="Arial"/>
                <w:sz w:val="20"/>
                <w:szCs w:val="20"/>
              </w:rPr>
              <w:t xml:space="preserve">V letu 2018 je bila v generalski čin povišana prva pripadnica SV, </w:t>
            </w:r>
            <w:r w:rsidR="00897F1E" w:rsidRPr="00655291">
              <w:rPr>
                <w:rFonts w:ascii="Arial" w:hAnsi="Arial" w:cs="Arial"/>
                <w:sz w:val="20"/>
                <w:szCs w:val="20"/>
              </w:rPr>
              <w:t>v čin g</w:t>
            </w:r>
            <w:r w:rsidRPr="00655291">
              <w:rPr>
                <w:rFonts w:ascii="Arial" w:hAnsi="Arial" w:cs="Arial"/>
                <w:sz w:val="20"/>
                <w:szCs w:val="20"/>
              </w:rPr>
              <w:t>eneralmajork</w:t>
            </w:r>
            <w:r w:rsidR="00897F1E" w:rsidRPr="00655291">
              <w:rPr>
                <w:rFonts w:ascii="Arial" w:hAnsi="Arial" w:cs="Arial"/>
                <w:sz w:val="20"/>
                <w:szCs w:val="20"/>
              </w:rPr>
              <w:t xml:space="preserve">e. </w:t>
            </w:r>
            <w:r w:rsidRPr="00655291">
              <w:rPr>
                <w:rFonts w:ascii="Arial" w:hAnsi="Arial" w:cs="Arial"/>
                <w:sz w:val="20"/>
                <w:szCs w:val="20"/>
              </w:rPr>
              <w:t>Nadalje je bila imenovana na funkcijo Načelnice Generalštaba, kot prva pripadnica SV, prva v Nato in tudi v svetovnem merilu</w:t>
            </w:r>
            <w:r w:rsidR="00A86AEB" w:rsidRPr="00655291">
              <w:rPr>
                <w:rFonts w:ascii="Arial" w:hAnsi="Arial" w:cs="Arial"/>
                <w:sz w:val="20"/>
                <w:szCs w:val="20"/>
              </w:rPr>
              <w:t>,</w:t>
            </w:r>
            <w:r w:rsidRPr="00655291">
              <w:rPr>
                <w:rFonts w:ascii="Arial" w:hAnsi="Arial" w:cs="Arial"/>
                <w:sz w:val="20"/>
                <w:szCs w:val="20"/>
              </w:rPr>
              <w:t xml:space="preserve"> saj po znanih evidencah še ni bilo imenovane načelnice Generalštaba.  SV in RS je s tem dosegla zgodovinski mejnik v položaju žensk v vojski.</w:t>
            </w:r>
          </w:p>
          <w:p w:rsidR="00C15792" w:rsidRPr="00655291" w:rsidRDefault="00DB0A02" w:rsidP="00DC71D6">
            <w:pPr>
              <w:numPr>
                <w:ilvl w:val="0"/>
                <w:numId w:val="29"/>
              </w:numPr>
              <w:spacing w:after="0" w:line="260" w:lineRule="atLeast"/>
              <w:ind w:left="743" w:hanging="709"/>
              <w:jc w:val="both"/>
              <w:rPr>
                <w:rFonts w:ascii="Arial" w:hAnsi="Arial" w:cs="Arial"/>
                <w:sz w:val="20"/>
                <w:szCs w:val="20"/>
              </w:rPr>
            </w:pPr>
            <w:r w:rsidRPr="00655291">
              <w:rPr>
                <w:rFonts w:ascii="Arial" w:hAnsi="Arial" w:cs="Arial"/>
                <w:sz w:val="20"/>
                <w:szCs w:val="20"/>
              </w:rPr>
              <w:t>Na poveljniški dolžnosti je bila v letu 2018 ena pripadnica SV in sicer poveljnica Šole za častnike.</w:t>
            </w:r>
          </w:p>
          <w:p w:rsidR="00DB0A02" w:rsidRPr="00655291" w:rsidRDefault="00DB0A02" w:rsidP="00DC71D6">
            <w:pPr>
              <w:numPr>
                <w:ilvl w:val="0"/>
                <w:numId w:val="29"/>
              </w:numPr>
              <w:spacing w:after="0" w:line="260" w:lineRule="atLeast"/>
              <w:ind w:left="743" w:hanging="709"/>
              <w:jc w:val="both"/>
              <w:rPr>
                <w:rFonts w:ascii="Arial" w:hAnsi="Arial" w:cs="Arial"/>
                <w:sz w:val="20"/>
                <w:szCs w:val="20"/>
              </w:rPr>
            </w:pPr>
            <w:r w:rsidRPr="00655291">
              <w:rPr>
                <w:rFonts w:ascii="Arial" w:hAnsi="Arial" w:cs="Arial"/>
                <w:sz w:val="20"/>
                <w:szCs w:val="20"/>
              </w:rPr>
              <w:t>Na drugih poveljniških in vodstvenih položajih je bilo v letu 2018:</w:t>
            </w:r>
          </w:p>
          <w:p w:rsidR="00DB0A02" w:rsidRPr="00655291" w:rsidRDefault="00DB0A02" w:rsidP="00DC71D6">
            <w:pPr>
              <w:numPr>
                <w:ilvl w:val="0"/>
                <w:numId w:val="30"/>
              </w:numPr>
              <w:spacing w:after="0" w:line="260" w:lineRule="atLeast"/>
              <w:ind w:left="1168"/>
              <w:jc w:val="both"/>
              <w:rPr>
                <w:rFonts w:ascii="Arial" w:hAnsi="Arial" w:cs="Arial"/>
                <w:sz w:val="20"/>
                <w:szCs w:val="20"/>
              </w:rPr>
            </w:pPr>
            <w:r w:rsidRPr="00655291">
              <w:rPr>
                <w:rFonts w:ascii="Arial" w:hAnsi="Arial" w:cs="Arial"/>
                <w:sz w:val="20"/>
                <w:szCs w:val="20"/>
              </w:rPr>
              <w:t>7% poveljnic oddelkov, vodov in čet ter</w:t>
            </w:r>
          </w:p>
          <w:p w:rsidR="00DB0A02" w:rsidRPr="00655291" w:rsidRDefault="00DB0A02" w:rsidP="00DC71D6">
            <w:pPr>
              <w:numPr>
                <w:ilvl w:val="0"/>
                <w:numId w:val="30"/>
              </w:numPr>
              <w:spacing w:after="0" w:line="260" w:lineRule="atLeast"/>
              <w:ind w:left="1168"/>
              <w:jc w:val="both"/>
              <w:rPr>
                <w:rFonts w:ascii="Arial" w:hAnsi="Arial" w:cs="Arial"/>
                <w:sz w:val="20"/>
                <w:szCs w:val="20"/>
              </w:rPr>
            </w:pPr>
            <w:r w:rsidRPr="00655291">
              <w:rPr>
                <w:rFonts w:ascii="Arial" w:hAnsi="Arial" w:cs="Arial"/>
                <w:sz w:val="20"/>
                <w:szCs w:val="20"/>
              </w:rPr>
              <w:t>12 % načelnic odsekov, oddelkov, sektorjev ali pisarn.</w:t>
            </w:r>
          </w:p>
          <w:p w:rsidR="000F1F0A" w:rsidRPr="00655291" w:rsidRDefault="00DB0A02" w:rsidP="00C83F19">
            <w:pPr>
              <w:autoSpaceDE w:val="0"/>
              <w:autoSpaceDN w:val="0"/>
              <w:adjustRightInd w:val="0"/>
              <w:spacing w:after="0" w:line="240" w:lineRule="auto"/>
              <w:rPr>
                <w:rFonts w:ascii="Arial" w:hAnsi="Arial" w:cs="Arial"/>
                <w:sz w:val="20"/>
                <w:szCs w:val="20"/>
              </w:rPr>
            </w:pPr>
            <w:r w:rsidRPr="00655291">
              <w:rPr>
                <w:rFonts w:ascii="Arial" w:hAnsi="Arial" w:cs="Arial"/>
                <w:sz w:val="20"/>
                <w:szCs w:val="20"/>
              </w:rPr>
              <w:t xml:space="preserve"> </w:t>
            </w:r>
          </w:p>
          <w:p w:rsidR="00C83F19" w:rsidRPr="00655291" w:rsidRDefault="000F1F0A" w:rsidP="007B7AA5">
            <w:pPr>
              <w:autoSpaceDE w:val="0"/>
              <w:autoSpaceDN w:val="0"/>
              <w:adjustRightInd w:val="0"/>
              <w:spacing w:after="0" w:line="260" w:lineRule="atLeast"/>
              <w:rPr>
                <w:rFonts w:ascii="Arial" w:hAnsi="Arial" w:cs="Arial"/>
                <w:b/>
                <w:bCs/>
                <w:color w:val="000000"/>
                <w:sz w:val="20"/>
                <w:szCs w:val="20"/>
              </w:rPr>
            </w:pPr>
            <w:r w:rsidRPr="00655291">
              <w:rPr>
                <w:rFonts w:ascii="Arial" w:hAnsi="Arial" w:cs="Arial"/>
                <w:sz w:val="20"/>
                <w:szCs w:val="20"/>
              </w:rPr>
              <w:t xml:space="preserve">V </w:t>
            </w:r>
            <w:r w:rsidRPr="00655291">
              <w:rPr>
                <w:rFonts w:ascii="Arial" w:hAnsi="Arial" w:cs="Arial"/>
                <w:b/>
                <w:sz w:val="20"/>
                <w:szCs w:val="20"/>
              </w:rPr>
              <w:t>policiji</w:t>
            </w:r>
            <w:r w:rsidRPr="00655291">
              <w:rPr>
                <w:rFonts w:ascii="Arial" w:hAnsi="Arial" w:cs="Arial"/>
                <w:sz w:val="20"/>
                <w:szCs w:val="20"/>
              </w:rPr>
              <w:t xml:space="preserve"> je bilo ob koncu leta 2018 na položajnih delovnih mestih 371 moških in 22 žensk, kar predstavlja 5,60% od 393 uradnikov na položajnih delovnih mestih v Policiji. Od </w:t>
            </w:r>
            <w:r w:rsidR="00A66FB9" w:rsidRPr="00655291">
              <w:rPr>
                <w:rFonts w:ascii="Arial" w:hAnsi="Arial" w:cs="Arial"/>
                <w:sz w:val="20"/>
                <w:szCs w:val="20"/>
              </w:rPr>
              <w:t>oktobra</w:t>
            </w:r>
            <w:r w:rsidRPr="00655291">
              <w:rPr>
                <w:rFonts w:ascii="Arial" w:hAnsi="Arial" w:cs="Arial"/>
                <w:sz w:val="20"/>
                <w:szCs w:val="20"/>
              </w:rPr>
              <w:t xml:space="preserve"> 2018 Policijo prvič vodi ženska</w:t>
            </w:r>
            <w:r w:rsidR="00A66FB9" w:rsidRPr="00655291">
              <w:rPr>
                <w:rFonts w:ascii="Arial" w:hAnsi="Arial" w:cs="Arial"/>
                <w:sz w:val="20"/>
                <w:szCs w:val="20"/>
              </w:rPr>
              <w:t xml:space="preserve"> (med začetkom oktobra in sredino decembra 2018 kot vršilka dolžnosti direktorja, od sredine decembra naprej direktorica s polnimi pooblastili)</w:t>
            </w:r>
            <w:r w:rsidR="00C83F19" w:rsidRPr="00655291">
              <w:rPr>
                <w:rFonts w:ascii="Arial" w:hAnsi="Arial" w:cs="Arial"/>
                <w:b/>
                <w:bCs/>
                <w:color w:val="000000"/>
                <w:sz w:val="20"/>
                <w:szCs w:val="20"/>
              </w:rPr>
              <w:t>.</w:t>
            </w:r>
          </w:p>
          <w:p w:rsidR="002440D6" w:rsidRPr="00655291" w:rsidRDefault="002440D6" w:rsidP="007B7AA5">
            <w:pPr>
              <w:autoSpaceDE w:val="0"/>
              <w:autoSpaceDN w:val="0"/>
              <w:adjustRightInd w:val="0"/>
              <w:spacing w:after="0" w:line="240" w:lineRule="auto"/>
              <w:rPr>
                <w:rFonts w:ascii="Arial" w:hAnsi="Arial" w:cs="Arial"/>
                <w:sz w:val="20"/>
              </w:rPr>
            </w:pPr>
          </w:p>
        </w:tc>
      </w:tr>
    </w:tbl>
    <w:p w:rsidR="00AC69DD" w:rsidRPr="00655291" w:rsidRDefault="00AC69DD" w:rsidP="00AC69DD">
      <w:pPr>
        <w:spacing w:after="0" w:line="260" w:lineRule="atLeast"/>
        <w:jc w:val="both"/>
        <w:rPr>
          <w:rFonts w:ascii="Arial" w:hAnsi="Arial" w:cs="Arial"/>
          <w:b/>
          <w:sz w:val="20"/>
          <w:szCs w:val="20"/>
        </w:rPr>
      </w:pPr>
    </w:p>
    <w:p w:rsidR="00AC69DD" w:rsidRPr="00655291" w:rsidRDefault="00AC69DD" w:rsidP="00AC69DD">
      <w:pPr>
        <w:spacing w:after="0" w:line="260" w:lineRule="atLeast"/>
        <w:jc w:val="both"/>
        <w:rPr>
          <w:rFonts w:ascii="Arial" w:hAnsi="Arial" w:cs="Arial"/>
          <w:b/>
          <w:sz w:val="20"/>
          <w:szCs w:val="20"/>
          <w:u w:val="single"/>
        </w:rPr>
      </w:pPr>
    </w:p>
    <w:p w:rsidR="00D446CF" w:rsidRPr="00655291" w:rsidRDefault="00D446CF" w:rsidP="00AC69DD">
      <w:pPr>
        <w:spacing w:after="0" w:line="260" w:lineRule="atLeast"/>
        <w:jc w:val="both"/>
        <w:rPr>
          <w:rFonts w:ascii="Arial" w:hAnsi="Arial" w:cs="Arial"/>
          <w:b/>
          <w:sz w:val="20"/>
          <w:szCs w:val="20"/>
          <w:u w:val="single"/>
        </w:rPr>
      </w:pPr>
    </w:p>
    <w:p w:rsidR="00D446CF" w:rsidRPr="00655291" w:rsidRDefault="00266760" w:rsidP="00AC69DD">
      <w:pPr>
        <w:spacing w:after="0" w:line="260" w:lineRule="atLeast"/>
        <w:jc w:val="both"/>
        <w:rPr>
          <w:rFonts w:ascii="Arial" w:hAnsi="Arial" w:cs="Arial"/>
          <w:b/>
          <w:sz w:val="20"/>
          <w:szCs w:val="20"/>
          <w:u w:val="single"/>
        </w:rPr>
      </w:pPr>
      <w:r w:rsidRPr="00655291">
        <w:rPr>
          <w:rFonts w:ascii="Arial" w:hAnsi="Arial" w:cs="Arial"/>
          <w:b/>
          <w:sz w:val="20"/>
          <w:szCs w:val="20"/>
          <w:u w:val="single"/>
        </w:rPr>
        <w:br w:type="page"/>
      </w:r>
    </w:p>
    <w:p w:rsidR="00AC69DD" w:rsidRPr="00655291" w:rsidRDefault="00AC69DD" w:rsidP="00D323CC">
      <w:pPr>
        <w:pStyle w:val="Heading2"/>
        <w:numPr>
          <w:ilvl w:val="1"/>
          <w:numId w:val="20"/>
        </w:numPr>
        <w:rPr>
          <w:rFonts w:ascii="Arial" w:hAnsi="Arial" w:cs="Arial"/>
        </w:rPr>
      </w:pPr>
      <w:bookmarkStart w:id="13" w:name="_Toc526512285"/>
      <w:bookmarkStart w:id="14" w:name="_Toc11932419"/>
      <w:r w:rsidRPr="00655291">
        <w:rPr>
          <w:rFonts w:ascii="Arial" w:hAnsi="Arial" w:cs="Arial"/>
        </w:rPr>
        <w:lastRenderedPageBreak/>
        <w:t>Zaščita žensk in deklic pred</w:t>
      </w:r>
      <w:r w:rsidR="00121453" w:rsidRPr="00655291">
        <w:rPr>
          <w:rFonts w:ascii="Arial" w:hAnsi="Arial" w:cs="Arial"/>
        </w:rPr>
        <w:t xml:space="preserve"> konfliktom</w:t>
      </w:r>
      <w:r w:rsidRPr="00655291">
        <w:rPr>
          <w:rFonts w:ascii="Arial" w:hAnsi="Arial" w:cs="Arial"/>
        </w:rPr>
        <w:t>, med</w:t>
      </w:r>
      <w:r w:rsidR="00121453" w:rsidRPr="00655291">
        <w:rPr>
          <w:rFonts w:ascii="Arial" w:hAnsi="Arial" w:cs="Arial"/>
        </w:rPr>
        <w:t xml:space="preserve"> njim</w:t>
      </w:r>
      <w:r w:rsidRPr="00655291">
        <w:rPr>
          <w:rFonts w:ascii="Arial" w:hAnsi="Arial" w:cs="Arial"/>
        </w:rPr>
        <w:t xml:space="preserve"> in po </w:t>
      </w:r>
      <w:r w:rsidR="00121453" w:rsidRPr="00655291">
        <w:rPr>
          <w:rFonts w:ascii="Arial" w:hAnsi="Arial" w:cs="Arial"/>
        </w:rPr>
        <w:t xml:space="preserve">njem </w:t>
      </w:r>
      <w:r w:rsidRPr="00655291">
        <w:rPr>
          <w:rFonts w:ascii="Arial" w:hAnsi="Arial" w:cs="Arial"/>
        </w:rPr>
        <w:t>ter odprava spolnega nasilja in nasilja zaradi spola, povezanega s konflikti</w:t>
      </w:r>
      <w:bookmarkEnd w:id="13"/>
      <w:bookmarkEnd w:id="14"/>
    </w:p>
    <w:p w:rsidR="007573D9" w:rsidRPr="00655291" w:rsidRDefault="007573D9" w:rsidP="00890BC9">
      <w:pPr>
        <w:spacing w:after="0" w:line="260" w:lineRule="atLeast"/>
        <w:jc w:val="both"/>
        <w:rPr>
          <w:rFonts w:ascii="Arial" w:hAnsi="Arial" w:cs="Arial"/>
          <w:sz w:val="20"/>
          <w:szCs w:val="20"/>
        </w:rPr>
      </w:pPr>
    </w:p>
    <w:p w:rsidR="00890BC9" w:rsidRPr="00655291" w:rsidRDefault="00124FAA" w:rsidP="00890BC9">
      <w:pPr>
        <w:spacing w:after="0" w:line="260" w:lineRule="atLeast"/>
        <w:jc w:val="both"/>
        <w:rPr>
          <w:rFonts w:ascii="Arial" w:hAnsi="Arial" w:cs="Arial"/>
          <w:sz w:val="20"/>
          <w:szCs w:val="20"/>
        </w:rPr>
      </w:pPr>
      <w:r w:rsidRPr="00655291">
        <w:rPr>
          <w:rFonts w:ascii="Arial" w:hAnsi="Arial" w:cs="Arial"/>
          <w:sz w:val="20"/>
          <w:szCs w:val="20"/>
        </w:rPr>
        <w:t xml:space="preserve">V letu 2018 je Slovenija </w:t>
      </w:r>
      <w:r w:rsidR="00C22EAE" w:rsidRPr="00655291">
        <w:rPr>
          <w:rFonts w:ascii="Arial" w:hAnsi="Arial" w:cs="Arial"/>
          <w:sz w:val="20"/>
          <w:szCs w:val="20"/>
        </w:rPr>
        <w:t xml:space="preserve">na mednarodni ravni </w:t>
      </w:r>
      <w:r w:rsidRPr="00655291">
        <w:rPr>
          <w:rFonts w:ascii="Arial" w:hAnsi="Arial" w:cs="Arial"/>
          <w:sz w:val="20"/>
          <w:szCs w:val="20"/>
        </w:rPr>
        <w:t>nadaljevala z nastop</w:t>
      </w:r>
      <w:r w:rsidR="00C22EAE" w:rsidRPr="00655291">
        <w:rPr>
          <w:rFonts w:ascii="Arial" w:hAnsi="Arial" w:cs="Arial"/>
          <w:sz w:val="20"/>
          <w:szCs w:val="20"/>
        </w:rPr>
        <w:t>i</w:t>
      </w:r>
      <w:r w:rsidRPr="00655291">
        <w:rPr>
          <w:rFonts w:ascii="Arial" w:hAnsi="Arial" w:cs="Arial"/>
          <w:sz w:val="20"/>
          <w:szCs w:val="20"/>
        </w:rPr>
        <w:t xml:space="preserve"> v OZN, Natu, EU in OVSE tudi kar zadeva </w:t>
      </w:r>
      <w:r w:rsidR="00C22EAE" w:rsidRPr="00655291">
        <w:rPr>
          <w:rFonts w:ascii="Arial" w:hAnsi="Arial" w:cs="Arial"/>
          <w:sz w:val="20"/>
          <w:szCs w:val="20"/>
        </w:rPr>
        <w:t xml:space="preserve">zagovarjanje zaščite žensk in deklic in varovanja njihovih pravic pred konfliktom med njim in po njem ter opozarjala na nedopustnost spolnega nasilja in nasilja zaradi spola v konfliktih. Med tradicionalnimi nastopi velja posebej omeniti izjave na </w:t>
      </w:r>
      <w:r w:rsidR="00887D4D" w:rsidRPr="00655291">
        <w:rPr>
          <w:rFonts w:ascii="Arial" w:hAnsi="Arial" w:cs="Arial"/>
          <w:sz w:val="20"/>
          <w:szCs w:val="20"/>
        </w:rPr>
        <w:t xml:space="preserve">odprtih razpravah Varnostnega sveta </w:t>
      </w:r>
      <w:r w:rsidR="00B007D7" w:rsidRPr="00655291">
        <w:rPr>
          <w:rFonts w:ascii="Arial" w:hAnsi="Arial" w:cs="Arial"/>
          <w:sz w:val="20"/>
          <w:szCs w:val="20"/>
        </w:rPr>
        <w:t>OZN</w:t>
      </w:r>
      <w:r w:rsidR="00887D4D" w:rsidRPr="00655291">
        <w:rPr>
          <w:rFonts w:ascii="Arial" w:hAnsi="Arial" w:cs="Arial"/>
          <w:sz w:val="20"/>
          <w:szCs w:val="20"/>
        </w:rPr>
        <w:t xml:space="preserve"> o ženskah, miru in varnosti, na </w:t>
      </w:r>
      <w:r w:rsidR="00C22EAE" w:rsidRPr="00655291">
        <w:rPr>
          <w:rFonts w:ascii="Arial" w:hAnsi="Arial" w:cs="Arial"/>
          <w:sz w:val="20"/>
          <w:szCs w:val="20"/>
        </w:rPr>
        <w:t xml:space="preserve">62. zasedanju Komisije </w:t>
      </w:r>
      <w:r w:rsidR="00B007D7" w:rsidRPr="00655291">
        <w:rPr>
          <w:rFonts w:ascii="Arial" w:hAnsi="Arial" w:cs="Arial"/>
          <w:sz w:val="20"/>
          <w:szCs w:val="20"/>
        </w:rPr>
        <w:t>OZN</w:t>
      </w:r>
      <w:r w:rsidR="00C22EAE" w:rsidRPr="00655291">
        <w:rPr>
          <w:rFonts w:ascii="Arial" w:hAnsi="Arial" w:cs="Arial"/>
          <w:sz w:val="20"/>
          <w:szCs w:val="20"/>
        </w:rPr>
        <w:t xml:space="preserve"> za status žensk, 3. odboru 73. zasedanja Generalne skupščine </w:t>
      </w:r>
      <w:r w:rsidR="00B007D7" w:rsidRPr="00655291">
        <w:rPr>
          <w:rFonts w:ascii="Arial" w:hAnsi="Arial" w:cs="Arial"/>
          <w:sz w:val="20"/>
          <w:szCs w:val="20"/>
        </w:rPr>
        <w:t>OZN</w:t>
      </w:r>
      <w:r w:rsidR="00C22EAE" w:rsidRPr="00655291">
        <w:rPr>
          <w:rFonts w:ascii="Arial" w:hAnsi="Arial" w:cs="Arial"/>
          <w:sz w:val="20"/>
          <w:szCs w:val="20"/>
        </w:rPr>
        <w:t>, zasedanjih SČP, vključno z zasedanji delovne skupine za Univerzalni periodični pregled</w:t>
      </w:r>
      <w:r w:rsidR="00F67561" w:rsidRPr="00655291">
        <w:rPr>
          <w:rFonts w:ascii="Arial" w:hAnsi="Arial" w:cs="Arial"/>
          <w:sz w:val="20"/>
          <w:szCs w:val="20"/>
        </w:rPr>
        <w:t xml:space="preserve"> (v pregledu Malija, Burundija, </w:t>
      </w:r>
      <w:r w:rsidR="007E007E" w:rsidRPr="00655291">
        <w:rPr>
          <w:rFonts w:ascii="Arial" w:hAnsi="Arial" w:cs="Arial"/>
          <w:sz w:val="20"/>
          <w:szCs w:val="20"/>
        </w:rPr>
        <w:t xml:space="preserve">Republike </w:t>
      </w:r>
      <w:r w:rsidR="00F67561" w:rsidRPr="00655291">
        <w:rPr>
          <w:rFonts w:ascii="Arial" w:hAnsi="Arial" w:cs="Arial"/>
          <w:sz w:val="20"/>
          <w:szCs w:val="20"/>
        </w:rPr>
        <w:t>Kong</w:t>
      </w:r>
      <w:r w:rsidR="007E007E" w:rsidRPr="00655291">
        <w:rPr>
          <w:rFonts w:ascii="Arial" w:hAnsi="Arial" w:cs="Arial"/>
          <w:sz w:val="20"/>
          <w:szCs w:val="20"/>
        </w:rPr>
        <w:t>o,</w:t>
      </w:r>
      <w:r w:rsidR="00F67561" w:rsidRPr="00655291">
        <w:rPr>
          <w:rFonts w:ascii="Arial" w:hAnsi="Arial" w:cs="Arial"/>
          <w:sz w:val="20"/>
          <w:szCs w:val="20"/>
        </w:rPr>
        <w:t xml:space="preserve"> Srednjeafriške republike in Jordanije)</w:t>
      </w:r>
      <w:r w:rsidR="00C22EAE" w:rsidRPr="00655291">
        <w:rPr>
          <w:rFonts w:ascii="Arial" w:hAnsi="Arial" w:cs="Arial"/>
          <w:sz w:val="20"/>
          <w:szCs w:val="20"/>
        </w:rPr>
        <w:t xml:space="preserve">. Poleg tega pa še na odprti razpravi Varnostnega sveta </w:t>
      </w:r>
      <w:r w:rsidR="00B007D7" w:rsidRPr="00655291">
        <w:rPr>
          <w:rFonts w:ascii="Arial" w:hAnsi="Arial" w:cs="Arial"/>
          <w:sz w:val="20"/>
          <w:szCs w:val="20"/>
        </w:rPr>
        <w:t>OZN</w:t>
      </w:r>
      <w:r w:rsidR="00C22EAE" w:rsidRPr="00655291">
        <w:rPr>
          <w:rFonts w:ascii="Arial" w:hAnsi="Arial" w:cs="Arial"/>
          <w:sz w:val="20"/>
          <w:szCs w:val="20"/>
        </w:rPr>
        <w:t xml:space="preserve"> o otrocih v oboroženih spopadih</w:t>
      </w:r>
      <w:r w:rsidR="007573D9" w:rsidRPr="00655291">
        <w:rPr>
          <w:rFonts w:ascii="Arial" w:hAnsi="Arial" w:cs="Arial"/>
          <w:sz w:val="20"/>
          <w:szCs w:val="20"/>
        </w:rPr>
        <w:t>,</w:t>
      </w:r>
      <w:r w:rsidR="00C22EAE" w:rsidRPr="00655291">
        <w:rPr>
          <w:rFonts w:ascii="Arial" w:hAnsi="Arial" w:cs="Arial"/>
          <w:sz w:val="20"/>
          <w:szCs w:val="20"/>
        </w:rPr>
        <w:t xml:space="preserve"> zasedanju Severnoatlantskega sveta in Vojaškega odbora Nata s posebno odposlanko visokega komisarja </w:t>
      </w:r>
      <w:r w:rsidR="00B007D7" w:rsidRPr="00655291">
        <w:rPr>
          <w:rFonts w:ascii="Arial" w:hAnsi="Arial" w:cs="Arial"/>
          <w:sz w:val="20"/>
          <w:szCs w:val="20"/>
        </w:rPr>
        <w:t>OZN</w:t>
      </w:r>
      <w:r w:rsidR="00C22EAE" w:rsidRPr="00655291">
        <w:rPr>
          <w:rFonts w:ascii="Arial" w:hAnsi="Arial" w:cs="Arial"/>
          <w:sz w:val="20"/>
          <w:szCs w:val="20"/>
        </w:rPr>
        <w:t xml:space="preserve"> za begunce</w:t>
      </w:r>
      <w:r w:rsidR="007573D9" w:rsidRPr="00655291">
        <w:rPr>
          <w:rFonts w:ascii="Arial" w:hAnsi="Arial" w:cs="Arial"/>
          <w:sz w:val="20"/>
          <w:szCs w:val="20"/>
        </w:rPr>
        <w:t xml:space="preserve"> </w:t>
      </w:r>
      <w:r w:rsidR="00F67561" w:rsidRPr="00655291">
        <w:rPr>
          <w:rFonts w:ascii="Arial" w:hAnsi="Arial" w:cs="Arial"/>
          <w:sz w:val="20"/>
          <w:szCs w:val="20"/>
        </w:rPr>
        <w:t xml:space="preserve"> </w:t>
      </w:r>
      <w:r w:rsidR="007573D9" w:rsidRPr="00655291">
        <w:rPr>
          <w:rFonts w:ascii="Arial" w:hAnsi="Arial" w:cs="Arial"/>
          <w:sz w:val="20"/>
          <w:szCs w:val="20"/>
        </w:rPr>
        <w:t xml:space="preserve">ter </w:t>
      </w:r>
      <w:r w:rsidR="00F67561" w:rsidRPr="00655291">
        <w:rPr>
          <w:rFonts w:ascii="Arial" w:hAnsi="Arial" w:cs="Arial"/>
          <w:sz w:val="20"/>
          <w:szCs w:val="20"/>
        </w:rPr>
        <w:t xml:space="preserve">v okviru različnih forumov OVSE </w:t>
      </w:r>
      <w:r w:rsidR="007573D9" w:rsidRPr="00655291">
        <w:rPr>
          <w:rFonts w:ascii="Arial" w:hAnsi="Arial" w:cs="Arial"/>
          <w:sz w:val="20"/>
          <w:szCs w:val="20"/>
        </w:rPr>
        <w:t>(</w:t>
      </w:r>
      <w:r w:rsidR="00F67561" w:rsidRPr="00655291">
        <w:rPr>
          <w:rFonts w:ascii="Arial" w:hAnsi="Arial" w:cs="Arial"/>
          <w:sz w:val="20"/>
          <w:szCs w:val="20"/>
        </w:rPr>
        <w:t xml:space="preserve">v </w:t>
      </w:r>
      <w:r w:rsidR="008D292B" w:rsidRPr="00655291">
        <w:rPr>
          <w:rFonts w:ascii="Arial" w:hAnsi="Arial" w:cs="Arial"/>
          <w:sz w:val="20"/>
          <w:szCs w:val="20"/>
        </w:rPr>
        <w:t>nacionalnem svojstvu</w:t>
      </w:r>
      <w:r w:rsidR="00F67561" w:rsidRPr="00655291">
        <w:rPr>
          <w:rFonts w:ascii="Arial" w:hAnsi="Arial" w:cs="Arial"/>
          <w:sz w:val="20"/>
          <w:szCs w:val="20"/>
        </w:rPr>
        <w:t xml:space="preserve"> ali v imenu mreže OVSE MenEngage</w:t>
      </w:r>
      <w:r w:rsidR="007573D9" w:rsidRPr="00655291">
        <w:rPr>
          <w:rFonts w:ascii="Arial" w:hAnsi="Arial" w:cs="Arial"/>
          <w:sz w:val="20"/>
          <w:szCs w:val="20"/>
        </w:rPr>
        <w:t>)</w:t>
      </w:r>
      <w:r w:rsidR="00F67561" w:rsidRPr="00655291">
        <w:rPr>
          <w:rFonts w:ascii="Arial" w:hAnsi="Arial" w:cs="Arial"/>
          <w:sz w:val="20"/>
          <w:szCs w:val="20"/>
        </w:rPr>
        <w:t>.</w:t>
      </w:r>
    </w:p>
    <w:p w:rsidR="008D292B" w:rsidRPr="00655291" w:rsidRDefault="008D292B" w:rsidP="00890BC9">
      <w:pPr>
        <w:spacing w:after="0" w:line="260" w:lineRule="atLeast"/>
        <w:jc w:val="both"/>
        <w:rPr>
          <w:rFonts w:ascii="Arial" w:hAnsi="Arial" w:cs="Arial"/>
          <w:sz w:val="20"/>
          <w:szCs w:val="20"/>
        </w:rPr>
      </w:pPr>
    </w:p>
    <w:p w:rsidR="008D292B" w:rsidRPr="00655291" w:rsidRDefault="008D292B" w:rsidP="00890BC9">
      <w:pPr>
        <w:spacing w:after="0" w:line="260" w:lineRule="atLeast"/>
        <w:jc w:val="both"/>
        <w:rPr>
          <w:rFonts w:ascii="Arial" w:hAnsi="Arial" w:cs="Arial"/>
          <w:sz w:val="20"/>
          <w:szCs w:val="20"/>
        </w:rPr>
      </w:pPr>
      <w:r w:rsidRPr="00655291">
        <w:rPr>
          <w:rFonts w:ascii="Arial" w:hAnsi="Arial" w:cs="Arial"/>
          <w:sz w:val="20"/>
          <w:szCs w:val="20"/>
        </w:rPr>
        <w:t>Junija 2018 se je Slovenija pridružila Pozivu k delovanju na področju varovanja pred nasiljem zaradi spola v izrednih razmerah.</w:t>
      </w:r>
    </w:p>
    <w:p w:rsidR="00F67561" w:rsidRPr="00655291" w:rsidRDefault="00F67561" w:rsidP="00890BC9">
      <w:pPr>
        <w:spacing w:after="0" w:line="260" w:lineRule="atLeast"/>
        <w:jc w:val="both"/>
        <w:rPr>
          <w:rFonts w:ascii="Arial" w:hAnsi="Arial" w:cs="Arial"/>
          <w:sz w:val="20"/>
          <w:szCs w:val="20"/>
        </w:rPr>
      </w:pPr>
    </w:p>
    <w:p w:rsidR="00F67561" w:rsidRPr="00655291" w:rsidRDefault="008D292B" w:rsidP="00890BC9">
      <w:pPr>
        <w:spacing w:after="0" w:line="260" w:lineRule="atLeast"/>
        <w:jc w:val="both"/>
        <w:rPr>
          <w:rFonts w:ascii="Arial" w:hAnsi="Arial" w:cs="Arial"/>
          <w:sz w:val="20"/>
          <w:szCs w:val="20"/>
        </w:rPr>
      </w:pPr>
      <w:r w:rsidRPr="00655291">
        <w:rPr>
          <w:rFonts w:ascii="Arial" w:hAnsi="Arial" w:cs="Arial"/>
          <w:sz w:val="20"/>
          <w:szCs w:val="20"/>
        </w:rPr>
        <w:t>P</w:t>
      </w:r>
      <w:r w:rsidR="00F67561" w:rsidRPr="00655291">
        <w:rPr>
          <w:rFonts w:ascii="Arial" w:hAnsi="Arial" w:cs="Arial"/>
          <w:sz w:val="20"/>
          <w:szCs w:val="20"/>
        </w:rPr>
        <w:t xml:space="preserve">osebno pozornost </w:t>
      </w:r>
      <w:r w:rsidR="007573D9" w:rsidRPr="00655291">
        <w:rPr>
          <w:rFonts w:ascii="Arial" w:hAnsi="Arial" w:cs="Arial"/>
          <w:sz w:val="20"/>
          <w:szCs w:val="20"/>
        </w:rPr>
        <w:t xml:space="preserve">smo </w:t>
      </w:r>
      <w:r w:rsidR="00F67561" w:rsidRPr="00655291">
        <w:rPr>
          <w:rFonts w:ascii="Arial" w:hAnsi="Arial" w:cs="Arial"/>
          <w:sz w:val="20"/>
          <w:szCs w:val="20"/>
        </w:rPr>
        <w:t>namenjal</w:t>
      </w:r>
      <w:r w:rsidR="007573D9" w:rsidRPr="00655291">
        <w:rPr>
          <w:rFonts w:ascii="Arial" w:hAnsi="Arial" w:cs="Arial"/>
          <w:sz w:val="20"/>
          <w:szCs w:val="20"/>
        </w:rPr>
        <w:t>i</w:t>
      </w:r>
      <w:r w:rsidR="00F67561" w:rsidRPr="00655291">
        <w:rPr>
          <w:rFonts w:ascii="Arial" w:hAnsi="Arial" w:cs="Arial"/>
          <w:sz w:val="20"/>
          <w:szCs w:val="20"/>
        </w:rPr>
        <w:t xml:space="preserve"> spodbujanju večje vloge moških in dečkov pri preprečevanju nasilja nad ženskami in deklicami in odpravi spolnega nasilja v konfliktih. </w:t>
      </w:r>
      <w:r w:rsidRPr="00655291">
        <w:rPr>
          <w:rFonts w:ascii="Arial" w:hAnsi="Arial" w:cs="Arial"/>
          <w:sz w:val="20"/>
          <w:szCs w:val="20"/>
        </w:rPr>
        <w:t>V okviru aktivnosti mreže OVSE MenEngage, ki jo je tudi v letu 2018 vodil stalni predstavnik Slovenije pri OVSE, so bile izvedene številne aktivnosti (od formaliziranja mreže in lansiranja spletne strani do izvedbe dokumentarne igre Sedem o zagovornicah pravic žensk, videa ob mednarodnem dnevu boja proti nasilju nad ženskami).</w:t>
      </w:r>
      <w:r w:rsidR="00F67561" w:rsidRPr="00655291">
        <w:rPr>
          <w:rFonts w:ascii="Arial" w:hAnsi="Arial" w:cs="Arial"/>
          <w:sz w:val="20"/>
          <w:szCs w:val="20"/>
        </w:rPr>
        <w:t xml:space="preserve"> </w:t>
      </w:r>
    </w:p>
    <w:p w:rsidR="008D292B" w:rsidRPr="00655291" w:rsidRDefault="008D292B" w:rsidP="00890BC9">
      <w:pPr>
        <w:spacing w:after="0" w:line="260" w:lineRule="atLeast"/>
        <w:jc w:val="both"/>
        <w:rPr>
          <w:rFonts w:ascii="Arial" w:hAnsi="Arial" w:cs="Arial"/>
          <w:sz w:val="20"/>
          <w:szCs w:val="20"/>
        </w:rPr>
      </w:pPr>
    </w:p>
    <w:p w:rsidR="008D292B" w:rsidRPr="00655291" w:rsidRDefault="008D292B" w:rsidP="00890BC9">
      <w:pPr>
        <w:spacing w:after="0" w:line="260" w:lineRule="atLeast"/>
        <w:jc w:val="both"/>
        <w:rPr>
          <w:rFonts w:ascii="Arial" w:hAnsi="Arial" w:cs="Arial"/>
          <w:sz w:val="20"/>
          <w:szCs w:val="20"/>
        </w:rPr>
      </w:pPr>
      <w:r w:rsidRPr="00655291">
        <w:rPr>
          <w:rFonts w:ascii="Arial" w:hAnsi="Arial" w:cs="Arial"/>
          <w:sz w:val="20"/>
          <w:szCs w:val="20"/>
        </w:rPr>
        <w:t>Veleposlaniki in veleposlanice RS po svetu so ob 25. novembru, mednarodnem dnevu boja proti nasilju na</w:t>
      </w:r>
      <w:r w:rsidR="007573D9" w:rsidRPr="00655291">
        <w:rPr>
          <w:rFonts w:ascii="Arial" w:hAnsi="Arial" w:cs="Arial"/>
          <w:sz w:val="20"/>
          <w:szCs w:val="20"/>
        </w:rPr>
        <w:t>d</w:t>
      </w:r>
      <w:r w:rsidRPr="00655291">
        <w:rPr>
          <w:rFonts w:ascii="Arial" w:hAnsi="Arial" w:cs="Arial"/>
          <w:sz w:val="20"/>
          <w:szCs w:val="20"/>
        </w:rPr>
        <w:t xml:space="preserve"> ženskami sodelovali v številnih kampanjah</w:t>
      </w:r>
      <w:r w:rsidR="00887272" w:rsidRPr="00655291">
        <w:rPr>
          <w:rFonts w:ascii="Arial" w:hAnsi="Arial" w:cs="Arial"/>
          <w:sz w:val="20"/>
          <w:szCs w:val="20"/>
        </w:rPr>
        <w:t>, v Izraelu pa je bila v več krajih prikazana slovenska fotografska razstava Nasilje na njeni koži. Pri številnih aktivnostih glede zaščite žensk in deklic ter glede problematike spolnega nasilja in nasilja zaradi spola v konfliktih je sodelovala tudi svetovalka za vidik spola iz SV, ki je bila v napotena v KFOR.</w:t>
      </w:r>
    </w:p>
    <w:p w:rsidR="00887272" w:rsidRPr="00655291" w:rsidRDefault="00887272" w:rsidP="00890BC9">
      <w:pPr>
        <w:spacing w:after="0" w:line="260" w:lineRule="atLeast"/>
        <w:jc w:val="both"/>
        <w:rPr>
          <w:rFonts w:ascii="Arial" w:hAnsi="Arial" w:cs="Arial"/>
          <w:sz w:val="20"/>
          <w:szCs w:val="20"/>
        </w:rPr>
      </w:pPr>
    </w:p>
    <w:p w:rsidR="00887272" w:rsidRPr="00655291" w:rsidRDefault="00887272" w:rsidP="00890BC9">
      <w:pPr>
        <w:spacing w:after="0" w:line="260" w:lineRule="atLeast"/>
        <w:jc w:val="both"/>
        <w:rPr>
          <w:rFonts w:ascii="Arial" w:hAnsi="Arial" w:cs="Arial"/>
          <w:sz w:val="20"/>
          <w:szCs w:val="20"/>
        </w:rPr>
      </w:pPr>
      <w:r w:rsidRPr="00655291">
        <w:rPr>
          <w:rFonts w:ascii="Arial" w:hAnsi="Arial" w:cs="Arial"/>
          <w:sz w:val="20"/>
          <w:szCs w:val="20"/>
        </w:rPr>
        <w:t>Kot navedeno v okviru prvega prednostnega področja</w:t>
      </w:r>
      <w:r w:rsidR="007573D9" w:rsidRPr="00655291">
        <w:rPr>
          <w:rFonts w:ascii="Arial" w:hAnsi="Arial" w:cs="Arial"/>
          <w:sz w:val="20"/>
          <w:szCs w:val="20"/>
        </w:rPr>
        <w:t>,</w:t>
      </w:r>
      <w:r w:rsidRPr="00655291">
        <w:rPr>
          <w:rFonts w:ascii="Arial" w:hAnsi="Arial" w:cs="Arial"/>
          <w:sz w:val="20"/>
          <w:szCs w:val="20"/>
        </w:rPr>
        <w:t xml:space="preserve"> je bilo enakost spolov in krepitvi moči žensk, deklic in otrok na splošno namenjenih 11 </w:t>
      </w:r>
      <w:r w:rsidR="007573D9" w:rsidRPr="00655291">
        <w:rPr>
          <w:rFonts w:ascii="Arial" w:hAnsi="Arial" w:cs="Arial"/>
          <w:sz w:val="20"/>
          <w:szCs w:val="20"/>
        </w:rPr>
        <w:t xml:space="preserve">razvojnih </w:t>
      </w:r>
      <w:r w:rsidRPr="00655291">
        <w:rPr>
          <w:rFonts w:ascii="Arial" w:hAnsi="Arial" w:cs="Arial"/>
          <w:sz w:val="20"/>
          <w:szCs w:val="20"/>
        </w:rPr>
        <w:t>projektov, ki jih</w:t>
      </w:r>
      <w:r w:rsidR="007573D9" w:rsidRPr="00655291">
        <w:rPr>
          <w:rFonts w:ascii="Arial" w:hAnsi="Arial" w:cs="Arial"/>
          <w:sz w:val="20"/>
          <w:szCs w:val="20"/>
        </w:rPr>
        <w:t xml:space="preserve"> je</w:t>
      </w:r>
      <w:r w:rsidRPr="00655291">
        <w:rPr>
          <w:rFonts w:ascii="Arial" w:hAnsi="Arial" w:cs="Arial"/>
          <w:sz w:val="20"/>
          <w:szCs w:val="20"/>
        </w:rPr>
        <w:t xml:space="preserve"> podprla</w:t>
      </w:r>
      <w:r w:rsidR="007573D9" w:rsidRPr="00655291">
        <w:rPr>
          <w:rFonts w:ascii="Arial" w:hAnsi="Arial" w:cs="Arial"/>
          <w:sz w:val="20"/>
          <w:szCs w:val="20"/>
        </w:rPr>
        <w:t xml:space="preserve"> RS</w:t>
      </w:r>
      <w:r w:rsidRPr="00655291">
        <w:rPr>
          <w:rFonts w:ascii="Arial" w:hAnsi="Arial" w:cs="Arial"/>
          <w:sz w:val="20"/>
          <w:szCs w:val="20"/>
        </w:rPr>
        <w:t xml:space="preserve">, pri  dodatnih 27 je bila enakost spolov pomemben cilj. RS oz. MZZ je mdr. podrl projekte za podporo klinike v Kabulu, za ekonomsko in psihosocialno opolnomočenje begunk v Libanonu, za opolnomočenje sirskih mater in otrok v Jordaniji, za psihosocialno rehabilitacijo otrok iz Ukrajine, izobraževanje in ekonomsko opolnomočenje žensk v Ruandi, opolnomočenje žensk v Bosni in Hercegovini in ekonomsko in socialno opolnomočenje žensk </w:t>
      </w:r>
      <w:r w:rsidR="00E31063" w:rsidRPr="00655291">
        <w:rPr>
          <w:rFonts w:ascii="Arial" w:hAnsi="Arial" w:cs="Arial"/>
          <w:sz w:val="20"/>
          <w:szCs w:val="20"/>
        </w:rPr>
        <w:t>na podeželju jugovzhodne Srbije.</w:t>
      </w:r>
    </w:p>
    <w:p w:rsidR="00D446CF" w:rsidRPr="00655291" w:rsidRDefault="00D446CF" w:rsidP="00890BC9">
      <w:pPr>
        <w:spacing w:after="0" w:line="260" w:lineRule="atLeast"/>
        <w:jc w:val="both"/>
        <w:rPr>
          <w:rFonts w:ascii="Arial" w:hAnsi="Arial" w:cs="Arial"/>
          <w:b/>
          <w:sz w:val="20"/>
          <w:szCs w:val="20"/>
        </w:rPr>
      </w:pPr>
    </w:p>
    <w:p w:rsidR="00AC69DD" w:rsidRPr="00655291" w:rsidRDefault="00890BC9" w:rsidP="00890BC9">
      <w:pPr>
        <w:spacing w:after="0" w:line="260" w:lineRule="atLeast"/>
        <w:jc w:val="both"/>
        <w:rPr>
          <w:rFonts w:ascii="Arial" w:hAnsi="Arial" w:cs="Arial"/>
          <w:b/>
        </w:rPr>
      </w:pPr>
      <w:r w:rsidRPr="00655291">
        <w:rPr>
          <w:rFonts w:ascii="Arial" w:hAnsi="Arial" w:cs="Arial"/>
          <w:b/>
        </w:rPr>
        <w:t>Poročilo o izvajanju po posameznih aktivnostih</w:t>
      </w:r>
    </w:p>
    <w:p w:rsidR="00AC69DD" w:rsidRPr="00655291" w:rsidRDefault="00AC69DD" w:rsidP="00DC71D6">
      <w:pPr>
        <w:numPr>
          <w:ilvl w:val="0"/>
          <w:numId w:val="2"/>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mednarodni ravni</w:t>
      </w:r>
    </w:p>
    <w:p w:rsidR="00890BC9" w:rsidRPr="00655291" w:rsidRDefault="00890BC9" w:rsidP="00890BC9">
      <w:pPr>
        <w:spacing w:after="0" w:line="260" w:lineRule="atLeast"/>
        <w:ind w:left="6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075"/>
        <w:gridCol w:w="7035"/>
      </w:tblGrid>
      <w:tr w:rsidR="00890BC9" w:rsidRPr="00655291" w:rsidTr="007B7AA5">
        <w:tc>
          <w:tcPr>
            <w:tcW w:w="14144" w:type="dxa"/>
            <w:gridSpan w:val="3"/>
            <w:shd w:val="clear" w:color="auto" w:fill="F2F2F2"/>
          </w:tcPr>
          <w:p w:rsidR="00890BC9" w:rsidRPr="00655291" w:rsidRDefault="00890BC9" w:rsidP="00DC71D6">
            <w:pPr>
              <w:numPr>
                <w:ilvl w:val="0"/>
                <w:numId w:val="4"/>
              </w:numPr>
              <w:spacing w:after="0" w:line="260" w:lineRule="atLeast"/>
              <w:ind w:left="0" w:firstLine="66"/>
              <w:jc w:val="both"/>
              <w:rPr>
                <w:rFonts w:ascii="Arial" w:hAnsi="Arial" w:cs="Arial"/>
                <w:b/>
                <w:sz w:val="20"/>
                <w:szCs w:val="20"/>
              </w:rPr>
            </w:pPr>
            <w:r w:rsidRPr="00655291">
              <w:rPr>
                <w:rFonts w:ascii="Arial" w:hAnsi="Arial" w:cs="Arial"/>
                <w:b/>
                <w:sz w:val="20"/>
                <w:szCs w:val="20"/>
              </w:rPr>
              <w:t>Zagovarjanje pomena zaščite žensk in deklic ter varovanja njihovih pravic pred konfliktom, med njim in po njem, vključno s podporo prizadevanje deležnikov v mednarodni skupnosti. Aktivnosti bodo med drugim vključevale:</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predstavnikov in predstavnic</w:t>
            </w:r>
            <w:r w:rsidR="00BA0853" w:rsidRPr="00655291">
              <w:rPr>
                <w:rFonts w:ascii="Arial" w:hAnsi="Arial" w:cs="Arial"/>
                <w:b/>
                <w:sz w:val="20"/>
                <w:szCs w:val="20"/>
              </w:rPr>
              <w:t xml:space="preserve"> RS v izjavah </w:t>
            </w:r>
            <w:r w:rsidRPr="00655291">
              <w:rPr>
                <w:rFonts w:ascii="Arial" w:hAnsi="Arial" w:cs="Arial"/>
                <w:b/>
                <w:sz w:val="20"/>
                <w:szCs w:val="20"/>
              </w:rPr>
              <w:t>v nacionalnem svojstvu in pri skupinskih izjavah,</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v pogajanjih o mednarodnih dokumentih.</w:t>
            </w:r>
          </w:p>
        </w:tc>
      </w:tr>
      <w:tr w:rsidR="00890BC9"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15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c>
          <w:tcPr>
            <w:tcW w:w="3870" w:type="dxa"/>
            <w:shd w:val="clear" w:color="auto" w:fill="auto"/>
          </w:tcPr>
          <w:p w:rsidR="00890BC9" w:rsidRPr="00655291" w:rsidRDefault="00890BC9"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lastRenderedPageBreak/>
              <w:t xml:space="preserve">izjave v nacionalnem svojstvu ali skupinske izjave v razpravah v okviru teles OZN (VS, Generalna skupščina – GS, SČP (vključno z Univerzalnim periodičnim pregledom – UPR), Komisija za status žensk – CSW itd.), Nata, OVSE in EU ter na drugih mednarodnih dogodkih, </w:t>
            </w:r>
          </w:p>
          <w:p w:rsidR="00890BC9" w:rsidRPr="00655291" w:rsidRDefault="00890BC9"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 xml:space="preserve">stališča RS, ki zagovarjajo vključitev ustreznega besedila o zaščiti žensk in deklic pred konflikti, med njimi in po njih v mednarodne dokumente </w:t>
            </w:r>
            <w:r w:rsidRPr="00655291">
              <w:rPr>
                <w:rFonts w:ascii="Arial" w:hAnsi="Arial" w:cs="Arial"/>
                <w:i/>
                <w:sz w:val="20"/>
                <w:szCs w:val="20"/>
              </w:rPr>
              <w:t>(opomba: npr. vključitev referenc v relevantne resolucije odborov GS ali SČP)</w:t>
            </w:r>
            <w:r w:rsidRPr="00655291">
              <w:rPr>
                <w:rFonts w:ascii="Arial" w:hAnsi="Arial" w:cs="Arial"/>
                <w:sz w:val="20"/>
                <w:szCs w:val="20"/>
              </w:rPr>
              <w:t xml:space="preserve"> ter ocena uspešnosti pobud.</w:t>
            </w:r>
          </w:p>
        </w:tc>
        <w:tc>
          <w:tcPr>
            <w:tcW w:w="3118"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t>MZZ in drugi resorji v skladu s svojimi pristojnostmi</w:t>
            </w:r>
          </w:p>
        </w:tc>
        <w:tc>
          <w:tcPr>
            <w:tcW w:w="7156" w:type="dxa"/>
            <w:shd w:val="clear" w:color="auto" w:fill="auto"/>
          </w:tcPr>
          <w:p w:rsidR="00A86AEB" w:rsidRPr="00655291" w:rsidRDefault="006C66B6" w:rsidP="00890BC9">
            <w:pPr>
              <w:spacing w:after="0" w:line="260" w:lineRule="atLeast"/>
              <w:jc w:val="both"/>
              <w:rPr>
                <w:rFonts w:ascii="Arial" w:hAnsi="Arial" w:cs="Arial"/>
                <w:sz w:val="20"/>
                <w:szCs w:val="20"/>
              </w:rPr>
            </w:pPr>
            <w:r w:rsidRPr="00655291">
              <w:rPr>
                <w:rFonts w:ascii="Arial" w:hAnsi="Arial" w:cs="Arial"/>
                <w:sz w:val="20"/>
                <w:szCs w:val="20"/>
              </w:rPr>
              <w:t xml:space="preserve">Tudi kar zadeva izpostavljanje in zagovarjanje zaščite žensk in deklic ter varovanja njihovih pravic pred konfliktom, med njim in po njem je Slovenija v letu 2018 nadaljevala </w:t>
            </w:r>
            <w:r w:rsidRPr="00655291">
              <w:rPr>
                <w:rFonts w:ascii="Arial" w:hAnsi="Arial" w:cs="Arial"/>
                <w:b/>
                <w:sz w:val="20"/>
                <w:szCs w:val="20"/>
              </w:rPr>
              <w:t>z nastopi v OZN, Natu, EU in OVSE</w:t>
            </w:r>
            <w:r w:rsidRPr="00655291">
              <w:rPr>
                <w:rFonts w:ascii="Arial" w:hAnsi="Arial" w:cs="Arial"/>
                <w:sz w:val="20"/>
                <w:szCs w:val="20"/>
              </w:rPr>
              <w:t xml:space="preserve"> na različnih ravneh.</w:t>
            </w:r>
          </w:p>
          <w:p w:rsidR="005277B5" w:rsidRPr="00655291" w:rsidRDefault="005277B5" w:rsidP="00890BC9">
            <w:pPr>
              <w:spacing w:after="0" w:line="260" w:lineRule="atLeast"/>
              <w:jc w:val="both"/>
              <w:rPr>
                <w:rFonts w:ascii="Arial" w:hAnsi="Arial" w:cs="Arial"/>
                <w:sz w:val="20"/>
                <w:szCs w:val="20"/>
              </w:rPr>
            </w:pPr>
          </w:p>
          <w:p w:rsidR="005277B5" w:rsidRPr="00655291" w:rsidRDefault="005277B5" w:rsidP="00890BC9">
            <w:pPr>
              <w:spacing w:after="0" w:line="260" w:lineRule="atLeast"/>
              <w:jc w:val="both"/>
              <w:rPr>
                <w:rFonts w:ascii="Arial" w:hAnsi="Arial" w:cs="Arial"/>
                <w:sz w:val="20"/>
                <w:szCs w:val="20"/>
              </w:rPr>
            </w:pPr>
            <w:r w:rsidRPr="00655291">
              <w:rPr>
                <w:rFonts w:ascii="Arial" w:hAnsi="Arial" w:cs="Arial"/>
                <w:sz w:val="20"/>
                <w:szCs w:val="20"/>
              </w:rPr>
              <w:t xml:space="preserve">Slovenija v mednarodni skupnosti najbolj izpostavlja pomen odprave vseh oblik diskriminacije žensk in nasilja nad njimi, pomen spolnega in reproduktivnega zdravja in pravic, izobraževanja žensk (vključno z izobraževanjem za človekove pravice), sodelovanja žensk v </w:t>
            </w:r>
            <w:r w:rsidR="007573D9" w:rsidRPr="00655291">
              <w:rPr>
                <w:rFonts w:ascii="Arial" w:hAnsi="Arial" w:cs="Arial"/>
                <w:sz w:val="20"/>
                <w:szCs w:val="20"/>
              </w:rPr>
              <w:t xml:space="preserve">vseh </w:t>
            </w:r>
            <w:r w:rsidRPr="00655291">
              <w:rPr>
                <w:rFonts w:ascii="Arial" w:hAnsi="Arial" w:cs="Arial"/>
                <w:sz w:val="20"/>
                <w:szCs w:val="20"/>
              </w:rPr>
              <w:t xml:space="preserve">sferah </w:t>
            </w:r>
            <w:r w:rsidR="007573D9" w:rsidRPr="00655291">
              <w:rPr>
                <w:rFonts w:ascii="Arial" w:hAnsi="Arial" w:cs="Arial"/>
                <w:sz w:val="20"/>
                <w:szCs w:val="20"/>
              </w:rPr>
              <w:t xml:space="preserve">življenja </w:t>
            </w:r>
            <w:r w:rsidRPr="00655291">
              <w:rPr>
                <w:rFonts w:ascii="Arial" w:hAnsi="Arial" w:cs="Arial"/>
                <w:sz w:val="20"/>
                <w:szCs w:val="20"/>
              </w:rPr>
              <w:t xml:space="preserve">in </w:t>
            </w:r>
            <w:r w:rsidR="007573D9" w:rsidRPr="00655291">
              <w:rPr>
                <w:rFonts w:ascii="Arial" w:hAnsi="Arial" w:cs="Arial"/>
                <w:sz w:val="20"/>
                <w:szCs w:val="20"/>
              </w:rPr>
              <w:t xml:space="preserve">vseh </w:t>
            </w:r>
            <w:r w:rsidRPr="00655291">
              <w:rPr>
                <w:rFonts w:ascii="Arial" w:hAnsi="Arial" w:cs="Arial"/>
                <w:sz w:val="20"/>
                <w:szCs w:val="20"/>
              </w:rPr>
              <w:t>družbenih procesih ter vloge moških in dečkov pri doseganju enakosti spolov.</w:t>
            </w:r>
          </w:p>
          <w:p w:rsidR="006C66B6" w:rsidRPr="00655291" w:rsidRDefault="006C66B6" w:rsidP="00890BC9">
            <w:pPr>
              <w:spacing w:after="0" w:line="260" w:lineRule="atLeast"/>
              <w:jc w:val="both"/>
              <w:rPr>
                <w:rFonts w:ascii="Arial" w:hAnsi="Arial" w:cs="Arial"/>
                <w:sz w:val="20"/>
                <w:szCs w:val="20"/>
              </w:rPr>
            </w:pPr>
          </w:p>
          <w:p w:rsidR="002C5369" w:rsidRPr="00655291" w:rsidRDefault="0035121F" w:rsidP="00890BC9">
            <w:pPr>
              <w:spacing w:after="0" w:line="260" w:lineRule="atLeast"/>
              <w:jc w:val="both"/>
              <w:rPr>
                <w:rFonts w:ascii="Arial" w:hAnsi="Arial" w:cs="Arial"/>
                <w:sz w:val="20"/>
                <w:szCs w:val="20"/>
              </w:rPr>
            </w:pPr>
            <w:r w:rsidRPr="00655291">
              <w:rPr>
                <w:rFonts w:ascii="Arial" w:hAnsi="Arial" w:cs="Arial"/>
                <w:sz w:val="20"/>
                <w:szCs w:val="20"/>
              </w:rPr>
              <w:t>Med tradicionalnimi nastopi, omenjenimi</w:t>
            </w:r>
            <w:r w:rsidR="002C5369" w:rsidRPr="00655291">
              <w:rPr>
                <w:rFonts w:ascii="Arial" w:hAnsi="Arial" w:cs="Arial"/>
                <w:sz w:val="20"/>
                <w:szCs w:val="20"/>
              </w:rPr>
              <w:t xml:space="preserve"> v točki 1.</w:t>
            </w:r>
            <w:r w:rsidRPr="00655291">
              <w:rPr>
                <w:rFonts w:ascii="Arial" w:hAnsi="Arial" w:cs="Arial"/>
                <w:sz w:val="20"/>
                <w:szCs w:val="20"/>
              </w:rPr>
              <w:t>a, velja še posebej izpostaviti nastope</w:t>
            </w:r>
            <w:r w:rsidR="002C5369" w:rsidRPr="00655291">
              <w:rPr>
                <w:rFonts w:ascii="Arial" w:hAnsi="Arial" w:cs="Arial"/>
                <w:sz w:val="20"/>
                <w:szCs w:val="20"/>
              </w:rPr>
              <w:t xml:space="preserve"> na:</w:t>
            </w:r>
          </w:p>
          <w:p w:rsidR="002C5369" w:rsidRPr="00655291" w:rsidRDefault="0035121F"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 xml:space="preserve">62. </w:t>
            </w:r>
            <w:r w:rsidR="002C5369" w:rsidRPr="00655291">
              <w:rPr>
                <w:rFonts w:ascii="Arial" w:hAnsi="Arial" w:cs="Arial"/>
                <w:sz w:val="20"/>
                <w:szCs w:val="20"/>
              </w:rPr>
              <w:t>zasedanju</w:t>
            </w:r>
            <w:r w:rsidRPr="00655291">
              <w:rPr>
                <w:rFonts w:ascii="Arial" w:hAnsi="Arial" w:cs="Arial"/>
                <w:sz w:val="20"/>
                <w:szCs w:val="20"/>
              </w:rPr>
              <w:t xml:space="preserve"> Komisije </w:t>
            </w:r>
            <w:r w:rsidR="00B007D7" w:rsidRPr="00655291">
              <w:rPr>
                <w:rFonts w:ascii="Arial" w:hAnsi="Arial" w:cs="Arial"/>
                <w:sz w:val="20"/>
                <w:szCs w:val="20"/>
              </w:rPr>
              <w:t>O</w:t>
            </w:r>
            <w:r w:rsidRPr="00655291">
              <w:rPr>
                <w:rFonts w:ascii="Arial" w:hAnsi="Arial" w:cs="Arial"/>
                <w:sz w:val="20"/>
                <w:szCs w:val="20"/>
              </w:rPr>
              <w:t>ZN za status žensk</w:t>
            </w:r>
            <w:r w:rsidR="002C5369" w:rsidRPr="00655291">
              <w:rPr>
                <w:rFonts w:ascii="Arial" w:hAnsi="Arial" w:cs="Arial"/>
                <w:sz w:val="20"/>
                <w:szCs w:val="20"/>
              </w:rPr>
              <w:t xml:space="preserve"> v okviru nastopa vodje slovenske delegacije</w:t>
            </w:r>
            <w:r w:rsidRPr="00655291">
              <w:rPr>
                <w:rFonts w:ascii="Arial" w:hAnsi="Arial" w:cs="Arial"/>
                <w:sz w:val="20"/>
                <w:szCs w:val="20"/>
              </w:rPr>
              <w:t xml:space="preserve">, </w:t>
            </w:r>
          </w:p>
          <w:p w:rsidR="006C66B6" w:rsidRPr="00655291" w:rsidRDefault="0035121F"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 xml:space="preserve">3. odboru </w:t>
            </w:r>
            <w:r w:rsidR="00286553" w:rsidRPr="00655291">
              <w:rPr>
                <w:rFonts w:ascii="Arial" w:hAnsi="Arial" w:cs="Arial"/>
                <w:sz w:val="20"/>
                <w:szCs w:val="20"/>
              </w:rPr>
              <w:t xml:space="preserve">73. zasedanja </w:t>
            </w:r>
            <w:r w:rsidRPr="00655291">
              <w:rPr>
                <w:rFonts w:ascii="Arial" w:hAnsi="Arial" w:cs="Arial"/>
                <w:sz w:val="20"/>
                <w:szCs w:val="20"/>
              </w:rPr>
              <w:t xml:space="preserve">GS </w:t>
            </w:r>
            <w:r w:rsidR="00B007D7" w:rsidRPr="00655291">
              <w:rPr>
                <w:rFonts w:ascii="Arial" w:hAnsi="Arial" w:cs="Arial"/>
                <w:sz w:val="20"/>
                <w:szCs w:val="20"/>
              </w:rPr>
              <w:t>O</w:t>
            </w:r>
            <w:r w:rsidRPr="00655291">
              <w:rPr>
                <w:rFonts w:ascii="Arial" w:hAnsi="Arial" w:cs="Arial"/>
                <w:sz w:val="20"/>
                <w:szCs w:val="20"/>
              </w:rPr>
              <w:t xml:space="preserve">ZN </w:t>
            </w:r>
            <w:r w:rsidR="004214D1" w:rsidRPr="00655291">
              <w:rPr>
                <w:rFonts w:ascii="Arial" w:hAnsi="Arial" w:cs="Arial"/>
                <w:sz w:val="20"/>
                <w:szCs w:val="20"/>
              </w:rPr>
              <w:t>v interaktivnem dialogu s posebno poročevalko o nasilju nad ženskami,</w:t>
            </w:r>
          </w:p>
          <w:p w:rsidR="00F30ABD" w:rsidRPr="00655291" w:rsidRDefault="00286553"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zasedanjih SČP (v nacionalnem svojstvu in skupinskih izjavah) v interaktivnem dialogu s posebno poročevalko o nasilju nad ženskami in z delovno skupino za vprašanja diskriminacije žensk ter letnih razpravah o nasilju nad ženskami</w:t>
            </w:r>
            <w:r w:rsidR="00F30ABD" w:rsidRPr="00655291">
              <w:rPr>
                <w:rFonts w:ascii="Arial" w:hAnsi="Arial" w:cs="Arial"/>
                <w:sz w:val="20"/>
                <w:szCs w:val="20"/>
              </w:rPr>
              <w:t xml:space="preserve"> in o pravicah žensk</w:t>
            </w:r>
            <w:r w:rsidRPr="00655291">
              <w:rPr>
                <w:rFonts w:ascii="Arial" w:hAnsi="Arial" w:cs="Arial"/>
                <w:sz w:val="20"/>
                <w:szCs w:val="20"/>
              </w:rPr>
              <w:t xml:space="preserve"> (na 38. </w:t>
            </w:r>
            <w:r w:rsidR="00F30ABD" w:rsidRPr="00655291">
              <w:rPr>
                <w:rFonts w:ascii="Arial" w:hAnsi="Arial" w:cs="Arial"/>
                <w:sz w:val="20"/>
                <w:szCs w:val="20"/>
              </w:rPr>
              <w:t>zasedanju</w:t>
            </w:r>
            <w:r w:rsidRPr="00655291">
              <w:rPr>
                <w:rFonts w:ascii="Arial" w:hAnsi="Arial" w:cs="Arial"/>
                <w:sz w:val="20"/>
                <w:szCs w:val="20"/>
              </w:rPr>
              <w:t xml:space="preserve"> junija 2018, ko so pravice žensk ena od osrednjih tem zasedanja)</w:t>
            </w:r>
            <w:r w:rsidR="00F30ABD" w:rsidRPr="00655291">
              <w:rPr>
                <w:rFonts w:ascii="Arial" w:hAnsi="Arial" w:cs="Arial"/>
                <w:sz w:val="20"/>
                <w:szCs w:val="20"/>
              </w:rPr>
              <w:t xml:space="preserve"> ter o</w:t>
            </w:r>
            <w:r w:rsidRPr="00655291">
              <w:rPr>
                <w:rFonts w:ascii="Arial" w:hAnsi="Arial" w:cs="Arial"/>
                <w:sz w:val="20"/>
                <w:szCs w:val="20"/>
              </w:rPr>
              <w:t xml:space="preserve"> vključevanju vidika spola</w:t>
            </w:r>
            <w:r w:rsidR="00F30ABD" w:rsidRPr="00655291">
              <w:rPr>
                <w:rFonts w:ascii="Arial" w:hAnsi="Arial" w:cs="Arial"/>
                <w:sz w:val="20"/>
                <w:szCs w:val="20"/>
              </w:rPr>
              <w:t xml:space="preserve"> (n</w:t>
            </w:r>
            <w:r w:rsidR="00B007D7" w:rsidRPr="00655291">
              <w:rPr>
                <w:rFonts w:ascii="Arial" w:hAnsi="Arial" w:cs="Arial"/>
                <w:sz w:val="20"/>
                <w:szCs w:val="20"/>
              </w:rPr>
              <w:t>a 39. zasedanju septembra 2018),</w:t>
            </w:r>
          </w:p>
          <w:p w:rsidR="004C05D7" w:rsidRPr="00655291" w:rsidRDefault="00F30ABD"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 xml:space="preserve">zasedanjih Delovne skupine za Univerzalni periodični pregled </w:t>
            </w:r>
            <w:r w:rsidR="004C05D7" w:rsidRPr="00655291">
              <w:rPr>
                <w:rFonts w:ascii="Arial" w:hAnsi="Arial" w:cs="Arial"/>
                <w:sz w:val="20"/>
                <w:szCs w:val="20"/>
              </w:rPr>
              <w:t>pri pregledu Malija, Burundija, Konga (Brazzaville), Srednj</w:t>
            </w:r>
            <w:r w:rsidR="00623FE1" w:rsidRPr="00655291">
              <w:rPr>
                <w:rFonts w:ascii="Arial" w:hAnsi="Arial" w:cs="Arial"/>
                <w:sz w:val="20"/>
                <w:szCs w:val="20"/>
              </w:rPr>
              <w:t>eafriške republike in Jordanije.</w:t>
            </w:r>
          </w:p>
          <w:p w:rsidR="004C05D7" w:rsidRPr="00655291" w:rsidRDefault="004C05D7" w:rsidP="004C05D7">
            <w:pPr>
              <w:spacing w:after="0" w:line="260" w:lineRule="atLeast"/>
              <w:jc w:val="both"/>
              <w:rPr>
                <w:rFonts w:ascii="Arial" w:hAnsi="Arial" w:cs="Arial"/>
                <w:sz w:val="20"/>
                <w:szCs w:val="20"/>
              </w:rPr>
            </w:pPr>
          </w:p>
          <w:p w:rsidR="00286553" w:rsidRPr="00655291" w:rsidRDefault="004C05D7" w:rsidP="004C05D7">
            <w:pPr>
              <w:spacing w:after="0" w:line="260" w:lineRule="atLeast"/>
              <w:jc w:val="both"/>
              <w:rPr>
                <w:rFonts w:ascii="Arial" w:hAnsi="Arial" w:cs="Arial"/>
                <w:sz w:val="20"/>
                <w:szCs w:val="20"/>
              </w:rPr>
            </w:pPr>
            <w:r w:rsidRPr="00655291">
              <w:rPr>
                <w:rFonts w:ascii="Arial" w:hAnsi="Arial" w:cs="Arial"/>
                <w:sz w:val="20"/>
                <w:szCs w:val="20"/>
              </w:rPr>
              <w:t xml:space="preserve">Poleg tega je </w:t>
            </w:r>
            <w:r w:rsidR="007573D9" w:rsidRPr="00655291">
              <w:rPr>
                <w:rFonts w:ascii="Arial" w:hAnsi="Arial" w:cs="Arial"/>
                <w:sz w:val="20"/>
                <w:szCs w:val="20"/>
              </w:rPr>
              <w:t xml:space="preserve">Slovenija </w:t>
            </w:r>
            <w:r w:rsidRPr="00655291">
              <w:rPr>
                <w:rFonts w:ascii="Arial" w:hAnsi="Arial" w:cs="Arial"/>
                <w:sz w:val="20"/>
                <w:szCs w:val="20"/>
              </w:rPr>
              <w:t xml:space="preserve">nastopila na odprti razpravi </w:t>
            </w:r>
            <w:r w:rsidRPr="00655291">
              <w:rPr>
                <w:rFonts w:ascii="Arial" w:hAnsi="Arial" w:cs="Arial"/>
                <w:b/>
                <w:sz w:val="20"/>
                <w:szCs w:val="20"/>
              </w:rPr>
              <w:t>Varnostnega sveta</w:t>
            </w:r>
            <w:r w:rsidRPr="00655291">
              <w:rPr>
                <w:rFonts w:ascii="Arial" w:hAnsi="Arial" w:cs="Arial"/>
                <w:sz w:val="20"/>
                <w:szCs w:val="20"/>
              </w:rPr>
              <w:t xml:space="preserve"> </w:t>
            </w:r>
            <w:r w:rsidR="00B007D7" w:rsidRPr="00655291">
              <w:rPr>
                <w:rFonts w:ascii="Arial" w:hAnsi="Arial" w:cs="Arial"/>
                <w:b/>
                <w:sz w:val="20"/>
                <w:szCs w:val="20"/>
              </w:rPr>
              <w:t>O</w:t>
            </w:r>
            <w:r w:rsidRPr="00655291">
              <w:rPr>
                <w:rFonts w:ascii="Arial" w:hAnsi="Arial" w:cs="Arial"/>
                <w:b/>
                <w:sz w:val="20"/>
                <w:szCs w:val="20"/>
              </w:rPr>
              <w:t>ZN</w:t>
            </w:r>
            <w:r w:rsidRPr="00655291">
              <w:rPr>
                <w:rFonts w:ascii="Arial" w:hAnsi="Arial" w:cs="Arial"/>
                <w:sz w:val="20"/>
                <w:szCs w:val="20"/>
              </w:rPr>
              <w:t xml:space="preserve"> o otrocih v oboroženih spopadih (julija 2018), ko je med drugim predstavila humanitarni projekt za sirske begunce v Jordaniji, ki nudijo pomoč in podporo otrokom in ženskam.</w:t>
            </w:r>
            <w:r w:rsidR="00286553" w:rsidRPr="00655291">
              <w:rPr>
                <w:rFonts w:ascii="Arial" w:hAnsi="Arial" w:cs="Arial"/>
                <w:sz w:val="20"/>
                <w:szCs w:val="20"/>
              </w:rPr>
              <w:t xml:space="preserve"> </w:t>
            </w:r>
          </w:p>
          <w:p w:rsidR="004C05D7" w:rsidRPr="00655291" w:rsidRDefault="004C05D7" w:rsidP="004C05D7">
            <w:pPr>
              <w:spacing w:after="0" w:line="260" w:lineRule="atLeast"/>
              <w:jc w:val="both"/>
              <w:rPr>
                <w:rFonts w:ascii="Arial" w:hAnsi="Arial" w:cs="Arial"/>
                <w:sz w:val="20"/>
                <w:szCs w:val="20"/>
              </w:rPr>
            </w:pPr>
          </w:p>
          <w:p w:rsidR="004C05D7" w:rsidRPr="00655291" w:rsidRDefault="004C05D7" w:rsidP="004C05D7">
            <w:pPr>
              <w:spacing w:after="0" w:line="260" w:lineRule="atLeast"/>
              <w:jc w:val="both"/>
              <w:rPr>
                <w:rFonts w:ascii="Arial" w:hAnsi="Arial" w:cs="Arial"/>
                <w:sz w:val="20"/>
                <w:szCs w:val="20"/>
              </w:rPr>
            </w:pPr>
            <w:r w:rsidRPr="00655291">
              <w:rPr>
                <w:rFonts w:ascii="Arial" w:hAnsi="Arial" w:cs="Arial"/>
                <w:sz w:val="20"/>
                <w:szCs w:val="20"/>
              </w:rPr>
              <w:t xml:space="preserve">Sodelovala je </w:t>
            </w:r>
            <w:r w:rsidR="00FF359B" w:rsidRPr="00655291">
              <w:rPr>
                <w:rFonts w:ascii="Arial" w:hAnsi="Arial" w:cs="Arial"/>
                <w:sz w:val="20"/>
                <w:szCs w:val="20"/>
              </w:rPr>
              <w:t>preko</w:t>
            </w:r>
            <w:r w:rsidRPr="00655291">
              <w:rPr>
                <w:rFonts w:ascii="Arial" w:hAnsi="Arial" w:cs="Arial"/>
                <w:sz w:val="20"/>
                <w:szCs w:val="20"/>
              </w:rPr>
              <w:t xml:space="preserve"> izjav EU v vseh razpravah VS ZN na temo žensk, miru in varnosti, spolnega nasilja v konfliktih, otrok v oboroženih spopadih</w:t>
            </w:r>
            <w:r w:rsidR="00FF359B" w:rsidRPr="00655291">
              <w:rPr>
                <w:rFonts w:ascii="Arial" w:hAnsi="Arial" w:cs="Arial"/>
                <w:sz w:val="20"/>
                <w:szCs w:val="20"/>
              </w:rPr>
              <w:t xml:space="preserve"> in zaščite civilistov, </w:t>
            </w:r>
            <w:r w:rsidR="007573D9" w:rsidRPr="00655291">
              <w:rPr>
                <w:rFonts w:ascii="Arial" w:hAnsi="Arial" w:cs="Arial"/>
                <w:sz w:val="20"/>
                <w:szCs w:val="20"/>
              </w:rPr>
              <w:t xml:space="preserve">preko </w:t>
            </w:r>
            <w:r w:rsidR="00FF359B" w:rsidRPr="00655291">
              <w:rPr>
                <w:rFonts w:ascii="Arial" w:hAnsi="Arial" w:cs="Arial"/>
                <w:sz w:val="20"/>
                <w:szCs w:val="20"/>
              </w:rPr>
              <w:t xml:space="preserve">izjave Skupine držav prijateljic otrok v oboroženih spopadih </w:t>
            </w:r>
            <w:r w:rsidR="00FF359B" w:rsidRPr="00655291">
              <w:rPr>
                <w:rFonts w:ascii="Arial" w:hAnsi="Arial" w:cs="Arial"/>
                <w:sz w:val="20"/>
                <w:szCs w:val="20"/>
              </w:rPr>
              <w:lastRenderedPageBreak/>
              <w:t xml:space="preserve">na odprti razpravi VS ZN o otrocih v oboroženih spopadih in preko izjav Skupine držav prijateljic koncepta odgovornosti zaščititi. </w:t>
            </w:r>
          </w:p>
          <w:p w:rsidR="00AB6101" w:rsidRPr="00655291" w:rsidRDefault="00AB6101" w:rsidP="004C05D7">
            <w:pPr>
              <w:spacing w:after="0" w:line="260" w:lineRule="atLeast"/>
              <w:jc w:val="both"/>
              <w:rPr>
                <w:rFonts w:ascii="Arial" w:hAnsi="Arial" w:cs="Arial"/>
                <w:sz w:val="20"/>
                <w:szCs w:val="20"/>
              </w:rPr>
            </w:pPr>
          </w:p>
          <w:p w:rsidR="00AB6101" w:rsidRPr="00655291" w:rsidRDefault="00AB6101" w:rsidP="004C05D7">
            <w:pPr>
              <w:spacing w:after="0" w:line="260" w:lineRule="atLeast"/>
              <w:jc w:val="both"/>
              <w:rPr>
                <w:rFonts w:ascii="Arial" w:hAnsi="Arial" w:cs="Arial"/>
                <w:sz w:val="20"/>
                <w:szCs w:val="20"/>
              </w:rPr>
            </w:pPr>
            <w:r w:rsidRPr="00655291">
              <w:rPr>
                <w:rFonts w:ascii="Arial" w:hAnsi="Arial" w:cs="Arial"/>
                <w:sz w:val="20"/>
                <w:szCs w:val="20"/>
              </w:rPr>
              <w:t xml:space="preserve">Slovenija je z izjavo sodelovala tudi na skupnem zasedanju Severnoatlantskega sveta </w:t>
            </w:r>
            <w:r w:rsidRPr="00655291">
              <w:rPr>
                <w:rFonts w:ascii="Arial" w:hAnsi="Arial" w:cs="Arial"/>
                <w:b/>
                <w:sz w:val="20"/>
                <w:szCs w:val="20"/>
              </w:rPr>
              <w:t>Nata</w:t>
            </w:r>
            <w:r w:rsidRPr="00655291">
              <w:rPr>
                <w:rFonts w:ascii="Arial" w:hAnsi="Arial" w:cs="Arial"/>
                <w:sz w:val="20"/>
                <w:szCs w:val="20"/>
              </w:rPr>
              <w:t xml:space="preserve"> (NAC) in Vojaškega odbora s posebno odposlanko visokega komisarja ZN za begunce Angelino Jolie (januar 2018), v kateri je poudarila, da mora Nato voditi z zgledom na področju preprečevanja spolnega nasilja. Pri tem mora upoštevati najvišje možne standarde (dostojanstvo, spoštovanje in medkulturno razumevanje) in posebno pozornost nameniti ozaveščanju, izobraževanju in usposabljanju </w:t>
            </w:r>
            <w:r w:rsidR="00A676A4" w:rsidRPr="00655291">
              <w:rPr>
                <w:rFonts w:ascii="Arial" w:hAnsi="Arial" w:cs="Arial"/>
                <w:sz w:val="20"/>
                <w:szCs w:val="20"/>
              </w:rPr>
              <w:t>tistih, ki bodo ščitili najbolj ranljive skupine in civilno prebivalstvo.</w:t>
            </w:r>
          </w:p>
          <w:p w:rsidR="00A676A4" w:rsidRPr="00655291" w:rsidRDefault="00A676A4" w:rsidP="004C05D7">
            <w:pPr>
              <w:spacing w:after="0" w:line="260" w:lineRule="atLeast"/>
              <w:jc w:val="both"/>
              <w:rPr>
                <w:rFonts w:ascii="Arial" w:hAnsi="Arial" w:cs="Arial"/>
                <w:sz w:val="20"/>
                <w:szCs w:val="20"/>
              </w:rPr>
            </w:pPr>
          </w:p>
          <w:p w:rsidR="00A676A4" w:rsidRPr="00655291" w:rsidRDefault="00A676A4" w:rsidP="004C05D7">
            <w:pPr>
              <w:spacing w:after="0" w:line="260" w:lineRule="atLeast"/>
              <w:jc w:val="both"/>
              <w:rPr>
                <w:rFonts w:ascii="Arial" w:hAnsi="Arial" w:cs="Arial"/>
                <w:sz w:val="20"/>
                <w:szCs w:val="20"/>
              </w:rPr>
            </w:pPr>
            <w:r w:rsidRPr="00655291">
              <w:rPr>
                <w:rFonts w:ascii="Arial" w:hAnsi="Arial" w:cs="Arial"/>
                <w:sz w:val="20"/>
                <w:szCs w:val="20"/>
              </w:rPr>
              <w:t xml:space="preserve">Tudi v okviru </w:t>
            </w:r>
            <w:r w:rsidRPr="00655291">
              <w:rPr>
                <w:rFonts w:ascii="Arial" w:hAnsi="Arial" w:cs="Arial"/>
                <w:b/>
                <w:sz w:val="20"/>
                <w:szCs w:val="20"/>
              </w:rPr>
              <w:t>OVSE</w:t>
            </w:r>
            <w:r w:rsidRPr="00655291">
              <w:rPr>
                <w:rFonts w:ascii="Arial" w:hAnsi="Arial" w:cs="Arial"/>
                <w:sz w:val="20"/>
                <w:szCs w:val="20"/>
              </w:rPr>
              <w:t xml:space="preserve"> je izpostavljala zaščito žensk in deklic ter varstvo njihovih pravic v okviru Foruma za varnostno sodelovanje (FSC) in na drugih dogodkih. Stalni predstavnik Slovenije je kot predsedujoči mreži OVSE MenEngage večkrat nagovoril različne forume OVSE (FSC in Staln</w:t>
            </w:r>
            <w:r w:rsidR="009B34C2" w:rsidRPr="00655291">
              <w:rPr>
                <w:rFonts w:ascii="Arial" w:hAnsi="Arial" w:cs="Arial"/>
                <w:sz w:val="20"/>
                <w:szCs w:val="20"/>
              </w:rPr>
              <w:t>i svet</w:t>
            </w:r>
            <w:r w:rsidRPr="00655291">
              <w:rPr>
                <w:rFonts w:ascii="Arial" w:hAnsi="Arial" w:cs="Arial"/>
                <w:sz w:val="20"/>
                <w:szCs w:val="20"/>
              </w:rPr>
              <w:t>)</w:t>
            </w:r>
            <w:r w:rsidR="009B34C2" w:rsidRPr="00655291">
              <w:rPr>
                <w:rFonts w:ascii="Arial" w:hAnsi="Arial" w:cs="Arial"/>
                <w:sz w:val="20"/>
                <w:szCs w:val="20"/>
              </w:rPr>
              <w:t>, kjer je med drugim izpostavil tudi pomen zaščite žensk in deklic ter njihovih pravic v okviru celotnega konfliktnega cikla.</w:t>
            </w:r>
            <w:r w:rsidRPr="00655291">
              <w:rPr>
                <w:rFonts w:ascii="Arial" w:hAnsi="Arial" w:cs="Arial"/>
                <w:sz w:val="20"/>
                <w:szCs w:val="20"/>
              </w:rPr>
              <w:t xml:space="preserve"> </w:t>
            </w:r>
          </w:p>
          <w:p w:rsidR="00A676A4" w:rsidRPr="00655291" w:rsidRDefault="009B34C2" w:rsidP="00E46B7C">
            <w:pPr>
              <w:spacing w:after="0" w:line="260" w:lineRule="atLeast"/>
              <w:jc w:val="both"/>
              <w:rPr>
                <w:rFonts w:ascii="Arial" w:hAnsi="Arial" w:cs="Arial"/>
                <w:sz w:val="20"/>
                <w:szCs w:val="20"/>
              </w:rPr>
            </w:pPr>
            <w:r w:rsidRPr="00655291">
              <w:rPr>
                <w:rFonts w:ascii="Arial" w:hAnsi="Arial" w:cs="Arial"/>
                <w:sz w:val="20"/>
                <w:szCs w:val="20"/>
              </w:rPr>
              <w:t xml:space="preserve">Na prvi dan zasedanja Letne pregledne konference OVSE (junija 2018) je sedem članov mreže OVSE MenEngage (veleposlanikov in vojaških predstavnikov) </w:t>
            </w:r>
            <w:r w:rsidR="005277B5" w:rsidRPr="00655291">
              <w:rPr>
                <w:rFonts w:ascii="Arial" w:hAnsi="Arial" w:cs="Arial"/>
                <w:sz w:val="20"/>
                <w:szCs w:val="20"/>
              </w:rPr>
              <w:t>uprizorilo dokumentarno igro Sedem, ki predstavi zgodbe sedmih zagovornic človekovih pravic žensk.</w:t>
            </w:r>
          </w:p>
          <w:p w:rsidR="00240642" w:rsidRPr="00655291" w:rsidRDefault="00240642" w:rsidP="00E46B7C">
            <w:pPr>
              <w:spacing w:after="0" w:line="260" w:lineRule="atLeast"/>
              <w:jc w:val="both"/>
              <w:rPr>
                <w:rFonts w:ascii="Arial" w:hAnsi="Arial" w:cs="Arial"/>
                <w:sz w:val="20"/>
                <w:szCs w:val="20"/>
              </w:rPr>
            </w:pPr>
          </w:p>
          <w:p w:rsidR="005277B5" w:rsidRPr="00655291" w:rsidRDefault="005277B5" w:rsidP="00E46B7C">
            <w:pPr>
              <w:spacing w:after="0" w:line="260" w:lineRule="atLeast"/>
              <w:jc w:val="both"/>
              <w:rPr>
                <w:rFonts w:ascii="Arial" w:hAnsi="Arial" w:cs="Arial"/>
                <w:sz w:val="20"/>
                <w:szCs w:val="20"/>
              </w:rPr>
            </w:pPr>
            <w:r w:rsidRPr="00655291">
              <w:rPr>
                <w:rFonts w:ascii="Arial" w:hAnsi="Arial" w:cs="Arial"/>
                <w:sz w:val="20"/>
                <w:szCs w:val="20"/>
              </w:rPr>
              <w:t xml:space="preserve">Podobno kot v izjavah se je </w:t>
            </w:r>
            <w:r w:rsidR="007573D9" w:rsidRPr="00655291">
              <w:rPr>
                <w:rFonts w:ascii="Arial" w:hAnsi="Arial" w:cs="Arial"/>
                <w:sz w:val="20"/>
                <w:szCs w:val="20"/>
              </w:rPr>
              <w:t xml:space="preserve">Slovenija </w:t>
            </w:r>
            <w:r w:rsidRPr="00655291">
              <w:rPr>
                <w:rFonts w:ascii="Arial" w:hAnsi="Arial" w:cs="Arial"/>
                <w:sz w:val="20"/>
                <w:szCs w:val="20"/>
              </w:rPr>
              <w:t xml:space="preserve">tudi v stališčih, ki </w:t>
            </w:r>
            <w:r w:rsidRPr="00655291">
              <w:rPr>
                <w:rFonts w:ascii="Arial" w:hAnsi="Arial" w:cs="Arial"/>
                <w:b/>
                <w:sz w:val="20"/>
                <w:szCs w:val="20"/>
                <w:u w:val="single"/>
              </w:rPr>
              <w:t>zagovarjajo vključitev ustreznega besedila o zaščiti žensk in deklic pred konflikti, med njimi in po njih v mednarodne dokumente</w:t>
            </w:r>
            <w:r w:rsidRPr="00655291">
              <w:rPr>
                <w:rFonts w:ascii="Arial" w:hAnsi="Arial" w:cs="Arial"/>
                <w:sz w:val="20"/>
                <w:szCs w:val="20"/>
              </w:rPr>
              <w:t xml:space="preserve">, zavzemala za ustrezno referenco na odpravo diskriminacije in nasilja nad ženskami in deklicami, pomen njihovega izobraževanja in sodelovanja v različnih sferah družbe ter pomenu vloge moških in dečkov pri tem tudi ko gre za konfliktne in pokonfliktne situacije. </w:t>
            </w:r>
          </w:p>
          <w:p w:rsidR="00310B37" w:rsidRPr="00655291" w:rsidRDefault="00310B37" w:rsidP="00E46B7C">
            <w:pPr>
              <w:spacing w:after="0" w:line="260" w:lineRule="atLeast"/>
              <w:jc w:val="both"/>
              <w:rPr>
                <w:rFonts w:ascii="Arial" w:hAnsi="Arial" w:cs="Arial"/>
                <w:sz w:val="20"/>
                <w:szCs w:val="20"/>
              </w:rPr>
            </w:pPr>
          </w:p>
          <w:p w:rsidR="009F5438" w:rsidRPr="00655291" w:rsidRDefault="00B529CB" w:rsidP="00E46B7C">
            <w:pPr>
              <w:spacing w:after="0" w:line="260" w:lineRule="atLeast"/>
              <w:jc w:val="both"/>
              <w:rPr>
                <w:rFonts w:ascii="Arial" w:hAnsi="Arial" w:cs="Arial"/>
                <w:sz w:val="20"/>
                <w:szCs w:val="20"/>
              </w:rPr>
            </w:pPr>
            <w:r w:rsidRPr="00655291">
              <w:rPr>
                <w:rFonts w:ascii="Arial" w:hAnsi="Arial" w:cs="Arial"/>
                <w:sz w:val="20"/>
                <w:szCs w:val="20"/>
              </w:rPr>
              <w:t xml:space="preserve">V okviru </w:t>
            </w:r>
            <w:r w:rsidRPr="00655291">
              <w:rPr>
                <w:rFonts w:ascii="Arial" w:hAnsi="Arial" w:cs="Arial"/>
                <w:b/>
                <w:sz w:val="20"/>
                <w:szCs w:val="20"/>
              </w:rPr>
              <w:t>OZN</w:t>
            </w:r>
            <w:r w:rsidRPr="00655291">
              <w:rPr>
                <w:rFonts w:ascii="Arial" w:hAnsi="Arial" w:cs="Arial"/>
                <w:sz w:val="20"/>
                <w:szCs w:val="20"/>
              </w:rPr>
              <w:t xml:space="preserve"> se je z</w:t>
            </w:r>
            <w:r w:rsidR="00310B37" w:rsidRPr="00655291">
              <w:rPr>
                <w:rFonts w:ascii="Arial" w:hAnsi="Arial" w:cs="Arial"/>
                <w:sz w:val="20"/>
                <w:szCs w:val="20"/>
              </w:rPr>
              <w:t xml:space="preserve">a ustrezno uporabo jezika glede varovanja človekovih pravic žensk in preprečevanja nasilja nad ženskami in deklicami zavzemala </w:t>
            </w:r>
            <w:r w:rsidR="007573D9" w:rsidRPr="00655291">
              <w:rPr>
                <w:rFonts w:ascii="Arial" w:hAnsi="Arial" w:cs="Arial"/>
                <w:sz w:val="20"/>
                <w:szCs w:val="20"/>
              </w:rPr>
              <w:t xml:space="preserve">zlasti </w:t>
            </w:r>
            <w:r w:rsidR="00310B37" w:rsidRPr="00655291">
              <w:rPr>
                <w:rFonts w:ascii="Arial" w:hAnsi="Arial" w:cs="Arial"/>
                <w:sz w:val="20"/>
                <w:szCs w:val="20"/>
              </w:rPr>
              <w:t>v pogajanjih resolucij o nasilju nad ženskami in deklicami in proti diskriminaciji žensk na 38. zasedanju SČP</w:t>
            </w:r>
            <w:r w:rsidR="007E007E" w:rsidRPr="00655291">
              <w:rPr>
                <w:rFonts w:ascii="Arial" w:hAnsi="Arial" w:cs="Arial"/>
                <w:sz w:val="20"/>
                <w:szCs w:val="20"/>
              </w:rPr>
              <w:t xml:space="preserve"> (pri slednji resoluciji je Slovenija imela vlogo pogajalke v imenu EU)</w:t>
            </w:r>
            <w:r w:rsidR="00310B37" w:rsidRPr="00655291">
              <w:rPr>
                <w:rFonts w:ascii="Arial" w:hAnsi="Arial" w:cs="Arial"/>
                <w:sz w:val="20"/>
                <w:szCs w:val="20"/>
              </w:rPr>
              <w:t xml:space="preserve"> ter v resolucijah </w:t>
            </w:r>
            <w:r w:rsidRPr="00655291">
              <w:rPr>
                <w:rFonts w:ascii="Arial" w:hAnsi="Arial" w:cs="Arial"/>
                <w:sz w:val="20"/>
                <w:szCs w:val="20"/>
              </w:rPr>
              <w:t xml:space="preserve">3. odbora Generalne skupščine ZN </w:t>
            </w:r>
            <w:r w:rsidR="00310B37" w:rsidRPr="00655291">
              <w:rPr>
                <w:rFonts w:ascii="Arial" w:hAnsi="Arial" w:cs="Arial"/>
                <w:sz w:val="20"/>
                <w:szCs w:val="20"/>
              </w:rPr>
              <w:t xml:space="preserve">o nasilju nad ženskami, trgovini z ženskami in deklicami, odpravi pohabljanja ženskih spolovil, odpravi otroških, zgodnjih in prisilnih porok in </w:t>
            </w:r>
            <w:r w:rsidR="00310B37" w:rsidRPr="00655291">
              <w:rPr>
                <w:rFonts w:ascii="Arial" w:hAnsi="Arial" w:cs="Arial"/>
                <w:sz w:val="20"/>
                <w:szCs w:val="20"/>
              </w:rPr>
              <w:lastRenderedPageBreak/>
              <w:t xml:space="preserve">preprečevanju porodne fistule. </w:t>
            </w:r>
            <w:r w:rsidRPr="00655291">
              <w:rPr>
                <w:rFonts w:ascii="Arial" w:hAnsi="Arial" w:cs="Arial"/>
                <w:sz w:val="20"/>
                <w:szCs w:val="20"/>
              </w:rPr>
              <w:t>Prav tako je bila aktivno vključena v pogajanja o dogovorjenih zaključkih 62. zasedanja Komisije ZN za status žensk.</w:t>
            </w:r>
          </w:p>
          <w:p w:rsidR="009F5438" w:rsidRPr="00655291" w:rsidRDefault="009F5438" w:rsidP="00E46B7C">
            <w:pPr>
              <w:spacing w:after="0" w:line="260" w:lineRule="atLeast"/>
              <w:jc w:val="both"/>
              <w:rPr>
                <w:rFonts w:ascii="Arial" w:hAnsi="Arial" w:cs="Arial"/>
                <w:sz w:val="20"/>
                <w:szCs w:val="20"/>
              </w:rPr>
            </w:pPr>
          </w:p>
          <w:p w:rsidR="00310B37" w:rsidRPr="00655291" w:rsidRDefault="00310B37" w:rsidP="00E46B7C">
            <w:pPr>
              <w:spacing w:after="0" w:line="260" w:lineRule="atLeast"/>
              <w:jc w:val="both"/>
              <w:rPr>
                <w:rFonts w:ascii="Arial" w:hAnsi="Arial" w:cs="Arial"/>
                <w:sz w:val="20"/>
                <w:szCs w:val="20"/>
              </w:rPr>
            </w:pPr>
            <w:r w:rsidRPr="00655291">
              <w:rPr>
                <w:rFonts w:ascii="Arial" w:hAnsi="Arial" w:cs="Arial"/>
                <w:sz w:val="20"/>
                <w:szCs w:val="20"/>
              </w:rPr>
              <w:t>Na</w:t>
            </w:r>
            <w:r w:rsidR="009B1196" w:rsidRPr="00655291">
              <w:rPr>
                <w:rFonts w:ascii="Arial" w:hAnsi="Arial" w:cs="Arial"/>
                <w:sz w:val="20"/>
                <w:szCs w:val="20"/>
              </w:rPr>
              <w:t xml:space="preserve"> </w:t>
            </w:r>
            <w:r w:rsidR="009F5438" w:rsidRPr="00655291">
              <w:rPr>
                <w:rFonts w:ascii="Arial" w:hAnsi="Arial" w:cs="Arial"/>
                <w:sz w:val="20"/>
                <w:szCs w:val="20"/>
              </w:rPr>
              <w:t>pravice deklic in njihovo ranljivost</w:t>
            </w:r>
            <w:r w:rsidR="007573D9" w:rsidRPr="00655291">
              <w:rPr>
                <w:rFonts w:ascii="Arial" w:hAnsi="Arial" w:cs="Arial"/>
                <w:sz w:val="20"/>
                <w:szCs w:val="20"/>
              </w:rPr>
              <w:t xml:space="preserve"> ter</w:t>
            </w:r>
            <w:r w:rsidR="009F5438" w:rsidRPr="00655291">
              <w:rPr>
                <w:rFonts w:ascii="Arial" w:hAnsi="Arial" w:cs="Arial"/>
                <w:sz w:val="20"/>
                <w:szCs w:val="20"/>
              </w:rPr>
              <w:t xml:space="preserve"> pomen dostopa do zdravstvenega varstva in izobraževanja smo opozarjali tudi v pogajanjih resolucije o otrokovih pravicah na 37. SČP (resolucijo vlagata skupaj EU in skupina latinskoameriških in karibskih držav), ki je bila</w:t>
            </w:r>
            <w:r w:rsidRPr="00655291">
              <w:rPr>
                <w:rFonts w:ascii="Arial" w:hAnsi="Arial" w:cs="Arial"/>
                <w:sz w:val="20"/>
                <w:szCs w:val="20"/>
              </w:rPr>
              <w:t xml:space="preserve"> </w:t>
            </w:r>
            <w:r w:rsidR="009F5438" w:rsidRPr="00655291">
              <w:rPr>
                <w:rFonts w:ascii="Arial" w:hAnsi="Arial" w:cs="Arial"/>
                <w:sz w:val="20"/>
                <w:szCs w:val="20"/>
              </w:rPr>
              <w:t>posvečena otrokovim pravicam v humanitarnih razmerah</w:t>
            </w:r>
            <w:r w:rsidR="00B529CB" w:rsidRPr="00655291">
              <w:rPr>
                <w:rFonts w:ascii="Arial" w:hAnsi="Arial" w:cs="Arial"/>
                <w:sz w:val="20"/>
                <w:szCs w:val="20"/>
              </w:rPr>
              <w:t>.</w:t>
            </w:r>
          </w:p>
          <w:p w:rsidR="00B529CB" w:rsidRPr="00655291" w:rsidRDefault="00B529CB" w:rsidP="00E46B7C">
            <w:pPr>
              <w:spacing w:after="0" w:line="260" w:lineRule="atLeast"/>
              <w:jc w:val="both"/>
              <w:rPr>
                <w:rFonts w:ascii="Arial" w:hAnsi="Arial" w:cs="Arial"/>
                <w:sz w:val="20"/>
                <w:szCs w:val="20"/>
              </w:rPr>
            </w:pPr>
          </w:p>
          <w:p w:rsidR="00B529CB" w:rsidRPr="00655291" w:rsidRDefault="00B529CB" w:rsidP="007B7AA5">
            <w:pPr>
              <w:autoSpaceDE w:val="0"/>
              <w:autoSpaceDN w:val="0"/>
              <w:adjustRightInd w:val="0"/>
              <w:spacing w:after="0" w:line="240" w:lineRule="auto"/>
              <w:jc w:val="both"/>
              <w:rPr>
                <w:rFonts w:ascii="Arial" w:hAnsi="Arial" w:cs="Arial"/>
                <w:sz w:val="20"/>
              </w:rPr>
            </w:pPr>
            <w:r w:rsidRPr="00655291">
              <w:rPr>
                <w:rFonts w:ascii="Arial" w:hAnsi="Arial" w:cs="Arial"/>
                <w:sz w:val="20"/>
              </w:rPr>
              <w:t>RS je kot članica Skupine prijateljev varnosti novinarjev</w:t>
            </w:r>
            <w:r w:rsidR="009D428E" w:rsidRPr="00655291">
              <w:rPr>
                <w:rFonts w:ascii="Arial" w:hAnsi="Arial" w:cs="Arial"/>
                <w:sz w:val="20"/>
              </w:rPr>
              <w:t xml:space="preserve"> na 204. i</w:t>
            </w:r>
            <w:r w:rsidRPr="00655291">
              <w:rPr>
                <w:rFonts w:ascii="Arial" w:hAnsi="Arial" w:cs="Arial"/>
                <w:sz w:val="20"/>
              </w:rPr>
              <w:t>n 205. seji IO UNESCO uspešno podpirala izrecno vključitev varnosti novinark v relevantnem gradivu, kljub pritiskom, da se ta del izbriše.</w:t>
            </w:r>
          </w:p>
          <w:p w:rsidR="00E46B7C" w:rsidRPr="00655291" w:rsidRDefault="00E46B7C" w:rsidP="00E46B7C">
            <w:pPr>
              <w:spacing w:after="0" w:line="260" w:lineRule="atLeast"/>
              <w:jc w:val="both"/>
              <w:rPr>
                <w:rFonts w:ascii="Arial" w:hAnsi="Arial" w:cs="Arial"/>
                <w:sz w:val="20"/>
                <w:szCs w:val="20"/>
                <w:highlight w:val="yellow"/>
              </w:rPr>
            </w:pPr>
          </w:p>
          <w:p w:rsidR="009A6908" w:rsidRPr="00655291" w:rsidRDefault="00B529CB" w:rsidP="007B7AA5">
            <w:pPr>
              <w:spacing w:after="0" w:line="260" w:lineRule="atLeast"/>
              <w:jc w:val="both"/>
              <w:rPr>
                <w:rFonts w:ascii="Arial" w:hAnsi="Arial" w:cs="Arial"/>
                <w:sz w:val="20"/>
                <w:szCs w:val="20"/>
              </w:rPr>
            </w:pPr>
            <w:r w:rsidRPr="00655291">
              <w:rPr>
                <w:rFonts w:ascii="Arial" w:hAnsi="Arial" w:cs="Arial"/>
                <w:sz w:val="20"/>
                <w:szCs w:val="20"/>
              </w:rPr>
              <w:t xml:space="preserve">Slovenija je v pogajanjih o vsebini  ministrske odločitve </w:t>
            </w:r>
            <w:r w:rsidRPr="00655291">
              <w:rPr>
                <w:rFonts w:ascii="Arial" w:hAnsi="Arial" w:cs="Arial"/>
                <w:b/>
                <w:sz w:val="20"/>
                <w:szCs w:val="20"/>
              </w:rPr>
              <w:t>OVSE</w:t>
            </w:r>
            <w:r w:rsidRPr="00655291">
              <w:rPr>
                <w:rFonts w:ascii="Arial" w:hAnsi="Arial" w:cs="Arial"/>
                <w:sz w:val="20"/>
                <w:szCs w:val="20"/>
              </w:rPr>
              <w:t xml:space="preserve"> o preprečevanju in boju proti nasilju nad ženskami na ministrskem zasedanju OVSE v Milanu zagovarjala pomen vključitve jezika o zaščiti žensk in deklic ter varovanju njihovih pravic v okviru celotnega konfliktnega cikla.</w:t>
            </w:r>
            <w:r w:rsidR="002F743C" w:rsidRPr="00655291">
              <w:rPr>
                <w:rFonts w:ascii="Arial" w:hAnsi="Arial" w:cs="Arial"/>
                <w:sz w:val="20"/>
                <w:szCs w:val="20"/>
              </w:rPr>
              <w:t xml:space="preserve"> Sodelovanje Slovenije je privedlo tudi do eksplicitne omembe vloge mreže OVSE MenEngage pri ozaveščanju o vlogi moških in dečkov pri odpravi diskriminacije in vseh oblikah nasilja nad ženskami in deklicami.</w:t>
            </w:r>
          </w:p>
          <w:p w:rsidR="009A6908" w:rsidRPr="00655291" w:rsidRDefault="009A6908" w:rsidP="007B7AA5">
            <w:pPr>
              <w:autoSpaceDE w:val="0"/>
              <w:autoSpaceDN w:val="0"/>
              <w:adjustRightInd w:val="0"/>
              <w:spacing w:after="0" w:line="240" w:lineRule="auto"/>
              <w:rPr>
                <w:rFonts w:ascii="Arial" w:hAnsi="Arial" w:cs="Arial"/>
                <w:b/>
                <w:sz w:val="20"/>
              </w:rPr>
            </w:pPr>
          </w:p>
        </w:tc>
      </w:tr>
    </w:tbl>
    <w:p w:rsidR="00890BC9" w:rsidRPr="00655291" w:rsidRDefault="00890BC9" w:rsidP="00890BC9">
      <w:pPr>
        <w:spacing w:after="0" w:line="260" w:lineRule="atLeast"/>
        <w:ind w:left="6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080"/>
        <w:gridCol w:w="7038"/>
      </w:tblGrid>
      <w:tr w:rsidR="00890BC9" w:rsidRPr="00655291" w:rsidTr="007B7AA5">
        <w:tc>
          <w:tcPr>
            <w:tcW w:w="14154" w:type="dxa"/>
            <w:gridSpan w:val="3"/>
            <w:shd w:val="clear" w:color="auto" w:fill="F2F2F2"/>
          </w:tcPr>
          <w:p w:rsidR="00890BC9" w:rsidRPr="00655291" w:rsidRDefault="00890BC9" w:rsidP="00DC71D6">
            <w:pPr>
              <w:numPr>
                <w:ilvl w:val="0"/>
                <w:numId w:val="4"/>
              </w:numPr>
              <w:spacing w:after="0" w:line="260" w:lineRule="atLeast"/>
              <w:jc w:val="both"/>
              <w:rPr>
                <w:rFonts w:ascii="Arial" w:hAnsi="Arial" w:cs="Arial"/>
                <w:b/>
                <w:sz w:val="20"/>
                <w:szCs w:val="20"/>
              </w:rPr>
            </w:pPr>
            <w:r w:rsidRPr="00655291">
              <w:rPr>
                <w:rFonts w:ascii="Arial" w:hAnsi="Arial" w:cs="Arial"/>
                <w:b/>
                <w:sz w:val="20"/>
                <w:szCs w:val="20"/>
              </w:rPr>
              <w:t>Opozarjanje na nedopustnost spolnega nasilja in</w:t>
            </w:r>
            <w:r w:rsidRPr="00655291">
              <w:rPr>
                <w:rFonts w:ascii="Arial" w:hAnsi="Arial" w:cs="Arial"/>
                <w:b/>
                <w:color w:val="00B050"/>
                <w:sz w:val="20"/>
                <w:szCs w:val="20"/>
              </w:rPr>
              <w:t xml:space="preserve"> </w:t>
            </w:r>
            <w:r w:rsidRPr="00655291">
              <w:rPr>
                <w:rFonts w:ascii="Arial" w:hAnsi="Arial" w:cs="Arial"/>
                <w:b/>
                <w:sz w:val="20"/>
                <w:szCs w:val="20"/>
              </w:rPr>
              <w:t>nasilja zaradi spola v konfliktih, vključno s podporo prizadevanjem različnih deležnikov v mednarodni skupnosti. Aktivnosti bodo med drugim vključevale:</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RS v razpravah na mednarodni ravni,</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v pogajanjih mednarodnih dokumentov.</w:t>
            </w:r>
          </w:p>
        </w:tc>
      </w:tr>
      <w:tr w:rsidR="00890BC9" w:rsidRPr="00655291" w:rsidTr="007B7AA5">
        <w:tc>
          <w:tcPr>
            <w:tcW w:w="3862"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26"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6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c>
          <w:tcPr>
            <w:tcW w:w="3862" w:type="dxa"/>
            <w:shd w:val="clear" w:color="auto" w:fill="auto"/>
          </w:tcPr>
          <w:p w:rsidR="00890BC9" w:rsidRPr="00655291" w:rsidRDefault="00890BC9"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nastopi in izjave RS v nacionalnem svojstvu ali skupne izjave v okviru razprav v telesih OZN (VS, GS, SČP (vključno z UPR), CSW itd.), Nata, OVSE in EU ter na drugih mednarodnih dogodkih, </w:t>
            </w:r>
          </w:p>
          <w:p w:rsidR="00890BC9" w:rsidRPr="00655291" w:rsidRDefault="00890BC9"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 xml:space="preserve">stališča, v katerih RS zagovarja vključitev referenc o nedopustnosti spolnega nasilja in nasilja zaradi spola v konfliktih v mednarodne </w:t>
            </w:r>
            <w:r w:rsidRPr="00655291">
              <w:rPr>
                <w:rFonts w:ascii="Arial" w:hAnsi="Arial" w:cs="Arial"/>
                <w:sz w:val="20"/>
                <w:szCs w:val="20"/>
              </w:rPr>
              <w:lastRenderedPageBreak/>
              <w:t>dokumente (npr. vključitev referenc v relevantne resolucije odborov GS ali SČP) ter ocena uspešnosti pobud.</w:t>
            </w:r>
          </w:p>
        </w:tc>
        <w:tc>
          <w:tcPr>
            <w:tcW w:w="3126"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166" w:type="dxa"/>
            <w:shd w:val="clear" w:color="auto" w:fill="auto"/>
          </w:tcPr>
          <w:p w:rsidR="008B037E" w:rsidRPr="00655291" w:rsidRDefault="002F743C" w:rsidP="00261952">
            <w:pPr>
              <w:autoSpaceDE w:val="0"/>
              <w:autoSpaceDN w:val="0"/>
              <w:adjustRightInd w:val="0"/>
              <w:spacing w:after="0" w:line="260" w:lineRule="atLeast"/>
              <w:jc w:val="both"/>
              <w:rPr>
                <w:rFonts w:ascii="Arial" w:hAnsi="Arial" w:cs="Arial"/>
                <w:sz w:val="20"/>
                <w:szCs w:val="20"/>
              </w:rPr>
            </w:pPr>
            <w:r w:rsidRPr="00655291">
              <w:rPr>
                <w:rFonts w:ascii="Arial" w:hAnsi="Arial" w:cs="Arial"/>
                <w:sz w:val="20"/>
                <w:szCs w:val="20"/>
              </w:rPr>
              <w:t xml:space="preserve">Tako kot pod točko </w:t>
            </w:r>
            <w:r w:rsidR="008B037E" w:rsidRPr="00655291">
              <w:rPr>
                <w:rFonts w:ascii="Arial" w:hAnsi="Arial" w:cs="Arial"/>
                <w:sz w:val="20"/>
                <w:szCs w:val="20"/>
              </w:rPr>
              <w:t>3</w:t>
            </w:r>
            <w:r w:rsidRPr="00655291">
              <w:rPr>
                <w:rFonts w:ascii="Arial" w:hAnsi="Arial" w:cs="Arial"/>
                <w:sz w:val="20"/>
                <w:szCs w:val="20"/>
              </w:rPr>
              <w:t>.</w:t>
            </w:r>
            <w:r w:rsidR="00240642" w:rsidRPr="00655291">
              <w:rPr>
                <w:rFonts w:ascii="Arial" w:hAnsi="Arial" w:cs="Arial"/>
                <w:sz w:val="20"/>
                <w:szCs w:val="20"/>
              </w:rPr>
              <w:t xml:space="preserve"> </w:t>
            </w:r>
            <w:r w:rsidRPr="00655291">
              <w:rPr>
                <w:rFonts w:ascii="Arial" w:hAnsi="Arial" w:cs="Arial"/>
                <w:sz w:val="20"/>
                <w:szCs w:val="20"/>
              </w:rPr>
              <w:t>a je Slovenija opozarjala na nedopustnost spolnega nasilja in nasilja zaradi spola, povezanega s konflikti</w:t>
            </w:r>
            <w:r w:rsidR="008B037E" w:rsidRPr="00655291">
              <w:rPr>
                <w:rFonts w:ascii="Arial" w:hAnsi="Arial" w:cs="Arial"/>
                <w:sz w:val="20"/>
                <w:szCs w:val="20"/>
              </w:rPr>
              <w:t xml:space="preserve">. </w:t>
            </w:r>
          </w:p>
          <w:p w:rsidR="008B037E" w:rsidRPr="00655291" w:rsidRDefault="008B037E" w:rsidP="00261952">
            <w:pPr>
              <w:autoSpaceDE w:val="0"/>
              <w:autoSpaceDN w:val="0"/>
              <w:adjustRightInd w:val="0"/>
              <w:spacing w:after="0" w:line="260" w:lineRule="atLeast"/>
              <w:rPr>
                <w:rFonts w:ascii="Arial" w:hAnsi="Arial" w:cs="Arial"/>
                <w:sz w:val="20"/>
                <w:szCs w:val="20"/>
              </w:rPr>
            </w:pPr>
          </w:p>
          <w:p w:rsidR="002F743C" w:rsidRPr="00655291" w:rsidRDefault="008B037E" w:rsidP="00261952">
            <w:pPr>
              <w:autoSpaceDE w:val="0"/>
              <w:autoSpaceDN w:val="0"/>
              <w:adjustRightInd w:val="0"/>
              <w:spacing w:after="0" w:line="260" w:lineRule="atLeast"/>
              <w:jc w:val="both"/>
              <w:rPr>
                <w:rFonts w:ascii="Arial" w:hAnsi="Arial" w:cs="Arial"/>
                <w:sz w:val="20"/>
                <w:szCs w:val="20"/>
              </w:rPr>
            </w:pPr>
            <w:r w:rsidRPr="00655291">
              <w:rPr>
                <w:rFonts w:ascii="Arial" w:hAnsi="Arial" w:cs="Arial"/>
                <w:sz w:val="20"/>
                <w:szCs w:val="20"/>
              </w:rPr>
              <w:t xml:space="preserve">V </w:t>
            </w:r>
            <w:r w:rsidRPr="00655291">
              <w:rPr>
                <w:rFonts w:ascii="Arial" w:hAnsi="Arial" w:cs="Arial"/>
                <w:b/>
                <w:sz w:val="20"/>
                <w:szCs w:val="20"/>
              </w:rPr>
              <w:t>mednarodnih organizacijah</w:t>
            </w:r>
            <w:r w:rsidRPr="00655291">
              <w:rPr>
                <w:rFonts w:ascii="Arial" w:hAnsi="Arial" w:cs="Arial"/>
                <w:sz w:val="20"/>
                <w:szCs w:val="20"/>
              </w:rPr>
              <w:t xml:space="preserve"> je mdr. nastopila v odprtih razpravah VS ZN </w:t>
            </w:r>
            <w:r w:rsidR="009D428E" w:rsidRPr="00655291">
              <w:rPr>
                <w:rFonts w:ascii="Arial" w:hAnsi="Arial" w:cs="Arial"/>
                <w:sz w:val="20"/>
                <w:szCs w:val="20"/>
              </w:rPr>
              <w:t xml:space="preserve">o ženskah, miru in varnosti, </w:t>
            </w:r>
            <w:r w:rsidR="007573D9" w:rsidRPr="00655291">
              <w:rPr>
                <w:rFonts w:ascii="Arial" w:hAnsi="Arial" w:cs="Arial"/>
                <w:sz w:val="20"/>
                <w:szCs w:val="20"/>
              </w:rPr>
              <w:t xml:space="preserve">o </w:t>
            </w:r>
            <w:r w:rsidR="009D428E" w:rsidRPr="00655291">
              <w:rPr>
                <w:rFonts w:ascii="Arial" w:hAnsi="Arial" w:cs="Arial"/>
                <w:sz w:val="20"/>
                <w:szCs w:val="20"/>
              </w:rPr>
              <w:t>s</w:t>
            </w:r>
            <w:r w:rsidR="00F34D13" w:rsidRPr="00655291">
              <w:rPr>
                <w:rFonts w:ascii="Arial" w:hAnsi="Arial" w:cs="Arial"/>
                <w:sz w:val="20"/>
                <w:szCs w:val="20"/>
              </w:rPr>
              <w:t xml:space="preserve">polnem nasilju v konfliktih (aprila 2018) in </w:t>
            </w:r>
            <w:r w:rsidR="00623FE1" w:rsidRPr="00655291">
              <w:rPr>
                <w:rFonts w:ascii="Arial" w:hAnsi="Arial" w:cs="Arial"/>
                <w:sz w:val="20"/>
                <w:szCs w:val="20"/>
              </w:rPr>
              <w:t>o otrocih</w:t>
            </w:r>
            <w:r w:rsidR="00F34D13" w:rsidRPr="00655291">
              <w:rPr>
                <w:rFonts w:ascii="Arial" w:hAnsi="Arial" w:cs="Arial"/>
                <w:sz w:val="20"/>
                <w:szCs w:val="20"/>
              </w:rPr>
              <w:t xml:space="preserve"> v oboroženih spopadih (julija 2018)</w:t>
            </w:r>
            <w:r w:rsidR="00623FE1" w:rsidRPr="00655291">
              <w:rPr>
                <w:rFonts w:ascii="Arial" w:hAnsi="Arial" w:cs="Arial"/>
                <w:sz w:val="20"/>
                <w:szCs w:val="20"/>
              </w:rPr>
              <w:t xml:space="preserve">, na 62. </w:t>
            </w:r>
            <w:r w:rsidR="007E007E" w:rsidRPr="00655291">
              <w:rPr>
                <w:rFonts w:ascii="Arial" w:hAnsi="Arial" w:cs="Arial"/>
                <w:sz w:val="20"/>
                <w:szCs w:val="20"/>
              </w:rPr>
              <w:t>z</w:t>
            </w:r>
            <w:r w:rsidR="00623FE1" w:rsidRPr="00655291">
              <w:rPr>
                <w:rFonts w:ascii="Arial" w:hAnsi="Arial" w:cs="Arial"/>
                <w:sz w:val="20"/>
                <w:szCs w:val="20"/>
              </w:rPr>
              <w:t>asedanju Komisije ZN za status žensk</w:t>
            </w:r>
            <w:r w:rsidR="00F34D13" w:rsidRPr="00655291">
              <w:rPr>
                <w:rFonts w:ascii="Arial" w:hAnsi="Arial" w:cs="Arial"/>
                <w:sz w:val="20"/>
                <w:szCs w:val="20"/>
              </w:rPr>
              <w:t xml:space="preserve"> ter </w:t>
            </w:r>
            <w:r w:rsidR="007573D9" w:rsidRPr="00655291">
              <w:rPr>
                <w:rFonts w:ascii="Arial" w:hAnsi="Arial" w:cs="Arial"/>
                <w:sz w:val="20"/>
                <w:szCs w:val="20"/>
              </w:rPr>
              <w:t xml:space="preserve">v </w:t>
            </w:r>
            <w:r w:rsidR="00F34D13" w:rsidRPr="00655291">
              <w:rPr>
                <w:rFonts w:ascii="Arial" w:hAnsi="Arial" w:cs="Arial"/>
                <w:sz w:val="20"/>
                <w:szCs w:val="20"/>
              </w:rPr>
              <w:t>različnih razpravah SČP, vključno v okviru pregledov relevantnih držav na UPR</w:t>
            </w:r>
            <w:r w:rsidR="00623FE1" w:rsidRPr="00655291">
              <w:rPr>
                <w:rFonts w:ascii="Arial" w:hAnsi="Arial" w:cs="Arial"/>
                <w:sz w:val="20"/>
                <w:szCs w:val="20"/>
              </w:rPr>
              <w:t xml:space="preserve"> (Mali, Burundi, </w:t>
            </w:r>
            <w:r w:rsidR="007E007E" w:rsidRPr="00655291">
              <w:rPr>
                <w:rFonts w:ascii="Arial" w:hAnsi="Arial" w:cs="Arial"/>
                <w:sz w:val="20"/>
                <w:szCs w:val="20"/>
              </w:rPr>
              <w:t xml:space="preserve">Republika </w:t>
            </w:r>
            <w:r w:rsidR="00623FE1" w:rsidRPr="00655291">
              <w:rPr>
                <w:rFonts w:ascii="Arial" w:hAnsi="Arial" w:cs="Arial"/>
                <w:sz w:val="20"/>
                <w:szCs w:val="20"/>
              </w:rPr>
              <w:t>Kongo, Srednjeafriška republika in Jordanija)</w:t>
            </w:r>
            <w:r w:rsidR="00F34D13" w:rsidRPr="00655291">
              <w:rPr>
                <w:rFonts w:ascii="Arial" w:hAnsi="Arial" w:cs="Arial"/>
                <w:sz w:val="20"/>
                <w:szCs w:val="20"/>
              </w:rPr>
              <w:t xml:space="preserve">. </w:t>
            </w:r>
            <w:r w:rsidR="00623FE1" w:rsidRPr="00655291">
              <w:rPr>
                <w:rFonts w:ascii="Arial" w:hAnsi="Arial" w:cs="Arial"/>
                <w:sz w:val="20"/>
                <w:szCs w:val="20"/>
              </w:rPr>
              <w:t xml:space="preserve">Prav tako je na pomen preprečevanja spolnega nasilja izpostavila v svoji izjavi na skupnem zasedanju Severnoatlantskega sveta </w:t>
            </w:r>
            <w:r w:rsidR="00623FE1" w:rsidRPr="00655291">
              <w:rPr>
                <w:rFonts w:ascii="Arial" w:hAnsi="Arial" w:cs="Arial"/>
                <w:sz w:val="20"/>
                <w:szCs w:val="20"/>
              </w:rPr>
              <w:lastRenderedPageBreak/>
              <w:t>Nata (NAC) in Vojaškega odbora s posebno odposlanko visokega komisarja ZN za begunce Angelino Jolie (januar 2018).</w:t>
            </w:r>
            <w:r w:rsidR="000C7E17" w:rsidRPr="00655291">
              <w:rPr>
                <w:rFonts w:ascii="Arial" w:hAnsi="Arial" w:cs="Arial"/>
                <w:sz w:val="20"/>
                <w:szCs w:val="20"/>
              </w:rPr>
              <w:t xml:space="preserve"> Tudi v OVSE je v svojih izjavah ali v imenu mreže OVSE MenEngage opozarjala na pomen preprečevanja in nedopustnost spolnega nasilja in nasilja zaradi spola v konfliktnih situacijah.</w:t>
            </w:r>
          </w:p>
          <w:p w:rsidR="000C7E17" w:rsidRPr="00655291" w:rsidRDefault="000C7E17" w:rsidP="00261952">
            <w:pPr>
              <w:autoSpaceDE w:val="0"/>
              <w:autoSpaceDN w:val="0"/>
              <w:adjustRightInd w:val="0"/>
              <w:spacing w:after="0" w:line="260" w:lineRule="atLeast"/>
              <w:jc w:val="both"/>
              <w:rPr>
                <w:rFonts w:ascii="Arial" w:hAnsi="Arial" w:cs="Arial"/>
                <w:sz w:val="20"/>
                <w:szCs w:val="20"/>
              </w:rPr>
            </w:pPr>
          </w:p>
          <w:p w:rsidR="000C7E17" w:rsidRPr="00655291" w:rsidRDefault="0071363E" w:rsidP="00261952">
            <w:pPr>
              <w:autoSpaceDE w:val="0"/>
              <w:autoSpaceDN w:val="0"/>
              <w:adjustRightInd w:val="0"/>
              <w:spacing w:after="0" w:line="260" w:lineRule="atLeast"/>
              <w:jc w:val="both"/>
              <w:rPr>
                <w:rFonts w:ascii="Arial" w:hAnsi="Arial" w:cs="Arial"/>
                <w:sz w:val="20"/>
                <w:szCs w:val="20"/>
              </w:rPr>
            </w:pPr>
            <w:r w:rsidRPr="00655291">
              <w:rPr>
                <w:rFonts w:ascii="Arial" w:hAnsi="Arial" w:cs="Arial"/>
                <w:sz w:val="20"/>
                <w:szCs w:val="20"/>
              </w:rPr>
              <w:t xml:space="preserve">Pri </w:t>
            </w:r>
            <w:r w:rsidRPr="00655291">
              <w:rPr>
                <w:rFonts w:ascii="Arial" w:hAnsi="Arial" w:cs="Arial"/>
                <w:b/>
                <w:sz w:val="20"/>
                <w:szCs w:val="20"/>
              </w:rPr>
              <w:t>pogajanjih o</w:t>
            </w:r>
            <w:r w:rsidR="000C7E17" w:rsidRPr="00655291">
              <w:rPr>
                <w:rFonts w:ascii="Arial" w:hAnsi="Arial" w:cs="Arial"/>
                <w:b/>
                <w:sz w:val="20"/>
                <w:szCs w:val="20"/>
              </w:rPr>
              <w:t xml:space="preserve"> dokumentih</w:t>
            </w:r>
            <w:r w:rsidR="000C7E17" w:rsidRPr="00655291">
              <w:rPr>
                <w:rFonts w:ascii="Arial" w:hAnsi="Arial" w:cs="Arial"/>
                <w:sz w:val="20"/>
                <w:szCs w:val="20"/>
              </w:rPr>
              <w:t xml:space="preserve"> (kot navedeno pod tč. a) se je zavzemala tudi za vključitev jezika o nedopustnosti spolnega nasilja in nasilja zaradi spola v konfliktih, mdr. v resoluciji o otrokovih pravicah v humanitarnih razmerah (tudi kar zadeva spolno in reproduktivno zdravje in pravice in celostno spolno vzgojo)</w:t>
            </w:r>
            <w:r w:rsidR="007F6263" w:rsidRPr="00655291">
              <w:rPr>
                <w:rFonts w:ascii="Arial" w:hAnsi="Arial" w:cs="Arial"/>
                <w:sz w:val="20"/>
                <w:szCs w:val="20"/>
              </w:rPr>
              <w:t xml:space="preserve"> in v ministrsko odločitev OVSE o preprečevanju in boju proti nasilju nad ženskami na ministrskem zasedanju OVSE v Milanu.</w:t>
            </w:r>
          </w:p>
          <w:p w:rsidR="007F6263" w:rsidRPr="00655291" w:rsidRDefault="007F6263" w:rsidP="00261952">
            <w:pPr>
              <w:autoSpaceDE w:val="0"/>
              <w:autoSpaceDN w:val="0"/>
              <w:adjustRightInd w:val="0"/>
              <w:spacing w:after="0" w:line="260" w:lineRule="atLeast"/>
              <w:jc w:val="both"/>
              <w:rPr>
                <w:rFonts w:ascii="Arial" w:hAnsi="Arial" w:cs="Arial"/>
                <w:sz w:val="20"/>
                <w:szCs w:val="20"/>
              </w:rPr>
            </w:pPr>
          </w:p>
          <w:p w:rsidR="007F6263" w:rsidRPr="00655291" w:rsidRDefault="007F6263" w:rsidP="00261952">
            <w:pPr>
              <w:autoSpaceDE w:val="0"/>
              <w:autoSpaceDN w:val="0"/>
              <w:adjustRightInd w:val="0"/>
              <w:spacing w:after="0" w:line="260" w:lineRule="atLeast"/>
              <w:jc w:val="both"/>
              <w:rPr>
                <w:rFonts w:ascii="Arial" w:hAnsi="Arial" w:cs="Arial"/>
                <w:sz w:val="20"/>
                <w:szCs w:val="20"/>
              </w:rPr>
            </w:pPr>
            <w:r w:rsidRPr="00655291">
              <w:rPr>
                <w:rFonts w:ascii="Arial" w:hAnsi="Arial" w:cs="Arial"/>
                <w:sz w:val="20"/>
                <w:szCs w:val="20"/>
              </w:rPr>
              <w:t>Na nedopustnost spolnega nasilja in nasilja zaradi spola v konfliktih je opozarjala tudi v drugih dejavnostih</w:t>
            </w:r>
            <w:r w:rsidR="0071363E" w:rsidRPr="00655291">
              <w:rPr>
                <w:rFonts w:ascii="Arial" w:hAnsi="Arial" w:cs="Arial"/>
                <w:sz w:val="20"/>
                <w:szCs w:val="20"/>
              </w:rPr>
              <w:t>.</w:t>
            </w:r>
          </w:p>
          <w:p w:rsidR="00623FE1" w:rsidRPr="00655291" w:rsidRDefault="00623FE1" w:rsidP="00261952">
            <w:pPr>
              <w:autoSpaceDE w:val="0"/>
              <w:autoSpaceDN w:val="0"/>
              <w:adjustRightInd w:val="0"/>
              <w:spacing w:after="0" w:line="260" w:lineRule="atLeast"/>
              <w:rPr>
                <w:rFonts w:ascii="Arial" w:hAnsi="Arial" w:cs="Arial"/>
                <w:sz w:val="20"/>
                <w:szCs w:val="20"/>
              </w:rPr>
            </w:pPr>
          </w:p>
          <w:p w:rsidR="003D6900" w:rsidRPr="00655291" w:rsidRDefault="007F6263" w:rsidP="00261952">
            <w:pPr>
              <w:autoSpaceDE w:val="0"/>
              <w:autoSpaceDN w:val="0"/>
              <w:adjustRightInd w:val="0"/>
              <w:spacing w:after="0" w:line="260" w:lineRule="atLeast"/>
              <w:jc w:val="both"/>
              <w:rPr>
                <w:rFonts w:ascii="Arial" w:hAnsi="Arial" w:cs="Arial"/>
                <w:color w:val="000000"/>
                <w:sz w:val="20"/>
                <w:szCs w:val="20"/>
              </w:rPr>
            </w:pPr>
            <w:r w:rsidRPr="00655291">
              <w:rPr>
                <w:rFonts w:ascii="Arial" w:hAnsi="Arial" w:cs="Arial"/>
                <w:color w:val="000000"/>
                <w:sz w:val="20"/>
                <w:szCs w:val="20"/>
              </w:rPr>
              <w:t>J</w:t>
            </w:r>
            <w:r w:rsidR="003D6900" w:rsidRPr="00655291">
              <w:rPr>
                <w:rFonts w:ascii="Arial" w:hAnsi="Arial" w:cs="Arial"/>
                <w:color w:val="000000"/>
                <w:sz w:val="20"/>
                <w:szCs w:val="20"/>
              </w:rPr>
              <w:t xml:space="preserve">unija 2018 pridružila </w:t>
            </w:r>
            <w:r w:rsidR="003D6900" w:rsidRPr="00655291">
              <w:rPr>
                <w:rFonts w:ascii="Arial" w:hAnsi="Arial" w:cs="Arial"/>
                <w:b/>
                <w:color w:val="000000"/>
                <w:sz w:val="20"/>
                <w:szCs w:val="20"/>
              </w:rPr>
              <w:t xml:space="preserve">Pozivu k delovanju </w:t>
            </w:r>
            <w:r w:rsidR="003D6900" w:rsidRPr="00655291">
              <w:rPr>
                <w:rFonts w:ascii="Arial" w:hAnsi="Arial" w:cs="Arial"/>
                <w:b/>
                <w:color w:val="000000"/>
                <w:sz w:val="20"/>
              </w:rPr>
              <w:t xml:space="preserve">na </w:t>
            </w:r>
            <w:r w:rsidR="003D6900" w:rsidRPr="00655291">
              <w:rPr>
                <w:rFonts w:ascii="Arial" w:hAnsi="Arial" w:cs="Arial"/>
                <w:b/>
                <w:color w:val="000000"/>
                <w:sz w:val="20"/>
                <w:szCs w:val="20"/>
              </w:rPr>
              <w:t>področju varovanja pred nasiljem zaradi spola</w:t>
            </w:r>
            <w:r w:rsidR="003D6900" w:rsidRPr="00655291">
              <w:rPr>
                <w:rFonts w:ascii="Arial" w:hAnsi="Arial" w:cs="Arial"/>
                <w:b/>
                <w:color w:val="000000"/>
                <w:sz w:val="20"/>
              </w:rPr>
              <w:t xml:space="preserve"> v </w:t>
            </w:r>
            <w:r w:rsidR="003D6900" w:rsidRPr="00655291">
              <w:rPr>
                <w:rFonts w:ascii="Arial" w:hAnsi="Arial" w:cs="Arial"/>
                <w:b/>
                <w:color w:val="000000"/>
                <w:sz w:val="20"/>
                <w:szCs w:val="20"/>
              </w:rPr>
              <w:t>izrednih razmerah</w:t>
            </w:r>
            <w:r w:rsidR="003D6900" w:rsidRPr="00655291">
              <w:rPr>
                <w:rFonts w:ascii="Arial" w:hAnsi="Arial" w:cs="Arial"/>
                <w:color w:val="000000"/>
                <w:sz w:val="20"/>
                <w:szCs w:val="20"/>
              </w:rPr>
              <w:t xml:space="preserve"> (</w:t>
            </w:r>
            <w:r w:rsidR="003D6900" w:rsidRPr="00655291">
              <w:rPr>
                <w:rFonts w:ascii="Arial" w:hAnsi="Arial" w:cs="Arial"/>
                <w:i/>
                <w:color w:val="000000"/>
                <w:sz w:val="20"/>
                <w:szCs w:val="20"/>
              </w:rPr>
              <w:t>Call to Action on Gender Based Violence in Emergencies</w:t>
            </w:r>
            <w:r w:rsidR="003D6900" w:rsidRPr="00655291">
              <w:rPr>
                <w:rFonts w:ascii="Arial" w:hAnsi="Arial" w:cs="Arial"/>
                <w:color w:val="000000"/>
                <w:sz w:val="20"/>
                <w:szCs w:val="20"/>
              </w:rPr>
              <w:t xml:space="preserve">), ter se zavezala, da bo: </w:t>
            </w:r>
          </w:p>
          <w:p w:rsidR="003D6900" w:rsidRPr="00655291" w:rsidRDefault="003D6900" w:rsidP="00261952">
            <w:pPr>
              <w:autoSpaceDE w:val="0"/>
              <w:autoSpaceDN w:val="0"/>
              <w:adjustRightInd w:val="0"/>
              <w:spacing w:after="0" w:line="260" w:lineRule="atLeast"/>
              <w:ind w:left="601"/>
              <w:jc w:val="both"/>
              <w:rPr>
                <w:rFonts w:ascii="Arial" w:hAnsi="Arial" w:cs="Arial"/>
                <w:color w:val="000000"/>
                <w:sz w:val="20"/>
                <w:szCs w:val="20"/>
              </w:rPr>
            </w:pPr>
            <w:r w:rsidRPr="00655291">
              <w:rPr>
                <w:rFonts w:ascii="Arial" w:hAnsi="Arial" w:cs="Arial"/>
                <w:color w:val="000000"/>
                <w:sz w:val="20"/>
                <w:szCs w:val="20"/>
              </w:rPr>
              <w:t>1. gradila splošno in/ali specializirano znanje in zmogljivosti med zaposlenimi, vodji i</w:t>
            </w:r>
            <w:r w:rsidR="007F6263" w:rsidRPr="00655291">
              <w:rPr>
                <w:rFonts w:ascii="Arial" w:hAnsi="Arial" w:cs="Arial"/>
                <w:color w:val="000000"/>
                <w:sz w:val="20"/>
                <w:szCs w:val="20"/>
              </w:rPr>
              <w:t xml:space="preserve">n </w:t>
            </w:r>
            <w:r w:rsidRPr="00655291">
              <w:rPr>
                <w:rFonts w:ascii="Arial" w:hAnsi="Arial" w:cs="Arial"/>
                <w:color w:val="000000"/>
                <w:sz w:val="20"/>
                <w:szCs w:val="20"/>
              </w:rPr>
              <w:t>lokalnimi partnerji</w:t>
            </w:r>
            <w:r w:rsidRPr="00655291">
              <w:rPr>
                <w:rFonts w:ascii="Arial" w:hAnsi="Arial" w:cs="Arial"/>
                <w:color w:val="000000"/>
                <w:sz w:val="20"/>
              </w:rPr>
              <w:t xml:space="preserve"> v </w:t>
            </w:r>
            <w:r w:rsidRPr="00655291">
              <w:rPr>
                <w:rFonts w:ascii="Arial" w:hAnsi="Arial" w:cs="Arial"/>
                <w:color w:val="000000"/>
                <w:sz w:val="20"/>
                <w:szCs w:val="20"/>
              </w:rPr>
              <w:t>partnerskih državah za delovanje</w:t>
            </w:r>
            <w:r w:rsidRPr="00655291">
              <w:rPr>
                <w:rFonts w:ascii="Arial" w:hAnsi="Arial" w:cs="Arial"/>
                <w:color w:val="000000"/>
                <w:sz w:val="20"/>
              </w:rPr>
              <w:t xml:space="preserve"> na </w:t>
            </w:r>
            <w:r w:rsidRPr="00655291">
              <w:rPr>
                <w:rFonts w:ascii="Arial" w:hAnsi="Arial" w:cs="Arial"/>
                <w:color w:val="000000"/>
                <w:sz w:val="20"/>
                <w:szCs w:val="20"/>
              </w:rPr>
              <w:t>področju preprečevanja,</w:t>
            </w:r>
            <w:r w:rsidR="007F6263" w:rsidRPr="00655291">
              <w:rPr>
                <w:rFonts w:ascii="Arial" w:hAnsi="Arial" w:cs="Arial"/>
                <w:color w:val="000000"/>
                <w:sz w:val="20"/>
                <w:szCs w:val="20"/>
              </w:rPr>
              <w:t xml:space="preserve"> </w:t>
            </w:r>
            <w:r w:rsidRPr="00655291">
              <w:rPr>
                <w:rFonts w:ascii="Arial" w:hAnsi="Arial" w:cs="Arial"/>
                <w:color w:val="000000"/>
                <w:sz w:val="20"/>
                <w:szCs w:val="20"/>
              </w:rPr>
              <w:t xml:space="preserve">odziva in pripravljenosti na nasilje zaradi spola. </w:t>
            </w:r>
          </w:p>
          <w:p w:rsidR="003D6900" w:rsidRPr="00655291" w:rsidRDefault="003D6900" w:rsidP="00261952">
            <w:pPr>
              <w:autoSpaceDE w:val="0"/>
              <w:autoSpaceDN w:val="0"/>
              <w:adjustRightInd w:val="0"/>
              <w:spacing w:after="0" w:line="260" w:lineRule="atLeast"/>
              <w:ind w:left="601"/>
              <w:jc w:val="both"/>
              <w:rPr>
                <w:rFonts w:ascii="Arial" w:hAnsi="Arial" w:cs="Arial"/>
                <w:color w:val="000000"/>
                <w:sz w:val="20"/>
                <w:szCs w:val="20"/>
              </w:rPr>
            </w:pPr>
            <w:r w:rsidRPr="00655291">
              <w:rPr>
                <w:rFonts w:ascii="Arial" w:hAnsi="Arial" w:cs="Arial"/>
                <w:color w:val="000000"/>
                <w:sz w:val="20"/>
                <w:szCs w:val="20"/>
              </w:rPr>
              <w:t>2. se sistematično zavzemala za vključevanje vidikov Poziva k delovanju v relevantne</w:t>
            </w:r>
            <w:r w:rsidR="007F6263" w:rsidRPr="00655291">
              <w:rPr>
                <w:rFonts w:ascii="Arial" w:hAnsi="Arial" w:cs="Arial"/>
                <w:color w:val="000000"/>
                <w:sz w:val="20"/>
                <w:szCs w:val="20"/>
              </w:rPr>
              <w:t xml:space="preserve"> </w:t>
            </w:r>
            <w:r w:rsidRPr="00655291">
              <w:rPr>
                <w:rFonts w:ascii="Arial" w:hAnsi="Arial" w:cs="Arial"/>
                <w:color w:val="000000"/>
                <w:sz w:val="20"/>
                <w:szCs w:val="20"/>
              </w:rPr>
              <w:t>politične procese in opozarjala o pomenu preprečevanja, odzivanja in pripravljenosti na nasilje zaradi spola v vseh relevantnih mednarodnih humanitarnih forumih</w:t>
            </w:r>
            <w:r w:rsidR="007F6263" w:rsidRPr="00655291">
              <w:rPr>
                <w:rFonts w:ascii="Arial" w:hAnsi="Arial" w:cs="Arial"/>
                <w:color w:val="000000"/>
                <w:sz w:val="20"/>
                <w:szCs w:val="20"/>
              </w:rPr>
              <w:t>,</w:t>
            </w:r>
          </w:p>
          <w:p w:rsidR="00B942E0" w:rsidRPr="00655291" w:rsidRDefault="003D6900" w:rsidP="00261952">
            <w:pPr>
              <w:autoSpaceDE w:val="0"/>
              <w:autoSpaceDN w:val="0"/>
              <w:adjustRightInd w:val="0"/>
              <w:spacing w:after="0" w:line="260" w:lineRule="atLeast"/>
              <w:ind w:left="601"/>
              <w:jc w:val="both"/>
              <w:rPr>
                <w:rFonts w:ascii="Arial" w:hAnsi="Arial" w:cs="Arial"/>
                <w:b/>
                <w:sz w:val="20"/>
                <w:szCs w:val="20"/>
              </w:rPr>
            </w:pPr>
            <w:r w:rsidRPr="00655291">
              <w:rPr>
                <w:rFonts w:ascii="Arial" w:hAnsi="Arial" w:cs="Arial"/>
                <w:color w:val="000000"/>
                <w:sz w:val="20"/>
                <w:szCs w:val="20"/>
              </w:rPr>
              <w:t>3. vključila preprečevanja in odzivanje na nasilje zaradi spola in enakost spolov v</w:t>
            </w:r>
            <w:r w:rsidR="00B942E0" w:rsidRPr="00655291">
              <w:rPr>
                <w:rFonts w:ascii="Arial" w:hAnsi="Arial" w:cs="Arial"/>
                <w:color w:val="000000"/>
                <w:sz w:val="20"/>
                <w:szCs w:val="20"/>
              </w:rPr>
              <w:t xml:space="preserve"> </w:t>
            </w:r>
            <w:r w:rsidRPr="00655291">
              <w:rPr>
                <w:rFonts w:ascii="Arial" w:hAnsi="Arial" w:cs="Arial"/>
                <w:color w:val="000000"/>
                <w:sz w:val="20"/>
                <w:szCs w:val="20"/>
              </w:rPr>
              <w:t>humanitarne načrtovalne procese, načrte in preglede.</w:t>
            </w:r>
            <w:r w:rsidR="0071443F" w:rsidRPr="00655291">
              <w:rPr>
                <w:rFonts w:ascii="Arial" w:hAnsi="Arial" w:cs="Arial"/>
                <w:b/>
                <w:sz w:val="20"/>
                <w:szCs w:val="20"/>
              </w:rPr>
              <w:t xml:space="preserve"> </w:t>
            </w:r>
          </w:p>
          <w:p w:rsidR="00B942E0" w:rsidRPr="00655291" w:rsidRDefault="00B942E0" w:rsidP="00261952">
            <w:pPr>
              <w:autoSpaceDE w:val="0"/>
              <w:autoSpaceDN w:val="0"/>
              <w:adjustRightInd w:val="0"/>
              <w:spacing w:after="0" w:line="260" w:lineRule="atLeast"/>
              <w:rPr>
                <w:rFonts w:ascii="Arial" w:hAnsi="Arial" w:cs="Arial"/>
                <w:b/>
                <w:sz w:val="20"/>
                <w:szCs w:val="20"/>
              </w:rPr>
            </w:pPr>
          </w:p>
          <w:p w:rsidR="00DF6B6A" w:rsidRPr="00655291" w:rsidRDefault="008F7993" w:rsidP="00261952">
            <w:pPr>
              <w:spacing w:after="0" w:line="260" w:lineRule="atLeast"/>
              <w:jc w:val="both"/>
              <w:rPr>
                <w:rFonts w:ascii="Arial" w:hAnsi="Arial" w:cs="Arial"/>
                <w:color w:val="000000"/>
                <w:sz w:val="20"/>
                <w:szCs w:val="20"/>
              </w:rPr>
            </w:pPr>
            <w:r w:rsidRPr="00655291">
              <w:rPr>
                <w:rFonts w:ascii="Arial" w:hAnsi="Arial" w:cs="Arial"/>
                <w:sz w:val="20"/>
                <w:szCs w:val="20"/>
              </w:rPr>
              <w:t xml:space="preserve">Veleposlaniki in veleposlanice Slovenije po svetu so ob 25. novembru, mednarodnem dnevu boja proti nasilju nad ženskami sodelovali </w:t>
            </w:r>
            <w:r w:rsidRPr="00655291">
              <w:rPr>
                <w:rFonts w:ascii="Arial" w:hAnsi="Arial" w:cs="Arial"/>
                <w:b/>
                <w:sz w:val="20"/>
                <w:szCs w:val="20"/>
              </w:rPr>
              <w:t>v številnih kampanjah</w:t>
            </w:r>
            <w:r w:rsidRPr="00655291">
              <w:rPr>
                <w:rFonts w:ascii="Arial" w:hAnsi="Arial" w:cs="Arial"/>
                <w:sz w:val="20"/>
                <w:szCs w:val="20"/>
              </w:rPr>
              <w:t xml:space="preserve"> (npr.</w:t>
            </w:r>
            <w:r w:rsidRPr="00655291">
              <w:rPr>
                <w:rFonts w:ascii="Arial" w:hAnsi="Arial" w:cs="Arial"/>
                <w:b/>
                <w:sz w:val="20"/>
                <w:szCs w:val="20"/>
              </w:rPr>
              <w:t xml:space="preserve"> </w:t>
            </w:r>
            <w:r w:rsidRPr="00655291">
              <w:rPr>
                <w:rFonts w:ascii="Arial" w:hAnsi="Arial" w:cs="Arial"/>
                <w:color w:val="000000"/>
                <w:sz w:val="20"/>
                <w:szCs w:val="20"/>
              </w:rPr>
              <w:t xml:space="preserve">v kampanji Nata, v kampanji </w:t>
            </w:r>
            <w:r w:rsidR="000C5CA2" w:rsidRPr="00655291">
              <w:rPr>
                <w:rFonts w:ascii="Arial" w:hAnsi="Arial" w:cs="Arial"/>
                <w:color w:val="000000"/>
                <w:sz w:val="20"/>
                <w:szCs w:val="20"/>
              </w:rPr>
              <w:t>"</w:t>
            </w:r>
            <w:r w:rsidRPr="00655291">
              <w:rPr>
                <w:rFonts w:ascii="Arial" w:hAnsi="Arial" w:cs="Arial"/>
                <w:color w:val="000000"/>
                <w:sz w:val="20"/>
                <w:szCs w:val="20"/>
              </w:rPr>
              <w:t>UN Women</w:t>
            </w:r>
            <w:r w:rsidR="000C5CA2" w:rsidRPr="00655291">
              <w:rPr>
                <w:rFonts w:ascii="Arial" w:hAnsi="Arial" w:cs="Arial"/>
                <w:color w:val="000000"/>
                <w:sz w:val="20"/>
                <w:szCs w:val="20"/>
              </w:rPr>
              <w:t>"</w:t>
            </w:r>
            <w:r w:rsidRPr="00655291">
              <w:rPr>
                <w:rFonts w:ascii="Arial" w:hAnsi="Arial" w:cs="Arial"/>
                <w:color w:val="000000"/>
                <w:sz w:val="20"/>
                <w:szCs w:val="20"/>
              </w:rPr>
              <w:t xml:space="preserve"> v Maroku, </w:t>
            </w:r>
            <w:r w:rsidR="000460DE" w:rsidRPr="00655291">
              <w:rPr>
                <w:rFonts w:ascii="Arial" w:hAnsi="Arial" w:cs="Arial"/>
                <w:color w:val="000000"/>
                <w:sz w:val="20"/>
                <w:szCs w:val="20"/>
              </w:rPr>
              <w:t xml:space="preserve"> v Bratislavi in </w:t>
            </w:r>
            <w:r w:rsidRPr="00655291">
              <w:rPr>
                <w:rFonts w:ascii="Arial" w:hAnsi="Arial" w:cs="Arial"/>
                <w:color w:val="000000"/>
                <w:sz w:val="20"/>
                <w:szCs w:val="20"/>
              </w:rPr>
              <w:t>številne aktivnosti v Izraelu</w:t>
            </w:r>
            <w:r w:rsidR="000460DE" w:rsidRPr="00655291">
              <w:rPr>
                <w:rFonts w:ascii="Arial" w:hAnsi="Arial" w:cs="Arial"/>
                <w:color w:val="000000"/>
                <w:sz w:val="20"/>
                <w:szCs w:val="20"/>
              </w:rPr>
              <w:t>). Člani mreže OVSE MenEngage so ob tej priložnosti posneli video.</w:t>
            </w:r>
          </w:p>
          <w:p w:rsidR="000460DE" w:rsidRPr="00655291" w:rsidRDefault="000460DE" w:rsidP="00261952">
            <w:pPr>
              <w:spacing w:after="0" w:line="260" w:lineRule="atLeast"/>
              <w:jc w:val="both"/>
              <w:rPr>
                <w:rFonts w:ascii="Arial" w:hAnsi="Arial" w:cs="Arial"/>
                <w:color w:val="000000"/>
                <w:sz w:val="20"/>
                <w:szCs w:val="20"/>
              </w:rPr>
            </w:pPr>
            <w:r w:rsidRPr="00655291">
              <w:rPr>
                <w:rFonts w:ascii="Arial" w:hAnsi="Arial" w:cs="Arial"/>
                <w:color w:val="000000"/>
                <w:sz w:val="20"/>
                <w:szCs w:val="20"/>
              </w:rPr>
              <w:t>Z namenom ozaveščanja o nasilju nad ženskami je bila razstava Nasilje na njeni koži postavljeni na več krajih v Izraelu.</w:t>
            </w:r>
          </w:p>
          <w:p w:rsidR="00F46177" w:rsidRPr="00655291" w:rsidRDefault="00F46177" w:rsidP="007B7AA5">
            <w:pPr>
              <w:spacing w:after="0" w:line="260" w:lineRule="atLeast"/>
              <w:jc w:val="both"/>
              <w:rPr>
                <w:rFonts w:ascii="Arial" w:hAnsi="Arial" w:cs="Arial"/>
                <w:color w:val="000000"/>
                <w:sz w:val="20"/>
                <w:szCs w:val="20"/>
              </w:rPr>
            </w:pPr>
          </w:p>
          <w:p w:rsidR="00F46177" w:rsidRPr="00655291" w:rsidRDefault="00F46177" w:rsidP="007B7AA5">
            <w:pPr>
              <w:spacing w:after="0" w:line="260" w:lineRule="atLeast"/>
              <w:jc w:val="both"/>
              <w:rPr>
                <w:rFonts w:ascii="Arial" w:hAnsi="Arial" w:cs="Arial"/>
                <w:b/>
                <w:sz w:val="20"/>
                <w:szCs w:val="20"/>
              </w:rPr>
            </w:pPr>
            <w:r w:rsidRPr="00655291">
              <w:rPr>
                <w:rFonts w:ascii="Arial" w:hAnsi="Arial" w:cs="Arial"/>
                <w:sz w:val="20"/>
                <w:szCs w:val="20"/>
              </w:rPr>
              <w:lastRenderedPageBreak/>
              <w:t xml:space="preserve">Svetovalka za vidik spola iz SV, napotena na misijo </w:t>
            </w:r>
            <w:r w:rsidRPr="00655291">
              <w:rPr>
                <w:rFonts w:ascii="Arial" w:hAnsi="Arial" w:cs="Arial"/>
                <w:b/>
                <w:sz w:val="20"/>
                <w:szCs w:val="20"/>
              </w:rPr>
              <w:t>KFOR</w:t>
            </w:r>
            <w:r w:rsidRPr="00655291">
              <w:rPr>
                <w:rFonts w:ascii="Arial" w:hAnsi="Arial" w:cs="Arial"/>
                <w:sz w:val="20"/>
                <w:szCs w:val="20"/>
              </w:rPr>
              <w:t xml:space="preserve"> (več o njenem delovanju v 1. C (mednarodne aktivnosti) je vključevala v delo in spodbujala večjo vključitev ženskih organizacij na Kosov</w:t>
            </w:r>
            <w:r w:rsidR="007573D9" w:rsidRPr="00655291">
              <w:rPr>
                <w:rFonts w:ascii="Arial" w:hAnsi="Arial" w:cs="Arial"/>
                <w:sz w:val="20"/>
                <w:szCs w:val="20"/>
              </w:rPr>
              <w:t>u</w:t>
            </w:r>
            <w:r w:rsidRPr="00655291">
              <w:rPr>
                <w:rFonts w:ascii="Arial" w:hAnsi="Arial" w:cs="Arial"/>
                <w:sz w:val="20"/>
                <w:szCs w:val="20"/>
              </w:rPr>
              <w:t xml:space="preserve">, ki podpirajo preživele spolnega nasilja v konfliktu in se zavzemajo za odgovornost storilcev in odpravo nekaznovanosti. V </w:t>
            </w:r>
            <w:r w:rsidR="007573D9" w:rsidRPr="00655291">
              <w:rPr>
                <w:rFonts w:ascii="Arial" w:hAnsi="Arial" w:cs="Arial"/>
                <w:sz w:val="20"/>
                <w:szCs w:val="20"/>
              </w:rPr>
              <w:t>dogodek ob m</w:t>
            </w:r>
            <w:r w:rsidRPr="00655291">
              <w:rPr>
                <w:rFonts w:ascii="Arial" w:hAnsi="Arial" w:cs="Arial"/>
                <w:sz w:val="20"/>
                <w:szCs w:val="20"/>
              </w:rPr>
              <w:t>ednarodn</w:t>
            </w:r>
            <w:r w:rsidR="007573D9" w:rsidRPr="00655291">
              <w:rPr>
                <w:rFonts w:ascii="Arial" w:hAnsi="Arial" w:cs="Arial"/>
                <w:sz w:val="20"/>
                <w:szCs w:val="20"/>
              </w:rPr>
              <w:t>em</w:t>
            </w:r>
            <w:r w:rsidRPr="00655291">
              <w:rPr>
                <w:rFonts w:ascii="Arial" w:hAnsi="Arial" w:cs="Arial"/>
                <w:sz w:val="20"/>
                <w:szCs w:val="20"/>
              </w:rPr>
              <w:t xml:space="preserve"> dn</w:t>
            </w:r>
            <w:r w:rsidR="007573D9" w:rsidRPr="00655291">
              <w:rPr>
                <w:rFonts w:ascii="Arial" w:hAnsi="Arial" w:cs="Arial"/>
                <w:sz w:val="20"/>
                <w:szCs w:val="20"/>
              </w:rPr>
              <w:t>evu</w:t>
            </w:r>
            <w:r w:rsidRPr="00655291">
              <w:rPr>
                <w:rFonts w:ascii="Arial" w:hAnsi="Arial" w:cs="Arial"/>
                <w:sz w:val="20"/>
                <w:szCs w:val="20"/>
              </w:rPr>
              <w:t xml:space="preserve"> KFOR so bili vključeni preživeli spolnega nasilja v konfliktu. Pripadnica SV je sodelovala na razpravah na konferencah, spodbudila in sodelovala tudi pri projektih za preživele spolnega nasilja in podpornih dejavnostih KFOR (kot npr. iniciativa za intervju z direktorico Kosovskega centra za žrtve trpinčenja za revijo KFOR, podpora kampanji »Bodi moj glas« (BeMyVoice), izjave, idr.). </w:t>
            </w:r>
            <w:r w:rsidR="007573D9" w:rsidRPr="00655291">
              <w:rPr>
                <w:rFonts w:ascii="Arial" w:hAnsi="Arial" w:cs="Arial"/>
                <w:sz w:val="20"/>
                <w:szCs w:val="20"/>
              </w:rPr>
              <w:t xml:space="preserve">Več o tem </w:t>
            </w:r>
            <w:r w:rsidRPr="00655291">
              <w:rPr>
                <w:rFonts w:ascii="Arial" w:hAnsi="Arial" w:cs="Arial"/>
                <w:sz w:val="20"/>
                <w:szCs w:val="20"/>
              </w:rPr>
              <w:t>v prejšnjih poglavjih.</w:t>
            </w:r>
          </w:p>
          <w:p w:rsidR="009A6908" w:rsidRPr="00655291" w:rsidRDefault="009A6908" w:rsidP="007B7AA5">
            <w:pPr>
              <w:spacing w:after="0" w:line="260" w:lineRule="atLeast"/>
              <w:ind w:left="720"/>
              <w:jc w:val="both"/>
              <w:rPr>
                <w:rFonts w:ascii="Arial" w:hAnsi="Arial" w:cs="Arial"/>
                <w:b/>
                <w:sz w:val="20"/>
              </w:rPr>
            </w:pPr>
          </w:p>
        </w:tc>
      </w:tr>
    </w:tbl>
    <w:p w:rsidR="00AC69DD" w:rsidRPr="00655291" w:rsidRDefault="00AC69DD" w:rsidP="00AC69DD">
      <w:pPr>
        <w:spacing w:after="0" w:line="260" w:lineRule="atLeast"/>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3090"/>
        <w:gridCol w:w="7001"/>
      </w:tblGrid>
      <w:tr w:rsidR="0005553B" w:rsidRPr="00655291" w:rsidTr="007B7AA5">
        <w:tc>
          <w:tcPr>
            <w:tcW w:w="14076" w:type="dxa"/>
            <w:gridSpan w:val="3"/>
            <w:shd w:val="clear" w:color="auto" w:fill="F2F2F2"/>
          </w:tcPr>
          <w:p w:rsidR="00890BC9" w:rsidRPr="00655291" w:rsidRDefault="00890BC9" w:rsidP="00DC71D6">
            <w:pPr>
              <w:numPr>
                <w:ilvl w:val="0"/>
                <w:numId w:val="4"/>
              </w:numPr>
              <w:spacing w:after="0" w:line="260" w:lineRule="atLeast"/>
              <w:jc w:val="both"/>
              <w:rPr>
                <w:rFonts w:ascii="Arial" w:hAnsi="Arial" w:cs="Arial"/>
                <w:b/>
                <w:sz w:val="20"/>
                <w:szCs w:val="20"/>
              </w:rPr>
            </w:pPr>
            <w:r w:rsidRPr="00655291">
              <w:rPr>
                <w:rFonts w:ascii="Arial" w:hAnsi="Arial" w:cs="Arial"/>
                <w:b/>
                <w:sz w:val="20"/>
                <w:szCs w:val="20"/>
              </w:rPr>
              <w:t>Spodbujanje večje vloge moških in dečkov pri preprečevanju nasilja nad ženskami in deklicami pred konflikti, med njimi in po njih ter pri odpravi spolnega nasilja in nasilja zaradi spola, povezanega s konflikti. Aktivnosti bodo med drugim vključevale:</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RS v razpravah na mednarodni ravni,</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RS v pogajanjih mednarodnih dokumentov,</w:t>
            </w:r>
          </w:p>
          <w:p w:rsidR="00890BC9" w:rsidRPr="00655291" w:rsidRDefault="00890BC9" w:rsidP="00DC71D6">
            <w:pPr>
              <w:numPr>
                <w:ilvl w:val="1"/>
                <w:numId w:val="4"/>
              </w:numPr>
              <w:spacing w:after="0" w:line="260" w:lineRule="atLeast"/>
              <w:jc w:val="both"/>
              <w:rPr>
                <w:rFonts w:ascii="Arial" w:hAnsi="Arial" w:cs="Arial"/>
                <w:b/>
                <w:sz w:val="20"/>
                <w:szCs w:val="20"/>
              </w:rPr>
            </w:pPr>
            <w:r w:rsidRPr="00655291">
              <w:rPr>
                <w:rFonts w:ascii="Arial" w:hAnsi="Arial" w:cs="Arial"/>
                <w:b/>
                <w:sz w:val="20"/>
                <w:szCs w:val="20"/>
              </w:rPr>
              <w:t>sodelovanje moških predstavnikov RS v pobudah, ki spodbujajo vlogo moških in dečkov pri preprečevanju nasilja nad ženskami in deklicami ter spolnega nasilja in nasilja zaradi spola, povezanega s konflikti.</w:t>
            </w:r>
          </w:p>
        </w:tc>
      </w:tr>
      <w:tr w:rsidR="0005553B"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3118"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088"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05553B" w:rsidRPr="00655291" w:rsidTr="007B7AA5">
        <w:tc>
          <w:tcPr>
            <w:tcW w:w="3870" w:type="dxa"/>
            <w:shd w:val="clear" w:color="auto" w:fill="auto"/>
          </w:tcPr>
          <w:p w:rsidR="00890BC9" w:rsidRPr="00655291" w:rsidRDefault="00890BC9"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nastopi in izjave RS v nacionalnem svojstvu ali skupne izjave v okviru teles OZN (VS, GS, SČP (vključno z UPR), CSW itd.), Nata, OVSE in EU ter na drugih mednarodnih dogodkih, </w:t>
            </w:r>
          </w:p>
          <w:p w:rsidR="00890BC9" w:rsidRPr="00655291" w:rsidRDefault="00890BC9"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pobude in druge aktivnosti, ki odražajo zavzemanje RS za vključitev pomena vloge moških in dečkov pri preprečevanju nasilja nad ženskami in deklicami ter spolnega nasilja in nasilja zaradi spola v konfliktih v pripravo relevantnih mednarodnih dokumentov na področjih, povezanih z mirom in varnostjo ali glede posamezne države v okviru mednarodnih </w:t>
            </w:r>
            <w:r w:rsidRPr="00655291">
              <w:rPr>
                <w:rFonts w:ascii="Arial" w:hAnsi="Arial" w:cs="Arial"/>
                <w:sz w:val="20"/>
                <w:szCs w:val="20"/>
              </w:rPr>
              <w:lastRenderedPageBreak/>
              <w:t>organizacij ali na mednarodnih dogodkih ter ocena uspešnosti aktivnosti,</w:t>
            </w:r>
          </w:p>
          <w:p w:rsidR="00890BC9" w:rsidRPr="00655291" w:rsidRDefault="00890BC9"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 xml:space="preserve">aktivnosti (sodelovanje v pobudah ali celo njihovo vodenje) moških, predstavnikov RS, ko gre za spodbujanje večje vloge moških in dečkov pri preprečevanju nasilja nad ženskami in deklicami ter pri odpravi spolnega nasilja in nasilja zaradi spola, povezanega s konflikti. </w:t>
            </w:r>
          </w:p>
        </w:tc>
        <w:tc>
          <w:tcPr>
            <w:tcW w:w="3118"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088" w:type="dxa"/>
            <w:shd w:val="clear" w:color="auto" w:fill="auto"/>
          </w:tcPr>
          <w:p w:rsidR="002B28CB" w:rsidRPr="00655291" w:rsidRDefault="00827D06" w:rsidP="00890BC9">
            <w:pPr>
              <w:spacing w:after="0" w:line="260" w:lineRule="atLeast"/>
              <w:jc w:val="both"/>
              <w:rPr>
                <w:rFonts w:ascii="Arial" w:hAnsi="Arial" w:cs="Arial"/>
                <w:sz w:val="20"/>
                <w:szCs w:val="20"/>
              </w:rPr>
            </w:pPr>
            <w:r w:rsidRPr="00655291">
              <w:rPr>
                <w:rFonts w:ascii="Arial" w:hAnsi="Arial" w:cs="Arial"/>
                <w:sz w:val="20"/>
                <w:szCs w:val="20"/>
              </w:rPr>
              <w:t>Kot navedeno v točki 3. a S</w:t>
            </w:r>
            <w:r w:rsidR="000460DE" w:rsidRPr="00655291">
              <w:rPr>
                <w:rFonts w:ascii="Arial" w:hAnsi="Arial" w:cs="Arial"/>
                <w:sz w:val="20"/>
                <w:szCs w:val="20"/>
              </w:rPr>
              <w:t xml:space="preserve">lovenija posveča posebno pozornost tudi spodbujanju večje vloge moških in dečkov pri preprečevanju </w:t>
            </w:r>
            <w:r w:rsidRPr="00655291">
              <w:rPr>
                <w:rFonts w:ascii="Arial" w:hAnsi="Arial" w:cs="Arial"/>
                <w:sz w:val="20"/>
                <w:szCs w:val="20"/>
              </w:rPr>
              <w:t>nasilja</w:t>
            </w:r>
            <w:r w:rsidR="000460DE" w:rsidRPr="00655291">
              <w:rPr>
                <w:rFonts w:ascii="Arial" w:hAnsi="Arial" w:cs="Arial"/>
                <w:sz w:val="20"/>
                <w:szCs w:val="20"/>
              </w:rPr>
              <w:t xml:space="preserve"> nad ženskami in deklicami ter odpravi spolnega nasilja in nasilja zaradi spola, tudi vseh oblik nasilja povezanega s konflikti</w:t>
            </w:r>
            <w:r w:rsidRPr="00655291">
              <w:rPr>
                <w:rFonts w:ascii="Arial" w:hAnsi="Arial" w:cs="Arial"/>
                <w:sz w:val="20"/>
                <w:szCs w:val="20"/>
              </w:rPr>
              <w:t xml:space="preserve">. Vlogo moških in dečkov je tako izpostavila </w:t>
            </w:r>
            <w:r w:rsidRPr="00655291">
              <w:rPr>
                <w:rFonts w:ascii="Arial" w:hAnsi="Arial" w:cs="Arial"/>
                <w:b/>
                <w:sz w:val="20"/>
                <w:szCs w:val="20"/>
                <w:u w:val="single"/>
              </w:rPr>
              <w:t>v nastopih</w:t>
            </w:r>
            <w:r w:rsidRPr="00655291">
              <w:rPr>
                <w:rFonts w:ascii="Arial" w:hAnsi="Arial" w:cs="Arial"/>
                <w:sz w:val="20"/>
                <w:szCs w:val="20"/>
              </w:rPr>
              <w:t xml:space="preserve"> navedenih v prejšnjih poglavjih in pod točko 3. a in b.</w:t>
            </w:r>
          </w:p>
          <w:p w:rsidR="00827D06" w:rsidRPr="00655291" w:rsidRDefault="00827D06" w:rsidP="00827D06">
            <w:pPr>
              <w:spacing w:after="0" w:line="260" w:lineRule="atLeast"/>
              <w:jc w:val="both"/>
              <w:rPr>
                <w:rFonts w:ascii="Arial" w:hAnsi="Arial" w:cs="Arial"/>
                <w:sz w:val="20"/>
                <w:szCs w:val="20"/>
              </w:rPr>
            </w:pPr>
          </w:p>
          <w:p w:rsidR="00827D06" w:rsidRPr="00655291" w:rsidRDefault="00827D06" w:rsidP="00827D06">
            <w:pPr>
              <w:spacing w:after="0" w:line="260" w:lineRule="atLeast"/>
              <w:jc w:val="both"/>
              <w:rPr>
                <w:rFonts w:ascii="Arial" w:hAnsi="Arial" w:cs="Arial"/>
                <w:sz w:val="20"/>
                <w:szCs w:val="20"/>
              </w:rPr>
            </w:pPr>
            <w:r w:rsidRPr="00655291">
              <w:rPr>
                <w:rFonts w:ascii="Arial" w:hAnsi="Arial" w:cs="Arial"/>
                <w:sz w:val="20"/>
                <w:szCs w:val="20"/>
              </w:rPr>
              <w:t xml:space="preserve">Med izjavami in nastopi velja izpostaviti govor MZZ dr. Cerarja na zasedanju </w:t>
            </w:r>
            <w:r w:rsidRPr="00655291">
              <w:rPr>
                <w:rFonts w:ascii="Arial" w:hAnsi="Arial" w:cs="Arial"/>
                <w:b/>
                <w:sz w:val="20"/>
                <w:szCs w:val="20"/>
              </w:rPr>
              <w:t>Ministrskega svet</w:t>
            </w:r>
            <w:r w:rsidR="0071363E" w:rsidRPr="00655291">
              <w:rPr>
                <w:rFonts w:ascii="Arial" w:hAnsi="Arial" w:cs="Arial"/>
                <w:b/>
                <w:sz w:val="20"/>
                <w:szCs w:val="20"/>
              </w:rPr>
              <w:t>a OVSE</w:t>
            </w:r>
            <w:r w:rsidR="0071363E" w:rsidRPr="00655291">
              <w:rPr>
                <w:rFonts w:ascii="Arial" w:hAnsi="Arial" w:cs="Arial"/>
                <w:sz w:val="20"/>
                <w:szCs w:val="20"/>
              </w:rPr>
              <w:t xml:space="preserve"> v Milanu (decembra 2018).</w:t>
            </w:r>
          </w:p>
          <w:p w:rsidR="00827D06" w:rsidRPr="00655291" w:rsidRDefault="00827D06" w:rsidP="00827D06">
            <w:pPr>
              <w:spacing w:after="0" w:line="260" w:lineRule="atLeast"/>
              <w:jc w:val="both"/>
              <w:rPr>
                <w:rFonts w:ascii="Arial" w:hAnsi="Arial" w:cs="Arial"/>
                <w:sz w:val="20"/>
                <w:szCs w:val="20"/>
              </w:rPr>
            </w:pPr>
          </w:p>
          <w:p w:rsidR="00802285" w:rsidRPr="00655291" w:rsidRDefault="00827D06" w:rsidP="00827D06">
            <w:pPr>
              <w:spacing w:after="0" w:line="260" w:lineRule="atLeast"/>
              <w:jc w:val="both"/>
              <w:rPr>
                <w:rFonts w:ascii="Arial" w:hAnsi="Arial" w:cs="Arial"/>
                <w:sz w:val="20"/>
                <w:szCs w:val="20"/>
              </w:rPr>
            </w:pPr>
            <w:r w:rsidRPr="00655291">
              <w:rPr>
                <w:rFonts w:ascii="Arial" w:hAnsi="Arial" w:cs="Arial"/>
                <w:sz w:val="20"/>
                <w:szCs w:val="20"/>
              </w:rPr>
              <w:t xml:space="preserve">Prav tako velja izpostaviti nastope stalnega predstavnika Slovenije pri OVSE na Dunaju kot predsedujočega </w:t>
            </w:r>
            <w:r w:rsidRPr="00655291">
              <w:rPr>
                <w:rFonts w:ascii="Arial" w:hAnsi="Arial" w:cs="Arial"/>
                <w:b/>
                <w:sz w:val="20"/>
                <w:szCs w:val="20"/>
              </w:rPr>
              <w:t>mreži OVSE MenEngage</w:t>
            </w:r>
            <w:r w:rsidRPr="00655291">
              <w:rPr>
                <w:rFonts w:ascii="Arial" w:hAnsi="Arial" w:cs="Arial"/>
                <w:sz w:val="20"/>
                <w:szCs w:val="20"/>
              </w:rPr>
              <w:t xml:space="preserve">. </w:t>
            </w:r>
            <w:r w:rsidR="00802285" w:rsidRPr="00655291">
              <w:rPr>
                <w:rFonts w:ascii="Arial" w:hAnsi="Arial" w:cs="Arial"/>
                <w:sz w:val="20"/>
                <w:szCs w:val="20"/>
              </w:rPr>
              <w:t xml:space="preserve">Stalni predstavnik se je kot član in predsedujoči mreži mdr. zavezal, da bo spodbujal moške kolege v OVSE k vključitvi in sodelovanju v mreži. </w:t>
            </w:r>
            <w:r w:rsidRPr="00655291">
              <w:rPr>
                <w:rFonts w:ascii="Arial" w:hAnsi="Arial" w:cs="Arial"/>
                <w:sz w:val="20"/>
                <w:szCs w:val="20"/>
              </w:rPr>
              <w:t xml:space="preserve">V letu 2018 je bila vloga mreže formalizirana, maja 2018 je bila lansirana spletna stran mreže, junija 2018 so člani mreže uprizorili igro Sedem (več v 3.a). Prav tako so člani mreže ob mednarodnem dnevu boja proti nasilju nad ženskami posneli video, v </w:t>
            </w:r>
            <w:r w:rsidRPr="00655291">
              <w:rPr>
                <w:rFonts w:ascii="Arial" w:hAnsi="Arial" w:cs="Arial"/>
                <w:sz w:val="20"/>
                <w:szCs w:val="20"/>
              </w:rPr>
              <w:lastRenderedPageBreak/>
              <w:t>katerem ozaveščajo in spodbujajo k aktivnostim na tem področju (v</w:t>
            </w:r>
            <w:r w:rsidR="0071363E" w:rsidRPr="00655291">
              <w:rPr>
                <w:rFonts w:ascii="Arial" w:hAnsi="Arial" w:cs="Arial"/>
                <w:sz w:val="20"/>
                <w:szCs w:val="20"/>
              </w:rPr>
              <w:t xml:space="preserve">ideo je bil </w:t>
            </w:r>
            <w:r w:rsidRPr="00655291">
              <w:rPr>
                <w:rFonts w:ascii="Arial" w:hAnsi="Arial" w:cs="Arial"/>
                <w:sz w:val="20"/>
                <w:szCs w:val="20"/>
              </w:rPr>
              <w:t>novembra</w:t>
            </w:r>
            <w:r w:rsidR="0071363E" w:rsidRPr="00655291">
              <w:rPr>
                <w:rFonts w:ascii="Arial" w:hAnsi="Arial" w:cs="Arial"/>
                <w:sz w:val="20"/>
                <w:szCs w:val="20"/>
              </w:rPr>
              <w:t xml:space="preserve"> 2018</w:t>
            </w:r>
            <w:r w:rsidRPr="00655291">
              <w:rPr>
                <w:rFonts w:ascii="Arial" w:hAnsi="Arial" w:cs="Arial"/>
                <w:sz w:val="20"/>
                <w:szCs w:val="20"/>
              </w:rPr>
              <w:t xml:space="preserve"> prikazan na formalni seji Stalnega sveta OVSE, objavljen pa na spletni strani OVSE pod zavihkom 'The MenEngage Network', Facebook in Twitter profilu OVSE, Twitter profilu Stalnega predstavništva Slovenije pri OVSE in drugih mednarodnih organizacijah na Dunaju ter na spletnem portalu YouTube).</w:t>
            </w:r>
          </w:p>
          <w:p w:rsidR="00827D06" w:rsidRPr="00655291" w:rsidRDefault="00802285" w:rsidP="00827D06">
            <w:pPr>
              <w:spacing w:after="0" w:line="260" w:lineRule="atLeast"/>
              <w:jc w:val="both"/>
              <w:rPr>
                <w:rFonts w:ascii="Arial" w:hAnsi="Arial" w:cs="Arial"/>
                <w:sz w:val="20"/>
                <w:szCs w:val="20"/>
              </w:rPr>
            </w:pPr>
            <w:r w:rsidRPr="00655291">
              <w:rPr>
                <w:rFonts w:ascii="Arial" w:hAnsi="Arial" w:cs="Arial"/>
                <w:sz w:val="20"/>
                <w:szCs w:val="20"/>
              </w:rPr>
              <w:t xml:space="preserve">Izpostaviti velja </w:t>
            </w:r>
            <w:r w:rsidR="00827D06" w:rsidRPr="00655291">
              <w:rPr>
                <w:rFonts w:ascii="Arial" w:hAnsi="Arial" w:cs="Arial"/>
                <w:sz w:val="20"/>
                <w:szCs w:val="20"/>
              </w:rPr>
              <w:t xml:space="preserve"> </w:t>
            </w:r>
            <w:r w:rsidRPr="00655291">
              <w:rPr>
                <w:rFonts w:ascii="Arial" w:hAnsi="Arial" w:cs="Arial"/>
                <w:sz w:val="20"/>
                <w:szCs w:val="20"/>
              </w:rPr>
              <w:t xml:space="preserve">tudi sodelovanje stalnih predstavnikov in predstavnic Slovenije v </w:t>
            </w:r>
            <w:r w:rsidR="009F4DA9" w:rsidRPr="00655291">
              <w:rPr>
                <w:rFonts w:ascii="Arial" w:hAnsi="Arial" w:cs="Arial"/>
                <w:b/>
                <w:sz w:val="20"/>
                <w:szCs w:val="20"/>
              </w:rPr>
              <w:t>m</w:t>
            </w:r>
            <w:r w:rsidRPr="00655291">
              <w:rPr>
                <w:rFonts w:ascii="Arial" w:hAnsi="Arial" w:cs="Arial"/>
                <w:b/>
                <w:sz w:val="20"/>
                <w:szCs w:val="20"/>
              </w:rPr>
              <w:t>ednarodni</w:t>
            </w:r>
            <w:r w:rsidR="009F4DA9" w:rsidRPr="00655291">
              <w:rPr>
                <w:rFonts w:ascii="Arial" w:hAnsi="Arial" w:cs="Arial"/>
                <w:b/>
                <w:sz w:val="20"/>
                <w:szCs w:val="20"/>
              </w:rPr>
              <w:t>h mrežah</w:t>
            </w:r>
            <w:r w:rsidRPr="00655291">
              <w:rPr>
                <w:rFonts w:ascii="Arial" w:hAnsi="Arial" w:cs="Arial"/>
                <w:b/>
                <w:sz w:val="20"/>
                <w:szCs w:val="20"/>
              </w:rPr>
              <w:t xml:space="preserve"> šampionov za enakost spolov</w:t>
            </w:r>
            <w:r w:rsidRPr="00655291">
              <w:rPr>
                <w:rFonts w:ascii="Arial" w:hAnsi="Arial" w:cs="Arial"/>
                <w:sz w:val="20"/>
                <w:szCs w:val="20"/>
              </w:rPr>
              <w:t xml:space="preserve">. </w:t>
            </w:r>
          </w:p>
          <w:p w:rsidR="003F05C7" w:rsidRPr="00655291" w:rsidRDefault="003F05C7" w:rsidP="00827D06">
            <w:pPr>
              <w:spacing w:after="0" w:line="260" w:lineRule="atLeast"/>
              <w:jc w:val="both"/>
              <w:rPr>
                <w:rFonts w:ascii="Arial" w:hAnsi="Arial" w:cs="Arial"/>
                <w:sz w:val="20"/>
                <w:szCs w:val="20"/>
              </w:rPr>
            </w:pPr>
          </w:p>
          <w:p w:rsidR="003F05C7" w:rsidRPr="00655291" w:rsidRDefault="003F05C7" w:rsidP="00827D06">
            <w:pPr>
              <w:spacing w:after="0" w:line="260" w:lineRule="atLeast"/>
              <w:jc w:val="both"/>
              <w:rPr>
                <w:rFonts w:ascii="Arial" w:hAnsi="Arial" w:cs="Arial"/>
                <w:sz w:val="20"/>
                <w:szCs w:val="20"/>
              </w:rPr>
            </w:pPr>
            <w:r w:rsidRPr="00655291">
              <w:rPr>
                <w:rFonts w:ascii="Arial" w:hAnsi="Arial" w:cs="Arial"/>
                <w:sz w:val="20"/>
                <w:szCs w:val="20"/>
              </w:rPr>
              <w:t>Poleg vključitve vloge moških in dečkov pri odpravi diskriminacije žensk in vseh oblik nasilja nad njimi v ministrsko odločitev OVSE o preprečevanju in boju proti nasilju nad ženskami na ministrskem zasedanju OVSE (decembra 2018) s</w:t>
            </w:r>
            <w:r w:rsidR="007573D9" w:rsidRPr="00655291">
              <w:rPr>
                <w:rFonts w:ascii="Arial" w:hAnsi="Arial" w:cs="Arial"/>
                <w:sz w:val="20"/>
                <w:szCs w:val="20"/>
              </w:rPr>
              <w:t>e je</w:t>
            </w:r>
            <w:r w:rsidRPr="00655291">
              <w:rPr>
                <w:rFonts w:ascii="Arial" w:hAnsi="Arial" w:cs="Arial"/>
                <w:sz w:val="20"/>
                <w:szCs w:val="20"/>
              </w:rPr>
              <w:t xml:space="preserve"> Slovenija zavzemala tudi za vključitev vloge moških in dečkov v druge </w:t>
            </w:r>
            <w:r w:rsidRPr="00655291">
              <w:rPr>
                <w:rFonts w:ascii="Arial" w:hAnsi="Arial" w:cs="Arial"/>
                <w:b/>
                <w:sz w:val="20"/>
                <w:szCs w:val="20"/>
                <w:u w:val="single"/>
              </w:rPr>
              <w:t>dokumente</w:t>
            </w:r>
            <w:r w:rsidRPr="00655291">
              <w:rPr>
                <w:rFonts w:ascii="Arial" w:hAnsi="Arial" w:cs="Arial"/>
                <w:sz w:val="20"/>
                <w:szCs w:val="20"/>
              </w:rPr>
              <w:t>. Mdr. si je za to uspešno prizadevala pri posodobitvi pristopa EU do žensk, miru in varnosti.</w:t>
            </w:r>
          </w:p>
          <w:p w:rsidR="000460DE" w:rsidRPr="00655291" w:rsidRDefault="000460DE" w:rsidP="00890BC9">
            <w:pPr>
              <w:spacing w:after="0" w:line="260" w:lineRule="atLeast"/>
              <w:jc w:val="both"/>
              <w:rPr>
                <w:rFonts w:ascii="Arial" w:hAnsi="Arial" w:cs="Arial"/>
                <w:sz w:val="20"/>
                <w:szCs w:val="20"/>
              </w:rPr>
            </w:pPr>
          </w:p>
          <w:p w:rsidR="002B28CB" w:rsidRPr="00655291" w:rsidRDefault="002B28CB" w:rsidP="003F05C7">
            <w:pPr>
              <w:spacing w:after="0" w:line="260" w:lineRule="atLeast"/>
              <w:jc w:val="both"/>
              <w:rPr>
                <w:rFonts w:ascii="Arial" w:hAnsi="Arial" w:cs="Arial"/>
                <w:b/>
                <w:color w:val="C00000"/>
                <w:sz w:val="20"/>
                <w:szCs w:val="20"/>
                <w:u w:val="single"/>
              </w:rPr>
            </w:pPr>
            <w:r w:rsidRPr="00655291">
              <w:rPr>
                <w:rFonts w:ascii="Arial" w:hAnsi="Arial" w:cs="Arial"/>
                <w:sz w:val="20"/>
                <w:szCs w:val="20"/>
              </w:rPr>
              <w:t xml:space="preserve">Svetovalka za vidik spola iz SV, napotena na misijo </w:t>
            </w:r>
            <w:r w:rsidRPr="00655291">
              <w:rPr>
                <w:rFonts w:ascii="Arial" w:hAnsi="Arial" w:cs="Arial"/>
                <w:b/>
                <w:sz w:val="20"/>
                <w:szCs w:val="20"/>
              </w:rPr>
              <w:t>KFOR</w:t>
            </w:r>
            <w:r w:rsidR="003F05C7" w:rsidRPr="00655291">
              <w:rPr>
                <w:rFonts w:ascii="Arial" w:hAnsi="Arial" w:cs="Arial"/>
                <w:sz w:val="20"/>
                <w:szCs w:val="20"/>
              </w:rPr>
              <w:t xml:space="preserve"> (več v 1. c mednarodne aktivnosti)</w:t>
            </w:r>
            <w:r w:rsidR="007573D9" w:rsidRPr="00655291">
              <w:rPr>
                <w:rFonts w:ascii="Arial" w:hAnsi="Arial" w:cs="Arial"/>
                <w:sz w:val="20"/>
                <w:szCs w:val="20"/>
              </w:rPr>
              <w:t>,</w:t>
            </w:r>
            <w:r w:rsidRPr="00655291">
              <w:rPr>
                <w:rFonts w:ascii="Arial" w:hAnsi="Arial" w:cs="Arial"/>
                <w:sz w:val="20"/>
                <w:szCs w:val="20"/>
              </w:rPr>
              <w:t xml:space="preserve"> je </w:t>
            </w:r>
            <w:r w:rsidR="003B0420" w:rsidRPr="00655291">
              <w:rPr>
                <w:rFonts w:ascii="Arial" w:hAnsi="Arial" w:cs="Arial"/>
                <w:sz w:val="20"/>
                <w:szCs w:val="20"/>
              </w:rPr>
              <w:t xml:space="preserve">širila zavedanje o vključenosti tako moških kot žensk v zagotavljanje varnosti in miru. </w:t>
            </w:r>
            <w:r w:rsidR="003F05C7" w:rsidRPr="00655291">
              <w:rPr>
                <w:rFonts w:ascii="Arial" w:hAnsi="Arial" w:cs="Arial"/>
                <w:sz w:val="20"/>
                <w:szCs w:val="20"/>
              </w:rPr>
              <w:t>S</w:t>
            </w:r>
            <w:r w:rsidR="003B0420" w:rsidRPr="00655291">
              <w:rPr>
                <w:rFonts w:ascii="Arial" w:hAnsi="Arial" w:cs="Arial"/>
                <w:sz w:val="20"/>
                <w:szCs w:val="20"/>
              </w:rPr>
              <w:t>podbu</w:t>
            </w:r>
            <w:r w:rsidR="003F05C7" w:rsidRPr="00655291">
              <w:rPr>
                <w:rFonts w:ascii="Arial" w:hAnsi="Arial" w:cs="Arial"/>
                <w:sz w:val="20"/>
                <w:szCs w:val="20"/>
              </w:rPr>
              <w:t>jala</w:t>
            </w:r>
            <w:r w:rsidR="003B0420" w:rsidRPr="00655291">
              <w:rPr>
                <w:rFonts w:ascii="Arial" w:hAnsi="Arial" w:cs="Arial"/>
                <w:sz w:val="20"/>
                <w:szCs w:val="20"/>
              </w:rPr>
              <w:t xml:space="preserve"> </w:t>
            </w:r>
            <w:r w:rsidR="003F05C7" w:rsidRPr="00655291">
              <w:rPr>
                <w:rFonts w:ascii="Arial" w:hAnsi="Arial" w:cs="Arial"/>
                <w:sz w:val="20"/>
                <w:szCs w:val="20"/>
              </w:rPr>
              <w:t xml:space="preserve"> je </w:t>
            </w:r>
            <w:r w:rsidR="003B0420" w:rsidRPr="00655291">
              <w:rPr>
                <w:rFonts w:ascii="Arial" w:hAnsi="Arial" w:cs="Arial"/>
                <w:sz w:val="20"/>
                <w:szCs w:val="20"/>
              </w:rPr>
              <w:t>tudi</w:t>
            </w:r>
            <w:r w:rsidR="00D27102" w:rsidRPr="00655291">
              <w:rPr>
                <w:rFonts w:ascii="Arial" w:hAnsi="Arial" w:cs="Arial"/>
                <w:sz w:val="20"/>
                <w:szCs w:val="20"/>
              </w:rPr>
              <w:t xml:space="preserve"> </w:t>
            </w:r>
            <w:r w:rsidR="00780596" w:rsidRPr="00655291">
              <w:rPr>
                <w:rFonts w:ascii="Arial" w:hAnsi="Arial" w:cs="Arial"/>
                <w:sz w:val="20"/>
                <w:szCs w:val="20"/>
              </w:rPr>
              <w:t xml:space="preserve">vključevanje moških na poveljniških in vodstvenih dolžnostih v KFOR </w:t>
            </w:r>
            <w:r w:rsidR="007573D9" w:rsidRPr="00655291">
              <w:rPr>
                <w:rFonts w:ascii="Arial" w:hAnsi="Arial" w:cs="Arial"/>
                <w:sz w:val="20"/>
                <w:szCs w:val="20"/>
              </w:rPr>
              <w:t xml:space="preserve">v </w:t>
            </w:r>
            <w:r w:rsidR="00780596" w:rsidRPr="00655291">
              <w:rPr>
                <w:rFonts w:ascii="Arial" w:hAnsi="Arial" w:cs="Arial"/>
                <w:sz w:val="20"/>
                <w:szCs w:val="20"/>
              </w:rPr>
              <w:t>projekte in izjave za javnost</w:t>
            </w:r>
            <w:r w:rsidR="00D57CF6" w:rsidRPr="00655291">
              <w:rPr>
                <w:rFonts w:ascii="Arial" w:hAnsi="Arial" w:cs="Arial"/>
                <w:sz w:val="20"/>
                <w:szCs w:val="20"/>
              </w:rPr>
              <w:t xml:space="preserve"> </w:t>
            </w:r>
            <w:r w:rsidR="003F05C7" w:rsidRPr="00655291">
              <w:rPr>
                <w:rFonts w:ascii="Arial" w:hAnsi="Arial" w:cs="Arial"/>
                <w:sz w:val="20"/>
                <w:szCs w:val="20"/>
              </w:rPr>
              <w:t>(</w:t>
            </w:r>
            <w:r w:rsidR="00780596" w:rsidRPr="00655291">
              <w:rPr>
                <w:rFonts w:ascii="Arial" w:hAnsi="Arial" w:cs="Arial"/>
                <w:sz w:val="20"/>
                <w:szCs w:val="20"/>
              </w:rPr>
              <w:t xml:space="preserve">npr. </w:t>
            </w:r>
            <w:r w:rsidR="003B0420" w:rsidRPr="00655291">
              <w:rPr>
                <w:rFonts w:ascii="Arial" w:hAnsi="Arial" w:cs="Arial"/>
                <w:sz w:val="20"/>
                <w:szCs w:val="20"/>
              </w:rPr>
              <w:t>srečanja</w:t>
            </w:r>
            <w:r w:rsidR="00D27102" w:rsidRPr="00655291">
              <w:rPr>
                <w:rFonts w:ascii="Arial" w:hAnsi="Arial" w:cs="Arial"/>
                <w:sz w:val="20"/>
                <w:szCs w:val="20"/>
              </w:rPr>
              <w:t xml:space="preserve"> </w:t>
            </w:r>
            <w:r w:rsidR="003B0420" w:rsidRPr="00655291">
              <w:rPr>
                <w:rFonts w:ascii="Arial" w:hAnsi="Arial" w:cs="Arial"/>
                <w:sz w:val="20"/>
                <w:szCs w:val="20"/>
              </w:rPr>
              <w:t>povelj</w:t>
            </w:r>
            <w:r w:rsidR="00780596" w:rsidRPr="00655291">
              <w:rPr>
                <w:rFonts w:ascii="Arial" w:hAnsi="Arial" w:cs="Arial"/>
                <w:sz w:val="20"/>
                <w:szCs w:val="20"/>
              </w:rPr>
              <w:t>ujočih v</w:t>
            </w:r>
            <w:r w:rsidR="003B0420" w:rsidRPr="00655291">
              <w:rPr>
                <w:rFonts w:ascii="Arial" w:hAnsi="Arial" w:cs="Arial"/>
                <w:sz w:val="20"/>
                <w:szCs w:val="20"/>
              </w:rPr>
              <w:t xml:space="preserve"> </w:t>
            </w:r>
            <w:r w:rsidR="00780596" w:rsidRPr="00655291">
              <w:rPr>
                <w:rFonts w:ascii="Arial" w:hAnsi="Arial" w:cs="Arial"/>
                <w:sz w:val="20"/>
                <w:szCs w:val="20"/>
              </w:rPr>
              <w:t xml:space="preserve">KFOR </w:t>
            </w:r>
            <w:r w:rsidR="003B0420" w:rsidRPr="00655291">
              <w:rPr>
                <w:rFonts w:ascii="Arial" w:hAnsi="Arial" w:cs="Arial"/>
                <w:sz w:val="20"/>
                <w:szCs w:val="20"/>
              </w:rPr>
              <w:t xml:space="preserve">s ključnimi ženskimi vodji, </w:t>
            </w:r>
            <w:r w:rsidR="00D27102" w:rsidRPr="00655291">
              <w:rPr>
                <w:rFonts w:ascii="Arial" w:hAnsi="Arial" w:cs="Arial"/>
                <w:sz w:val="20"/>
                <w:szCs w:val="20"/>
              </w:rPr>
              <w:t xml:space="preserve">NVO </w:t>
            </w:r>
            <w:r w:rsidR="003B0420" w:rsidRPr="00655291">
              <w:rPr>
                <w:rFonts w:ascii="Arial" w:hAnsi="Arial" w:cs="Arial"/>
                <w:sz w:val="20"/>
                <w:szCs w:val="20"/>
              </w:rPr>
              <w:t>in tudi sreča</w:t>
            </w:r>
            <w:r w:rsidR="00D27102" w:rsidRPr="00655291">
              <w:rPr>
                <w:rFonts w:ascii="Arial" w:hAnsi="Arial" w:cs="Arial"/>
                <w:sz w:val="20"/>
                <w:szCs w:val="20"/>
              </w:rPr>
              <w:t>nj</w:t>
            </w:r>
            <w:r w:rsidR="00E84616" w:rsidRPr="00655291">
              <w:rPr>
                <w:rFonts w:ascii="Arial" w:hAnsi="Arial" w:cs="Arial"/>
                <w:sz w:val="20"/>
                <w:szCs w:val="20"/>
              </w:rPr>
              <w:t>e</w:t>
            </w:r>
            <w:r w:rsidR="00D27102" w:rsidRPr="00655291">
              <w:rPr>
                <w:rFonts w:ascii="Arial" w:hAnsi="Arial" w:cs="Arial"/>
                <w:sz w:val="20"/>
                <w:szCs w:val="20"/>
              </w:rPr>
              <w:t xml:space="preserve"> s preživelimi</w:t>
            </w:r>
            <w:r w:rsidR="003F05C7" w:rsidRPr="00655291">
              <w:rPr>
                <w:rFonts w:ascii="Arial" w:hAnsi="Arial" w:cs="Arial"/>
                <w:sz w:val="20"/>
                <w:szCs w:val="20"/>
              </w:rPr>
              <w:t>;</w:t>
            </w:r>
            <w:r w:rsidR="00F926C8" w:rsidRPr="00655291">
              <w:rPr>
                <w:rFonts w:ascii="Arial" w:hAnsi="Arial" w:cs="Arial"/>
                <w:sz w:val="20"/>
                <w:szCs w:val="20"/>
              </w:rPr>
              <w:t xml:space="preserve"> </w:t>
            </w:r>
            <w:r w:rsidR="003F05C7" w:rsidRPr="00655291">
              <w:rPr>
                <w:rFonts w:ascii="Arial" w:hAnsi="Arial" w:cs="Arial"/>
                <w:sz w:val="20"/>
                <w:szCs w:val="20"/>
              </w:rPr>
              <w:t>p</w:t>
            </w:r>
            <w:r w:rsidR="00F926C8" w:rsidRPr="00655291">
              <w:rPr>
                <w:rFonts w:ascii="Arial" w:hAnsi="Arial" w:cs="Arial"/>
                <w:sz w:val="20"/>
                <w:szCs w:val="20"/>
              </w:rPr>
              <w:t>ovelj</w:t>
            </w:r>
            <w:r w:rsidR="00780596" w:rsidRPr="00655291">
              <w:rPr>
                <w:rFonts w:ascii="Arial" w:hAnsi="Arial" w:cs="Arial"/>
                <w:sz w:val="20"/>
                <w:szCs w:val="20"/>
              </w:rPr>
              <w:t>ujoči v KFOR so</w:t>
            </w:r>
            <w:r w:rsidR="00F926C8" w:rsidRPr="00655291">
              <w:rPr>
                <w:rFonts w:ascii="Arial" w:hAnsi="Arial" w:cs="Arial"/>
                <w:sz w:val="20"/>
                <w:szCs w:val="20"/>
              </w:rPr>
              <w:t xml:space="preserve"> podprl</w:t>
            </w:r>
            <w:r w:rsidR="00780596" w:rsidRPr="00655291">
              <w:rPr>
                <w:rFonts w:ascii="Arial" w:hAnsi="Arial" w:cs="Arial"/>
                <w:sz w:val="20"/>
                <w:szCs w:val="20"/>
              </w:rPr>
              <w:t>i</w:t>
            </w:r>
            <w:r w:rsidR="00F926C8" w:rsidRPr="00655291">
              <w:rPr>
                <w:rFonts w:ascii="Arial" w:hAnsi="Arial" w:cs="Arial"/>
                <w:sz w:val="20"/>
                <w:szCs w:val="20"/>
              </w:rPr>
              <w:t xml:space="preserve"> </w:t>
            </w:r>
            <w:r w:rsidR="00D27102" w:rsidRPr="00655291">
              <w:rPr>
                <w:rFonts w:ascii="Arial" w:hAnsi="Arial" w:cs="Arial"/>
                <w:sz w:val="20"/>
                <w:szCs w:val="20"/>
              </w:rPr>
              <w:t>kampanj</w:t>
            </w:r>
            <w:r w:rsidR="00F926C8" w:rsidRPr="00655291">
              <w:rPr>
                <w:rFonts w:ascii="Arial" w:hAnsi="Arial" w:cs="Arial"/>
                <w:sz w:val="20"/>
                <w:szCs w:val="20"/>
              </w:rPr>
              <w:t>o</w:t>
            </w:r>
            <w:r w:rsidR="00D27102" w:rsidRPr="00655291">
              <w:rPr>
                <w:rFonts w:ascii="Arial" w:hAnsi="Arial" w:cs="Arial"/>
                <w:sz w:val="20"/>
                <w:szCs w:val="20"/>
              </w:rPr>
              <w:t xml:space="preserve"> </w:t>
            </w:r>
            <w:r w:rsidR="00F926C8" w:rsidRPr="00655291">
              <w:rPr>
                <w:rFonts w:ascii="Arial" w:hAnsi="Arial" w:cs="Arial"/>
                <w:sz w:val="20"/>
                <w:szCs w:val="20"/>
              </w:rPr>
              <w:t>»Bodi moj</w:t>
            </w:r>
            <w:r w:rsidR="00D27102" w:rsidRPr="00655291">
              <w:rPr>
                <w:rFonts w:ascii="Arial" w:hAnsi="Arial" w:cs="Arial"/>
                <w:sz w:val="20"/>
                <w:szCs w:val="20"/>
              </w:rPr>
              <w:t xml:space="preserve"> glas« (BeMyVoice)</w:t>
            </w:r>
            <w:r w:rsidR="00F926C8" w:rsidRPr="00655291">
              <w:rPr>
                <w:rFonts w:ascii="Arial" w:hAnsi="Arial" w:cs="Arial"/>
                <w:sz w:val="20"/>
                <w:szCs w:val="20"/>
              </w:rPr>
              <w:t>, samostojn</w:t>
            </w:r>
            <w:r w:rsidR="00780596" w:rsidRPr="00655291">
              <w:rPr>
                <w:rFonts w:ascii="Arial" w:hAnsi="Arial" w:cs="Arial"/>
                <w:sz w:val="20"/>
                <w:szCs w:val="20"/>
              </w:rPr>
              <w:t>o</w:t>
            </w:r>
            <w:r w:rsidR="00F926C8" w:rsidRPr="00655291">
              <w:rPr>
                <w:rFonts w:ascii="Arial" w:hAnsi="Arial" w:cs="Arial"/>
                <w:sz w:val="20"/>
                <w:szCs w:val="20"/>
              </w:rPr>
              <w:t xml:space="preserve"> </w:t>
            </w:r>
            <w:r w:rsidR="00780596" w:rsidRPr="00655291">
              <w:rPr>
                <w:rFonts w:ascii="Arial" w:hAnsi="Arial" w:cs="Arial"/>
                <w:sz w:val="20"/>
                <w:szCs w:val="20"/>
              </w:rPr>
              <w:t>medijsko kampanjo</w:t>
            </w:r>
            <w:r w:rsidR="00F926C8" w:rsidRPr="00655291">
              <w:rPr>
                <w:rFonts w:ascii="Arial" w:hAnsi="Arial" w:cs="Arial"/>
                <w:sz w:val="20"/>
                <w:szCs w:val="20"/>
              </w:rPr>
              <w:t xml:space="preserve"> KFOR o preprečevanju nasilja zaradi spola</w:t>
            </w:r>
            <w:r w:rsidR="00780596" w:rsidRPr="00655291">
              <w:rPr>
                <w:rFonts w:ascii="Arial" w:hAnsi="Arial" w:cs="Arial"/>
                <w:sz w:val="20"/>
                <w:szCs w:val="20"/>
              </w:rPr>
              <w:t>,</w:t>
            </w:r>
            <w:r w:rsidR="00D27102" w:rsidRPr="00655291">
              <w:rPr>
                <w:rFonts w:ascii="Arial" w:hAnsi="Arial" w:cs="Arial"/>
                <w:sz w:val="20"/>
                <w:szCs w:val="20"/>
              </w:rPr>
              <w:t xml:space="preserve"> kampanj</w:t>
            </w:r>
            <w:r w:rsidR="00780596" w:rsidRPr="00655291">
              <w:rPr>
                <w:rFonts w:ascii="Arial" w:hAnsi="Arial" w:cs="Arial"/>
                <w:sz w:val="20"/>
                <w:szCs w:val="20"/>
              </w:rPr>
              <w:t>o</w:t>
            </w:r>
            <w:r w:rsidR="00D27102" w:rsidRPr="00655291">
              <w:rPr>
                <w:rFonts w:ascii="Arial" w:hAnsi="Arial" w:cs="Arial"/>
                <w:sz w:val="20"/>
                <w:szCs w:val="20"/>
              </w:rPr>
              <w:t xml:space="preserve"> OZN 16 dni aktivizma proti nasilju nad ženskami </w:t>
            </w:r>
            <w:r w:rsidR="00E84616" w:rsidRPr="00655291">
              <w:rPr>
                <w:rFonts w:ascii="Arial" w:hAnsi="Arial" w:cs="Arial"/>
                <w:sz w:val="20"/>
                <w:szCs w:val="20"/>
              </w:rPr>
              <w:t>na Kosov</w:t>
            </w:r>
            <w:r w:rsidR="007573D9" w:rsidRPr="00655291">
              <w:rPr>
                <w:rFonts w:ascii="Arial" w:hAnsi="Arial" w:cs="Arial"/>
                <w:sz w:val="20"/>
                <w:szCs w:val="20"/>
              </w:rPr>
              <w:t>u</w:t>
            </w:r>
            <w:r w:rsidR="00E84616" w:rsidRPr="00655291">
              <w:rPr>
                <w:rFonts w:ascii="Arial" w:hAnsi="Arial" w:cs="Arial"/>
                <w:sz w:val="20"/>
                <w:szCs w:val="20"/>
              </w:rPr>
              <w:t xml:space="preserve"> </w:t>
            </w:r>
            <w:r w:rsidR="00780596" w:rsidRPr="00655291">
              <w:rPr>
                <w:rFonts w:ascii="Arial" w:hAnsi="Arial" w:cs="Arial"/>
                <w:sz w:val="20"/>
                <w:szCs w:val="20"/>
              </w:rPr>
              <w:t xml:space="preserve">(skupni izjavi </w:t>
            </w:r>
            <w:r w:rsidR="00F926C8" w:rsidRPr="00655291">
              <w:rPr>
                <w:rFonts w:ascii="Arial" w:hAnsi="Arial" w:cs="Arial"/>
                <w:sz w:val="20"/>
                <w:szCs w:val="20"/>
              </w:rPr>
              <w:t>KFOR in UNDP</w:t>
            </w:r>
            <w:r w:rsidR="00780596" w:rsidRPr="00655291">
              <w:rPr>
                <w:rFonts w:ascii="Arial" w:hAnsi="Arial" w:cs="Arial"/>
                <w:sz w:val="20"/>
                <w:szCs w:val="20"/>
              </w:rPr>
              <w:t>)</w:t>
            </w:r>
            <w:r w:rsidR="003F05C7" w:rsidRPr="00655291">
              <w:rPr>
                <w:rFonts w:ascii="Arial" w:hAnsi="Arial" w:cs="Arial"/>
                <w:sz w:val="20"/>
                <w:szCs w:val="20"/>
              </w:rPr>
              <w:t>).</w:t>
            </w:r>
            <w:r w:rsidR="003F05C7" w:rsidRPr="00655291" w:rsidDel="003F05C7">
              <w:rPr>
                <w:rFonts w:ascii="Arial" w:hAnsi="Arial" w:cs="Arial"/>
                <w:sz w:val="20"/>
                <w:szCs w:val="20"/>
              </w:rPr>
              <w:t xml:space="preserve"> </w:t>
            </w:r>
          </w:p>
          <w:p w:rsidR="00890BC9" w:rsidRPr="00655291" w:rsidRDefault="00890BC9" w:rsidP="007B7AA5">
            <w:pPr>
              <w:spacing w:after="0" w:line="260" w:lineRule="atLeast"/>
              <w:ind w:left="720"/>
              <w:jc w:val="both"/>
              <w:rPr>
                <w:rFonts w:ascii="Arial" w:hAnsi="Arial" w:cs="Arial"/>
                <w:b/>
                <w:color w:val="538135"/>
                <w:sz w:val="20"/>
              </w:rPr>
            </w:pPr>
          </w:p>
        </w:tc>
      </w:tr>
    </w:tbl>
    <w:p w:rsidR="00AC69DD" w:rsidRPr="00655291" w:rsidRDefault="00AC69DD" w:rsidP="00AC69DD">
      <w:pPr>
        <w:spacing w:after="0" w:line="260" w:lineRule="atLeast"/>
        <w:ind w:left="426"/>
        <w:jc w:val="both"/>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073"/>
        <w:gridCol w:w="7037"/>
      </w:tblGrid>
      <w:tr w:rsidR="00890BC9" w:rsidRPr="00655291" w:rsidTr="007B7AA5">
        <w:tc>
          <w:tcPr>
            <w:tcW w:w="14144" w:type="dxa"/>
            <w:gridSpan w:val="3"/>
            <w:shd w:val="clear" w:color="auto" w:fill="F2F2F2"/>
          </w:tcPr>
          <w:p w:rsidR="00890BC9" w:rsidRPr="00655291" w:rsidRDefault="00890BC9" w:rsidP="00E31063">
            <w:pPr>
              <w:numPr>
                <w:ilvl w:val="0"/>
                <w:numId w:val="31"/>
              </w:numPr>
              <w:spacing w:after="0" w:line="260" w:lineRule="atLeast"/>
              <w:jc w:val="both"/>
              <w:rPr>
                <w:rFonts w:ascii="Arial" w:hAnsi="Arial" w:cs="Arial"/>
                <w:b/>
                <w:sz w:val="20"/>
                <w:szCs w:val="20"/>
              </w:rPr>
            </w:pPr>
            <w:r w:rsidRPr="00655291">
              <w:rPr>
                <w:rFonts w:ascii="Arial" w:hAnsi="Arial" w:cs="Arial"/>
                <w:b/>
                <w:sz w:val="20"/>
                <w:szCs w:val="20"/>
              </w:rPr>
              <w:t xml:space="preserve">Okrepljena podpora projektom in aktivnostim slovenskih NVO in drugih deležnikov na področju preprečevanja nasilja nad ženskami in deklicami, predvsem v </w:t>
            </w:r>
            <w:r w:rsidRPr="00655291">
              <w:rPr>
                <w:rFonts w:ascii="Arial" w:hAnsi="Arial" w:cs="Arial"/>
                <w:b/>
                <w:color w:val="000000"/>
                <w:sz w:val="20"/>
                <w:szCs w:val="20"/>
              </w:rPr>
              <w:t>času kriz, oboroženih spopadov oz. na pokriznih območjih.</w:t>
            </w:r>
          </w:p>
        </w:tc>
      </w:tr>
      <w:tr w:rsidR="00890BC9"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15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c>
          <w:tcPr>
            <w:tcW w:w="3870" w:type="dxa"/>
            <w:shd w:val="clear" w:color="auto" w:fill="auto"/>
          </w:tcPr>
          <w:p w:rsidR="00890BC9" w:rsidRPr="00655291" w:rsidRDefault="00890BC9" w:rsidP="00DC71D6">
            <w:pPr>
              <w:numPr>
                <w:ilvl w:val="0"/>
                <w:numId w:val="16"/>
              </w:numPr>
              <w:spacing w:after="0" w:line="260" w:lineRule="atLeast"/>
              <w:ind w:left="360"/>
              <w:jc w:val="both"/>
              <w:rPr>
                <w:rFonts w:ascii="Arial" w:hAnsi="Arial" w:cs="Arial"/>
                <w:sz w:val="20"/>
                <w:szCs w:val="20"/>
              </w:rPr>
            </w:pPr>
            <w:r w:rsidRPr="00655291">
              <w:rPr>
                <w:rFonts w:ascii="Arial" w:hAnsi="Arial" w:cs="Arial"/>
                <w:sz w:val="20"/>
                <w:szCs w:val="20"/>
              </w:rPr>
              <w:t xml:space="preserve">število projektov slovenskih NVO in drugih razvojnih deležnikov, ki obravnavajo enakost spolov in krepitev moči žensk, deklic in otrok na splošno, predvsem s področja preprečevanja nasilja nad ženskami </w:t>
            </w:r>
            <w:r w:rsidRPr="00655291">
              <w:rPr>
                <w:rFonts w:ascii="Arial" w:hAnsi="Arial" w:cs="Arial"/>
                <w:sz w:val="20"/>
                <w:szCs w:val="20"/>
              </w:rPr>
              <w:lastRenderedPageBreak/>
              <w:t>in deklicami v okviru mehanizmov za zaščito, predvsem v</w:t>
            </w:r>
            <w:r w:rsidRPr="00655291">
              <w:rPr>
                <w:rFonts w:ascii="Arial" w:hAnsi="Arial" w:cs="Arial"/>
                <w:color w:val="000000"/>
                <w:sz w:val="20"/>
                <w:szCs w:val="20"/>
              </w:rPr>
              <w:t xml:space="preserve"> času kriz, oboroženih spopadov oz. na pokriznih območjih</w:t>
            </w:r>
            <w:r w:rsidRPr="00655291">
              <w:rPr>
                <w:rFonts w:ascii="Arial" w:hAnsi="Arial" w:cs="Arial"/>
                <w:sz w:val="20"/>
                <w:szCs w:val="20"/>
              </w:rPr>
              <w:t xml:space="preserve"> ter ocena njihovega učinka. </w:t>
            </w:r>
          </w:p>
        </w:tc>
        <w:tc>
          <w:tcPr>
            <w:tcW w:w="3118"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156" w:type="dxa"/>
            <w:shd w:val="clear" w:color="auto" w:fill="auto"/>
          </w:tcPr>
          <w:p w:rsidR="009D6285" w:rsidRPr="00655291" w:rsidRDefault="009D6285" w:rsidP="007B7AA5">
            <w:pPr>
              <w:spacing w:after="0" w:line="260" w:lineRule="atLeast"/>
              <w:jc w:val="both"/>
              <w:rPr>
                <w:rFonts w:ascii="Arial" w:hAnsi="Arial" w:cs="Arial"/>
                <w:sz w:val="20"/>
                <w:szCs w:val="20"/>
              </w:rPr>
            </w:pPr>
            <w:r w:rsidRPr="00655291">
              <w:rPr>
                <w:rFonts w:ascii="Arial" w:hAnsi="Arial" w:cs="Arial"/>
                <w:sz w:val="20"/>
                <w:szCs w:val="20"/>
              </w:rPr>
              <w:t xml:space="preserve">Kot navedeno pod točko 1. e (mednarodne aktivnosti) je bilo v letu 2018 enakosti spolov namenjenih 11 </w:t>
            </w:r>
            <w:r w:rsidRPr="00655291">
              <w:rPr>
                <w:rFonts w:ascii="Arial" w:hAnsi="Arial" w:cs="Arial"/>
                <w:b/>
                <w:sz w:val="20"/>
                <w:szCs w:val="20"/>
              </w:rPr>
              <w:t>projektov, ki jih je RS podprla</w:t>
            </w:r>
            <w:r w:rsidRPr="00655291">
              <w:rPr>
                <w:rFonts w:ascii="Arial" w:hAnsi="Arial" w:cs="Arial"/>
                <w:sz w:val="20"/>
                <w:szCs w:val="20"/>
              </w:rPr>
              <w:t>, pri dodatnih 27 projektih je bila enakost spolov pomemben cilj. Projekti so se izvajali v državah Zahodnega Balkana, v Ugandi, Afgan</w:t>
            </w:r>
            <w:r w:rsidR="007573D9" w:rsidRPr="00655291">
              <w:rPr>
                <w:rFonts w:ascii="Arial" w:hAnsi="Arial" w:cs="Arial"/>
                <w:sz w:val="20"/>
                <w:szCs w:val="20"/>
              </w:rPr>
              <w:t>i</w:t>
            </w:r>
            <w:r w:rsidRPr="00655291">
              <w:rPr>
                <w:rFonts w:ascii="Arial" w:hAnsi="Arial" w:cs="Arial"/>
                <w:sz w:val="20"/>
                <w:szCs w:val="20"/>
              </w:rPr>
              <w:t xml:space="preserve">stanu, Egiptu, Maroku, Jordaniji, Libanonu ter v Ukrajini. </w:t>
            </w:r>
          </w:p>
          <w:p w:rsidR="009D6285" w:rsidRPr="00655291" w:rsidRDefault="009D6285" w:rsidP="007B7AA5">
            <w:pPr>
              <w:spacing w:after="0" w:line="260" w:lineRule="atLeast"/>
              <w:jc w:val="both"/>
              <w:rPr>
                <w:rFonts w:ascii="Arial" w:hAnsi="Arial" w:cs="Arial"/>
                <w:sz w:val="20"/>
                <w:szCs w:val="20"/>
              </w:rPr>
            </w:pPr>
            <w:r w:rsidRPr="00655291">
              <w:rPr>
                <w:rFonts w:ascii="Arial" w:hAnsi="Arial" w:cs="Arial"/>
                <w:sz w:val="20"/>
                <w:szCs w:val="20"/>
              </w:rPr>
              <w:lastRenderedPageBreak/>
              <w:t>Med temi projekti velja omeniti naslednje, ki se izvajajo na območjih neposredno ali posredno prizadetih zaradi oboroženih spopadov:</w:t>
            </w:r>
          </w:p>
          <w:p w:rsidR="009D6285" w:rsidRPr="00655291" w:rsidRDefault="009D6285"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Podpora Polikliniki v Kabulu (izvaja ITF Ustanova za krepitev človekove varnosti)</w:t>
            </w:r>
            <w:r w:rsidR="00D57CF6" w:rsidRPr="00655291">
              <w:rPr>
                <w:rFonts w:ascii="Arial" w:hAnsi="Arial" w:cs="Arial"/>
                <w:sz w:val="20"/>
                <w:szCs w:val="20"/>
              </w:rPr>
              <w:t>,</w:t>
            </w:r>
          </w:p>
          <w:p w:rsidR="009D6285" w:rsidRPr="00655291" w:rsidRDefault="009D6285"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Ekonomsko in psihosocialno opolnomočenje begunk v libanonskem Ein El Helwah (Zavod Krog)</w:t>
            </w:r>
            <w:r w:rsidR="00D57CF6" w:rsidRPr="00655291">
              <w:rPr>
                <w:rFonts w:ascii="Arial" w:hAnsi="Arial" w:cs="Arial"/>
                <w:sz w:val="20"/>
                <w:szCs w:val="20"/>
              </w:rPr>
              <w:t>,</w:t>
            </w:r>
          </w:p>
          <w:p w:rsidR="009D6285" w:rsidRPr="00655291" w:rsidRDefault="009D6285"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Z opolnomočenjem mater in otrok do boljše prihodnosti sirskih družin v Jordaniji (Zavod Krog)</w:t>
            </w:r>
            <w:r w:rsidR="00D57CF6" w:rsidRPr="00655291">
              <w:rPr>
                <w:rFonts w:ascii="Arial" w:hAnsi="Arial" w:cs="Arial"/>
                <w:sz w:val="20"/>
                <w:szCs w:val="20"/>
              </w:rPr>
              <w:t>,</w:t>
            </w:r>
          </w:p>
          <w:p w:rsidR="009D6285" w:rsidRPr="00655291" w:rsidRDefault="00FD288C"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Psihosocialna rehabilitacija otrok iz Ukrajine (ITF Ustanova za krepitev človekove varnosti)</w:t>
            </w:r>
            <w:r w:rsidR="00D57CF6" w:rsidRPr="00655291">
              <w:rPr>
                <w:rFonts w:ascii="Arial" w:hAnsi="Arial" w:cs="Arial"/>
                <w:sz w:val="20"/>
                <w:szCs w:val="20"/>
              </w:rPr>
              <w:t>,</w:t>
            </w:r>
          </w:p>
          <w:p w:rsidR="00FD288C" w:rsidRPr="00655291" w:rsidRDefault="00FD288C"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Izobraževanje in ekonomsko opolnomočenje ranljivih skupin žensk v Ruandi (Mirovni inštitut)</w:t>
            </w:r>
            <w:r w:rsidR="00D57CF6" w:rsidRPr="00655291">
              <w:rPr>
                <w:rFonts w:ascii="Arial" w:hAnsi="Arial" w:cs="Arial"/>
                <w:sz w:val="20"/>
                <w:szCs w:val="20"/>
              </w:rPr>
              <w:t>,</w:t>
            </w:r>
          </w:p>
          <w:p w:rsidR="00FD288C" w:rsidRPr="00655291" w:rsidRDefault="00FD288C"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Opolnomočenje žensk v Bosni in Hercegovini (Slovenska Karitas)</w:t>
            </w:r>
            <w:r w:rsidR="00D57CF6" w:rsidRPr="00655291">
              <w:rPr>
                <w:rFonts w:ascii="Arial" w:hAnsi="Arial" w:cs="Arial"/>
                <w:sz w:val="20"/>
                <w:szCs w:val="20"/>
              </w:rPr>
              <w:t>,</w:t>
            </w:r>
          </w:p>
          <w:p w:rsidR="00FD288C" w:rsidRPr="00655291" w:rsidRDefault="00FD288C" w:rsidP="00DC71D6">
            <w:pPr>
              <w:numPr>
                <w:ilvl w:val="0"/>
                <w:numId w:val="2"/>
              </w:numPr>
              <w:spacing w:after="0" w:line="260" w:lineRule="atLeast"/>
              <w:jc w:val="both"/>
              <w:rPr>
                <w:rFonts w:ascii="Arial" w:hAnsi="Arial" w:cs="Arial"/>
                <w:sz w:val="20"/>
                <w:szCs w:val="20"/>
              </w:rPr>
            </w:pPr>
            <w:r w:rsidRPr="00655291">
              <w:rPr>
                <w:rFonts w:ascii="Arial" w:hAnsi="Arial" w:cs="Arial"/>
                <w:sz w:val="20"/>
                <w:szCs w:val="20"/>
              </w:rPr>
              <w:t>Ekonomsko in socialno opolnomočenje žensk na podeželju jugovzhodne Srbije (Slovenska Karitas).</w:t>
            </w:r>
          </w:p>
          <w:p w:rsidR="009D6285" w:rsidRPr="00655291" w:rsidRDefault="009D6285" w:rsidP="007B7AA5">
            <w:pPr>
              <w:spacing w:after="0" w:line="260" w:lineRule="atLeast"/>
              <w:jc w:val="both"/>
              <w:rPr>
                <w:rFonts w:ascii="Arial" w:hAnsi="Arial" w:cs="Arial"/>
                <w:sz w:val="20"/>
                <w:szCs w:val="20"/>
              </w:rPr>
            </w:pPr>
          </w:p>
          <w:p w:rsidR="00E84616" w:rsidRPr="00655291" w:rsidRDefault="00E84616" w:rsidP="007B7AA5">
            <w:pPr>
              <w:spacing w:after="0" w:line="260" w:lineRule="atLeast"/>
              <w:jc w:val="both"/>
              <w:rPr>
                <w:rFonts w:ascii="Arial" w:hAnsi="Arial" w:cs="Arial"/>
                <w:sz w:val="20"/>
                <w:szCs w:val="20"/>
              </w:rPr>
            </w:pPr>
            <w:r w:rsidRPr="00655291">
              <w:rPr>
                <w:rFonts w:ascii="Arial" w:hAnsi="Arial" w:cs="Arial"/>
                <w:sz w:val="20"/>
                <w:szCs w:val="20"/>
              </w:rPr>
              <w:t>Svetovalka za vidik spola iz SV, napotena na misijo KFOR</w:t>
            </w:r>
            <w:r w:rsidR="00FD288C" w:rsidRPr="00655291">
              <w:rPr>
                <w:rFonts w:ascii="Arial" w:hAnsi="Arial" w:cs="Arial"/>
                <w:sz w:val="20"/>
                <w:szCs w:val="20"/>
              </w:rPr>
              <w:t xml:space="preserve"> (več v 1. c mednarodne aktivnosti)</w:t>
            </w:r>
            <w:r w:rsidRPr="00655291">
              <w:rPr>
                <w:rFonts w:ascii="Arial" w:hAnsi="Arial" w:cs="Arial"/>
                <w:sz w:val="20"/>
                <w:szCs w:val="20"/>
              </w:rPr>
              <w:t xml:space="preserve"> je spodbujala in podala vrsto pobud za </w:t>
            </w:r>
            <w:r w:rsidR="00F926C8" w:rsidRPr="00655291">
              <w:rPr>
                <w:rFonts w:ascii="Arial" w:hAnsi="Arial" w:cs="Arial"/>
                <w:sz w:val="20"/>
                <w:szCs w:val="20"/>
              </w:rPr>
              <w:t>večjo vključenost</w:t>
            </w:r>
            <w:r w:rsidRPr="00655291">
              <w:rPr>
                <w:rFonts w:ascii="Arial" w:hAnsi="Arial" w:cs="Arial"/>
                <w:sz w:val="20"/>
                <w:szCs w:val="20"/>
              </w:rPr>
              <w:t xml:space="preserve"> ženski</w:t>
            </w:r>
            <w:r w:rsidR="00F926C8" w:rsidRPr="00655291">
              <w:rPr>
                <w:rFonts w:ascii="Arial" w:hAnsi="Arial" w:cs="Arial"/>
                <w:sz w:val="20"/>
                <w:szCs w:val="20"/>
              </w:rPr>
              <w:t>h organizacij</w:t>
            </w:r>
            <w:r w:rsidRPr="00655291">
              <w:rPr>
                <w:rFonts w:ascii="Arial" w:hAnsi="Arial" w:cs="Arial"/>
                <w:sz w:val="20"/>
                <w:szCs w:val="20"/>
              </w:rPr>
              <w:t xml:space="preserve"> na Kosov</w:t>
            </w:r>
            <w:r w:rsidR="007573D9" w:rsidRPr="00655291">
              <w:rPr>
                <w:rFonts w:ascii="Arial" w:hAnsi="Arial" w:cs="Arial"/>
                <w:sz w:val="20"/>
                <w:szCs w:val="20"/>
              </w:rPr>
              <w:t>u</w:t>
            </w:r>
            <w:r w:rsidRPr="00655291">
              <w:rPr>
                <w:rFonts w:ascii="Arial" w:hAnsi="Arial" w:cs="Arial"/>
                <w:sz w:val="20"/>
                <w:szCs w:val="20"/>
              </w:rPr>
              <w:t xml:space="preserve">. Spodbudila je večjo angažiranost LMT-jev in tudi podporo </w:t>
            </w:r>
            <w:r w:rsidR="00F926C8" w:rsidRPr="00655291">
              <w:rPr>
                <w:rFonts w:ascii="Arial" w:hAnsi="Arial" w:cs="Arial"/>
                <w:sz w:val="20"/>
                <w:szCs w:val="20"/>
              </w:rPr>
              <w:t>vodstva</w:t>
            </w:r>
            <w:r w:rsidRPr="00655291">
              <w:rPr>
                <w:rFonts w:ascii="Arial" w:hAnsi="Arial" w:cs="Arial"/>
                <w:sz w:val="20"/>
                <w:szCs w:val="20"/>
              </w:rPr>
              <w:t xml:space="preserve"> KFOR. </w:t>
            </w:r>
            <w:r w:rsidR="006F5F39" w:rsidRPr="00655291">
              <w:rPr>
                <w:rFonts w:ascii="Arial" w:hAnsi="Arial" w:cs="Arial"/>
                <w:sz w:val="20"/>
                <w:szCs w:val="20"/>
              </w:rPr>
              <w:t>Redno so bila o</w:t>
            </w:r>
            <w:r w:rsidRPr="00655291">
              <w:rPr>
                <w:rFonts w:ascii="Arial" w:hAnsi="Arial" w:cs="Arial"/>
                <w:sz w:val="20"/>
                <w:szCs w:val="20"/>
              </w:rPr>
              <w:t>rganiziran</w:t>
            </w:r>
            <w:r w:rsidR="00F926C8" w:rsidRPr="00655291">
              <w:rPr>
                <w:rFonts w:ascii="Arial" w:hAnsi="Arial" w:cs="Arial"/>
                <w:sz w:val="20"/>
                <w:szCs w:val="20"/>
              </w:rPr>
              <w:t>a</w:t>
            </w:r>
            <w:r w:rsidRPr="00655291">
              <w:rPr>
                <w:rFonts w:ascii="Arial" w:hAnsi="Arial" w:cs="Arial"/>
                <w:sz w:val="20"/>
                <w:szCs w:val="20"/>
              </w:rPr>
              <w:t xml:space="preserve"> </w:t>
            </w:r>
            <w:r w:rsidR="00F926C8" w:rsidRPr="00655291">
              <w:rPr>
                <w:rFonts w:ascii="Arial" w:hAnsi="Arial" w:cs="Arial"/>
                <w:sz w:val="20"/>
                <w:szCs w:val="20"/>
              </w:rPr>
              <w:t>srečanja z</w:t>
            </w:r>
            <w:r w:rsidRPr="00655291">
              <w:rPr>
                <w:rFonts w:ascii="Arial" w:hAnsi="Arial" w:cs="Arial"/>
                <w:sz w:val="20"/>
                <w:szCs w:val="20"/>
              </w:rPr>
              <w:t xml:space="preserve"> NVO</w:t>
            </w:r>
            <w:r w:rsidR="007573D9" w:rsidRPr="00655291">
              <w:rPr>
                <w:rFonts w:ascii="Arial" w:hAnsi="Arial" w:cs="Arial"/>
                <w:sz w:val="20"/>
                <w:szCs w:val="20"/>
              </w:rPr>
              <w:t>,</w:t>
            </w:r>
            <w:r w:rsidRPr="00655291">
              <w:rPr>
                <w:rFonts w:ascii="Arial" w:hAnsi="Arial" w:cs="Arial"/>
                <w:sz w:val="20"/>
                <w:szCs w:val="20"/>
              </w:rPr>
              <w:t xml:space="preserve"> ki podpirajo </w:t>
            </w:r>
            <w:r w:rsidR="00F926C8" w:rsidRPr="00655291">
              <w:rPr>
                <w:rFonts w:ascii="Arial" w:hAnsi="Arial" w:cs="Arial"/>
                <w:sz w:val="20"/>
                <w:szCs w:val="20"/>
              </w:rPr>
              <w:t xml:space="preserve">ženske, mlade in otroke, prav tako </w:t>
            </w:r>
            <w:r w:rsidRPr="00655291">
              <w:rPr>
                <w:rFonts w:ascii="Arial" w:hAnsi="Arial" w:cs="Arial"/>
                <w:sz w:val="20"/>
                <w:szCs w:val="20"/>
              </w:rPr>
              <w:t>preživele spolnega nasilja v konfliktu</w:t>
            </w:r>
            <w:r w:rsidR="00F926C8" w:rsidRPr="00655291">
              <w:rPr>
                <w:rFonts w:ascii="Arial" w:hAnsi="Arial" w:cs="Arial"/>
                <w:sz w:val="20"/>
                <w:szCs w:val="20"/>
              </w:rPr>
              <w:t xml:space="preserve">. </w:t>
            </w:r>
            <w:r w:rsidR="006F5F39" w:rsidRPr="00655291">
              <w:rPr>
                <w:rFonts w:ascii="Arial" w:hAnsi="Arial" w:cs="Arial"/>
                <w:sz w:val="20"/>
                <w:szCs w:val="20"/>
              </w:rPr>
              <w:t xml:space="preserve">Izvedena je bila vrsta podpornih dejavnosti z vključenostjo različnih </w:t>
            </w:r>
            <w:r w:rsidR="00F926C8" w:rsidRPr="00655291">
              <w:rPr>
                <w:rFonts w:ascii="Arial" w:hAnsi="Arial" w:cs="Arial"/>
                <w:sz w:val="20"/>
                <w:szCs w:val="20"/>
              </w:rPr>
              <w:t>strokovnjak</w:t>
            </w:r>
            <w:r w:rsidR="006F5F39" w:rsidRPr="00655291">
              <w:rPr>
                <w:rFonts w:ascii="Arial" w:hAnsi="Arial" w:cs="Arial"/>
                <w:sz w:val="20"/>
                <w:szCs w:val="20"/>
              </w:rPr>
              <w:t xml:space="preserve">ov in svetovalcev v izvedbo. </w:t>
            </w:r>
          </w:p>
          <w:p w:rsidR="00890BC9" w:rsidRPr="00655291" w:rsidRDefault="00E31063" w:rsidP="00E31063">
            <w:pPr>
              <w:tabs>
                <w:tab w:val="left" w:pos="1375"/>
              </w:tabs>
              <w:spacing w:after="0" w:line="260" w:lineRule="atLeast"/>
              <w:jc w:val="both"/>
              <w:rPr>
                <w:rFonts w:ascii="Arial" w:hAnsi="Arial" w:cs="Arial"/>
                <w:b/>
                <w:sz w:val="20"/>
              </w:rPr>
            </w:pPr>
            <w:r w:rsidRPr="00655291">
              <w:rPr>
                <w:rFonts w:ascii="Arial" w:hAnsi="Arial" w:cs="Arial"/>
                <w:sz w:val="20"/>
                <w:szCs w:val="20"/>
              </w:rPr>
              <w:tab/>
            </w:r>
          </w:p>
        </w:tc>
      </w:tr>
    </w:tbl>
    <w:p w:rsidR="00AC69DD" w:rsidRPr="00655291" w:rsidRDefault="00C13150" w:rsidP="00AC69DD">
      <w:pPr>
        <w:spacing w:after="0" w:line="260" w:lineRule="atLeast"/>
        <w:jc w:val="both"/>
        <w:rPr>
          <w:rFonts w:ascii="Arial" w:hAnsi="Arial" w:cs="Arial"/>
          <w:sz w:val="20"/>
          <w:szCs w:val="20"/>
        </w:rPr>
      </w:pPr>
      <w:r w:rsidRPr="00655291">
        <w:rPr>
          <w:rFonts w:ascii="Arial" w:hAnsi="Arial" w:cs="Arial"/>
          <w:sz w:val="20"/>
          <w:szCs w:val="20"/>
        </w:rPr>
        <w:lastRenderedPageBreak/>
        <w:br w:type="page"/>
      </w:r>
    </w:p>
    <w:p w:rsidR="00AC69DD" w:rsidRPr="00655291" w:rsidRDefault="00AC69DD" w:rsidP="00D323CC">
      <w:pPr>
        <w:pStyle w:val="Heading2"/>
        <w:numPr>
          <w:ilvl w:val="1"/>
          <w:numId w:val="4"/>
        </w:numPr>
        <w:rPr>
          <w:rFonts w:ascii="Arial" w:hAnsi="Arial" w:cs="Arial"/>
        </w:rPr>
      </w:pPr>
      <w:bookmarkStart w:id="15" w:name="_Toc526512286"/>
      <w:bookmarkStart w:id="16" w:name="_Toc11932420"/>
      <w:r w:rsidRPr="00655291">
        <w:rPr>
          <w:rFonts w:ascii="Arial" w:hAnsi="Arial" w:cs="Arial"/>
        </w:rPr>
        <w:lastRenderedPageBreak/>
        <w:t>Izobraževanje in usposabljanje na področju Agende o</w:t>
      </w:r>
      <w:r w:rsidRPr="00655291">
        <w:rPr>
          <w:rFonts w:ascii="Arial" w:hAnsi="Arial" w:cs="Arial"/>
          <w:color w:val="00B050"/>
        </w:rPr>
        <w:t xml:space="preserve"> </w:t>
      </w:r>
      <w:r w:rsidRPr="00655291">
        <w:rPr>
          <w:rFonts w:ascii="Arial" w:hAnsi="Arial" w:cs="Arial"/>
        </w:rPr>
        <w:t>ženskah, miru in varnosti</w:t>
      </w:r>
      <w:bookmarkEnd w:id="15"/>
      <w:bookmarkEnd w:id="16"/>
    </w:p>
    <w:p w:rsidR="007573D9" w:rsidRPr="00655291" w:rsidRDefault="007573D9" w:rsidP="00890BC9">
      <w:pPr>
        <w:spacing w:after="0" w:line="260" w:lineRule="atLeast"/>
        <w:jc w:val="both"/>
        <w:rPr>
          <w:rFonts w:ascii="Arial" w:hAnsi="Arial" w:cs="Arial"/>
          <w:sz w:val="20"/>
          <w:szCs w:val="20"/>
        </w:rPr>
      </w:pPr>
    </w:p>
    <w:p w:rsidR="00890BC9" w:rsidRPr="00655291" w:rsidRDefault="00E31063" w:rsidP="00890BC9">
      <w:pPr>
        <w:spacing w:after="0" w:line="260" w:lineRule="atLeast"/>
        <w:jc w:val="both"/>
        <w:rPr>
          <w:rFonts w:ascii="Arial" w:hAnsi="Arial" w:cs="Arial"/>
          <w:sz w:val="20"/>
          <w:szCs w:val="20"/>
        </w:rPr>
      </w:pPr>
      <w:r w:rsidRPr="00655291">
        <w:rPr>
          <w:rFonts w:ascii="Arial" w:hAnsi="Arial" w:cs="Arial"/>
          <w:sz w:val="20"/>
          <w:szCs w:val="20"/>
        </w:rPr>
        <w:t>Pomen ozaveščanja, izobraževanja in usposabljanja o temah, ki jih obravnavajo preostala prednostna področja akcijskega načrta je Slovenija poudarjala  v nastopih in izjavah na že prej omenjenih prednostnih področjih</w:t>
      </w:r>
      <w:r w:rsidR="006E054D" w:rsidRPr="00655291">
        <w:rPr>
          <w:rFonts w:ascii="Arial" w:hAnsi="Arial" w:cs="Arial"/>
          <w:sz w:val="20"/>
          <w:szCs w:val="20"/>
        </w:rPr>
        <w:t xml:space="preserve">, med katerimi velja omeniti sodelovanje na usposabljanju OVSE in UNODA za mlade na temo nadzora orožja, razoroževanja in neširjenja orožja (februarja 2018), nastop na zasedanju </w:t>
      </w:r>
      <w:r w:rsidR="005C5DCF" w:rsidRPr="00655291">
        <w:rPr>
          <w:rFonts w:ascii="Arial" w:hAnsi="Arial" w:cs="Arial"/>
          <w:sz w:val="20"/>
          <w:szCs w:val="20"/>
        </w:rPr>
        <w:t>Severnoatlantskega</w:t>
      </w:r>
      <w:r w:rsidR="006E054D" w:rsidRPr="00655291">
        <w:rPr>
          <w:rFonts w:ascii="Arial" w:hAnsi="Arial" w:cs="Arial"/>
          <w:sz w:val="20"/>
          <w:szCs w:val="20"/>
        </w:rPr>
        <w:t xml:space="preserve"> </w:t>
      </w:r>
      <w:r w:rsidR="005C5DCF" w:rsidRPr="00655291">
        <w:rPr>
          <w:rFonts w:ascii="Arial" w:hAnsi="Arial" w:cs="Arial"/>
          <w:sz w:val="20"/>
          <w:szCs w:val="20"/>
        </w:rPr>
        <w:t>sveta</w:t>
      </w:r>
      <w:r w:rsidR="006E054D" w:rsidRPr="00655291">
        <w:rPr>
          <w:rFonts w:ascii="Arial" w:hAnsi="Arial" w:cs="Arial"/>
          <w:sz w:val="20"/>
          <w:szCs w:val="20"/>
        </w:rPr>
        <w:t xml:space="preserve"> in Vojaškega odbora Nata s posebno odposlanko UNHCR in številne aktivnosti v okviru mreže OVSE MenEngage.</w:t>
      </w:r>
    </w:p>
    <w:p w:rsidR="006E054D" w:rsidRPr="00655291" w:rsidRDefault="006E054D" w:rsidP="00890BC9">
      <w:pPr>
        <w:spacing w:after="0" w:line="260" w:lineRule="atLeast"/>
        <w:jc w:val="both"/>
        <w:rPr>
          <w:rFonts w:ascii="Arial" w:hAnsi="Arial" w:cs="Arial"/>
          <w:sz w:val="20"/>
          <w:szCs w:val="20"/>
        </w:rPr>
      </w:pPr>
    </w:p>
    <w:p w:rsidR="006E054D" w:rsidRPr="00655291" w:rsidRDefault="006E054D" w:rsidP="00890BC9">
      <w:pPr>
        <w:spacing w:after="0" w:line="260" w:lineRule="atLeast"/>
        <w:jc w:val="both"/>
        <w:rPr>
          <w:rFonts w:ascii="Arial" w:hAnsi="Arial" w:cs="Arial"/>
          <w:sz w:val="20"/>
          <w:szCs w:val="20"/>
        </w:rPr>
      </w:pPr>
      <w:r w:rsidRPr="00655291">
        <w:rPr>
          <w:rFonts w:ascii="Arial" w:hAnsi="Arial" w:cs="Arial"/>
          <w:sz w:val="20"/>
          <w:szCs w:val="20"/>
        </w:rPr>
        <w:t>Svetovalci in svetovalke za vidik spola iz SV so se v letu 2018 udeležili treh mednarodno certificiranih izobraževanj in usposobili skupaj 1160 pripadnikov in pripadnic SV, vključno s civilnimi funkcionalnimi strokovnjaki in strokovnjakinjami,  v okviru usposabljanja pred napotitvijo v  mednarodne operacije in misije, na šolanjih v Centru vojaških šol, prvič tudi v programu Generalštabnega šolanja</w:t>
      </w:r>
      <w:r w:rsidR="005C5DCF" w:rsidRPr="00655291">
        <w:rPr>
          <w:rFonts w:ascii="Arial" w:hAnsi="Arial" w:cs="Arial"/>
          <w:sz w:val="20"/>
          <w:szCs w:val="20"/>
        </w:rPr>
        <w:t>, in na dodatnih usposabljanjih v enotah SV.</w:t>
      </w:r>
    </w:p>
    <w:p w:rsidR="005C5DCF" w:rsidRPr="00655291" w:rsidRDefault="005C5DCF" w:rsidP="00890BC9">
      <w:pPr>
        <w:spacing w:after="0" w:line="260" w:lineRule="atLeast"/>
        <w:jc w:val="both"/>
        <w:rPr>
          <w:rFonts w:ascii="Arial" w:hAnsi="Arial" w:cs="Arial"/>
          <w:sz w:val="20"/>
          <w:szCs w:val="20"/>
        </w:rPr>
      </w:pPr>
    </w:p>
    <w:p w:rsidR="005C5DCF" w:rsidRPr="00655291" w:rsidRDefault="005C5DCF" w:rsidP="00890BC9">
      <w:pPr>
        <w:spacing w:after="0" w:line="260" w:lineRule="atLeast"/>
        <w:jc w:val="both"/>
        <w:rPr>
          <w:rFonts w:ascii="Arial" w:hAnsi="Arial" w:cs="Arial"/>
          <w:bCs/>
          <w:sz w:val="20"/>
          <w:szCs w:val="20"/>
        </w:rPr>
      </w:pPr>
      <w:r w:rsidRPr="00655291">
        <w:rPr>
          <w:rFonts w:ascii="Arial" w:hAnsi="Arial" w:cs="Arial"/>
          <w:bCs/>
          <w:sz w:val="20"/>
          <w:szCs w:val="20"/>
        </w:rPr>
        <w:t xml:space="preserve">V letu 2018 je bil zaključen projekt izdaje slovarja, namenjenega lažji komunikaciji migrantov z zdravstvenim osebjem. </w:t>
      </w:r>
      <w:r w:rsidR="007573D9" w:rsidRPr="00655291">
        <w:rPr>
          <w:rFonts w:ascii="Arial" w:hAnsi="Arial" w:cs="Arial"/>
          <w:bCs/>
          <w:sz w:val="20"/>
          <w:szCs w:val="20"/>
        </w:rPr>
        <w:t>V povezavi s tem</w:t>
      </w:r>
      <w:r w:rsidR="007E007E" w:rsidRPr="00655291">
        <w:rPr>
          <w:rFonts w:ascii="Arial" w:hAnsi="Arial" w:cs="Arial"/>
          <w:bCs/>
          <w:sz w:val="20"/>
          <w:szCs w:val="20"/>
        </w:rPr>
        <w:t xml:space="preserve"> </w:t>
      </w:r>
      <w:r w:rsidRPr="00655291">
        <w:rPr>
          <w:rFonts w:ascii="Arial" w:hAnsi="Arial" w:cs="Arial"/>
          <w:bCs/>
          <w:sz w:val="20"/>
          <w:szCs w:val="20"/>
        </w:rPr>
        <w:t xml:space="preserve">je bilo izvedenih 14 usposabljanj glede dela s pacienti, ki ne govorijo slovensko in prihajajo iz drugih kultur in okolij. Poleg tega je bilo izvedenih več izobraževanj za prepoznavo nasilja v družini </w:t>
      </w:r>
      <w:r w:rsidR="00887D4D" w:rsidRPr="00655291">
        <w:rPr>
          <w:rFonts w:ascii="Arial" w:hAnsi="Arial" w:cs="Arial"/>
          <w:bCs/>
          <w:sz w:val="20"/>
          <w:szCs w:val="20"/>
        </w:rPr>
        <w:t>v okviru zdravstvene obravnave ter druge aktivnosti v zvezi z ozaveščanje</w:t>
      </w:r>
      <w:r w:rsidR="00FC4576" w:rsidRPr="00655291">
        <w:rPr>
          <w:rFonts w:ascii="Arial" w:hAnsi="Arial" w:cs="Arial"/>
          <w:bCs/>
          <w:sz w:val="20"/>
          <w:szCs w:val="20"/>
        </w:rPr>
        <w:t>m</w:t>
      </w:r>
      <w:r w:rsidR="00887D4D" w:rsidRPr="00655291">
        <w:rPr>
          <w:rFonts w:ascii="Arial" w:hAnsi="Arial" w:cs="Arial"/>
          <w:bCs/>
          <w:sz w:val="20"/>
          <w:szCs w:val="20"/>
        </w:rPr>
        <w:t>, izobraževanjem in usposabljanjem o pomenu vidika spola in prepoznavanja nasilja.</w:t>
      </w:r>
    </w:p>
    <w:p w:rsidR="006E054D" w:rsidRPr="00655291" w:rsidRDefault="006E054D" w:rsidP="00890BC9">
      <w:pPr>
        <w:spacing w:after="0" w:line="260" w:lineRule="atLeast"/>
        <w:jc w:val="both"/>
        <w:rPr>
          <w:rFonts w:ascii="Arial" w:hAnsi="Arial" w:cs="Arial"/>
          <w:b/>
        </w:rPr>
      </w:pPr>
    </w:p>
    <w:p w:rsidR="00AC69DD" w:rsidRPr="00655291" w:rsidRDefault="00890BC9" w:rsidP="00890BC9">
      <w:pPr>
        <w:spacing w:after="0" w:line="260" w:lineRule="atLeast"/>
        <w:jc w:val="both"/>
        <w:rPr>
          <w:rFonts w:ascii="Arial" w:hAnsi="Arial" w:cs="Arial"/>
          <w:b/>
        </w:rPr>
      </w:pPr>
      <w:r w:rsidRPr="00655291">
        <w:rPr>
          <w:rFonts w:ascii="Arial" w:hAnsi="Arial" w:cs="Arial"/>
          <w:b/>
        </w:rPr>
        <w:t>Poročilo o izvajanju po posameznih aktivnostih</w:t>
      </w:r>
    </w:p>
    <w:p w:rsidR="00AC69DD" w:rsidRPr="00655291" w:rsidRDefault="00AC69DD" w:rsidP="00DC71D6">
      <w:pPr>
        <w:numPr>
          <w:ilvl w:val="0"/>
          <w:numId w:val="2"/>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mednarodni rav</w:t>
      </w:r>
      <w:r w:rsidR="00890BC9" w:rsidRPr="00655291">
        <w:rPr>
          <w:rFonts w:ascii="Arial" w:hAnsi="Arial" w:cs="Arial"/>
          <w:b/>
          <w:sz w:val="20"/>
          <w:szCs w:val="20"/>
          <w:u w:val="single"/>
        </w:rPr>
        <w:t>ni</w:t>
      </w:r>
    </w:p>
    <w:p w:rsidR="00890BC9" w:rsidRPr="00655291" w:rsidRDefault="00890BC9" w:rsidP="00890BC9">
      <w:pPr>
        <w:spacing w:after="0" w:line="260" w:lineRule="atLeast"/>
        <w:ind w:left="42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3071"/>
        <w:gridCol w:w="7041"/>
      </w:tblGrid>
      <w:tr w:rsidR="00890BC9" w:rsidRPr="00655291" w:rsidTr="007B7AA5">
        <w:tc>
          <w:tcPr>
            <w:tcW w:w="14144" w:type="dxa"/>
            <w:gridSpan w:val="3"/>
            <w:shd w:val="clear" w:color="auto" w:fill="F2F2F2"/>
          </w:tcPr>
          <w:p w:rsidR="00890BC9" w:rsidRPr="00655291" w:rsidRDefault="00890BC9" w:rsidP="00DC71D6">
            <w:pPr>
              <w:numPr>
                <w:ilvl w:val="0"/>
                <w:numId w:val="5"/>
              </w:numPr>
              <w:spacing w:after="0" w:line="260" w:lineRule="atLeast"/>
              <w:ind w:left="0" w:firstLine="0"/>
              <w:jc w:val="both"/>
              <w:rPr>
                <w:rFonts w:ascii="Arial" w:hAnsi="Arial" w:cs="Arial"/>
                <w:b/>
                <w:sz w:val="20"/>
                <w:szCs w:val="20"/>
                <w:u w:val="single"/>
              </w:rPr>
            </w:pPr>
            <w:r w:rsidRPr="00655291">
              <w:rPr>
                <w:rFonts w:ascii="Arial" w:hAnsi="Arial" w:cs="Arial"/>
                <w:b/>
                <w:sz w:val="20"/>
                <w:szCs w:val="20"/>
              </w:rPr>
              <w:t>V okviru OZN, Nata, EU in OVSE bo RS nadaljevala s podporo pomenu ozaveščanja, izobraževanja in usposabljanja glede uresničevanja Agende o ženskah, miru in varnosti</w:t>
            </w:r>
            <w:r w:rsidRPr="00655291">
              <w:rPr>
                <w:rFonts w:ascii="Arial" w:hAnsi="Arial" w:cs="Arial"/>
                <w:b/>
                <w:color w:val="00B050"/>
                <w:sz w:val="20"/>
                <w:szCs w:val="20"/>
              </w:rPr>
              <w:t xml:space="preserve"> </w:t>
            </w:r>
            <w:r w:rsidRPr="00655291">
              <w:rPr>
                <w:rFonts w:ascii="Arial" w:hAnsi="Arial" w:cs="Arial"/>
                <w:b/>
                <w:sz w:val="20"/>
                <w:szCs w:val="20"/>
              </w:rPr>
              <w:t>ter vključevanja vidika spola na področja, povezana z mirom in varnostjo, glede pomena oz. dodane vrednosti udeležbe žensk v procesih odločanja, načrtovanja in izvajanj aktivnosti za preprečevanje konfliktov, ohranjanje in izgradnjo miru, preventivne diplomacije kot tudi opozarjanju na različne potrebe žensk in moških na območjih, ki so jih prizadeli konflikti, na problematiko spolnega nasilja, povezanega s konflikti, na odgovornost za hudodelstva zaradi spola ter o pomenu preprečevanja spolnega izkoriščanja in zlorab, ki jih storijo pripadniki mednarodnih operacij in misij.</w:t>
            </w:r>
          </w:p>
        </w:tc>
      </w:tr>
      <w:tr w:rsidR="00890BC9"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Nosilci</w:t>
            </w:r>
          </w:p>
        </w:tc>
        <w:tc>
          <w:tcPr>
            <w:tcW w:w="715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c>
          <w:tcPr>
            <w:tcW w:w="3870" w:type="dxa"/>
            <w:shd w:val="clear" w:color="auto" w:fill="auto"/>
          </w:tcPr>
          <w:p w:rsidR="00890BC9" w:rsidRPr="00655291" w:rsidRDefault="00890BC9" w:rsidP="00DC71D6">
            <w:pPr>
              <w:numPr>
                <w:ilvl w:val="1"/>
                <w:numId w:val="2"/>
              </w:numPr>
              <w:spacing w:after="0" w:line="260" w:lineRule="atLeast"/>
              <w:ind w:left="360"/>
              <w:jc w:val="both"/>
              <w:rPr>
                <w:rFonts w:ascii="Arial" w:hAnsi="Arial" w:cs="Arial"/>
                <w:sz w:val="20"/>
                <w:szCs w:val="20"/>
                <w:u w:val="single"/>
              </w:rPr>
            </w:pPr>
            <w:r w:rsidRPr="00655291">
              <w:rPr>
                <w:rFonts w:ascii="Arial" w:hAnsi="Arial" w:cs="Arial"/>
                <w:sz w:val="20"/>
                <w:szCs w:val="20"/>
              </w:rPr>
              <w:t xml:space="preserve">nastopi in izjave RS v nacionalnem svojstvu ali skupne izjave v razpravah na mednarodnih forumih, </w:t>
            </w:r>
          </w:p>
          <w:p w:rsidR="00890BC9" w:rsidRPr="00655291" w:rsidRDefault="00890BC9" w:rsidP="00DC71D6">
            <w:pPr>
              <w:numPr>
                <w:ilvl w:val="1"/>
                <w:numId w:val="2"/>
              </w:numPr>
              <w:spacing w:after="0" w:line="260" w:lineRule="atLeast"/>
              <w:ind w:left="360"/>
              <w:jc w:val="both"/>
              <w:rPr>
                <w:rFonts w:ascii="Arial" w:hAnsi="Arial" w:cs="Arial"/>
                <w:b/>
                <w:sz w:val="20"/>
                <w:szCs w:val="20"/>
              </w:rPr>
            </w:pPr>
            <w:r w:rsidRPr="00655291">
              <w:rPr>
                <w:rFonts w:ascii="Arial" w:hAnsi="Arial" w:cs="Arial"/>
                <w:sz w:val="20"/>
                <w:szCs w:val="20"/>
              </w:rPr>
              <w:t xml:space="preserve">pobude in druge aktivnosti, ki odražajo zavzemanje RS za vključitev pomena ozaveščanja, izobraževanja in usposabljanja o zgoraj omenjenih tematikah v pripravo relevantnih mednarodnih dokumentov na področjih, povezanih </w:t>
            </w:r>
            <w:r w:rsidRPr="00655291">
              <w:rPr>
                <w:rFonts w:ascii="Arial" w:hAnsi="Arial" w:cs="Arial"/>
                <w:sz w:val="20"/>
                <w:szCs w:val="20"/>
              </w:rPr>
              <w:lastRenderedPageBreak/>
              <w:t>z mirom in varnostjo, ali glede posamezne države ter ocena njihove uspešnosti.</w:t>
            </w:r>
          </w:p>
        </w:tc>
        <w:tc>
          <w:tcPr>
            <w:tcW w:w="3118"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156" w:type="dxa"/>
            <w:shd w:val="clear" w:color="auto" w:fill="auto"/>
          </w:tcPr>
          <w:p w:rsidR="00FD288C" w:rsidRPr="00655291" w:rsidRDefault="00FD288C" w:rsidP="007B7AA5">
            <w:pPr>
              <w:spacing w:after="0" w:line="260" w:lineRule="atLeast"/>
              <w:ind w:left="66"/>
              <w:jc w:val="both"/>
              <w:rPr>
                <w:rFonts w:ascii="Arial" w:hAnsi="Arial" w:cs="Arial"/>
                <w:sz w:val="20"/>
                <w:szCs w:val="20"/>
              </w:rPr>
            </w:pPr>
            <w:r w:rsidRPr="00655291">
              <w:rPr>
                <w:rFonts w:ascii="Arial" w:hAnsi="Arial" w:cs="Arial"/>
                <w:sz w:val="20"/>
                <w:szCs w:val="20"/>
              </w:rPr>
              <w:t xml:space="preserve">V </w:t>
            </w:r>
            <w:r w:rsidRPr="00655291">
              <w:rPr>
                <w:rFonts w:ascii="Arial" w:hAnsi="Arial" w:cs="Arial"/>
                <w:b/>
                <w:sz w:val="20"/>
                <w:szCs w:val="20"/>
                <w:u w:val="single"/>
              </w:rPr>
              <w:t>nastopih in izjavah</w:t>
            </w:r>
            <w:r w:rsidRPr="00655291">
              <w:rPr>
                <w:rFonts w:ascii="Arial" w:hAnsi="Arial" w:cs="Arial"/>
                <w:sz w:val="20"/>
                <w:szCs w:val="20"/>
              </w:rPr>
              <w:t>, navedenih na prejšnjih prednostnih področjih</w:t>
            </w:r>
            <w:r w:rsidR="003E5CE9" w:rsidRPr="00655291">
              <w:rPr>
                <w:rFonts w:ascii="Arial" w:hAnsi="Arial" w:cs="Arial"/>
                <w:sz w:val="20"/>
                <w:szCs w:val="20"/>
              </w:rPr>
              <w:t>, je Slovenija poudarjala tudi po</w:t>
            </w:r>
            <w:r w:rsidR="007972A8" w:rsidRPr="00655291">
              <w:rPr>
                <w:rFonts w:ascii="Arial" w:hAnsi="Arial" w:cs="Arial"/>
                <w:sz w:val="20"/>
                <w:szCs w:val="20"/>
              </w:rPr>
              <w:t>men ozaveščanja, izobraževanja in</w:t>
            </w:r>
            <w:r w:rsidR="003E5CE9" w:rsidRPr="00655291">
              <w:rPr>
                <w:rFonts w:ascii="Arial" w:hAnsi="Arial" w:cs="Arial"/>
                <w:sz w:val="20"/>
                <w:szCs w:val="20"/>
              </w:rPr>
              <w:t xml:space="preserve"> usposabljanja za njihovo ure</w:t>
            </w:r>
            <w:r w:rsidR="007972A8" w:rsidRPr="00655291">
              <w:rPr>
                <w:rFonts w:ascii="Arial" w:hAnsi="Arial" w:cs="Arial"/>
                <w:sz w:val="20"/>
                <w:szCs w:val="20"/>
              </w:rPr>
              <w:t>s</w:t>
            </w:r>
            <w:r w:rsidR="003E5CE9" w:rsidRPr="00655291">
              <w:rPr>
                <w:rFonts w:ascii="Arial" w:hAnsi="Arial" w:cs="Arial"/>
                <w:sz w:val="20"/>
                <w:szCs w:val="20"/>
              </w:rPr>
              <w:t xml:space="preserve">ničevanje. Pri tem je pogosto predstavljala dobro prakso izobraževanja in usposabljanja v Slovenski vojski in Policiji. </w:t>
            </w:r>
          </w:p>
          <w:p w:rsidR="00E17BE1" w:rsidRPr="00655291" w:rsidRDefault="00D429FE" w:rsidP="007B7AA5">
            <w:pPr>
              <w:spacing w:after="0" w:line="260" w:lineRule="atLeast"/>
              <w:ind w:left="66"/>
              <w:jc w:val="both"/>
              <w:rPr>
                <w:rFonts w:ascii="Arial" w:hAnsi="Arial" w:cs="Arial"/>
                <w:sz w:val="20"/>
                <w:szCs w:val="20"/>
              </w:rPr>
            </w:pPr>
            <w:r w:rsidRPr="00655291">
              <w:rPr>
                <w:rFonts w:ascii="Arial" w:hAnsi="Arial" w:cs="Arial"/>
                <w:sz w:val="20"/>
                <w:szCs w:val="20"/>
              </w:rPr>
              <w:t>Glede</w:t>
            </w:r>
            <w:r w:rsidR="003E5CE9" w:rsidRPr="00655291">
              <w:rPr>
                <w:rFonts w:ascii="Arial" w:hAnsi="Arial" w:cs="Arial"/>
                <w:sz w:val="20"/>
                <w:szCs w:val="20"/>
              </w:rPr>
              <w:t xml:space="preserve"> nastop</w:t>
            </w:r>
            <w:r w:rsidRPr="00655291">
              <w:rPr>
                <w:rFonts w:ascii="Arial" w:hAnsi="Arial" w:cs="Arial"/>
                <w:sz w:val="20"/>
                <w:szCs w:val="20"/>
              </w:rPr>
              <w:t>ov</w:t>
            </w:r>
            <w:r w:rsidR="003E5CE9" w:rsidRPr="00655291">
              <w:rPr>
                <w:rFonts w:ascii="Arial" w:hAnsi="Arial" w:cs="Arial"/>
                <w:sz w:val="20"/>
                <w:szCs w:val="20"/>
              </w:rPr>
              <w:t xml:space="preserve"> in izjav v zvezi z ozaveščanjem, izobraževanjem in usposabljanjem velja mdr. omeniti</w:t>
            </w:r>
            <w:r w:rsidR="00E17BE1" w:rsidRPr="00655291">
              <w:rPr>
                <w:rFonts w:ascii="Arial" w:hAnsi="Arial" w:cs="Arial"/>
                <w:sz w:val="20"/>
                <w:szCs w:val="20"/>
              </w:rPr>
              <w:t>:</w:t>
            </w:r>
          </w:p>
          <w:p w:rsidR="00E17BE1" w:rsidRPr="00655291" w:rsidRDefault="003E5CE9"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nastop stalnega predstavnika Slovenije na Dunaju na panelu "Spoznavanje šampionov za enakost spolov" v okviru </w:t>
            </w:r>
            <w:r w:rsidRPr="00655291">
              <w:rPr>
                <w:rFonts w:ascii="Arial" w:hAnsi="Arial" w:cs="Arial"/>
                <w:b/>
                <w:sz w:val="20"/>
                <w:szCs w:val="20"/>
              </w:rPr>
              <w:t>skupnega usposabljanja OVSE in UNODA</w:t>
            </w:r>
            <w:r w:rsidRPr="00655291">
              <w:rPr>
                <w:rFonts w:ascii="Arial" w:hAnsi="Arial" w:cs="Arial"/>
                <w:sz w:val="20"/>
                <w:szCs w:val="20"/>
              </w:rPr>
              <w:t xml:space="preserve"> za mlade na temo nadzora orožja, razoroževanja in neširjenja orožja (februarja 2018)</w:t>
            </w:r>
            <w:r w:rsidR="00E17BE1" w:rsidRPr="00655291">
              <w:rPr>
                <w:rFonts w:ascii="Arial" w:hAnsi="Arial" w:cs="Arial"/>
                <w:sz w:val="20"/>
                <w:szCs w:val="20"/>
              </w:rPr>
              <w:t xml:space="preserve">, </w:t>
            </w:r>
          </w:p>
          <w:p w:rsidR="003E5CE9" w:rsidRPr="00655291" w:rsidRDefault="00E17BE1"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lastRenderedPageBreak/>
              <w:t>izjavo</w:t>
            </w:r>
            <w:r w:rsidR="003E5CE9" w:rsidRPr="00655291">
              <w:rPr>
                <w:rFonts w:ascii="Arial" w:hAnsi="Arial" w:cs="Arial"/>
                <w:sz w:val="20"/>
                <w:szCs w:val="20"/>
              </w:rPr>
              <w:t xml:space="preserve"> </w:t>
            </w:r>
            <w:r w:rsidRPr="00655291">
              <w:rPr>
                <w:rFonts w:ascii="Arial" w:hAnsi="Arial" w:cs="Arial"/>
                <w:sz w:val="20"/>
                <w:szCs w:val="20"/>
              </w:rPr>
              <w:t>Slovenije</w:t>
            </w:r>
            <w:r w:rsidR="003E5CE9" w:rsidRPr="00655291">
              <w:rPr>
                <w:rFonts w:ascii="Arial" w:hAnsi="Arial" w:cs="Arial"/>
                <w:sz w:val="20"/>
                <w:szCs w:val="20"/>
              </w:rPr>
              <w:t xml:space="preserve"> na zasedanju </w:t>
            </w:r>
            <w:r w:rsidR="003E5CE9" w:rsidRPr="00655291">
              <w:rPr>
                <w:rFonts w:ascii="Arial" w:hAnsi="Arial" w:cs="Arial"/>
                <w:b/>
                <w:sz w:val="20"/>
                <w:szCs w:val="20"/>
              </w:rPr>
              <w:t>Severnoatlantskega sveta in Vojaškega odbora</w:t>
            </w:r>
            <w:r w:rsidRPr="00655291">
              <w:rPr>
                <w:rFonts w:ascii="Arial" w:hAnsi="Arial" w:cs="Arial"/>
                <w:b/>
                <w:sz w:val="20"/>
                <w:szCs w:val="20"/>
              </w:rPr>
              <w:t xml:space="preserve"> Nata</w:t>
            </w:r>
            <w:r w:rsidR="003E5CE9" w:rsidRPr="00655291">
              <w:rPr>
                <w:rFonts w:ascii="Arial" w:hAnsi="Arial" w:cs="Arial"/>
                <w:sz w:val="20"/>
                <w:szCs w:val="20"/>
              </w:rPr>
              <w:t xml:space="preserve"> </w:t>
            </w:r>
            <w:r w:rsidRPr="00655291">
              <w:rPr>
                <w:rFonts w:ascii="Arial" w:hAnsi="Arial" w:cs="Arial"/>
                <w:sz w:val="20"/>
                <w:szCs w:val="20"/>
              </w:rPr>
              <w:t>s posebno odposlanko UNHCR Angelino Jolie, v kateri je stalni predstavnik Slovenije pri Natu izpostavil pomen ozaveščanja, izobraževanja in usposabljanja tistih, ki bodo ščitili najbolj ranljive skupine in civilno prebivalstvo doma in v tujini</w:t>
            </w:r>
            <w:r w:rsidR="00D57CF6" w:rsidRPr="00655291">
              <w:rPr>
                <w:rFonts w:ascii="Arial" w:hAnsi="Arial" w:cs="Arial"/>
                <w:sz w:val="20"/>
                <w:szCs w:val="20"/>
              </w:rPr>
              <w:t>,</w:t>
            </w:r>
          </w:p>
          <w:p w:rsidR="00E17BE1" w:rsidRPr="00655291" w:rsidRDefault="00E17BE1"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številne aktivnosti v okviru </w:t>
            </w:r>
            <w:r w:rsidRPr="00655291">
              <w:rPr>
                <w:rFonts w:ascii="Arial" w:hAnsi="Arial" w:cs="Arial"/>
                <w:b/>
                <w:sz w:val="20"/>
                <w:szCs w:val="20"/>
              </w:rPr>
              <w:t>mreže OVSE MenEngage</w:t>
            </w:r>
            <w:r w:rsidRPr="00655291">
              <w:rPr>
                <w:rFonts w:ascii="Arial" w:hAnsi="Arial" w:cs="Arial"/>
                <w:sz w:val="20"/>
                <w:szCs w:val="20"/>
              </w:rPr>
              <w:t xml:space="preserve"> (že prej omenjeno lansiranje spletne strani mreže, izvedba igre Sedem, video ob mednarodnem dnevu boja proti nasilju nad ženskami in nastopi predsedujočega na različnih forumih OVSE).</w:t>
            </w:r>
          </w:p>
          <w:p w:rsidR="00E17BE1" w:rsidRPr="00655291" w:rsidRDefault="00E17BE1" w:rsidP="007B7AA5">
            <w:pPr>
              <w:spacing w:after="0" w:line="260" w:lineRule="atLeast"/>
              <w:ind w:left="654"/>
              <w:jc w:val="both"/>
              <w:rPr>
                <w:rFonts w:ascii="Arial" w:hAnsi="Arial" w:cs="Arial"/>
                <w:sz w:val="20"/>
                <w:szCs w:val="20"/>
              </w:rPr>
            </w:pPr>
          </w:p>
          <w:p w:rsidR="00B341E0" w:rsidRPr="00655291" w:rsidRDefault="00E17BE1" w:rsidP="00E31063">
            <w:pPr>
              <w:spacing w:after="0" w:line="260" w:lineRule="atLeast"/>
              <w:jc w:val="both"/>
              <w:rPr>
                <w:rFonts w:ascii="Arial" w:hAnsi="Arial" w:cs="Arial"/>
                <w:sz w:val="20"/>
                <w:szCs w:val="20"/>
              </w:rPr>
            </w:pPr>
            <w:r w:rsidRPr="00655291">
              <w:rPr>
                <w:rFonts w:ascii="Arial" w:hAnsi="Arial" w:cs="Arial"/>
                <w:sz w:val="20"/>
                <w:szCs w:val="20"/>
              </w:rPr>
              <w:t xml:space="preserve">Med </w:t>
            </w:r>
            <w:r w:rsidRPr="00655291">
              <w:rPr>
                <w:rFonts w:ascii="Arial" w:hAnsi="Arial" w:cs="Arial"/>
                <w:b/>
                <w:sz w:val="20"/>
                <w:szCs w:val="20"/>
                <w:u w:val="single"/>
              </w:rPr>
              <w:t>mednarodnimi dokumenti</w:t>
            </w:r>
            <w:r w:rsidRPr="00655291">
              <w:rPr>
                <w:rFonts w:ascii="Arial" w:hAnsi="Arial" w:cs="Arial"/>
                <w:sz w:val="20"/>
                <w:szCs w:val="20"/>
              </w:rPr>
              <w:t xml:space="preserve">, pri katerih je Slovenija </w:t>
            </w:r>
            <w:r w:rsidR="00B341E0" w:rsidRPr="00655291">
              <w:rPr>
                <w:rFonts w:ascii="Arial" w:hAnsi="Arial" w:cs="Arial"/>
                <w:sz w:val="20"/>
                <w:szCs w:val="20"/>
              </w:rPr>
              <w:t>v pogajanjih prispevala k vključitvi jezika o pomenu ozaveščanja, izobraževanja in usposabljanja, velja izpostaviti ministrsko odločitev OVSE o preprečevanju in boju proti nasilju nad ženskami na ministrskem zasedanju OVSE v Milanu, kjer je prispevala k vključitvi jezika o krepitvi aktivnosti ozaveščanja, izobraževanja in usposabljanja o enakosti spolov, človekovih pravicah ter preprečevanju in boju proti vsem oblikam nasilja nad ženskami in deklicami.</w:t>
            </w:r>
          </w:p>
          <w:p w:rsidR="00890BC9" w:rsidRPr="00655291" w:rsidRDefault="00890BC9" w:rsidP="00E17BE1">
            <w:pPr>
              <w:spacing w:after="0" w:line="260" w:lineRule="atLeast"/>
              <w:jc w:val="both"/>
              <w:rPr>
                <w:rFonts w:ascii="Arial" w:hAnsi="Arial" w:cs="Arial"/>
                <w:b/>
                <w:sz w:val="20"/>
              </w:rPr>
            </w:pPr>
          </w:p>
        </w:tc>
      </w:tr>
    </w:tbl>
    <w:p w:rsidR="00890BC9" w:rsidRPr="00655291" w:rsidRDefault="00890BC9" w:rsidP="00890BC9">
      <w:pPr>
        <w:spacing w:after="0" w:line="260" w:lineRule="atLeast"/>
        <w:ind w:left="42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068"/>
        <w:gridCol w:w="7042"/>
      </w:tblGrid>
      <w:tr w:rsidR="00890BC9" w:rsidRPr="00655291" w:rsidTr="007B7AA5">
        <w:tc>
          <w:tcPr>
            <w:tcW w:w="14144" w:type="dxa"/>
            <w:gridSpan w:val="3"/>
            <w:shd w:val="clear" w:color="auto" w:fill="F2F2F2"/>
          </w:tcPr>
          <w:p w:rsidR="00890BC9" w:rsidRPr="00655291" w:rsidRDefault="00890BC9" w:rsidP="00DC71D6">
            <w:pPr>
              <w:numPr>
                <w:ilvl w:val="0"/>
                <w:numId w:val="5"/>
              </w:numPr>
              <w:spacing w:after="0" w:line="260" w:lineRule="atLeast"/>
              <w:jc w:val="both"/>
              <w:rPr>
                <w:rFonts w:ascii="Arial" w:hAnsi="Arial" w:cs="Arial"/>
                <w:b/>
                <w:sz w:val="20"/>
                <w:szCs w:val="20"/>
                <w:u w:val="single"/>
              </w:rPr>
            </w:pPr>
            <w:r w:rsidRPr="00655291">
              <w:rPr>
                <w:rFonts w:ascii="Arial" w:hAnsi="Arial" w:cs="Arial"/>
                <w:b/>
                <w:sz w:val="20"/>
                <w:szCs w:val="20"/>
              </w:rPr>
              <w:t>Usposabljanje pripadnikov in pripadnic SV v okviru mednarodnih certificiranih izobraževalnih inštitucij Nato (SWEDINT</w:t>
            </w:r>
            <w:r w:rsidRPr="00655291">
              <w:rPr>
                <w:rStyle w:val="FootnoteReference"/>
                <w:rFonts w:ascii="Arial" w:hAnsi="Arial" w:cs="Arial"/>
                <w:b/>
                <w:sz w:val="20"/>
                <w:szCs w:val="20"/>
              </w:rPr>
              <w:footnoteReference w:id="5"/>
            </w:r>
            <w:r w:rsidRPr="00655291">
              <w:rPr>
                <w:rFonts w:ascii="Arial" w:hAnsi="Arial" w:cs="Arial"/>
                <w:b/>
                <w:sz w:val="20"/>
                <w:szCs w:val="20"/>
              </w:rPr>
              <w:t>/NCGM</w:t>
            </w:r>
            <w:r w:rsidRPr="00655291">
              <w:rPr>
                <w:rStyle w:val="FootnoteReference"/>
                <w:rFonts w:ascii="Arial" w:hAnsi="Arial" w:cs="Arial"/>
                <w:b/>
                <w:sz w:val="20"/>
                <w:szCs w:val="20"/>
              </w:rPr>
              <w:footnoteReference w:id="6"/>
            </w:r>
            <w:r w:rsidRPr="00655291">
              <w:rPr>
                <w:rFonts w:ascii="Arial" w:hAnsi="Arial" w:cs="Arial"/>
                <w:b/>
                <w:sz w:val="20"/>
                <w:szCs w:val="20"/>
              </w:rPr>
              <w:t>), EU (ESDC</w:t>
            </w:r>
            <w:r w:rsidRPr="00655291">
              <w:rPr>
                <w:rStyle w:val="FootnoteReference"/>
                <w:rFonts w:ascii="Arial" w:hAnsi="Arial" w:cs="Arial"/>
                <w:b/>
                <w:sz w:val="20"/>
                <w:szCs w:val="20"/>
              </w:rPr>
              <w:footnoteReference w:id="7"/>
            </w:r>
            <w:r w:rsidRPr="00655291">
              <w:rPr>
                <w:rFonts w:ascii="Arial" w:hAnsi="Arial" w:cs="Arial"/>
                <w:b/>
                <w:sz w:val="20"/>
                <w:szCs w:val="20"/>
              </w:rPr>
              <w:t>), RACVIAC idr.</w:t>
            </w:r>
          </w:p>
          <w:p w:rsidR="00890BC9" w:rsidRPr="00655291" w:rsidRDefault="00890BC9" w:rsidP="00890BC9">
            <w:pPr>
              <w:spacing w:after="0" w:line="260" w:lineRule="atLeast"/>
              <w:ind w:left="720"/>
              <w:jc w:val="both"/>
              <w:rPr>
                <w:rFonts w:ascii="Arial" w:hAnsi="Arial" w:cs="Arial"/>
                <w:b/>
                <w:sz w:val="20"/>
                <w:szCs w:val="20"/>
              </w:rPr>
            </w:pPr>
          </w:p>
        </w:tc>
      </w:tr>
      <w:tr w:rsidR="00890BC9"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890BC9" w:rsidRPr="00655291" w:rsidRDefault="00890BC9" w:rsidP="00890BC9">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rPr>
          <w:trHeight w:val="477"/>
        </w:trPr>
        <w:tc>
          <w:tcPr>
            <w:tcW w:w="3870" w:type="dxa"/>
            <w:shd w:val="clear" w:color="auto" w:fill="auto"/>
          </w:tcPr>
          <w:p w:rsidR="00890BC9" w:rsidRPr="00655291" w:rsidRDefault="00890BC9" w:rsidP="00DC71D6">
            <w:pPr>
              <w:numPr>
                <w:ilvl w:val="1"/>
                <w:numId w:val="2"/>
              </w:numPr>
              <w:spacing w:after="0" w:line="260" w:lineRule="atLeast"/>
              <w:ind w:left="360"/>
              <w:jc w:val="both"/>
              <w:rPr>
                <w:rFonts w:ascii="Arial" w:hAnsi="Arial" w:cs="Arial"/>
                <w:b/>
                <w:sz w:val="20"/>
                <w:szCs w:val="20"/>
              </w:rPr>
            </w:pPr>
            <w:r w:rsidRPr="00655291">
              <w:rPr>
                <w:rFonts w:ascii="Arial" w:hAnsi="Arial" w:cs="Arial"/>
                <w:sz w:val="20"/>
                <w:szCs w:val="20"/>
              </w:rPr>
              <w:t xml:space="preserve">število napotenih pripadnikov in pripadnic SV oziroma številčno povečevanje in strokovno usposabljanje mreže svetovalcev / svetovalk za vidik spola v SV. </w:t>
            </w:r>
          </w:p>
        </w:tc>
        <w:tc>
          <w:tcPr>
            <w:tcW w:w="3118" w:type="dxa"/>
            <w:shd w:val="clear" w:color="auto" w:fill="auto"/>
          </w:tcPr>
          <w:p w:rsidR="00890BC9" w:rsidRPr="00655291" w:rsidRDefault="00890BC9" w:rsidP="00890BC9">
            <w:pPr>
              <w:spacing w:after="0" w:line="260" w:lineRule="atLeast"/>
              <w:jc w:val="both"/>
              <w:rPr>
                <w:rFonts w:ascii="Arial" w:hAnsi="Arial" w:cs="Arial"/>
                <w:sz w:val="20"/>
                <w:szCs w:val="20"/>
                <w:u w:val="single"/>
              </w:rPr>
            </w:pPr>
            <w:r w:rsidRPr="00655291">
              <w:rPr>
                <w:rFonts w:ascii="Arial" w:hAnsi="Arial" w:cs="Arial"/>
                <w:sz w:val="20"/>
                <w:szCs w:val="20"/>
              </w:rPr>
              <w:t>MORS/SV</w:t>
            </w:r>
          </w:p>
        </w:tc>
        <w:tc>
          <w:tcPr>
            <w:tcW w:w="7156" w:type="dxa"/>
            <w:shd w:val="clear" w:color="auto" w:fill="auto"/>
          </w:tcPr>
          <w:p w:rsidR="006F5F39" w:rsidRPr="00655291" w:rsidRDefault="00A87506" w:rsidP="00727999">
            <w:pPr>
              <w:spacing w:after="0" w:line="260" w:lineRule="atLeast"/>
              <w:jc w:val="both"/>
              <w:rPr>
                <w:rFonts w:ascii="Arial" w:hAnsi="Arial" w:cs="Arial"/>
                <w:sz w:val="20"/>
                <w:szCs w:val="20"/>
              </w:rPr>
            </w:pPr>
            <w:r w:rsidRPr="00655291">
              <w:rPr>
                <w:rFonts w:ascii="Arial" w:hAnsi="Arial" w:cs="Arial"/>
                <w:sz w:val="20"/>
                <w:szCs w:val="20"/>
              </w:rPr>
              <w:t xml:space="preserve">V letu 2018 </w:t>
            </w:r>
            <w:r w:rsidR="006F5F39" w:rsidRPr="00655291">
              <w:rPr>
                <w:rFonts w:ascii="Arial" w:hAnsi="Arial" w:cs="Arial"/>
                <w:sz w:val="20"/>
                <w:szCs w:val="20"/>
              </w:rPr>
              <w:t>se</w:t>
            </w:r>
            <w:r w:rsidRPr="00655291">
              <w:rPr>
                <w:rFonts w:ascii="Arial" w:hAnsi="Arial" w:cs="Arial"/>
                <w:sz w:val="20"/>
                <w:szCs w:val="20"/>
              </w:rPr>
              <w:t xml:space="preserve"> </w:t>
            </w:r>
            <w:r w:rsidR="00D57CF6" w:rsidRPr="00655291">
              <w:rPr>
                <w:rFonts w:ascii="Arial" w:hAnsi="Arial" w:cs="Arial"/>
                <w:sz w:val="20"/>
                <w:szCs w:val="20"/>
              </w:rPr>
              <w:t xml:space="preserve">je </w:t>
            </w:r>
            <w:r w:rsidR="00D57CF6" w:rsidRPr="00655291">
              <w:rPr>
                <w:rFonts w:ascii="Arial" w:hAnsi="Arial" w:cs="Arial"/>
                <w:b/>
                <w:sz w:val="20"/>
                <w:szCs w:val="20"/>
              </w:rPr>
              <w:t xml:space="preserve">5 </w:t>
            </w:r>
            <w:r w:rsidRPr="00655291">
              <w:rPr>
                <w:rFonts w:ascii="Arial" w:hAnsi="Arial" w:cs="Arial"/>
                <w:b/>
                <w:sz w:val="20"/>
                <w:szCs w:val="20"/>
              </w:rPr>
              <w:t>svetoval</w:t>
            </w:r>
            <w:r w:rsidR="006F5F39" w:rsidRPr="00655291">
              <w:rPr>
                <w:rFonts w:ascii="Arial" w:hAnsi="Arial" w:cs="Arial"/>
                <w:b/>
                <w:sz w:val="20"/>
                <w:szCs w:val="20"/>
              </w:rPr>
              <w:t>c</w:t>
            </w:r>
            <w:r w:rsidR="00D57CF6" w:rsidRPr="00655291">
              <w:rPr>
                <w:rFonts w:ascii="Arial" w:hAnsi="Arial" w:cs="Arial"/>
                <w:b/>
                <w:sz w:val="20"/>
                <w:szCs w:val="20"/>
              </w:rPr>
              <w:t>ev</w:t>
            </w:r>
            <w:r w:rsidR="00E31063" w:rsidRPr="00655291">
              <w:rPr>
                <w:rFonts w:ascii="Arial" w:hAnsi="Arial" w:cs="Arial"/>
                <w:b/>
                <w:sz w:val="20"/>
                <w:szCs w:val="20"/>
              </w:rPr>
              <w:t xml:space="preserve"> in svetovalk</w:t>
            </w:r>
            <w:r w:rsidRPr="00655291">
              <w:rPr>
                <w:rFonts w:ascii="Arial" w:hAnsi="Arial" w:cs="Arial"/>
                <w:b/>
                <w:sz w:val="20"/>
                <w:szCs w:val="20"/>
              </w:rPr>
              <w:t xml:space="preserve"> za vidik spola</w:t>
            </w:r>
            <w:r w:rsidRPr="00655291">
              <w:rPr>
                <w:rFonts w:ascii="Arial" w:hAnsi="Arial" w:cs="Arial"/>
                <w:sz w:val="20"/>
                <w:szCs w:val="20"/>
              </w:rPr>
              <w:t xml:space="preserve"> iz </w:t>
            </w:r>
            <w:r w:rsidR="00B341E0" w:rsidRPr="00655291">
              <w:rPr>
                <w:rFonts w:ascii="Arial" w:hAnsi="Arial" w:cs="Arial"/>
                <w:sz w:val="20"/>
                <w:szCs w:val="20"/>
              </w:rPr>
              <w:t>Centra vojaških šol</w:t>
            </w:r>
            <w:r w:rsidR="00FE5675" w:rsidRPr="00655291">
              <w:rPr>
                <w:rFonts w:ascii="Arial" w:hAnsi="Arial" w:cs="Arial"/>
                <w:sz w:val="20"/>
                <w:szCs w:val="20"/>
              </w:rPr>
              <w:t xml:space="preserve"> (CVŠ)</w:t>
            </w:r>
            <w:r w:rsidRPr="00655291">
              <w:rPr>
                <w:rFonts w:ascii="Arial" w:hAnsi="Arial" w:cs="Arial"/>
                <w:sz w:val="20"/>
                <w:szCs w:val="20"/>
              </w:rPr>
              <w:t xml:space="preserve"> udeležil</w:t>
            </w:r>
            <w:r w:rsidR="00D57CF6" w:rsidRPr="00655291">
              <w:rPr>
                <w:rFonts w:ascii="Arial" w:hAnsi="Arial" w:cs="Arial"/>
                <w:sz w:val="20"/>
                <w:szCs w:val="20"/>
              </w:rPr>
              <w:t>o</w:t>
            </w:r>
            <w:r w:rsidR="006F5F39" w:rsidRPr="00655291">
              <w:rPr>
                <w:rFonts w:ascii="Arial" w:hAnsi="Arial" w:cs="Arial"/>
                <w:sz w:val="20"/>
                <w:szCs w:val="20"/>
              </w:rPr>
              <w:t>:</w:t>
            </w:r>
          </w:p>
          <w:p w:rsidR="00026B69" w:rsidRPr="00655291" w:rsidRDefault="00727999" w:rsidP="00026B69">
            <w:pPr>
              <w:numPr>
                <w:ilvl w:val="0"/>
                <w:numId w:val="32"/>
              </w:numPr>
              <w:spacing w:after="0" w:line="260" w:lineRule="atLeast"/>
              <w:jc w:val="both"/>
              <w:rPr>
                <w:rFonts w:ascii="Arial" w:hAnsi="Arial" w:cs="Arial"/>
                <w:sz w:val="20"/>
                <w:szCs w:val="20"/>
              </w:rPr>
            </w:pPr>
            <w:r w:rsidRPr="00655291">
              <w:rPr>
                <w:rFonts w:ascii="Arial" w:hAnsi="Arial" w:cs="Arial"/>
                <w:sz w:val="20"/>
                <w:szCs w:val="20"/>
              </w:rPr>
              <w:t>Tečaj</w:t>
            </w:r>
            <w:r w:rsidR="00E31063" w:rsidRPr="00655291">
              <w:rPr>
                <w:rFonts w:ascii="Arial" w:hAnsi="Arial" w:cs="Arial"/>
                <w:sz w:val="20"/>
                <w:szCs w:val="20"/>
              </w:rPr>
              <w:t>a</w:t>
            </w:r>
            <w:r w:rsidRPr="00655291">
              <w:rPr>
                <w:rFonts w:ascii="Arial" w:hAnsi="Arial" w:cs="Arial"/>
                <w:sz w:val="20"/>
                <w:szCs w:val="20"/>
              </w:rPr>
              <w:t xml:space="preserve"> za svetovalce za vidik spola  </w:t>
            </w:r>
            <w:r w:rsidR="00FE5675" w:rsidRPr="00655291">
              <w:rPr>
                <w:rFonts w:ascii="Arial" w:hAnsi="Arial" w:cs="Arial"/>
                <w:sz w:val="20"/>
                <w:szCs w:val="20"/>
              </w:rPr>
              <w:t>(</w:t>
            </w:r>
            <w:r w:rsidRPr="00655291">
              <w:rPr>
                <w:rFonts w:ascii="Arial" w:hAnsi="Arial" w:cs="Arial"/>
                <w:sz w:val="20"/>
                <w:szCs w:val="20"/>
              </w:rPr>
              <w:t>GENAD Course (NCGM)</w:t>
            </w:r>
            <w:r w:rsidR="00FE5675" w:rsidRPr="00655291">
              <w:rPr>
                <w:rFonts w:ascii="Arial" w:hAnsi="Arial" w:cs="Arial"/>
                <w:sz w:val="20"/>
                <w:szCs w:val="20"/>
              </w:rPr>
              <w:t>) – ena pripadnica</w:t>
            </w:r>
            <w:r w:rsidRPr="00655291">
              <w:rPr>
                <w:rFonts w:ascii="Arial" w:hAnsi="Arial" w:cs="Arial"/>
                <w:sz w:val="20"/>
                <w:szCs w:val="20"/>
              </w:rPr>
              <w:t>,</w:t>
            </w:r>
          </w:p>
          <w:p w:rsidR="006F5F39" w:rsidRPr="00655291" w:rsidRDefault="006F5F39" w:rsidP="00026B69">
            <w:pPr>
              <w:numPr>
                <w:ilvl w:val="0"/>
                <w:numId w:val="32"/>
              </w:numPr>
              <w:spacing w:after="0" w:line="260" w:lineRule="atLeast"/>
              <w:jc w:val="both"/>
              <w:rPr>
                <w:rFonts w:ascii="Arial" w:hAnsi="Arial" w:cs="Arial"/>
                <w:sz w:val="20"/>
                <w:szCs w:val="20"/>
              </w:rPr>
            </w:pPr>
            <w:r w:rsidRPr="00655291">
              <w:rPr>
                <w:rFonts w:ascii="Arial" w:hAnsi="Arial" w:cs="Arial"/>
                <w:sz w:val="20"/>
                <w:szCs w:val="20"/>
              </w:rPr>
              <w:t>Tečaj</w:t>
            </w:r>
            <w:r w:rsidR="00E31063" w:rsidRPr="00655291">
              <w:rPr>
                <w:rFonts w:ascii="Arial" w:hAnsi="Arial" w:cs="Arial"/>
                <w:sz w:val="20"/>
                <w:szCs w:val="20"/>
              </w:rPr>
              <w:t>a</w:t>
            </w:r>
            <w:r w:rsidRPr="00655291">
              <w:rPr>
                <w:rFonts w:ascii="Arial" w:hAnsi="Arial" w:cs="Arial"/>
                <w:sz w:val="20"/>
                <w:szCs w:val="20"/>
              </w:rPr>
              <w:t xml:space="preserve"> </w:t>
            </w:r>
            <w:r w:rsidR="00727999" w:rsidRPr="00655291">
              <w:rPr>
                <w:rFonts w:ascii="Arial" w:hAnsi="Arial" w:cs="Arial"/>
                <w:sz w:val="20"/>
                <w:szCs w:val="20"/>
              </w:rPr>
              <w:t xml:space="preserve"> o Zaščiti civilistov v oboroženih spopadih (ESDC)</w:t>
            </w:r>
            <w:r w:rsidR="00D57CF6" w:rsidRPr="00655291">
              <w:rPr>
                <w:rFonts w:ascii="Arial" w:hAnsi="Arial" w:cs="Arial"/>
                <w:sz w:val="20"/>
                <w:szCs w:val="20"/>
              </w:rPr>
              <w:t xml:space="preserve"> – ena pripad</w:t>
            </w:r>
            <w:r w:rsidR="00FE5675" w:rsidRPr="00655291">
              <w:rPr>
                <w:rFonts w:ascii="Arial" w:hAnsi="Arial" w:cs="Arial"/>
                <w:sz w:val="20"/>
                <w:szCs w:val="20"/>
              </w:rPr>
              <w:t>nica</w:t>
            </w:r>
            <w:r w:rsidR="00727999" w:rsidRPr="00655291">
              <w:rPr>
                <w:rFonts w:ascii="Arial" w:hAnsi="Arial" w:cs="Arial"/>
                <w:sz w:val="20"/>
                <w:szCs w:val="20"/>
              </w:rPr>
              <w:t>,</w:t>
            </w:r>
          </w:p>
          <w:p w:rsidR="00890BC9" w:rsidRPr="00655291" w:rsidRDefault="00727999" w:rsidP="00026B69">
            <w:pPr>
              <w:numPr>
                <w:ilvl w:val="0"/>
                <w:numId w:val="32"/>
              </w:numPr>
              <w:spacing w:after="0" w:line="260" w:lineRule="atLeast"/>
              <w:jc w:val="both"/>
              <w:rPr>
                <w:rFonts w:ascii="Arial" w:hAnsi="Arial" w:cs="Arial"/>
                <w:sz w:val="20"/>
              </w:rPr>
            </w:pPr>
            <w:r w:rsidRPr="00655291">
              <w:rPr>
                <w:rFonts w:ascii="Arial" w:hAnsi="Arial" w:cs="Arial"/>
                <w:sz w:val="20"/>
                <w:szCs w:val="20"/>
              </w:rPr>
              <w:t>Tečaj</w:t>
            </w:r>
            <w:r w:rsidR="00E31063" w:rsidRPr="00655291">
              <w:rPr>
                <w:rFonts w:ascii="Arial" w:hAnsi="Arial" w:cs="Arial"/>
                <w:sz w:val="20"/>
                <w:szCs w:val="20"/>
              </w:rPr>
              <w:t>a</w:t>
            </w:r>
            <w:r w:rsidRPr="00655291">
              <w:rPr>
                <w:rFonts w:ascii="Arial" w:hAnsi="Arial" w:cs="Arial"/>
                <w:sz w:val="20"/>
                <w:szCs w:val="20"/>
              </w:rPr>
              <w:t xml:space="preserve"> </w:t>
            </w:r>
            <w:r w:rsidR="006F5F39" w:rsidRPr="00655291">
              <w:rPr>
                <w:rFonts w:ascii="Arial" w:hAnsi="Arial" w:cs="Arial"/>
                <w:sz w:val="20"/>
                <w:szCs w:val="20"/>
              </w:rPr>
              <w:t xml:space="preserve">za izvajalce usposabljanja s področja vidika spola – </w:t>
            </w:r>
            <w:r w:rsidRPr="00655291">
              <w:rPr>
                <w:rFonts w:ascii="Arial" w:hAnsi="Arial" w:cs="Arial"/>
                <w:sz w:val="20"/>
                <w:szCs w:val="20"/>
              </w:rPr>
              <w:t>G</w:t>
            </w:r>
            <w:r w:rsidR="006F5F39" w:rsidRPr="00655291">
              <w:rPr>
                <w:rFonts w:ascii="Arial" w:hAnsi="Arial" w:cs="Arial"/>
                <w:sz w:val="20"/>
                <w:szCs w:val="20"/>
              </w:rPr>
              <w:t>T</w:t>
            </w:r>
            <w:r w:rsidRPr="00655291">
              <w:rPr>
                <w:rFonts w:ascii="Arial" w:hAnsi="Arial" w:cs="Arial"/>
                <w:sz w:val="20"/>
                <w:szCs w:val="20"/>
              </w:rPr>
              <w:t>oT</w:t>
            </w:r>
            <w:r w:rsidR="006F5F39" w:rsidRPr="00655291">
              <w:rPr>
                <w:rFonts w:ascii="Arial" w:hAnsi="Arial" w:cs="Arial"/>
                <w:sz w:val="20"/>
                <w:szCs w:val="20"/>
              </w:rPr>
              <w:t xml:space="preserve"> (RACVIAC/NCGM)</w:t>
            </w:r>
            <w:r w:rsidRPr="00655291">
              <w:rPr>
                <w:rFonts w:ascii="Arial" w:hAnsi="Arial" w:cs="Arial"/>
                <w:sz w:val="20"/>
                <w:szCs w:val="20"/>
              </w:rPr>
              <w:t xml:space="preserve"> sta se udeležila dva </w:t>
            </w:r>
            <w:r w:rsidR="00B7017D" w:rsidRPr="00655291">
              <w:rPr>
                <w:rFonts w:ascii="Arial" w:hAnsi="Arial" w:cs="Arial"/>
                <w:sz w:val="20"/>
                <w:szCs w:val="20"/>
              </w:rPr>
              <w:t xml:space="preserve">nova </w:t>
            </w:r>
            <w:r w:rsidRPr="00655291">
              <w:rPr>
                <w:rFonts w:ascii="Arial" w:hAnsi="Arial" w:cs="Arial"/>
                <w:sz w:val="20"/>
                <w:szCs w:val="20"/>
              </w:rPr>
              <w:t>pripadnika SV iz CVŠ, ki sta vključena v izobraževanje in usposabljanje v CVŠ.</w:t>
            </w:r>
            <w:r w:rsidR="00344E5F" w:rsidRPr="00655291">
              <w:rPr>
                <w:rFonts w:ascii="Arial" w:hAnsi="Arial" w:cs="Arial"/>
                <w:sz w:val="20"/>
                <w:szCs w:val="20"/>
              </w:rPr>
              <w:t xml:space="preserve"> V izvedbi </w:t>
            </w:r>
            <w:r w:rsidR="00344E5F" w:rsidRPr="00655291">
              <w:rPr>
                <w:rFonts w:ascii="Arial" w:hAnsi="Arial" w:cs="Arial"/>
                <w:sz w:val="20"/>
                <w:szCs w:val="20"/>
              </w:rPr>
              <w:lastRenderedPageBreak/>
              <w:t xml:space="preserve">tečaja je sodelovala ena od svetovalk za vidik spola v SV, kot vodja ene od skupin tečajnikov. </w:t>
            </w:r>
          </w:p>
          <w:p w:rsidR="00D446CF" w:rsidRPr="00655291" w:rsidRDefault="00D446CF" w:rsidP="00BF2FA9">
            <w:pPr>
              <w:spacing w:after="0" w:line="260" w:lineRule="atLeast"/>
              <w:ind w:left="720"/>
              <w:jc w:val="both"/>
              <w:rPr>
                <w:rFonts w:ascii="Arial" w:hAnsi="Arial" w:cs="Arial"/>
                <w:sz w:val="20"/>
              </w:rPr>
            </w:pPr>
          </w:p>
        </w:tc>
      </w:tr>
    </w:tbl>
    <w:p w:rsidR="00AC69DD" w:rsidRPr="00655291" w:rsidRDefault="00AC69DD" w:rsidP="00AC69DD">
      <w:pPr>
        <w:spacing w:after="0" w:line="260" w:lineRule="atLeast"/>
        <w:jc w:val="both"/>
        <w:rPr>
          <w:rFonts w:ascii="Arial" w:hAnsi="Arial" w:cs="Arial"/>
          <w:b/>
          <w:sz w:val="20"/>
          <w:szCs w:val="20"/>
          <w:u w:val="single"/>
        </w:rPr>
      </w:pPr>
    </w:p>
    <w:p w:rsidR="00AC69DD" w:rsidRPr="00655291" w:rsidRDefault="00890BC9" w:rsidP="00DC71D6">
      <w:pPr>
        <w:numPr>
          <w:ilvl w:val="0"/>
          <w:numId w:val="3"/>
        </w:numPr>
        <w:spacing w:after="0" w:line="260" w:lineRule="atLeast"/>
        <w:ind w:left="426"/>
        <w:jc w:val="both"/>
        <w:rPr>
          <w:rFonts w:ascii="Arial" w:hAnsi="Arial" w:cs="Arial"/>
          <w:b/>
          <w:sz w:val="20"/>
          <w:szCs w:val="20"/>
          <w:u w:val="single"/>
        </w:rPr>
      </w:pPr>
      <w:r w:rsidRPr="00655291">
        <w:rPr>
          <w:rFonts w:ascii="Arial" w:hAnsi="Arial" w:cs="Arial"/>
          <w:b/>
          <w:sz w:val="20"/>
          <w:szCs w:val="20"/>
          <w:u w:val="single"/>
        </w:rPr>
        <w:t>Aktivnosti na nacionalni ravni</w:t>
      </w:r>
    </w:p>
    <w:p w:rsidR="00C13150" w:rsidRPr="00655291" w:rsidRDefault="00C13150" w:rsidP="00C13150">
      <w:pPr>
        <w:spacing w:after="0" w:line="260" w:lineRule="atLeast"/>
        <w:ind w:left="426"/>
        <w:jc w:val="both"/>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069"/>
        <w:gridCol w:w="7032"/>
      </w:tblGrid>
      <w:tr w:rsidR="00890BC9" w:rsidRPr="00655291" w:rsidTr="007B7AA5">
        <w:tc>
          <w:tcPr>
            <w:tcW w:w="14144" w:type="dxa"/>
            <w:gridSpan w:val="3"/>
            <w:shd w:val="clear" w:color="auto" w:fill="F2F2F2"/>
          </w:tcPr>
          <w:p w:rsidR="00890BC9" w:rsidRPr="00655291" w:rsidRDefault="00890BC9" w:rsidP="00DC71D6">
            <w:pPr>
              <w:numPr>
                <w:ilvl w:val="0"/>
                <w:numId w:val="6"/>
              </w:numPr>
              <w:spacing w:after="0" w:line="260" w:lineRule="atLeast"/>
              <w:ind w:left="0" w:firstLine="0"/>
              <w:jc w:val="both"/>
              <w:rPr>
                <w:rFonts w:ascii="Arial" w:hAnsi="Arial" w:cs="Arial"/>
                <w:b/>
                <w:sz w:val="20"/>
                <w:szCs w:val="20"/>
              </w:rPr>
            </w:pPr>
            <w:r w:rsidRPr="00655291">
              <w:rPr>
                <w:rFonts w:ascii="Arial" w:hAnsi="Arial" w:cs="Arial"/>
                <w:b/>
                <w:sz w:val="20"/>
                <w:szCs w:val="20"/>
              </w:rPr>
              <w:t>Krepitev ozaveščanja širše javnosti v RS, vključno z globalnim učenjem, o pomenu vključevanja vidika spola na področja, povezana z mirom in varnostjo, z organizacijo javnih dogodkov, konferenc, razstav ter objavami člankov, sporočil za javnost ob ustreznih mednarodnih dnevih idr.</w:t>
            </w:r>
          </w:p>
        </w:tc>
      </w:tr>
      <w:tr w:rsidR="00890BC9" w:rsidRPr="00655291" w:rsidTr="007B7AA5">
        <w:tc>
          <w:tcPr>
            <w:tcW w:w="3870"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890BC9" w:rsidRPr="00655291" w:rsidRDefault="00903204" w:rsidP="00890BC9">
            <w:pPr>
              <w:spacing w:after="0" w:line="260" w:lineRule="atLeast"/>
              <w:jc w:val="both"/>
              <w:rPr>
                <w:rFonts w:ascii="Arial" w:hAnsi="Arial" w:cs="Arial"/>
                <w:b/>
                <w:sz w:val="20"/>
                <w:szCs w:val="20"/>
                <w:u w:val="single"/>
              </w:rPr>
            </w:pPr>
            <w:r w:rsidRPr="00655291">
              <w:rPr>
                <w:rFonts w:ascii="Arial" w:hAnsi="Arial" w:cs="Arial"/>
                <w:b/>
                <w:sz w:val="20"/>
                <w:szCs w:val="20"/>
              </w:rPr>
              <w:t>Nosil</w:t>
            </w:r>
            <w:r w:rsidR="00890BC9" w:rsidRPr="00655291">
              <w:rPr>
                <w:rFonts w:ascii="Arial" w:hAnsi="Arial" w:cs="Arial"/>
                <w:b/>
                <w:sz w:val="20"/>
                <w:szCs w:val="20"/>
              </w:rPr>
              <w:t>c</w:t>
            </w:r>
            <w:r w:rsidRPr="00655291">
              <w:rPr>
                <w:rFonts w:ascii="Arial" w:hAnsi="Arial" w:cs="Arial"/>
                <w:b/>
                <w:sz w:val="20"/>
                <w:szCs w:val="20"/>
              </w:rPr>
              <w:t>i</w:t>
            </w:r>
          </w:p>
        </w:tc>
        <w:tc>
          <w:tcPr>
            <w:tcW w:w="7156" w:type="dxa"/>
            <w:shd w:val="clear" w:color="auto" w:fill="auto"/>
          </w:tcPr>
          <w:p w:rsidR="00890BC9" w:rsidRPr="00655291" w:rsidRDefault="00890BC9" w:rsidP="00890BC9">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890BC9" w:rsidRPr="00655291" w:rsidTr="007B7AA5">
        <w:tc>
          <w:tcPr>
            <w:tcW w:w="3870" w:type="dxa"/>
            <w:shd w:val="clear" w:color="auto" w:fill="auto"/>
          </w:tcPr>
          <w:p w:rsidR="00890BC9" w:rsidRPr="00655291" w:rsidRDefault="00890BC9" w:rsidP="00DC71D6">
            <w:pPr>
              <w:numPr>
                <w:ilvl w:val="1"/>
                <w:numId w:val="3"/>
              </w:numPr>
              <w:spacing w:after="0" w:line="260" w:lineRule="atLeast"/>
              <w:ind w:left="360"/>
              <w:jc w:val="both"/>
              <w:rPr>
                <w:rFonts w:ascii="Arial" w:hAnsi="Arial" w:cs="Arial"/>
                <w:sz w:val="20"/>
                <w:szCs w:val="20"/>
              </w:rPr>
            </w:pPr>
            <w:r w:rsidRPr="00655291">
              <w:rPr>
                <w:rFonts w:ascii="Arial" w:hAnsi="Arial" w:cs="Arial"/>
                <w:sz w:val="20"/>
                <w:szCs w:val="20"/>
              </w:rPr>
              <w:t>število organiziranih dogodkov, razstav, člankov, sporočil za javnost itd., ki ozaveščajo javnost o pomenu vključevanja vidika spola na področja, povezana z mirom in varnostjo,</w:t>
            </w:r>
          </w:p>
          <w:p w:rsidR="00890BC9" w:rsidRPr="00655291" w:rsidRDefault="00890BC9" w:rsidP="00DC71D6">
            <w:pPr>
              <w:numPr>
                <w:ilvl w:val="1"/>
                <w:numId w:val="3"/>
              </w:numPr>
              <w:spacing w:after="0" w:line="260" w:lineRule="atLeast"/>
              <w:ind w:left="360"/>
              <w:jc w:val="both"/>
              <w:rPr>
                <w:rFonts w:ascii="Arial" w:hAnsi="Arial" w:cs="Arial"/>
                <w:b/>
                <w:sz w:val="20"/>
                <w:szCs w:val="20"/>
              </w:rPr>
            </w:pPr>
            <w:r w:rsidRPr="00655291">
              <w:rPr>
                <w:rFonts w:ascii="Arial" w:hAnsi="Arial" w:cs="Arial"/>
                <w:sz w:val="20"/>
                <w:szCs w:val="20"/>
              </w:rPr>
              <w:t>raven prepoznavanja pomena vključevanja vidika spola na področja, povezana z mirom in varnostjo.</w:t>
            </w:r>
          </w:p>
        </w:tc>
        <w:tc>
          <w:tcPr>
            <w:tcW w:w="3118" w:type="dxa"/>
            <w:shd w:val="clear" w:color="auto" w:fill="auto"/>
          </w:tcPr>
          <w:p w:rsidR="00890BC9" w:rsidRPr="00655291" w:rsidRDefault="00903204" w:rsidP="00890BC9">
            <w:pPr>
              <w:spacing w:after="0" w:line="260" w:lineRule="atLeast"/>
              <w:jc w:val="both"/>
              <w:rPr>
                <w:rFonts w:ascii="Arial" w:hAnsi="Arial" w:cs="Arial"/>
                <w:sz w:val="20"/>
                <w:szCs w:val="20"/>
                <w:u w:val="single"/>
              </w:rPr>
            </w:pPr>
            <w:r w:rsidRPr="00655291">
              <w:rPr>
                <w:rFonts w:ascii="Arial" w:hAnsi="Arial" w:cs="Arial"/>
                <w:sz w:val="20"/>
                <w:szCs w:val="20"/>
              </w:rPr>
              <w:t>MZZ in drugi resorji</w:t>
            </w:r>
          </w:p>
        </w:tc>
        <w:tc>
          <w:tcPr>
            <w:tcW w:w="7156" w:type="dxa"/>
            <w:shd w:val="clear" w:color="auto" w:fill="auto"/>
          </w:tcPr>
          <w:p w:rsidR="007E3D2C" w:rsidRPr="00655291" w:rsidRDefault="00CA6847" w:rsidP="007B7AA5">
            <w:pPr>
              <w:spacing w:after="0" w:line="260" w:lineRule="atLeast"/>
              <w:jc w:val="both"/>
              <w:rPr>
                <w:rFonts w:ascii="Arial" w:hAnsi="Arial" w:cs="Arial"/>
                <w:sz w:val="20"/>
                <w:szCs w:val="20"/>
              </w:rPr>
            </w:pPr>
            <w:r w:rsidRPr="00655291">
              <w:rPr>
                <w:rFonts w:ascii="Arial" w:hAnsi="Arial" w:cs="Arial"/>
                <w:sz w:val="20"/>
                <w:szCs w:val="20"/>
              </w:rPr>
              <w:t xml:space="preserve">MZZ je kot običajno na svoji </w:t>
            </w:r>
            <w:r w:rsidRPr="00655291">
              <w:rPr>
                <w:rFonts w:ascii="Arial" w:hAnsi="Arial" w:cs="Arial"/>
                <w:b/>
                <w:sz w:val="20"/>
                <w:szCs w:val="20"/>
              </w:rPr>
              <w:t>spletni strani in družbenih omrežjih</w:t>
            </w:r>
            <w:r w:rsidRPr="00655291">
              <w:rPr>
                <w:rFonts w:ascii="Arial" w:hAnsi="Arial" w:cs="Arial"/>
                <w:sz w:val="20"/>
                <w:szCs w:val="20"/>
              </w:rPr>
              <w:t xml:space="preserve"> objavilo </w:t>
            </w:r>
            <w:r w:rsidR="00D57CF6" w:rsidRPr="00655291">
              <w:rPr>
                <w:rFonts w:ascii="Arial" w:hAnsi="Arial" w:cs="Arial"/>
                <w:sz w:val="20"/>
                <w:szCs w:val="20"/>
              </w:rPr>
              <w:t>s</w:t>
            </w:r>
            <w:r w:rsidR="007E3D2C" w:rsidRPr="00655291">
              <w:rPr>
                <w:rFonts w:ascii="Arial" w:hAnsi="Arial" w:cs="Arial"/>
                <w:sz w:val="20"/>
                <w:szCs w:val="20"/>
              </w:rPr>
              <w:t xml:space="preserve">poročila za javnost </w:t>
            </w:r>
            <w:r w:rsidRPr="00655291">
              <w:rPr>
                <w:rFonts w:ascii="Arial" w:hAnsi="Arial" w:cs="Arial"/>
                <w:sz w:val="20"/>
                <w:szCs w:val="20"/>
              </w:rPr>
              <w:t xml:space="preserve">ob mednarodnem dnevu žensk </w:t>
            </w:r>
            <w:r w:rsidR="00077903" w:rsidRPr="00655291">
              <w:rPr>
                <w:rFonts w:ascii="Arial" w:hAnsi="Arial" w:cs="Arial"/>
                <w:sz w:val="20"/>
                <w:szCs w:val="20"/>
              </w:rPr>
              <w:t>8. marca</w:t>
            </w:r>
            <w:r w:rsidR="007E3D2C" w:rsidRPr="00655291">
              <w:rPr>
                <w:rFonts w:ascii="Arial" w:hAnsi="Arial" w:cs="Arial"/>
                <w:sz w:val="20"/>
                <w:szCs w:val="20"/>
              </w:rPr>
              <w:t xml:space="preserve">, </w:t>
            </w:r>
            <w:r w:rsidRPr="00655291">
              <w:rPr>
                <w:rFonts w:ascii="Arial" w:hAnsi="Arial" w:cs="Arial"/>
                <w:sz w:val="20"/>
                <w:szCs w:val="20"/>
              </w:rPr>
              <w:t xml:space="preserve">mednarodnem dnevu deklic </w:t>
            </w:r>
            <w:r w:rsidR="00077903" w:rsidRPr="00655291">
              <w:rPr>
                <w:rFonts w:ascii="Arial" w:hAnsi="Arial" w:cs="Arial"/>
                <w:sz w:val="20"/>
                <w:szCs w:val="20"/>
              </w:rPr>
              <w:t>11. oktobra</w:t>
            </w:r>
            <w:r w:rsidRPr="00655291">
              <w:rPr>
                <w:rFonts w:ascii="Arial" w:hAnsi="Arial" w:cs="Arial"/>
                <w:sz w:val="20"/>
                <w:szCs w:val="20"/>
              </w:rPr>
              <w:t xml:space="preserve"> in mednarodnem dnevu boja proti nasilju nad ženskami </w:t>
            </w:r>
            <w:r w:rsidR="00077903" w:rsidRPr="00655291">
              <w:rPr>
                <w:rFonts w:ascii="Arial" w:hAnsi="Arial" w:cs="Arial"/>
                <w:sz w:val="20"/>
                <w:szCs w:val="20"/>
              </w:rPr>
              <w:t>25. novembra.</w:t>
            </w:r>
          </w:p>
          <w:p w:rsidR="00890BC9" w:rsidRPr="00655291" w:rsidRDefault="00890BC9" w:rsidP="007B7AA5">
            <w:pPr>
              <w:spacing w:after="0" w:line="260" w:lineRule="atLeast"/>
              <w:ind w:left="426"/>
              <w:jc w:val="both"/>
              <w:rPr>
                <w:rFonts w:ascii="Arial" w:hAnsi="Arial" w:cs="Arial"/>
                <w:b/>
                <w:sz w:val="20"/>
                <w:szCs w:val="20"/>
                <w:u w:val="single"/>
              </w:rPr>
            </w:pPr>
          </w:p>
        </w:tc>
      </w:tr>
    </w:tbl>
    <w:p w:rsidR="00AC69DD" w:rsidRPr="00655291" w:rsidRDefault="00AC69DD" w:rsidP="00AC69DD">
      <w:pPr>
        <w:spacing w:after="0" w:line="260" w:lineRule="atLeast"/>
        <w:jc w:val="both"/>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073"/>
        <w:gridCol w:w="7032"/>
      </w:tblGrid>
      <w:tr w:rsidR="00903204" w:rsidRPr="00655291" w:rsidTr="007B7AA5">
        <w:tc>
          <w:tcPr>
            <w:tcW w:w="14144" w:type="dxa"/>
            <w:gridSpan w:val="3"/>
            <w:shd w:val="clear" w:color="auto" w:fill="F2F2F2"/>
          </w:tcPr>
          <w:p w:rsidR="00903204" w:rsidRPr="00655291" w:rsidRDefault="00903204" w:rsidP="00DC71D6">
            <w:pPr>
              <w:numPr>
                <w:ilvl w:val="0"/>
                <w:numId w:val="6"/>
              </w:numPr>
              <w:spacing w:after="0" w:line="260" w:lineRule="atLeast"/>
              <w:ind w:left="0" w:firstLine="0"/>
              <w:jc w:val="both"/>
              <w:rPr>
                <w:rFonts w:ascii="Arial" w:hAnsi="Arial" w:cs="Arial"/>
                <w:b/>
                <w:sz w:val="20"/>
                <w:szCs w:val="20"/>
              </w:rPr>
            </w:pPr>
            <w:r w:rsidRPr="00655291">
              <w:rPr>
                <w:rFonts w:ascii="Arial" w:hAnsi="Arial" w:cs="Arial"/>
                <w:b/>
                <w:sz w:val="20"/>
                <w:szCs w:val="20"/>
              </w:rPr>
              <w:t>Izobraževanje o Agendi o ženskah, miru in varnosti in o pomenu vključevanja vidika spola na področja preprečevanja konfliktov, ohranjanja in izgradnje miru, preventivne diplomacije, boja proti terorizmu, nasilnemu ekstremizmu in radikalizaciji ter na področju migracij in trgovine z ljudmi z naslednjimi ukrepi:</w:t>
            </w:r>
          </w:p>
          <w:p w:rsidR="00903204" w:rsidRPr="00655291" w:rsidRDefault="00903204" w:rsidP="00DC71D6">
            <w:pPr>
              <w:numPr>
                <w:ilvl w:val="1"/>
                <w:numId w:val="6"/>
              </w:numPr>
              <w:spacing w:after="0" w:line="260" w:lineRule="atLeast"/>
              <w:jc w:val="both"/>
              <w:rPr>
                <w:rFonts w:ascii="Arial" w:hAnsi="Arial" w:cs="Arial"/>
                <w:b/>
                <w:sz w:val="20"/>
                <w:szCs w:val="20"/>
              </w:rPr>
            </w:pPr>
            <w:r w:rsidRPr="00655291">
              <w:rPr>
                <w:rFonts w:ascii="Arial" w:hAnsi="Arial" w:cs="Arial"/>
                <w:b/>
                <w:sz w:val="20"/>
                <w:szCs w:val="20"/>
              </w:rPr>
              <w:t>izobraževanje uslužbencev in uslužbenk MZZ, še posebej uslužbencev, napotenih na diplomatsko-konzularna predstavništva, v mednarodne organizacije in na različne mednarodne misije, o vidiku spola ter Agendi o ženskah, miru in varnosti,</w:t>
            </w:r>
          </w:p>
          <w:p w:rsidR="00903204" w:rsidRPr="00655291" w:rsidRDefault="00903204" w:rsidP="00DC71D6">
            <w:pPr>
              <w:numPr>
                <w:ilvl w:val="1"/>
                <w:numId w:val="6"/>
              </w:numPr>
              <w:spacing w:after="0" w:line="260" w:lineRule="atLeast"/>
              <w:jc w:val="both"/>
              <w:rPr>
                <w:rFonts w:ascii="Arial" w:hAnsi="Arial" w:cs="Arial"/>
                <w:b/>
                <w:sz w:val="20"/>
                <w:szCs w:val="20"/>
              </w:rPr>
            </w:pPr>
            <w:r w:rsidRPr="00655291">
              <w:rPr>
                <w:rFonts w:ascii="Arial" w:hAnsi="Arial" w:cs="Arial"/>
                <w:b/>
                <w:sz w:val="20"/>
                <w:szCs w:val="20"/>
              </w:rPr>
              <w:t>izvajanje usposabljanj pripadnikov in pripadnic Slovenske vojske ter civilnih funkcionalnih strokovnjakov in strokovnjakinj (CFS) pred napotitvijo v mednarodne operacije in misije ali MSSVT</w:t>
            </w:r>
            <w:r w:rsidRPr="00655291">
              <w:rPr>
                <w:rStyle w:val="FootnoteReference"/>
                <w:rFonts w:ascii="Arial" w:hAnsi="Arial" w:cs="Arial"/>
                <w:b/>
                <w:sz w:val="20"/>
                <w:szCs w:val="20"/>
              </w:rPr>
              <w:footnoteReference w:id="8"/>
            </w:r>
            <w:r w:rsidRPr="00655291">
              <w:rPr>
                <w:rFonts w:ascii="Arial" w:hAnsi="Arial" w:cs="Arial"/>
                <w:b/>
                <w:sz w:val="20"/>
                <w:szCs w:val="20"/>
              </w:rPr>
              <w:t xml:space="preserve"> o kulturnih značilnostih, vidiku spola, resoluciji VS ZN 1325 in drugih vsebinah, </w:t>
            </w:r>
          </w:p>
          <w:p w:rsidR="00903204" w:rsidRPr="00655291" w:rsidRDefault="00903204" w:rsidP="00DC71D6">
            <w:pPr>
              <w:numPr>
                <w:ilvl w:val="1"/>
                <w:numId w:val="6"/>
              </w:numPr>
              <w:spacing w:after="0" w:line="260" w:lineRule="atLeast"/>
              <w:jc w:val="both"/>
              <w:rPr>
                <w:rFonts w:ascii="Arial" w:hAnsi="Arial" w:cs="Arial"/>
                <w:b/>
                <w:sz w:val="20"/>
                <w:szCs w:val="20"/>
              </w:rPr>
            </w:pPr>
            <w:r w:rsidRPr="00655291">
              <w:rPr>
                <w:rFonts w:ascii="Arial" w:hAnsi="Arial" w:cs="Arial"/>
                <w:b/>
                <w:sz w:val="20"/>
                <w:szCs w:val="20"/>
              </w:rPr>
              <w:t>izvajanje izobraževanj v Centru vojaških šol (CVŠ) za pripadnike in pripadnice Slovenske vojske v okviru rednih izobraževanj (Šola za častnike, Poveljniško štabna šolanja),</w:t>
            </w:r>
          </w:p>
          <w:p w:rsidR="00903204" w:rsidRPr="00655291" w:rsidRDefault="00903204" w:rsidP="00DC71D6">
            <w:pPr>
              <w:numPr>
                <w:ilvl w:val="1"/>
                <w:numId w:val="6"/>
              </w:numPr>
              <w:spacing w:after="0" w:line="260" w:lineRule="atLeast"/>
              <w:jc w:val="both"/>
              <w:rPr>
                <w:rFonts w:ascii="Arial" w:hAnsi="Arial" w:cs="Arial"/>
                <w:b/>
                <w:sz w:val="20"/>
                <w:szCs w:val="20"/>
              </w:rPr>
            </w:pPr>
            <w:r w:rsidRPr="00655291">
              <w:rPr>
                <w:rFonts w:ascii="Arial" w:hAnsi="Arial" w:cs="Arial"/>
                <w:b/>
                <w:sz w:val="20"/>
                <w:szCs w:val="20"/>
              </w:rPr>
              <w:t>vključitev vsebine Agende o ženskah, miru in varnosti v redna letna usposabljanja poveljstev in enot SV,</w:t>
            </w:r>
          </w:p>
          <w:p w:rsidR="00903204" w:rsidRPr="00655291" w:rsidRDefault="00903204" w:rsidP="00DC71D6">
            <w:pPr>
              <w:numPr>
                <w:ilvl w:val="1"/>
                <w:numId w:val="6"/>
              </w:numPr>
              <w:spacing w:after="0" w:line="260" w:lineRule="atLeast"/>
              <w:jc w:val="both"/>
              <w:rPr>
                <w:rFonts w:ascii="Arial" w:hAnsi="Arial" w:cs="Arial"/>
                <w:b/>
                <w:sz w:val="20"/>
                <w:szCs w:val="20"/>
              </w:rPr>
            </w:pPr>
            <w:r w:rsidRPr="00655291">
              <w:rPr>
                <w:rFonts w:ascii="Arial" w:hAnsi="Arial" w:cs="Arial"/>
                <w:b/>
                <w:sz w:val="20"/>
                <w:szCs w:val="20"/>
              </w:rPr>
              <w:t>redna strokovna izobraževanja svetovalcev in svetovalk za vidik spola v Slovenski vojski.</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Kazalniki</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Nosilca</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1"/>
                <w:numId w:val="3"/>
              </w:numPr>
              <w:spacing w:after="0" w:line="260" w:lineRule="atLeast"/>
              <w:ind w:left="360"/>
              <w:jc w:val="both"/>
              <w:rPr>
                <w:rFonts w:ascii="Arial" w:hAnsi="Arial" w:cs="Arial"/>
                <w:sz w:val="20"/>
                <w:szCs w:val="20"/>
                <w:u w:val="single"/>
              </w:rPr>
            </w:pPr>
            <w:r w:rsidRPr="00655291">
              <w:rPr>
                <w:rFonts w:ascii="Arial" w:hAnsi="Arial" w:cs="Arial"/>
                <w:sz w:val="20"/>
                <w:szCs w:val="20"/>
              </w:rPr>
              <w:lastRenderedPageBreak/>
              <w:t>izvedeno izobraževanje za uslužbence in uslužbenke MZZ,</w:t>
            </w:r>
          </w:p>
          <w:p w:rsidR="00903204" w:rsidRPr="00655291" w:rsidRDefault="00903204" w:rsidP="00DC71D6">
            <w:pPr>
              <w:numPr>
                <w:ilvl w:val="1"/>
                <w:numId w:val="3"/>
              </w:numPr>
              <w:spacing w:after="0" w:line="260" w:lineRule="atLeast"/>
              <w:ind w:left="360"/>
              <w:jc w:val="both"/>
              <w:rPr>
                <w:rFonts w:ascii="Arial" w:hAnsi="Arial" w:cs="Arial"/>
                <w:sz w:val="20"/>
                <w:szCs w:val="20"/>
                <w:u w:val="single"/>
              </w:rPr>
            </w:pPr>
            <w:r w:rsidRPr="00655291">
              <w:rPr>
                <w:rFonts w:ascii="Arial" w:hAnsi="Arial" w:cs="Arial"/>
                <w:sz w:val="20"/>
                <w:szCs w:val="20"/>
              </w:rPr>
              <w:t>izvedena usposabljanja za pripadnike in pripadnice Slovenske vojske pred odhodom na mirovne operacije in misije,</w:t>
            </w:r>
          </w:p>
          <w:p w:rsidR="00903204" w:rsidRPr="00655291" w:rsidRDefault="00903204" w:rsidP="00DC71D6">
            <w:pPr>
              <w:numPr>
                <w:ilvl w:val="1"/>
                <w:numId w:val="3"/>
              </w:numPr>
              <w:spacing w:after="0" w:line="260" w:lineRule="atLeast"/>
              <w:ind w:left="360"/>
              <w:jc w:val="both"/>
              <w:rPr>
                <w:rFonts w:ascii="Arial" w:hAnsi="Arial" w:cs="Arial"/>
                <w:sz w:val="20"/>
                <w:szCs w:val="20"/>
                <w:u w:val="single"/>
              </w:rPr>
            </w:pPr>
            <w:r w:rsidRPr="00655291">
              <w:rPr>
                <w:rFonts w:ascii="Arial" w:hAnsi="Arial" w:cs="Arial"/>
                <w:sz w:val="20"/>
                <w:szCs w:val="20"/>
              </w:rPr>
              <w:t>izvedena izobraževanja za pripadnike in pripadnice Slovenske vojske v okviru CVŠ,</w:t>
            </w:r>
          </w:p>
          <w:p w:rsidR="00903204" w:rsidRPr="00655291" w:rsidRDefault="00903204" w:rsidP="00DC71D6">
            <w:pPr>
              <w:numPr>
                <w:ilvl w:val="1"/>
                <w:numId w:val="3"/>
              </w:numPr>
              <w:spacing w:after="0" w:line="260" w:lineRule="atLeast"/>
              <w:ind w:left="360"/>
              <w:jc w:val="both"/>
              <w:rPr>
                <w:rFonts w:ascii="Arial" w:hAnsi="Arial" w:cs="Arial"/>
                <w:sz w:val="20"/>
                <w:szCs w:val="20"/>
                <w:u w:val="single"/>
              </w:rPr>
            </w:pPr>
            <w:r w:rsidRPr="00655291">
              <w:rPr>
                <w:rFonts w:ascii="Arial" w:hAnsi="Arial" w:cs="Arial"/>
                <w:sz w:val="20"/>
                <w:szCs w:val="20"/>
              </w:rPr>
              <w:t>izvedena redna letna usposabljanja poveljstev in enot SV,</w:t>
            </w:r>
          </w:p>
          <w:p w:rsidR="00903204" w:rsidRPr="00655291" w:rsidRDefault="00903204" w:rsidP="00DC71D6">
            <w:pPr>
              <w:numPr>
                <w:ilvl w:val="1"/>
                <w:numId w:val="3"/>
              </w:numPr>
              <w:spacing w:after="0" w:line="260" w:lineRule="atLeast"/>
              <w:ind w:left="360"/>
              <w:jc w:val="both"/>
              <w:rPr>
                <w:rFonts w:ascii="Arial" w:hAnsi="Arial" w:cs="Arial"/>
                <w:sz w:val="20"/>
                <w:szCs w:val="20"/>
              </w:rPr>
            </w:pPr>
            <w:r w:rsidRPr="00655291">
              <w:rPr>
                <w:rFonts w:ascii="Arial" w:hAnsi="Arial" w:cs="Arial"/>
                <w:sz w:val="20"/>
                <w:szCs w:val="20"/>
              </w:rPr>
              <w:t>izvedena redna strokovna izobraževanja in usposabljanja svetovalcev /svetovalk za vidik spola v SV,</w:t>
            </w:r>
          </w:p>
          <w:p w:rsidR="00903204" w:rsidRPr="00655291" w:rsidRDefault="00903204" w:rsidP="00DC71D6">
            <w:pPr>
              <w:numPr>
                <w:ilvl w:val="1"/>
                <w:numId w:val="3"/>
              </w:numPr>
              <w:spacing w:after="0" w:line="260" w:lineRule="atLeast"/>
              <w:ind w:left="360"/>
              <w:jc w:val="both"/>
              <w:rPr>
                <w:rFonts w:ascii="Arial" w:hAnsi="Arial" w:cs="Arial"/>
                <w:b/>
                <w:sz w:val="20"/>
                <w:szCs w:val="20"/>
              </w:rPr>
            </w:pPr>
            <w:r w:rsidRPr="00655291">
              <w:rPr>
                <w:rFonts w:ascii="Arial" w:hAnsi="Arial" w:cs="Arial"/>
                <w:sz w:val="20"/>
                <w:szCs w:val="20"/>
              </w:rPr>
              <w:t>raven poznavanja vidika spola in Agende o ženskah, miru in varnosti na odločevalski in delovni ravni.</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t>MZZ, MORS/SV</w:t>
            </w:r>
          </w:p>
        </w:tc>
        <w:tc>
          <w:tcPr>
            <w:tcW w:w="7156" w:type="dxa"/>
            <w:shd w:val="clear" w:color="auto" w:fill="auto"/>
          </w:tcPr>
          <w:p w:rsidR="00B7017D" w:rsidRPr="00655291" w:rsidRDefault="00077903" w:rsidP="007B7AA5">
            <w:pPr>
              <w:spacing w:after="0" w:line="260" w:lineRule="atLeast"/>
              <w:jc w:val="both"/>
              <w:rPr>
                <w:rFonts w:ascii="Arial" w:hAnsi="Arial" w:cs="Arial"/>
                <w:sz w:val="20"/>
                <w:szCs w:val="20"/>
                <w:u w:val="single"/>
              </w:rPr>
            </w:pPr>
            <w:r w:rsidRPr="00655291">
              <w:rPr>
                <w:rFonts w:ascii="Arial" w:hAnsi="Arial" w:cs="Arial"/>
                <w:sz w:val="20"/>
                <w:szCs w:val="20"/>
              </w:rPr>
              <w:t>P</w:t>
            </w:r>
            <w:r w:rsidR="00B7017D" w:rsidRPr="00655291">
              <w:rPr>
                <w:rFonts w:ascii="Arial" w:hAnsi="Arial" w:cs="Arial"/>
                <w:sz w:val="20"/>
                <w:szCs w:val="20"/>
              </w:rPr>
              <w:t xml:space="preserve">red napotitvijo v mednarodne operacije in misije je bilo iz teme vidika spola v vojaških operacijah in Agendi </w:t>
            </w:r>
            <w:r w:rsidRPr="00655291">
              <w:rPr>
                <w:rFonts w:ascii="Arial" w:hAnsi="Arial" w:cs="Arial"/>
                <w:sz w:val="20"/>
                <w:szCs w:val="20"/>
              </w:rPr>
              <w:t>o ženskah, miru in varnosti</w:t>
            </w:r>
            <w:r w:rsidR="00B7017D" w:rsidRPr="00655291">
              <w:rPr>
                <w:rFonts w:ascii="Arial" w:hAnsi="Arial" w:cs="Arial"/>
                <w:sz w:val="20"/>
                <w:szCs w:val="20"/>
              </w:rPr>
              <w:t xml:space="preserve"> usposobljenih </w:t>
            </w:r>
            <w:r w:rsidR="00CF72A3" w:rsidRPr="00655291">
              <w:rPr>
                <w:rFonts w:ascii="Arial" w:hAnsi="Arial" w:cs="Arial"/>
                <w:sz w:val="20"/>
                <w:szCs w:val="20"/>
              </w:rPr>
              <w:t>960</w:t>
            </w:r>
            <w:r w:rsidR="00B7017D" w:rsidRPr="00655291">
              <w:rPr>
                <w:rFonts w:ascii="Arial" w:hAnsi="Arial" w:cs="Arial"/>
                <w:sz w:val="20"/>
                <w:szCs w:val="20"/>
              </w:rPr>
              <w:t xml:space="preserve"> pripadnikov SV, vključno s CFS.</w:t>
            </w:r>
          </w:p>
          <w:p w:rsidR="00CF72A3" w:rsidRPr="00655291" w:rsidRDefault="00B7017D" w:rsidP="007B7AA5">
            <w:pPr>
              <w:spacing w:after="0" w:line="260" w:lineRule="atLeast"/>
              <w:jc w:val="both"/>
              <w:rPr>
                <w:rFonts w:ascii="Arial" w:hAnsi="Arial" w:cs="Arial"/>
                <w:sz w:val="20"/>
                <w:szCs w:val="20"/>
                <w:u w:val="single"/>
              </w:rPr>
            </w:pPr>
            <w:r w:rsidRPr="00655291">
              <w:rPr>
                <w:rFonts w:ascii="Arial" w:hAnsi="Arial" w:cs="Arial"/>
                <w:sz w:val="20"/>
                <w:szCs w:val="20"/>
              </w:rPr>
              <w:t>Na šolanjih v CVŠ je bilo iz teme vidika spola in Agend</w:t>
            </w:r>
            <w:r w:rsidR="00077903" w:rsidRPr="00655291">
              <w:rPr>
                <w:rFonts w:ascii="Arial" w:hAnsi="Arial" w:cs="Arial"/>
                <w:sz w:val="20"/>
                <w:szCs w:val="20"/>
              </w:rPr>
              <w:t>e o</w:t>
            </w:r>
            <w:r w:rsidRPr="00655291">
              <w:rPr>
                <w:rFonts w:ascii="Arial" w:hAnsi="Arial" w:cs="Arial"/>
                <w:sz w:val="20"/>
                <w:szCs w:val="20"/>
              </w:rPr>
              <w:t xml:space="preserve"> </w:t>
            </w:r>
            <w:r w:rsidR="00077903" w:rsidRPr="00655291">
              <w:rPr>
                <w:rFonts w:ascii="Arial" w:hAnsi="Arial" w:cs="Arial"/>
                <w:sz w:val="20"/>
                <w:szCs w:val="20"/>
              </w:rPr>
              <w:t>ženskah, miru in varnosti</w:t>
            </w:r>
            <w:r w:rsidRPr="00655291">
              <w:rPr>
                <w:rFonts w:ascii="Arial" w:hAnsi="Arial" w:cs="Arial"/>
                <w:sz w:val="20"/>
                <w:szCs w:val="20"/>
              </w:rPr>
              <w:t xml:space="preserve"> usposobljenih </w:t>
            </w:r>
            <w:r w:rsidR="00CF72A3" w:rsidRPr="00655291">
              <w:rPr>
                <w:rFonts w:ascii="Arial" w:hAnsi="Arial" w:cs="Arial"/>
                <w:sz w:val="20"/>
                <w:szCs w:val="20"/>
              </w:rPr>
              <w:t>120</w:t>
            </w:r>
            <w:r w:rsidRPr="00655291">
              <w:rPr>
                <w:rFonts w:ascii="Arial" w:hAnsi="Arial" w:cs="Arial"/>
                <w:sz w:val="20"/>
                <w:szCs w:val="20"/>
              </w:rPr>
              <w:t xml:space="preserve"> pripadnikov SV</w:t>
            </w:r>
            <w:r w:rsidR="00D57CF6" w:rsidRPr="00655291">
              <w:rPr>
                <w:rFonts w:ascii="Arial" w:hAnsi="Arial" w:cs="Arial"/>
                <w:sz w:val="20"/>
                <w:szCs w:val="20"/>
              </w:rPr>
              <w:t>, prvič tudi v programu g</w:t>
            </w:r>
            <w:r w:rsidRPr="00655291">
              <w:rPr>
                <w:rFonts w:ascii="Arial" w:hAnsi="Arial" w:cs="Arial"/>
                <w:sz w:val="20"/>
                <w:szCs w:val="20"/>
              </w:rPr>
              <w:t>eneralštabnega šolanja.</w:t>
            </w:r>
          </w:p>
          <w:p w:rsidR="00CF72A3" w:rsidRPr="00655291" w:rsidRDefault="00B7017D" w:rsidP="007B7AA5">
            <w:pPr>
              <w:spacing w:after="0" w:line="260" w:lineRule="atLeast"/>
              <w:jc w:val="both"/>
              <w:rPr>
                <w:rFonts w:ascii="Arial" w:hAnsi="Arial" w:cs="Arial"/>
                <w:sz w:val="20"/>
                <w:szCs w:val="20"/>
                <w:u w:val="single"/>
              </w:rPr>
            </w:pPr>
            <w:r w:rsidRPr="00655291">
              <w:rPr>
                <w:rFonts w:ascii="Arial" w:hAnsi="Arial" w:cs="Arial"/>
                <w:sz w:val="20"/>
                <w:szCs w:val="20"/>
              </w:rPr>
              <w:t>Dodatno je bilo v enotah SV iz teme vidika spola in Agend</w:t>
            </w:r>
            <w:r w:rsidR="00077903" w:rsidRPr="00655291">
              <w:rPr>
                <w:rFonts w:ascii="Arial" w:hAnsi="Arial" w:cs="Arial"/>
                <w:sz w:val="20"/>
                <w:szCs w:val="20"/>
              </w:rPr>
              <w:t>e o ženskah, miru in varnosti</w:t>
            </w:r>
            <w:r w:rsidRPr="00655291">
              <w:rPr>
                <w:rFonts w:ascii="Arial" w:hAnsi="Arial" w:cs="Arial"/>
                <w:sz w:val="20"/>
                <w:szCs w:val="20"/>
              </w:rPr>
              <w:t xml:space="preserve"> usposobljenih </w:t>
            </w:r>
            <w:r w:rsidR="00CF72A3" w:rsidRPr="00655291">
              <w:rPr>
                <w:rFonts w:ascii="Arial" w:hAnsi="Arial" w:cs="Arial"/>
                <w:sz w:val="20"/>
                <w:szCs w:val="20"/>
              </w:rPr>
              <w:t>80</w:t>
            </w:r>
            <w:r w:rsidRPr="00655291">
              <w:rPr>
                <w:rFonts w:ascii="Arial" w:hAnsi="Arial" w:cs="Arial"/>
                <w:sz w:val="20"/>
                <w:szCs w:val="20"/>
              </w:rPr>
              <w:t xml:space="preserve"> pripadnikov SV.</w:t>
            </w:r>
          </w:p>
          <w:p w:rsidR="00ED3606" w:rsidRPr="00655291" w:rsidRDefault="00ED3606" w:rsidP="00B7017D">
            <w:pPr>
              <w:spacing w:after="0" w:line="260" w:lineRule="atLeast"/>
              <w:jc w:val="both"/>
              <w:rPr>
                <w:rFonts w:ascii="Arial" w:hAnsi="Arial" w:cs="Arial"/>
                <w:sz w:val="20"/>
                <w:szCs w:val="20"/>
              </w:rPr>
            </w:pPr>
          </w:p>
          <w:p w:rsidR="00B7017D" w:rsidRPr="00655291" w:rsidRDefault="007E3D2C" w:rsidP="00B7017D">
            <w:pPr>
              <w:spacing w:after="0" w:line="260" w:lineRule="atLeast"/>
              <w:jc w:val="both"/>
              <w:rPr>
                <w:rFonts w:ascii="Arial" w:hAnsi="Arial" w:cs="Arial"/>
                <w:sz w:val="20"/>
                <w:szCs w:val="20"/>
                <w:u w:val="single"/>
              </w:rPr>
            </w:pPr>
            <w:r w:rsidRPr="00655291">
              <w:rPr>
                <w:rFonts w:ascii="Arial" w:hAnsi="Arial" w:cs="Arial"/>
                <w:sz w:val="20"/>
                <w:szCs w:val="20"/>
              </w:rPr>
              <w:t>Skupaj</w:t>
            </w:r>
            <w:r w:rsidR="00B7017D" w:rsidRPr="00655291">
              <w:rPr>
                <w:rFonts w:ascii="Arial" w:hAnsi="Arial" w:cs="Arial"/>
                <w:sz w:val="20"/>
                <w:szCs w:val="20"/>
              </w:rPr>
              <w:t xml:space="preserve"> so svetovalke in svetovalci za vidik spola v SV </w:t>
            </w:r>
            <w:r w:rsidR="00B7017D" w:rsidRPr="00655291">
              <w:rPr>
                <w:rFonts w:ascii="Arial" w:hAnsi="Arial" w:cs="Arial"/>
                <w:b/>
                <w:sz w:val="20"/>
                <w:szCs w:val="20"/>
              </w:rPr>
              <w:t>usposobili 1160 pripadnikov in pripadnic SV</w:t>
            </w:r>
            <w:r w:rsidR="00B7017D" w:rsidRPr="00655291">
              <w:rPr>
                <w:rFonts w:ascii="Arial" w:hAnsi="Arial" w:cs="Arial"/>
                <w:sz w:val="20"/>
                <w:szCs w:val="20"/>
              </w:rPr>
              <w:t xml:space="preserve">. </w:t>
            </w:r>
          </w:p>
          <w:p w:rsidR="00903204" w:rsidRPr="00655291" w:rsidRDefault="00903204" w:rsidP="00903204">
            <w:pPr>
              <w:spacing w:after="0" w:line="260" w:lineRule="atLeast"/>
              <w:jc w:val="both"/>
              <w:rPr>
                <w:rFonts w:ascii="Arial" w:hAnsi="Arial" w:cs="Arial"/>
                <w:sz w:val="20"/>
                <w:u w:val="single"/>
              </w:rPr>
            </w:pPr>
          </w:p>
          <w:p w:rsidR="00307235" w:rsidRPr="00655291" w:rsidRDefault="00307235" w:rsidP="00903204">
            <w:pPr>
              <w:spacing w:after="0" w:line="260" w:lineRule="atLeast"/>
              <w:jc w:val="both"/>
              <w:rPr>
                <w:rFonts w:ascii="Arial" w:hAnsi="Arial" w:cs="Arial"/>
                <w:sz w:val="20"/>
              </w:rPr>
            </w:pPr>
            <w:r w:rsidRPr="00655291">
              <w:rPr>
                <w:rFonts w:ascii="Arial" w:hAnsi="Arial" w:cs="Arial"/>
                <w:sz w:val="20"/>
              </w:rPr>
              <w:t>MZZ je v okviru priprav pred napotitvijo diplomatskega osebja na delo v tujino kandidatom predstavil agendo ženske, mir in varnost kot eno prioritetnih področij delovanja.</w:t>
            </w:r>
          </w:p>
        </w:tc>
      </w:tr>
    </w:tbl>
    <w:p w:rsidR="00AC69DD" w:rsidRPr="00655291" w:rsidRDefault="00AC69DD" w:rsidP="00AC69DD">
      <w:pPr>
        <w:spacing w:after="0" w:line="260" w:lineRule="atLeast"/>
        <w:ind w:left="1134"/>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3074"/>
        <w:gridCol w:w="7030"/>
      </w:tblGrid>
      <w:tr w:rsidR="00903204" w:rsidRPr="00655291" w:rsidTr="007B7AA5">
        <w:tc>
          <w:tcPr>
            <w:tcW w:w="14144" w:type="dxa"/>
            <w:gridSpan w:val="3"/>
            <w:shd w:val="clear" w:color="auto" w:fill="F2F2F2"/>
          </w:tcPr>
          <w:p w:rsidR="00903204" w:rsidRPr="00655291" w:rsidRDefault="00903204" w:rsidP="00D429FE">
            <w:pPr>
              <w:numPr>
                <w:ilvl w:val="0"/>
                <w:numId w:val="6"/>
              </w:numPr>
              <w:spacing w:after="0" w:line="260" w:lineRule="atLeast"/>
              <w:jc w:val="both"/>
              <w:rPr>
                <w:rFonts w:ascii="Arial" w:hAnsi="Arial" w:cs="Arial"/>
                <w:b/>
                <w:sz w:val="20"/>
                <w:szCs w:val="20"/>
              </w:rPr>
            </w:pPr>
            <w:r w:rsidRPr="00655291">
              <w:rPr>
                <w:rFonts w:ascii="Arial" w:hAnsi="Arial" w:cs="Arial"/>
                <w:b/>
                <w:sz w:val="20"/>
                <w:szCs w:val="20"/>
              </w:rPr>
              <w:t>V okviru izvajanja usposabljanj za pripadnike in pripadnice SV in CFS pred napotitvijo na mednarodne operacije in misije njihovo seznanjanje s pomenom preprečevanja spolnega nasilja in nasilja zaradi spola v konfliktih in z odgovornostjo.</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število izvedenih usposabljanj.</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t>MORS/SV</w:t>
            </w:r>
          </w:p>
        </w:tc>
        <w:tc>
          <w:tcPr>
            <w:tcW w:w="7156" w:type="dxa"/>
            <w:shd w:val="clear" w:color="auto" w:fill="auto"/>
          </w:tcPr>
          <w:p w:rsidR="00903204" w:rsidRPr="00655291" w:rsidRDefault="00077903" w:rsidP="00077903">
            <w:pPr>
              <w:spacing w:after="0" w:line="260" w:lineRule="atLeast"/>
              <w:jc w:val="both"/>
              <w:rPr>
                <w:rFonts w:ascii="Arial" w:hAnsi="Arial" w:cs="Arial"/>
                <w:sz w:val="20"/>
                <w:szCs w:val="20"/>
              </w:rPr>
            </w:pPr>
            <w:r w:rsidRPr="00655291">
              <w:rPr>
                <w:rFonts w:ascii="Arial" w:hAnsi="Arial" w:cs="Arial"/>
                <w:sz w:val="20"/>
                <w:szCs w:val="20"/>
              </w:rPr>
              <w:t>Kot navedeno zgoraj je bilo p</w:t>
            </w:r>
            <w:r w:rsidR="00B7017D" w:rsidRPr="00655291">
              <w:rPr>
                <w:rFonts w:ascii="Arial" w:hAnsi="Arial" w:cs="Arial"/>
                <w:sz w:val="20"/>
                <w:szCs w:val="20"/>
              </w:rPr>
              <w:t xml:space="preserve">red napotitvijo v mednarodne operacije in misije je bilo </w:t>
            </w:r>
            <w:r w:rsidRPr="00655291">
              <w:rPr>
                <w:rFonts w:ascii="Arial" w:hAnsi="Arial" w:cs="Arial"/>
                <w:sz w:val="20"/>
                <w:szCs w:val="20"/>
              </w:rPr>
              <w:t>o</w:t>
            </w:r>
            <w:r w:rsidR="00B7017D" w:rsidRPr="00655291">
              <w:rPr>
                <w:rFonts w:ascii="Arial" w:hAnsi="Arial" w:cs="Arial"/>
                <w:sz w:val="20"/>
                <w:szCs w:val="20"/>
              </w:rPr>
              <w:t xml:space="preserve"> vidik</w:t>
            </w:r>
            <w:r w:rsidRPr="00655291">
              <w:rPr>
                <w:rFonts w:ascii="Arial" w:hAnsi="Arial" w:cs="Arial"/>
                <w:sz w:val="20"/>
                <w:szCs w:val="20"/>
              </w:rPr>
              <w:t>u</w:t>
            </w:r>
            <w:r w:rsidR="00B7017D" w:rsidRPr="00655291">
              <w:rPr>
                <w:rFonts w:ascii="Arial" w:hAnsi="Arial" w:cs="Arial"/>
                <w:sz w:val="20"/>
                <w:szCs w:val="20"/>
              </w:rPr>
              <w:t xml:space="preserve"> spola v vojaških operacijah in Agendi </w:t>
            </w:r>
            <w:r w:rsidRPr="00655291">
              <w:rPr>
                <w:rFonts w:ascii="Arial" w:hAnsi="Arial" w:cs="Arial"/>
                <w:sz w:val="20"/>
                <w:szCs w:val="20"/>
              </w:rPr>
              <w:t>o ženskah, miru in varnosti</w:t>
            </w:r>
            <w:r w:rsidR="00B7017D" w:rsidRPr="00655291">
              <w:rPr>
                <w:rFonts w:ascii="Arial" w:hAnsi="Arial" w:cs="Arial"/>
                <w:sz w:val="20"/>
                <w:szCs w:val="20"/>
              </w:rPr>
              <w:t xml:space="preserve"> usposobljenih 960 pripadnikov SV in CFS.</w:t>
            </w:r>
          </w:p>
          <w:p w:rsidR="00D446CF" w:rsidRPr="00655291" w:rsidRDefault="00D446CF" w:rsidP="00077903">
            <w:pPr>
              <w:spacing w:after="0" w:line="260" w:lineRule="atLeast"/>
              <w:jc w:val="both"/>
              <w:rPr>
                <w:rFonts w:ascii="Arial" w:hAnsi="Arial" w:cs="Arial"/>
                <w:b/>
                <w:color w:val="C00000"/>
                <w:sz w:val="20"/>
                <w:u w:val="single"/>
              </w:rPr>
            </w:pPr>
          </w:p>
        </w:tc>
      </w:tr>
    </w:tbl>
    <w:p w:rsidR="00AC69DD" w:rsidRPr="00655291" w:rsidRDefault="00AC69DD" w:rsidP="00AC69DD">
      <w:pPr>
        <w:spacing w:after="0" w:line="260" w:lineRule="atLeast"/>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90"/>
        <w:gridCol w:w="7038"/>
      </w:tblGrid>
      <w:tr w:rsidR="00903204" w:rsidRPr="00655291" w:rsidTr="007B7AA5">
        <w:tc>
          <w:tcPr>
            <w:tcW w:w="14144" w:type="dxa"/>
            <w:gridSpan w:val="3"/>
            <w:shd w:val="clear" w:color="auto" w:fill="F2F2F2"/>
          </w:tcPr>
          <w:p w:rsidR="00903204" w:rsidRPr="00655291" w:rsidRDefault="00903204" w:rsidP="00DC71D6">
            <w:pPr>
              <w:numPr>
                <w:ilvl w:val="0"/>
                <w:numId w:val="6"/>
              </w:numPr>
              <w:spacing w:after="0" w:line="260" w:lineRule="atLeast"/>
              <w:jc w:val="both"/>
              <w:rPr>
                <w:rFonts w:ascii="Arial" w:hAnsi="Arial" w:cs="Arial"/>
                <w:b/>
                <w:sz w:val="20"/>
                <w:szCs w:val="20"/>
              </w:rPr>
            </w:pPr>
            <w:r w:rsidRPr="00655291">
              <w:rPr>
                <w:rFonts w:ascii="Arial" w:hAnsi="Arial" w:cs="Arial"/>
                <w:b/>
                <w:sz w:val="20"/>
                <w:szCs w:val="20"/>
              </w:rPr>
              <w:t>Ozaveščanje in usposabljanje zdravstvenega osebja v okviru sistema izobraževanja, usposabljanja in ozaveščanja o pomenu vključevanja vidika spola, prepoznavanja nasilja, vključno s spolnim nasiljem, nasilnega ekstremizma in radikalizacije ter na področju trgovine z ljudmi. Priprava gradiv za izobraževanje zdravstvenega osebja glede večjezične komunikacije z migranti – npr. izdelava slovarja.</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903204">
            <w:pPr>
              <w:spacing w:after="0" w:line="260" w:lineRule="atLeast"/>
              <w:ind w:left="360"/>
              <w:rPr>
                <w:rFonts w:ascii="Arial" w:hAnsi="Arial" w:cs="Arial"/>
                <w:b/>
                <w:sz w:val="20"/>
                <w:szCs w:val="20"/>
              </w:rPr>
            </w:pP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rPr>
            </w:pPr>
            <w:r w:rsidRPr="00655291">
              <w:rPr>
                <w:rFonts w:ascii="Arial" w:hAnsi="Arial" w:cs="Arial"/>
                <w:sz w:val="20"/>
                <w:szCs w:val="20"/>
              </w:rPr>
              <w:t xml:space="preserve">MZ </w:t>
            </w:r>
          </w:p>
          <w:p w:rsidR="00903204" w:rsidRPr="00655291" w:rsidRDefault="00903204" w:rsidP="00903204">
            <w:pPr>
              <w:spacing w:after="0" w:line="260" w:lineRule="atLeast"/>
              <w:jc w:val="both"/>
              <w:rPr>
                <w:rFonts w:ascii="Arial" w:hAnsi="Arial" w:cs="Arial"/>
                <w:sz w:val="20"/>
                <w:szCs w:val="20"/>
              </w:rPr>
            </w:pPr>
            <w:r w:rsidRPr="00655291">
              <w:rPr>
                <w:rFonts w:ascii="Arial" w:hAnsi="Arial" w:cs="Arial"/>
                <w:sz w:val="20"/>
                <w:szCs w:val="20"/>
              </w:rPr>
              <w:t>Možni izvajalci:</w:t>
            </w:r>
          </w:p>
          <w:p w:rsidR="00903204" w:rsidRPr="00655291" w:rsidRDefault="00903204" w:rsidP="00DC71D6">
            <w:pPr>
              <w:numPr>
                <w:ilvl w:val="0"/>
                <w:numId w:val="3"/>
              </w:numPr>
              <w:spacing w:after="0" w:line="260" w:lineRule="atLeast"/>
              <w:jc w:val="both"/>
              <w:rPr>
                <w:rFonts w:ascii="Arial" w:hAnsi="Arial" w:cs="Arial"/>
                <w:sz w:val="20"/>
                <w:szCs w:val="20"/>
              </w:rPr>
            </w:pPr>
            <w:r w:rsidRPr="00655291">
              <w:rPr>
                <w:rFonts w:ascii="Arial" w:hAnsi="Arial" w:cs="Arial"/>
                <w:color w:val="000000"/>
                <w:sz w:val="20"/>
                <w:szCs w:val="20"/>
              </w:rPr>
              <w:t>Zdravniška zbornica Slovenije,</w:t>
            </w:r>
          </w:p>
          <w:p w:rsidR="00903204" w:rsidRPr="00655291" w:rsidRDefault="00903204" w:rsidP="00DC71D6">
            <w:pPr>
              <w:numPr>
                <w:ilvl w:val="0"/>
                <w:numId w:val="3"/>
              </w:numPr>
              <w:spacing w:after="0" w:line="260" w:lineRule="atLeast"/>
              <w:jc w:val="both"/>
              <w:rPr>
                <w:rFonts w:ascii="Arial" w:hAnsi="Arial" w:cs="Arial"/>
                <w:sz w:val="20"/>
                <w:szCs w:val="20"/>
              </w:rPr>
            </w:pPr>
            <w:r w:rsidRPr="00655291">
              <w:rPr>
                <w:rFonts w:ascii="Arial" w:hAnsi="Arial" w:cs="Arial"/>
                <w:color w:val="000000"/>
                <w:sz w:val="20"/>
                <w:szCs w:val="20"/>
              </w:rPr>
              <w:lastRenderedPageBreak/>
              <w:t>Zbornica zdravstvene in babiške nege Slovenije,</w:t>
            </w:r>
            <w:r w:rsidRPr="00655291">
              <w:rPr>
                <w:rFonts w:ascii="Arial" w:hAnsi="Arial" w:cs="Arial"/>
                <w:sz w:val="20"/>
                <w:szCs w:val="20"/>
              </w:rPr>
              <w:t xml:space="preserve"> </w:t>
            </w:r>
          </w:p>
          <w:p w:rsidR="00903204" w:rsidRPr="00655291" w:rsidRDefault="00903204"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Nacionalni inštitut za javno zdravje.</w:t>
            </w:r>
          </w:p>
          <w:p w:rsidR="00903204" w:rsidRPr="00655291" w:rsidRDefault="00903204" w:rsidP="00903204">
            <w:pPr>
              <w:spacing w:after="0" w:line="260" w:lineRule="atLeast"/>
              <w:jc w:val="both"/>
              <w:rPr>
                <w:rFonts w:ascii="Arial" w:hAnsi="Arial" w:cs="Arial"/>
                <w:b/>
                <w:sz w:val="20"/>
                <w:szCs w:val="20"/>
                <w:u w:val="single"/>
              </w:rPr>
            </w:pPr>
          </w:p>
        </w:tc>
        <w:tc>
          <w:tcPr>
            <w:tcW w:w="7156" w:type="dxa"/>
            <w:shd w:val="clear" w:color="auto" w:fill="auto"/>
          </w:tcPr>
          <w:p w:rsidR="00077903" w:rsidRPr="00655291" w:rsidRDefault="00BF6BED" w:rsidP="007B7AA5">
            <w:pPr>
              <w:spacing w:after="0" w:line="260" w:lineRule="atLeast"/>
              <w:jc w:val="both"/>
              <w:rPr>
                <w:rFonts w:ascii="Arial" w:hAnsi="Arial" w:cs="Arial"/>
                <w:sz w:val="20"/>
                <w:szCs w:val="20"/>
              </w:rPr>
            </w:pPr>
            <w:r w:rsidRPr="00655291">
              <w:rPr>
                <w:rFonts w:ascii="Arial" w:hAnsi="Arial" w:cs="Arial"/>
                <w:b/>
                <w:sz w:val="20"/>
                <w:szCs w:val="20"/>
              </w:rPr>
              <w:lastRenderedPageBreak/>
              <w:t>Projekt – Izdaja slovarja, namenjenega lažji komunikaciji migrantov z zdravstvenim osebjem</w:t>
            </w:r>
            <w:r w:rsidRPr="00655291">
              <w:rPr>
                <w:rFonts w:ascii="Arial" w:hAnsi="Arial" w:cs="Arial"/>
                <w:sz w:val="20"/>
                <w:szCs w:val="20"/>
              </w:rPr>
              <w:t xml:space="preserve"> ter dogodek na temo "Večjezično zdravstvo in zakaj ga v Sloveniji (še) ni?. Projekt se je zaključil </w:t>
            </w:r>
            <w:r w:rsidR="00077903" w:rsidRPr="00655291">
              <w:rPr>
                <w:rFonts w:ascii="Arial" w:hAnsi="Arial" w:cs="Arial"/>
                <w:sz w:val="20"/>
                <w:szCs w:val="20"/>
              </w:rPr>
              <w:t>januarja</w:t>
            </w:r>
            <w:r w:rsidRPr="00655291">
              <w:rPr>
                <w:rFonts w:ascii="Arial" w:hAnsi="Arial" w:cs="Arial"/>
                <w:sz w:val="20"/>
                <w:szCs w:val="20"/>
              </w:rPr>
              <w:t xml:space="preserve"> 2018. </w:t>
            </w:r>
          </w:p>
          <w:p w:rsidR="00077903" w:rsidRPr="00655291" w:rsidRDefault="00077903" w:rsidP="007B7AA5">
            <w:pPr>
              <w:spacing w:after="0" w:line="260" w:lineRule="atLeast"/>
              <w:jc w:val="both"/>
              <w:rPr>
                <w:rFonts w:ascii="Arial" w:hAnsi="Arial" w:cs="Arial"/>
                <w:sz w:val="20"/>
                <w:szCs w:val="20"/>
              </w:rPr>
            </w:pPr>
          </w:p>
          <w:p w:rsidR="00BF6BED" w:rsidRPr="00655291" w:rsidRDefault="00BF6BED" w:rsidP="007B7AA5">
            <w:pPr>
              <w:spacing w:after="0" w:line="260" w:lineRule="atLeast"/>
              <w:jc w:val="both"/>
              <w:rPr>
                <w:rFonts w:ascii="Arial" w:hAnsi="Arial" w:cs="Arial"/>
                <w:sz w:val="20"/>
                <w:szCs w:val="20"/>
              </w:rPr>
            </w:pPr>
            <w:r w:rsidRPr="00655291">
              <w:rPr>
                <w:rFonts w:ascii="Arial" w:hAnsi="Arial" w:cs="Arial"/>
                <w:sz w:val="20"/>
                <w:szCs w:val="20"/>
              </w:rPr>
              <w:lastRenderedPageBreak/>
              <w:t xml:space="preserve">Prva naloga projekta je bila priprava slovarjev v sedmih jezikih in 4 knjižicah, ki so eno od orodij za sporazumevanje za paciente in zdravstvene delavce. Uporabno je v prvih, urgentnih, nenapovedanih stikih, ko ni možnosti primernega, profesionalnega tolmačenja. </w:t>
            </w:r>
          </w:p>
          <w:p w:rsidR="00077903" w:rsidRPr="00655291" w:rsidRDefault="00077903" w:rsidP="007B7AA5">
            <w:pPr>
              <w:spacing w:after="0" w:line="260" w:lineRule="atLeast"/>
              <w:jc w:val="both"/>
              <w:rPr>
                <w:rFonts w:ascii="Arial" w:hAnsi="Arial" w:cs="Arial"/>
                <w:sz w:val="20"/>
                <w:szCs w:val="20"/>
              </w:rPr>
            </w:pPr>
          </w:p>
          <w:p w:rsidR="00BF6BED" w:rsidRPr="00655291" w:rsidRDefault="00BF6BED" w:rsidP="007B7AA5">
            <w:pPr>
              <w:spacing w:after="0" w:line="260" w:lineRule="atLeast"/>
              <w:jc w:val="both"/>
              <w:rPr>
                <w:rFonts w:ascii="Arial" w:hAnsi="Arial" w:cs="Arial"/>
                <w:sz w:val="20"/>
                <w:szCs w:val="20"/>
              </w:rPr>
            </w:pPr>
            <w:r w:rsidRPr="00655291">
              <w:rPr>
                <w:rFonts w:ascii="Arial" w:hAnsi="Arial" w:cs="Arial"/>
                <w:sz w:val="20"/>
                <w:szCs w:val="20"/>
              </w:rPr>
              <w:t xml:space="preserve">Poleg slovarjev so pripravili tudi </w:t>
            </w:r>
            <w:r w:rsidRPr="00655291">
              <w:rPr>
                <w:rFonts w:ascii="Arial" w:hAnsi="Arial" w:cs="Arial"/>
                <w:b/>
                <w:sz w:val="20"/>
                <w:szCs w:val="20"/>
              </w:rPr>
              <w:t>14 usposabljanj</w:t>
            </w:r>
            <w:r w:rsidRPr="00655291">
              <w:rPr>
                <w:rFonts w:ascii="Arial" w:hAnsi="Arial" w:cs="Arial"/>
                <w:sz w:val="20"/>
                <w:szCs w:val="20"/>
              </w:rPr>
              <w:t xml:space="preserve"> z naslovom "Pacient ne govori slovensko! Izziv za zdravstvene delavce v Sloveniji". Poleg vprašanja jezika, tolmačenja, so se dotaknili tudi izziva dela z ljudmi iz drugih kultur in okolij, spoznavanja ovir v zvezi z zdravstvenim zavarovanjem, različnih pravnih statusov in situacij, v katerih se lahko znajdemo ter praktične delavnice o izkušnjah udeležencev ter uporabe slovarja.</w:t>
            </w:r>
          </w:p>
          <w:p w:rsidR="00BF6BED" w:rsidRPr="00655291" w:rsidRDefault="00BF6BED" w:rsidP="007B7AA5">
            <w:pPr>
              <w:spacing w:after="0" w:line="260" w:lineRule="atLeast"/>
              <w:jc w:val="both"/>
              <w:rPr>
                <w:rFonts w:ascii="Arial" w:hAnsi="Arial" w:cs="Arial"/>
                <w:sz w:val="20"/>
                <w:szCs w:val="20"/>
              </w:rPr>
            </w:pPr>
            <w:r w:rsidRPr="00655291">
              <w:rPr>
                <w:rFonts w:ascii="Arial" w:hAnsi="Arial" w:cs="Arial"/>
                <w:sz w:val="20"/>
                <w:szCs w:val="20"/>
              </w:rPr>
              <w:t xml:space="preserve">Izvedli so tudi evalvacijo usposabljanja ter naknadno evalvacijo glede uporabe priročnika po treh mesecih od usposabljanja. </w:t>
            </w:r>
          </w:p>
          <w:p w:rsidR="00077903" w:rsidRPr="00655291" w:rsidRDefault="00077903" w:rsidP="007B7AA5">
            <w:pPr>
              <w:spacing w:after="0" w:line="260" w:lineRule="atLeast"/>
              <w:jc w:val="both"/>
              <w:rPr>
                <w:rFonts w:ascii="Arial" w:hAnsi="Arial" w:cs="Arial"/>
                <w:sz w:val="20"/>
                <w:szCs w:val="20"/>
              </w:rPr>
            </w:pPr>
          </w:p>
          <w:p w:rsidR="00BF6BED" w:rsidRPr="00655291" w:rsidRDefault="00B061BD" w:rsidP="007B7AA5">
            <w:pPr>
              <w:spacing w:after="0" w:line="260" w:lineRule="atLeast"/>
              <w:jc w:val="both"/>
              <w:rPr>
                <w:rFonts w:ascii="Arial" w:hAnsi="Arial" w:cs="Arial"/>
                <w:sz w:val="20"/>
                <w:szCs w:val="20"/>
              </w:rPr>
            </w:pPr>
            <w:r w:rsidRPr="00655291">
              <w:rPr>
                <w:rFonts w:ascii="Arial" w:hAnsi="Arial" w:cs="Arial"/>
                <w:sz w:val="20"/>
                <w:szCs w:val="20"/>
              </w:rPr>
              <w:t xml:space="preserve">Izvedeno je bilo tudi </w:t>
            </w:r>
            <w:r w:rsidRPr="00655291">
              <w:rPr>
                <w:rFonts w:ascii="Arial" w:hAnsi="Arial" w:cs="Arial"/>
                <w:b/>
                <w:sz w:val="20"/>
                <w:szCs w:val="20"/>
              </w:rPr>
              <w:t>20 dvodnevnih izobraževanj</w:t>
            </w:r>
            <w:r w:rsidRPr="00655291">
              <w:rPr>
                <w:rFonts w:ascii="Arial" w:hAnsi="Arial" w:cs="Arial"/>
                <w:sz w:val="20"/>
                <w:szCs w:val="20"/>
              </w:rPr>
              <w:t xml:space="preserve"> v okviru p</w:t>
            </w:r>
            <w:r w:rsidR="00BF6BED" w:rsidRPr="00655291">
              <w:rPr>
                <w:rFonts w:ascii="Arial" w:hAnsi="Arial" w:cs="Arial"/>
                <w:sz w:val="20"/>
                <w:szCs w:val="20"/>
              </w:rPr>
              <w:t>rojekt</w:t>
            </w:r>
            <w:r w:rsidRPr="00655291">
              <w:rPr>
                <w:rFonts w:ascii="Arial" w:hAnsi="Arial" w:cs="Arial"/>
                <w:sz w:val="20"/>
                <w:szCs w:val="20"/>
              </w:rPr>
              <w:t>a</w:t>
            </w:r>
            <w:r w:rsidR="00BF6BED" w:rsidRPr="00655291">
              <w:rPr>
                <w:rFonts w:ascii="Arial" w:hAnsi="Arial" w:cs="Arial"/>
                <w:sz w:val="20"/>
                <w:szCs w:val="20"/>
              </w:rPr>
              <w:t xml:space="preserve"> POND_Si - Zdrav – prepoznava in obravnava žrtev nasilja v družini v okviru zdravstvene dejavnosti (sodelovalo je osebje zdravstvene neg</w:t>
            </w:r>
            <w:r w:rsidR="007E3D2C" w:rsidRPr="00655291">
              <w:rPr>
                <w:rFonts w:ascii="Arial" w:hAnsi="Arial" w:cs="Arial"/>
                <w:sz w:val="20"/>
                <w:szCs w:val="20"/>
              </w:rPr>
              <w:t xml:space="preserve">e, zdravniki in zobozdravniki). </w:t>
            </w:r>
            <w:r w:rsidR="00BF6BED" w:rsidRPr="00655291">
              <w:rPr>
                <w:rFonts w:ascii="Arial" w:hAnsi="Arial" w:cs="Arial"/>
                <w:sz w:val="20"/>
                <w:szCs w:val="20"/>
              </w:rPr>
              <w:t xml:space="preserve">Projekt predstavlja dober zgled uspešne povezave raznolikih znanj, ki lahko zagotovijo celovit vpogled v problematiko in primerno opremijo zdravstveno osebje za dejavno izobraževalno platformo. </w:t>
            </w:r>
          </w:p>
          <w:p w:rsidR="00BF6BED" w:rsidRPr="00655291" w:rsidRDefault="00BF6BED" w:rsidP="00B061BD">
            <w:pPr>
              <w:spacing w:after="0" w:line="260" w:lineRule="atLeast"/>
              <w:jc w:val="both"/>
              <w:rPr>
                <w:rFonts w:ascii="Arial" w:hAnsi="Arial" w:cs="Arial"/>
                <w:sz w:val="20"/>
                <w:szCs w:val="20"/>
              </w:rPr>
            </w:pPr>
          </w:p>
          <w:p w:rsidR="00BF6BED" w:rsidRPr="00655291" w:rsidRDefault="00BF6BED" w:rsidP="007B7AA5">
            <w:pPr>
              <w:spacing w:after="0" w:line="260" w:lineRule="atLeast"/>
              <w:jc w:val="both"/>
              <w:rPr>
                <w:rFonts w:ascii="Arial" w:hAnsi="Arial" w:cs="Arial"/>
                <w:sz w:val="20"/>
                <w:szCs w:val="20"/>
              </w:rPr>
            </w:pPr>
            <w:r w:rsidRPr="00655291">
              <w:rPr>
                <w:rFonts w:ascii="Arial" w:hAnsi="Arial" w:cs="Arial"/>
                <w:sz w:val="20"/>
                <w:szCs w:val="20"/>
              </w:rPr>
              <w:t xml:space="preserve">Pri </w:t>
            </w:r>
            <w:r w:rsidR="00026B69" w:rsidRPr="00655291">
              <w:rPr>
                <w:rFonts w:ascii="Arial" w:hAnsi="Arial" w:cs="Arial"/>
                <w:sz w:val="20"/>
                <w:szCs w:val="20"/>
              </w:rPr>
              <w:t xml:space="preserve">Zbornici zdravstvene in babiške nege Slovenije – Zvezi strokovnih društev medicinskih sester, babic in zdravstvenih tehnikov Slovenije </w:t>
            </w:r>
            <w:r w:rsidRPr="00655291">
              <w:rPr>
                <w:rFonts w:ascii="Arial" w:hAnsi="Arial" w:cs="Arial"/>
                <w:sz w:val="20"/>
                <w:szCs w:val="20"/>
              </w:rPr>
              <w:t xml:space="preserve">deluje </w:t>
            </w:r>
            <w:r w:rsidRPr="00655291">
              <w:rPr>
                <w:rFonts w:ascii="Arial" w:hAnsi="Arial" w:cs="Arial"/>
                <w:b/>
                <w:sz w:val="20"/>
                <w:szCs w:val="20"/>
              </w:rPr>
              <w:t>Delovna skupina za nenasilje</w:t>
            </w:r>
            <w:r w:rsidR="00026B69" w:rsidRPr="00655291">
              <w:rPr>
                <w:rFonts w:ascii="Arial" w:hAnsi="Arial" w:cs="Arial"/>
                <w:b/>
                <w:sz w:val="20"/>
                <w:szCs w:val="20"/>
              </w:rPr>
              <w:t xml:space="preserve"> v zdravstveni negi</w:t>
            </w:r>
            <w:r w:rsidRPr="00655291">
              <w:rPr>
                <w:rFonts w:ascii="Arial" w:hAnsi="Arial" w:cs="Arial"/>
                <w:sz w:val="20"/>
                <w:szCs w:val="20"/>
              </w:rPr>
              <w:t xml:space="preserve">, ki izvaja različne aktivnosti prepoznavanja in obravnavanja nasilja v zdravstvu, in sicer tako pacientov in pacientk kot tudi zaposlenih v zdravstveni in babiški negi. </w:t>
            </w:r>
          </w:p>
          <w:p w:rsidR="00B061BD" w:rsidRPr="00655291" w:rsidRDefault="00B061BD" w:rsidP="007B7AA5">
            <w:pPr>
              <w:spacing w:after="0" w:line="260" w:lineRule="atLeast"/>
              <w:jc w:val="both"/>
              <w:rPr>
                <w:rFonts w:ascii="Arial" w:hAnsi="Arial" w:cs="Arial"/>
                <w:sz w:val="20"/>
                <w:szCs w:val="20"/>
              </w:rPr>
            </w:pPr>
          </w:p>
          <w:p w:rsidR="00BF6BED" w:rsidRPr="00655291" w:rsidRDefault="00BF6BED" w:rsidP="007B7AA5">
            <w:pPr>
              <w:spacing w:after="0" w:line="260" w:lineRule="atLeast"/>
              <w:jc w:val="both"/>
              <w:rPr>
                <w:rFonts w:ascii="Arial" w:hAnsi="Arial" w:cs="Arial"/>
                <w:sz w:val="20"/>
                <w:szCs w:val="20"/>
              </w:rPr>
            </w:pPr>
            <w:r w:rsidRPr="00655291">
              <w:rPr>
                <w:rFonts w:ascii="Arial" w:hAnsi="Arial" w:cs="Arial"/>
                <w:b/>
                <w:sz w:val="20"/>
                <w:szCs w:val="20"/>
              </w:rPr>
              <w:t>Aktivnosti</w:t>
            </w:r>
            <w:r w:rsidRPr="00655291">
              <w:rPr>
                <w:rFonts w:ascii="Arial" w:hAnsi="Arial" w:cs="Arial"/>
                <w:sz w:val="20"/>
                <w:szCs w:val="20"/>
              </w:rPr>
              <w:t xml:space="preserve"> v zvezi z izobraževanjem, usposabljanjem zdravstvenega osebja o pomenu vidika spola, prepoznavanja nasilja: </w:t>
            </w:r>
          </w:p>
          <w:p w:rsidR="00BF6BED" w:rsidRPr="00655291" w:rsidRDefault="00BF6BED" w:rsidP="00DC71D6">
            <w:pPr>
              <w:pStyle w:val="ListParagraph"/>
              <w:numPr>
                <w:ilvl w:val="0"/>
                <w:numId w:val="27"/>
              </w:numPr>
              <w:spacing w:after="0" w:line="260" w:lineRule="atLeast"/>
              <w:jc w:val="both"/>
              <w:rPr>
                <w:rFonts w:ascii="Arial" w:hAnsi="Arial" w:cs="Arial"/>
                <w:sz w:val="20"/>
                <w:szCs w:val="20"/>
              </w:rPr>
            </w:pPr>
            <w:r w:rsidRPr="00655291">
              <w:rPr>
                <w:rFonts w:ascii="Arial" w:hAnsi="Arial" w:cs="Arial"/>
                <w:sz w:val="20"/>
                <w:szCs w:val="20"/>
              </w:rPr>
              <w:t>članki v glasilu Utrip (Sporočilo gibanja # jaz tud</w:t>
            </w:r>
            <w:r w:rsidR="00B061BD" w:rsidRPr="00655291">
              <w:rPr>
                <w:rFonts w:ascii="Arial" w:hAnsi="Arial" w:cs="Arial"/>
                <w:sz w:val="20"/>
                <w:szCs w:val="20"/>
              </w:rPr>
              <w:t>i), članek - Spolno nadlegovanje</w:t>
            </w:r>
            <w:r w:rsidRPr="00655291">
              <w:rPr>
                <w:rFonts w:ascii="Arial" w:hAnsi="Arial" w:cs="Arial"/>
                <w:sz w:val="20"/>
                <w:szCs w:val="20"/>
              </w:rPr>
              <w:t>;</w:t>
            </w:r>
          </w:p>
          <w:p w:rsidR="00BF6BED" w:rsidRPr="00655291" w:rsidRDefault="00BF6BED" w:rsidP="00DC71D6">
            <w:pPr>
              <w:pStyle w:val="ListParagraph"/>
              <w:numPr>
                <w:ilvl w:val="0"/>
                <w:numId w:val="27"/>
              </w:numPr>
              <w:spacing w:after="0" w:line="260" w:lineRule="atLeast"/>
              <w:jc w:val="both"/>
              <w:rPr>
                <w:rFonts w:ascii="Arial" w:hAnsi="Arial" w:cs="Arial"/>
                <w:sz w:val="20"/>
                <w:szCs w:val="20"/>
              </w:rPr>
            </w:pPr>
            <w:r w:rsidRPr="00655291">
              <w:rPr>
                <w:rFonts w:ascii="Arial" w:hAnsi="Arial" w:cs="Arial"/>
                <w:sz w:val="20"/>
                <w:szCs w:val="20"/>
              </w:rPr>
              <w:t xml:space="preserve">izjave v medijih – ob svetovnem dnevu osveščanja o nasilju nad starejšimi; </w:t>
            </w:r>
          </w:p>
          <w:p w:rsidR="00BF6BED" w:rsidRPr="00655291" w:rsidRDefault="00BF6BED" w:rsidP="00DC71D6">
            <w:pPr>
              <w:pStyle w:val="ListParagraph"/>
              <w:numPr>
                <w:ilvl w:val="0"/>
                <w:numId w:val="27"/>
              </w:numPr>
              <w:spacing w:after="0" w:line="260" w:lineRule="atLeast"/>
              <w:jc w:val="both"/>
              <w:rPr>
                <w:rFonts w:ascii="Arial" w:hAnsi="Arial" w:cs="Arial"/>
                <w:sz w:val="20"/>
                <w:szCs w:val="20"/>
              </w:rPr>
            </w:pPr>
            <w:r w:rsidRPr="00655291">
              <w:rPr>
                <w:rFonts w:ascii="Arial" w:hAnsi="Arial" w:cs="Arial"/>
                <w:sz w:val="20"/>
                <w:szCs w:val="20"/>
              </w:rPr>
              <w:t>izobraževanja zaposlenih na različnih strokovnih področjih (na temo nasilja na delovnem mestu, o mobingu, na temo deeskalacijskih tehnik, o obravnavi nasilja v družinah in ukrepi medicinskih sester v patronažnem varstvu ob pojavu nasilja);</w:t>
            </w:r>
          </w:p>
          <w:p w:rsidR="00BF6BED" w:rsidRPr="00655291" w:rsidRDefault="00BF6BED" w:rsidP="00DC71D6">
            <w:pPr>
              <w:pStyle w:val="ListParagraph"/>
              <w:numPr>
                <w:ilvl w:val="0"/>
                <w:numId w:val="27"/>
              </w:numPr>
              <w:spacing w:after="0" w:line="260" w:lineRule="atLeast"/>
              <w:jc w:val="both"/>
              <w:rPr>
                <w:rFonts w:ascii="Arial" w:hAnsi="Arial" w:cs="Arial"/>
                <w:sz w:val="20"/>
                <w:szCs w:val="20"/>
              </w:rPr>
            </w:pPr>
            <w:r w:rsidRPr="00655291">
              <w:rPr>
                <w:rFonts w:ascii="Arial" w:hAnsi="Arial" w:cs="Arial"/>
                <w:sz w:val="20"/>
                <w:szCs w:val="20"/>
              </w:rPr>
              <w:lastRenderedPageBreak/>
              <w:t>priprava nacionalnih protokolov v letu 2018 – obravnava žrtev nasilja v družini v zdravstvenih ustanovah, prepoznavanje in obravnava zlorabljenega otroka</w:t>
            </w:r>
          </w:p>
          <w:p w:rsidR="00BF6BED" w:rsidRPr="00655291" w:rsidRDefault="00BF6BED" w:rsidP="00DC71D6">
            <w:pPr>
              <w:pStyle w:val="ListParagraph"/>
              <w:numPr>
                <w:ilvl w:val="0"/>
                <w:numId w:val="27"/>
              </w:numPr>
              <w:spacing w:after="0" w:line="260" w:lineRule="atLeast"/>
              <w:jc w:val="both"/>
              <w:rPr>
                <w:rFonts w:ascii="Arial" w:hAnsi="Arial" w:cs="Arial"/>
                <w:sz w:val="20"/>
                <w:szCs w:val="20"/>
              </w:rPr>
            </w:pPr>
            <w:r w:rsidRPr="00655291">
              <w:rPr>
                <w:rFonts w:ascii="Arial" w:hAnsi="Arial" w:cs="Arial"/>
                <w:sz w:val="20"/>
                <w:szCs w:val="20"/>
              </w:rPr>
              <w:t>aktivnosti ob mednarodnem dnevu boja proti nasilju nad ženskami, reševanje konfliktov v zdravstveno – negovalnem babiškem timu</w:t>
            </w:r>
            <w:r w:rsidR="005612D4" w:rsidRPr="00655291">
              <w:rPr>
                <w:rFonts w:ascii="Arial" w:hAnsi="Arial" w:cs="Arial"/>
                <w:sz w:val="20"/>
                <w:szCs w:val="20"/>
              </w:rPr>
              <w:t>.</w:t>
            </w:r>
          </w:p>
          <w:p w:rsidR="00BF6BED" w:rsidRPr="00655291" w:rsidRDefault="00BF6BED" w:rsidP="00077903">
            <w:pPr>
              <w:spacing w:after="0" w:line="260" w:lineRule="atLeast"/>
              <w:jc w:val="both"/>
              <w:rPr>
                <w:rFonts w:ascii="Arial" w:hAnsi="Arial" w:cs="Arial"/>
                <w:b/>
                <w:sz w:val="20"/>
                <w:szCs w:val="20"/>
                <w:u w:val="single"/>
              </w:rPr>
            </w:pPr>
          </w:p>
        </w:tc>
      </w:tr>
    </w:tbl>
    <w:p w:rsidR="00AC69DD" w:rsidRPr="00655291" w:rsidRDefault="00AC69DD" w:rsidP="00AC69DD">
      <w:pPr>
        <w:spacing w:after="0" w:line="260" w:lineRule="atLeast"/>
        <w:jc w:val="both"/>
        <w:rPr>
          <w:rFonts w:ascii="Arial" w:hAnsi="Arial" w:cs="Arial"/>
          <w:sz w:val="20"/>
          <w:szCs w:val="20"/>
        </w:rPr>
      </w:pPr>
    </w:p>
    <w:p w:rsidR="00AC69DD" w:rsidRPr="00655291" w:rsidRDefault="00B854FA" w:rsidP="00AC69DD">
      <w:pPr>
        <w:spacing w:after="0" w:line="260" w:lineRule="atLeast"/>
        <w:jc w:val="both"/>
        <w:rPr>
          <w:rFonts w:ascii="Arial" w:hAnsi="Arial" w:cs="Arial"/>
          <w:b/>
          <w:sz w:val="20"/>
          <w:szCs w:val="20"/>
        </w:rPr>
      </w:pPr>
      <w:r w:rsidRPr="00655291">
        <w:rPr>
          <w:rFonts w:ascii="Arial" w:hAnsi="Arial" w:cs="Arial"/>
          <w:b/>
          <w:sz w:val="20"/>
          <w:szCs w:val="20"/>
        </w:rPr>
        <w:br w:type="page"/>
      </w:r>
    </w:p>
    <w:p w:rsidR="00AC69DD" w:rsidRPr="00655291" w:rsidRDefault="00AC69DD" w:rsidP="00D323CC">
      <w:pPr>
        <w:pStyle w:val="Heading2"/>
        <w:numPr>
          <w:ilvl w:val="1"/>
          <w:numId w:val="4"/>
        </w:numPr>
        <w:rPr>
          <w:rFonts w:ascii="Arial" w:hAnsi="Arial" w:cs="Arial"/>
        </w:rPr>
      </w:pPr>
      <w:bookmarkStart w:id="17" w:name="_Toc526512287"/>
      <w:bookmarkStart w:id="18" w:name="_Toc11932421"/>
      <w:r w:rsidRPr="00655291">
        <w:rPr>
          <w:rFonts w:ascii="Arial" w:hAnsi="Arial" w:cs="Arial"/>
        </w:rPr>
        <w:lastRenderedPageBreak/>
        <w:t>Odgovornost za preprečevanje in pregon storilcev spolnega nasilja in nasilja zaradi spola, povezanega s konflikti</w:t>
      </w:r>
      <w:bookmarkEnd w:id="17"/>
      <w:bookmarkEnd w:id="18"/>
    </w:p>
    <w:p w:rsidR="00D429FE" w:rsidRPr="00655291" w:rsidRDefault="00D429FE" w:rsidP="00903204">
      <w:pPr>
        <w:spacing w:after="0" w:line="260" w:lineRule="atLeast"/>
        <w:jc w:val="both"/>
        <w:rPr>
          <w:rFonts w:ascii="Arial" w:hAnsi="Arial" w:cs="Arial"/>
          <w:bCs/>
          <w:sz w:val="20"/>
          <w:szCs w:val="20"/>
        </w:rPr>
      </w:pPr>
    </w:p>
    <w:p w:rsidR="00903204" w:rsidRPr="00655291" w:rsidRDefault="00135B9B" w:rsidP="00903204">
      <w:pPr>
        <w:spacing w:after="0" w:line="260" w:lineRule="atLeast"/>
        <w:jc w:val="both"/>
        <w:rPr>
          <w:rFonts w:ascii="Arial" w:hAnsi="Arial" w:cs="Arial"/>
          <w:bCs/>
          <w:sz w:val="20"/>
          <w:szCs w:val="20"/>
        </w:rPr>
      </w:pPr>
      <w:r w:rsidRPr="00655291">
        <w:rPr>
          <w:rFonts w:ascii="Arial" w:hAnsi="Arial" w:cs="Arial"/>
          <w:bCs/>
          <w:sz w:val="20"/>
          <w:szCs w:val="20"/>
        </w:rPr>
        <w:t xml:space="preserve">Za pregon odgovornih za spolno nasilja in nasilje zaradi spola v konfliktih, odpravo nekaznovanosti zanje ter v podporo mednarodnemu kazenskemu pravosodju, še posebej Mednarodnemu kazenskemu sodišču, se je Slovenija na mednarodni ravni zavzemala v številnih </w:t>
      </w:r>
      <w:r w:rsidR="005612D4" w:rsidRPr="00655291">
        <w:rPr>
          <w:rFonts w:ascii="Arial" w:hAnsi="Arial" w:cs="Arial"/>
          <w:bCs/>
          <w:sz w:val="20"/>
          <w:szCs w:val="20"/>
        </w:rPr>
        <w:t xml:space="preserve">aktivnostih in </w:t>
      </w:r>
      <w:r w:rsidRPr="00655291">
        <w:rPr>
          <w:rFonts w:ascii="Arial" w:hAnsi="Arial" w:cs="Arial"/>
          <w:bCs/>
          <w:sz w:val="20"/>
          <w:szCs w:val="20"/>
        </w:rPr>
        <w:t>nastopih, omenjenih na tretjem prednostnem področju akcijskega načrta</w:t>
      </w:r>
      <w:r w:rsidR="005612D4" w:rsidRPr="00655291">
        <w:rPr>
          <w:rFonts w:ascii="Arial" w:hAnsi="Arial" w:cs="Arial"/>
          <w:bCs/>
          <w:sz w:val="20"/>
          <w:szCs w:val="20"/>
        </w:rPr>
        <w:t>. Poleg tega je podporo Mednarodnemu kazenskemu sodišču izrazila o</w:t>
      </w:r>
      <w:r w:rsidR="00D429FE" w:rsidRPr="00655291">
        <w:rPr>
          <w:rFonts w:ascii="Arial" w:hAnsi="Arial" w:cs="Arial"/>
          <w:bCs/>
          <w:sz w:val="20"/>
          <w:szCs w:val="20"/>
        </w:rPr>
        <w:t>b</w:t>
      </w:r>
      <w:r w:rsidR="005612D4" w:rsidRPr="00655291">
        <w:rPr>
          <w:rFonts w:ascii="Arial" w:hAnsi="Arial" w:cs="Arial"/>
          <w:bCs/>
          <w:sz w:val="20"/>
          <w:szCs w:val="20"/>
        </w:rPr>
        <w:t xml:space="preserve"> številnih priložnosti</w:t>
      </w:r>
      <w:r w:rsidR="00D429FE" w:rsidRPr="00655291">
        <w:rPr>
          <w:rFonts w:ascii="Arial" w:hAnsi="Arial" w:cs="Arial"/>
          <w:bCs/>
          <w:sz w:val="20"/>
          <w:szCs w:val="20"/>
        </w:rPr>
        <w:t>h</w:t>
      </w:r>
      <w:r w:rsidR="005612D4" w:rsidRPr="00655291">
        <w:rPr>
          <w:rFonts w:ascii="Arial" w:hAnsi="Arial" w:cs="Arial"/>
          <w:bCs/>
          <w:sz w:val="20"/>
          <w:szCs w:val="20"/>
        </w:rPr>
        <w:t>, v okviru EU, Generalne skupščine OZN (tudi s podporo (kosponzoriranjem) dogodka ob robu splošne razprave 73. zasedanja o pregonu spolnih hudodelstev in hudodelstev zaradi spola na Mednarodnem kazenskem sodišču) in Skupščine držav pogodbenic Rimskega statuta. S sodiščem je podpisala tudi sporazum o izvajanju kazenskih sankcij.</w:t>
      </w:r>
    </w:p>
    <w:p w:rsidR="005612D4" w:rsidRPr="00655291" w:rsidRDefault="005612D4" w:rsidP="00903204">
      <w:pPr>
        <w:spacing w:after="0" w:line="260" w:lineRule="atLeast"/>
        <w:jc w:val="both"/>
        <w:rPr>
          <w:rFonts w:ascii="Arial" w:hAnsi="Arial" w:cs="Arial"/>
          <w:bCs/>
          <w:sz w:val="20"/>
          <w:szCs w:val="20"/>
        </w:rPr>
      </w:pPr>
    </w:p>
    <w:p w:rsidR="005612D4" w:rsidRPr="00655291" w:rsidRDefault="005612D4" w:rsidP="00903204">
      <w:pPr>
        <w:spacing w:after="0" w:line="260" w:lineRule="atLeast"/>
        <w:jc w:val="both"/>
        <w:rPr>
          <w:rFonts w:ascii="Arial" w:hAnsi="Arial" w:cs="Arial"/>
          <w:bCs/>
          <w:sz w:val="20"/>
          <w:szCs w:val="20"/>
        </w:rPr>
      </w:pPr>
      <w:r w:rsidRPr="00655291">
        <w:rPr>
          <w:rFonts w:ascii="Arial" w:hAnsi="Arial" w:cs="Arial"/>
          <w:bCs/>
          <w:sz w:val="20"/>
          <w:szCs w:val="20"/>
        </w:rPr>
        <w:t>RS je kot ena od pobudnic nove konvencije o mednarodni pravni pomoči in izročitvah sodelovala v različnih aktivnostih v podporo oblikovanju konvencije</w:t>
      </w:r>
      <w:r w:rsidR="00124E7B" w:rsidRPr="00655291">
        <w:rPr>
          <w:rFonts w:ascii="Arial" w:hAnsi="Arial" w:cs="Arial"/>
          <w:bCs/>
          <w:sz w:val="20"/>
          <w:szCs w:val="20"/>
        </w:rPr>
        <w:t>.</w:t>
      </w:r>
    </w:p>
    <w:p w:rsidR="00124E7B" w:rsidRPr="00655291" w:rsidRDefault="00124E7B" w:rsidP="00903204">
      <w:pPr>
        <w:spacing w:after="0" w:line="260" w:lineRule="atLeast"/>
        <w:jc w:val="both"/>
        <w:rPr>
          <w:rFonts w:ascii="Arial" w:hAnsi="Arial" w:cs="Arial"/>
          <w:bCs/>
          <w:sz w:val="20"/>
          <w:szCs w:val="20"/>
        </w:rPr>
      </w:pPr>
    </w:p>
    <w:p w:rsidR="00124E7B" w:rsidRPr="00655291" w:rsidRDefault="00124E7B" w:rsidP="00903204">
      <w:pPr>
        <w:spacing w:after="0" w:line="260" w:lineRule="atLeast"/>
        <w:jc w:val="both"/>
        <w:rPr>
          <w:rFonts w:ascii="Arial" w:hAnsi="Arial" w:cs="Arial"/>
          <w:bCs/>
          <w:sz w:val="20"/>
          <w:szCs w:val="20"/>
        </w:rPr>
      </w:pPr>
      <w:r w:rsidRPr="00655291">
        <w:rPr>
          <w:rFonts w:ascii="Arial" w:hAnsi="Arial" w:cs="Arial"/>
          <w:bCs/>
          <w:sz w:val="20"/>
          <w:szCs w:val="20"/>
        </w:rPr>
        <w:t>Kar zadeva aktivnosti na nacionalni ravni so bila za pripadnike in pripadnice SV, napotene na različne naloge v tujino, izvedena usposabljanja, ki vključujejo tudi teme o kršitvah človekovih pravic.  Ravno tako so bili za napotene na misije ZN izvedeni postopki preverjanja o nekaznovanosti, v skladu z pravili ZN.</w:t>
      </w:r>
    </w:p>
    <w:p w:rsidR="00124E7B" w:rsidRPr="00655291" w:rsidRDefault="00124E7B" w:rsidP="00903204">
      <w:pPr>
        <w:spacing w:after="0" w:line="260" w:lineRule="atLeast"/>
        <w:jc w:val="both"/>
        <w:rPr>
          <w:rFonts w:ascii="Arial" w:hAnsi="Arial" w:cs="Arial"/>
          <w:bCs/>
          <w:sz w:val="20"/>
          <w:szCs w:val="20"/>
        </w:rPr>
      </w:pPr>
    </w:p>
    <w:p w:rsidR="00124E7B" w:rsidRPr="00655291" w:rsidRDefault="00124E7B" w:rsidP="00903204">
      <w:pPr>
        <w:spacing w:after="0" w:line="260" w:lineRule="atLeast"/>
        <w:jc w:val="both"/>
        <w:rPr>
          <w:rFonts w:ascii="Arial" w:hAnsi="Arial" w:cs="Arial"/>
          <w:bCs/>
          <w:sz w:val="20"/>
          <w:szCs w:val="20"/>
        </w:rPr>
      </w:pPr>
      <w:r w:rsidRPr="00655291">
        <w:rPr>
          <w:rFonts w:ascii="Arial" w:hAnsi="Arial" w:cs="Arial"/>
          <w:bCs/>
          <w:sz w:val="20"/>
          <w:szCs w:val="20"/>
        </w:rPr>
        <w:t>UOIM je v letu 2018 nadaljeval z aktivnostmi za obravnavo in preprečevanje nasilja zaradi spola</w:t>
      </w:r>
      <w:r w:rsidR="00D429FE" w:rsidRPr="00655291">
        <w:rPr>
          <w:rFonts w:ascii="Arial" w:hAnsi="Arial" w:cs="Arial"/>
          <w:bCs/>
          <w:sz w:val="20"/>
          <w:szCs w:val="20"/>
        </w:rPr>
        <w:t xml:space="preserve"> </w:t>
      </w:r>
      <w:r w:rsidRPr="00655291">
        <w:rPr>
          <w:rFonts w:ascii="Arial" w:hAnsi="Arial" w:cs="Arial"/>
          <w:bCs/>
          <w:sz w:val="20"/>
          <w:szCs w:val="20"/>
        </w:rPr>
        <w:t>(obravnavanih je bilo 9 primerov)  in  za vse zaposlene izvedel usposabljanje in osveščanje na temo trgovine z ljudmi.</w:t>
      </w:r>
    </w:p>
    <w:p w:rsidR="005612D4" w:rsidRPr="00655291" w:rsidRDefault="005612D4" w:rsidP="00903204">
      <w:pPr>
        <w:spacing w:after="0" w:line="260" w:lineRule="atLeast"/>
        <w:jc w:val="both"/>
        <w:rPr>
          <w:rFonts w:ascii="Arial" w:hAnsi="Arial" w:cs="Arial"/>
          <w:bCs/>
          <w:sz w:val="20"/>
          <w:szCs w:val="20"/>
        </w:rPr>
      </w:pPr>
    </w:p>
    <w:p w:rsidR="00887D4D" w:rsidRPr="00655291" w:rsidRDefault="00887D4D" w:rsidP="00903204">
      <w:pPr>
        <w:spacing w:after="0" w:line="260" w:lineRule="atLeast"/>
        <w:jc w:val="both"/>
        <w:rPr>
          <w:rFonts w:ascii="Arial" w:hAnsi="Arial" w:cs="Arial"/>
          <w:b/>
          <w:sz w:val="20"/>
          <w:szCs w:val="20"/>
        </w:rPr>
      </w:pPr>
    </w:p>
    <w:p w:rsidR="00903204" w:rsidRPr="00655291" w:rsidRDefault="00903204" w:rsidP="00903204">
      <w:pPr>
        <w:spacing w:after="0" w:line="260" w:lineRule="atLeast"/>
        <w:jc w:val="both"/>
        <w:rPr>
          <w:rFonts w:ascii="Arial" w:hAnsi="Arial" w:cs="Arial"/>
          <w:b/>
        </w:rPr>
      </w:pPr>
      <w:r w:rsidRPr="00655291">
        <w:rPr>
          <w:rFonts w:ascii="Arial" w:hAnsi="Arial" w:cs="Arial"/>
          <w:b/>
        </w:rPr>
        <w:t>Poročilo o izvajanju po posameznih aktivnostih</w:t>
      </w:r>
    </w:p>
    <w:p w:rsidR="00AC69DD" w:rsidRPr="00655291" w:rsidRDefault="00AC69DD" w:rsidP="00DC71D6">
      <w:pPr>
        <w:numPr>
          <w:ilvl w:val="0"/>
          <w:numId w:val="3"/>
        </w:numPr>
        <w:spacing w:after="0" w:line="260" w:lineRule="atLeast"/>
        <w:ind w:left="425" w:hanging="357"/>
        <w:rPr>
          <w:rFonts w:ascii="Arial" w:hAnsi="Arial" w:cs="Arial"/>
          <w:b/>
          <w:sz w:val="20"/>
          <w:szCs w:val="20"/>
          <w:u w:val="single"/>
        </w:rPr>
      </w:pPr>
      <w:r w:rsidRPr="00655291">
        <w:rPr>
          <w:rFonts w:ascii="Arial" w:hAnsi="Arial" w:cs="Arial"/>
          <w:b/>
          <w:sz w:val="20"/>
          <w:szCs w:val="20"/>
          <w:u w:val="single"/>
        </w:rPr>
        <w:t>Aktivnosti na mednarodni ravni:</w:t>
      </w:r>
    </w:p>
    <w:p w:rsidR="00903204" w:rsidRPr="00655291" w:rsidRDefault="00903204" w:rsidP="00903204">
      <w:pPr>
        <w:spacing w:after="0" w:line="260" w:lineRule="atLeast"/>
        <w:ind w:left="425"/>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3075"/>
        <w:gridCol w:w="7029"/>
      </w:tblGrid>
      <w:tr w:rsidR="00903204" w:rsidRPr="00655291" w:rsidTr="007B7AA5">
        <w:tc>
          <w:tcPr>
            <w:tcW w:w="14144" w:type="dxa"/>
            <w:gridSpan w:val="3"/>
            <w:shd w:val="clear" w:color="auto" w:fill="F2F2F2"/>
          </w:tcPr>
          <w:p w:rsidR="00903204" w:rsidRPr="00655291" w:rsidRDefault="00903204" w:rsidP="00DC71D6">
            <w:pPr>
              <w:numPr>
                <w:ilvl w:val="0"/>
                <w:numId w:val="7"/>
              </w:numPr>
              <w:spacing w:after="0" w:line="260" w:lineRule="atLeast"/>
              <w:ind w:left="0" w:firstLine="66"/>
              <w:rPr>
                <w:rFonts w:ascii="Arial" w:hAnsi="Arial" w:cs="Arial"/>
                <w:b/>
                <w:sz w:val="20"/>
                <w:szCs w:val="20"/>
              </w:rPr>
            </w:pPr>
            <w:r w:rsidRPr="00655291">
              <w:rPr>
                <w:rFonts w:ascii="Arial" w:hAnsi="Arial" w:cs="Arial"/>
                <w:b/>
                <w:sz w:val="20"/>
                <w:szCs w:val="20"/>
              </w:rPr>
              <w:t>Zavzemanje za pregon odgovornih za spolno nasilje in nasilje zaradi spola ter za odpravo kulture nekaznovanosti v okviru mednarodnih forumov, tudi ko gre za obravnavo posameznih situacij oz. držav, vključno:</w:t>
            </w:r>
          </w:p>
          <w:p w:rsidR="00903204" w:rsidRPr="00655291" w:rsidRDefault="00903204" w:rsidP="00DC71D6">
            <w:pPr>
              <w:numPr>
                <w:ilvl w:val="1"/>
                <w:numId w:val="7"/>
              </w:numPr>
              <w:spacing w:after="0" w:line="260" w:lineRule="atLeast"/>
              <w:rPr>
                <w:rFonts w:ascii="Arial" w:hAnsi="Arial" w:cs="Arial"/>
                <w:b/>
                <w:sz w:val="20"/>
                <w:szCs w:val="20"/>
              </w:rPr>
            </w:pPr>
            <w:r w:rsidRPr="00655291">
              <w:rPr>
                <w:rFonts w:ascii="Arial" w:hAnsi="Arial" w:cs="Arial"/>
                <w:b/>
                <w:sz w:val="20"/>
                <w:szCs w:val="20"/>
              </w:rPr>
              <w:t xml:space="preserve">s sodelovanjem predstavnikov in predstavnic RS v razpravah, </w:t>
            </w:r>
          </w:p>
          <w:p w:rsidR="00903204" w:rsidRPr="00655291" w:rsidRDefault="00903204" w:rsidP="00DC71D6">
            <w:pPr>
              <w:numPr>
                <w:ilvl w:val="1"/>
                <w:numId w:val="7"/>
              </w:numPr>
              <w:spacing w:after="0" w:line="260" w:lineRule="atLeast"/>
              <w:ind w:left="1418" w:hanging="284"/>
              <w:jc w:val="both"/>
              <w:rPr>
                <w:rFonts w:ascii="Arial" w:hAnsi="Arial" w:cs="Arial"/>
                <w:b/>
                <w:sz w:val="20"/>
                <w:szCs w:val="20"/>
              </w:rPr>
            </w:pPr>
            <w:r w:rsidRPr="00655291">
              <w:rPr>
                <w:rFonts w:ascii="Arial" w:hAnsi="Arial" w:cs="Arial"/>
                <w:b/>
                <w:sz w:val="20"/>
                <w:szCs w:val="20"/>
              </w:rPr>
              <w:t>z zavzemanjem RS za vključitev pomena pregona odgovornih za spolno nasilje in nasilje</w:t>
            </w:r>
            <w:r w:rsidRPr="00655291">
              <w:rPr>
                <w:rFonts w:ascii="Arial" w:hAnsi="Arial" w:cs="Arial"/>
                <w:b/>
                <w:color w:val="00B050"/>
                <w:sz w:val="20"/>
                <w:szCs w:val="20"/>
              </w:rPr>
              <w:t xml:space="preserve"> </w:t>
            </w:r>
            <w:r w:rsidRPr="00655291">
              <w:rPr>
                <w:rFonts w:ascii="Arial" w:hAnsi="Arial" w:cs="Arial"/>
                <w:b/>
                <w:sz w:val="20"/>
                <w:szCs w:val="20"/>
              </w:rPr>
              <w:t xml:space="preserve">zaradi spola ter za odpravo kulture nekaznovanosti v mednarodne dokumente na področjih, povezanih z mirom in varnostjo in, kjer je relevantno, glede </w:t>
            </w:r>
            <w:r w:rsidRPr="00655291">
              <w:rPr>
                <w:rFonts w:ascii="Arial" w:hAnsi="Arial" w:cs="Arial"/>
                <w:b/>
                <w:sz w:val="20"/>
                <w:szCs w:val="20"/>
                <w:shd w:val="clear" w:color="auto" w:fill="F2F2F2"/>
              </w:rPr>
              <w:t xml:space="preserve">na </w:t>
            </w:r>
            <w:r w:rsidRPr="00655291">
              <w:rPr>
                <w:rFonts w:ascii="Arial" w:hAnsi="Arial" w:cs="Arial"/>
                <w:b/>
                <w:sz w:val="20"/>
                <w:szCs w:val="20"/>
              </w:rPr>
              <w:t>posamezne države.</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nastopi in izjave predstavnikov in predstavnic RS, ki vključujejo pomen pregona odgovornih za kazniva dejanja zaradi spola in za odpravo kulture nekaznovanosti v razpravah v OZN (VS, SČP in drugih telesih OZN), Natu, EU in OVSE na različnih </w:t>
            </w:r>
            <w:r w:rsidRPr="00655291">
              <w:rPr>
                <w:rFonts w:ascii="Arial" w:hAnsi="Arial" w:cs="Arial"/>
                <w:sz w:val="20"/>
                <w:szCs w:val="20"/>
              </w:rPr>
              <w:lastRenderedPageBreak/>
              <w:t xml:space="preserve">ravneh ali na mednarodnih dogodkih, ki se nanašajo na to področje, </w:t>
            </w:r>
          </w:p>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dejavnosti RS, ki se nanašajo na njeno sodelovanje pri pogajanjih o mednarodnih dokumentih na področjih, povezanih z mirom in varnostjo in, kjer je relevantno, glede posamezne države v okviru mednarodnih organizacij ali na mednarodnih dogodkih ter ocena njihovega učinka.</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156" w:type="dxa"/>
            <w:shd w:val="clear" w:color="auto" w:fill="auto"/>
          </w:tcPr>
          <w:p w:rsidR="00915E23" w:rsidRPr="00655291" w:rsidRDefault="00915E23" w:rsidP="005C3CD2">
            <w:pPr>
              <w:spacing w:after="0" w:line="260" w:lineRule="atLeast"/>
              <w:jc w:val="both"/>
              <w:rPr>
                <w:rFonts w:ascii="Arial" w:hAnsi="Arial" w:cs="Arial"/>
                <w:sz w:val="20"/>
                <w:szCs w:val="20"/>
              </w:rPr>
            </w:pPr>
            <w:r w:rsidRPr="00655291">
              <w:rPr>
                <w:rFonts w:ascii="Arial" w:hAnsi="Arial" w:cs="Arial"/>
                <w:sz w:val="20"/>
                <w:szCs w:val="20"/>
              </w:rPr>
              <w:t xml:space="preserve">Za pregon odgovornih za spolno nasilje in nasilje zaradi spola ter odpravo kulture nekaznovanosti se je </w:t>
            </w:r>
            <w:r w:rsidR="00887D4D" w:rsidRPr="00655291">
              <w:rPr>
                <w:rFonts w:ascii="Arial" w:hAnsi="Arial" w:cs="Arial"/>
                <w:sz w:val="20"/>
                <w:szCs w:val="20"/>
              </w:rPr>
              <w:t xml:space="preserve">Slovenija </w:t>
            </w:r>
            <w:r w:rsidRPr="00655291">
              <w:rPr>
                <w:rFonts w:ascii="Arial" w:hAnsi="Arial" w:cs="Arial"/>
                <w:sz w:val="20"/>
                <w:szCs w:val="20"/>
              </w:rPr>
              <w:t xml:space="preserve">zavzela v </w:t>
            </w:r>
            <w:r w:rsidRPr="00655291">
              <w:rPr>
                <w:rFonts w:ascii="Arial" w:hAnsi="Arial" w:cs="Arial"/>
                <w:b/>
                <w:sz w:val="20"/>
                <w:szCs w:val="20"/>
              </w:rPr>
              <w:t>številnih nastopih</w:t>
            </w:r>
            <w:r w:rsidRPr="00655291">
              <w:rPr>
                <w:rFonts w:ascii="Arial" w:hAnsi="Arial" w:cs="Arial"/>
                <w:sz w:val="20"/>
                <w:szCs w:val="20"/>
              </w:rPr>
              <w:t xml:space="preserve">, omenjenih v točki 3. </w:t>
            </w:r>
            <w:r w:rsidR="00887D4D" w:rsidRPr="00655291">
              <w:rPr>
                <w:rFonts w:ascii="Arial" w:hAnsi="Arial" w:cs="Arial"/>
                <w:sz w:val="20"/>
                <w:szCs w:val="20"/>
              </w:rPr>
              <w:t>a</w:t>
            </w:r>
            <w:r w:rsidRPr="00655291">
              <w:rPr>
                <w:rFonts w:ascii="Arial" w:hAnsi="Arial" w:cs="Arial"/>
                <w:sz w:val="20"/>
                <w:szCs w:val="20"/>
              </w:rPr>
              <w:t xml:space="preserve"> in b. Še posebej to velja izpostaviti za njene nastope v </w:t>
            </w:r>
            <w:r w:rsidRPr="00655291">
              <w:rPr>
                <w:rFonts w:ascii="Arial" w:hAnsi="Arial" w:cs="Arial"/>
                <w:b/>
                <w:sz w:val="20"/>
                <w:szCs w:val="20"/>
              </w:rPr>
              <w:t>VS ZN</w:t>
            </w:r>
            <w:r w:rsidRPr="00655291">
              <w:rPr>
                <w:rFonts w:ascii="Arial" w:hAnsi="Arial" w:cs="Arial"/>
                <w:sz w:val="20"/>
                <w:szCs w:val="20"/>
              </w:rPr>
              <w:t xml:space="preserve"> o spolnemu nasilju v konfliktih in o otrocih v oboroženih spopadih. </w:t>
            </w:r>
          </w:p>
          <w:p w:rsidR="00915E23" w:rsidRPr="00655291" w:rsidRDefault="00915E23" w:rsidP="005C3CD2">
            <w:pPr>
              <w:spacing w:after="0" w:line="260" w:lineRule="atLeast"/>
              <w:jc w:val="both"/>
              <w:rPr>
                <w:rFonts w:ascii="Arial" w:hAnsi="Arial" w:cs="Arial"/>
                <w:sz w:val="20"/>
                <w:szCs w:val="20"/>
              </w:rPr>
            </w:pPr>
          </w:p>
          <w:p w:rsidR="00915E23" w:rsidRPr="00655291" w:rsidRDefault="00915E23" w:rsidP="005C3CD2">
            <w:pPr>
              <w:spacing w:after="0" w:line="260" w:lineRule="atLeast"/>
              <w:jc w:val="both"/>
              <w:rPr>
                <w:rFonts w:ascii="Arial" w:hAnsi="Arial" w:cs="Arial"/>
                <w:sz w:val="20"/>
                <w:szCs w:val="20"/>
              </w:rPr>
            </w:pPr>
            <w:r w:rsidRPr="00655291">
              <w:rPr>
                <w:rFonts w:ascii="Arial" w:hAnsi="Arial" w:cs="Arial"/>
                <w:sz w:val="20"/>
                <w:szCs w:val="20"/>
              </w:rPr>
              <w:t xml:space="preserve">Prav tako se je zavzemala za ustrezno vključevanje jezika o pregonu odgovornih in o odpravi nekaznovanosti </w:t>
            </w:r>
            <w:r w:rsidRPr="00655291">
              <w:rPr>
                <w:rFonts w:ascii="Arial" w:hAnsi="Arial" w:cs="Arial"/>
                <w:b/>
                <w:sz w:val="20"/>
                <w:szCs w:val="20"/>
              </w:rPr>
              <w:t>v različne dokumente</w:t>
            </w:r>
            <w:r w:rsidRPr="00655291">
              <w:rPr>
                <w:rFonts w:ascii="Arial" w:hAnsi="Arial" w:cs="Arial"/>
                <w:sz w:val="20"/>
                <w:szCs w:val="20"/>
              </w:rPr>
              <w:t xml:space="preserve"> (npr. med </w:t>
            </w:r>
            <w:r w:rsidRPr="00655291">
              <w:rPr>
                <w:rFonts w:ascii="Arial" w:hAnsi="Arial" w:cs="Arial"/>
                <w:sz w:val="20"/>
                <w:szCs w:val="20"/>
              </w:rPr>
              <w:lastRenderedPageBreak/>
              <w:t>pogajanji o ministrski odločitvi OVSE o preprečevanju in boju proti nasilju nad ženskami na ministrskem zasedanju OVSE v Milanu decembra 2018).</w:t>
            </w:r>
          </w:p>
          <w:p w:rsidR="00915E23" w:rsidRPr="00655291" w:rsidRDefault="00915E23" w:rsidP="005C3CD2">
            <w:pPr>
              <w:spacing w:after="0" w:line="260" w:lineRule="atLeast"/>
              <w:jc w:val="both"/>
              <w:rPr>
                <w:rFonts w:ascii="Arial" w:hAnsi="Arial" w:cs="Arial"/>
                <w:sz w:val="20"/>
                <w:szCs w:val="20"/>
              </w:rPr>
            </w:pPr>
          </w:p>
          <w:p w:rsidR="00ED48C5" w:rsidRPr="00655291" w:rsidRDefault="00ED48C5" w:rsidP="005C3CD2">
            <w:pPr>
              <w:spacing w:after="0" w:line="260" w:lineRule="atLeast"/>
              <w:jc w:val="both"/>
              <w:rPr>
                <w:rFonts w:ascii="Arial" w:hAnsi="Arial" w:cs="Arial"/>
                <w:sz w:val="20"/>
                <w:szCs w:val="20"/>
              </w:rPr>
            </w:pPr>
            <w:r w:rsidRPr="00655291">
              <w:rPr>
                <w:rFonts w:ascii="Arial" w:hAnsi="Arial" w:cs="Arial"/>
                <w:sz w:val="20"/>
                <w:szCs w:val="20"/>
              </w:rPr>
              <w:t xml:space="preserve">RS je ena od aktivnih </w:t>
            </w:r>
            <w:r w:rsidRPr="00655291">
              <w:rPr>
                <w:rFonts w:ascii="Arial" w:hAnsi="Arial" w:cs="Arial"/>
                <w:b/>
                <w:sz w:val="20"/>
                <w:szCs w:val="20"/>
              </w:rPr>
              <w:t>pobudnic nove konvencije o mednarodni pravni pomoči in izročitvah</w:t>
            </w:r>
            <w:r w:rsidRPr="00655291">
              <w:rPr>
                <w:rFonts w:ascii="Arial" w:hAnsi="Arial" w:cs="Arial"/>
                <w:sz w:val="20"/>
                <w:szCs w:val="20"/>
              </w:rPr>
              <w:t xml:space="preserve"> </w:t>
            </w:r>
            <w:r w:rsidR="00940DC1" w:rsidRPr="00655291">
              <w:rPr>
                <w:rFonts w:ascii="Arial" w:hAnsi="Arial" w:cs="Arial"/>
                <w:sz w:val="20"/>
                <w:szCs w:val="20"/>
              </w:rPr>
              <w:t xml:space="preserve">za pregon najtežjih mednarodnih hudodelstev na državni ravni </w:t>
            </w:r>
            <w:r w:rsidRPr="00655291">
              <w:rPr>
                <w:rFonts w:ascii="Arial" w:hAnsi="Arial" w:cs="Arial"/>
                <w:sz w:val="20"/>
                <w:szCs w:val="20"/>
              </w:rPr>
              <w:t>(pobuda MLA</w:t>
            </w:r>
            <w:r w:rsidR="00C45912" w:rsidRPr="00655291">
              <w:rPr>
                <w:rFonts w:ascii="Arial" w:hAnsi="Arial" w:cs="Arial"/>
                <w:sz w:val="20"/>
                <w:szCs w:val="20"/>
              </w:rPr>
              <w:t xml:space="preserve">), </w:t>
            </w:r>
            <w:r w:rsidR="00940DC1" w:rsidRPr="00655291">
              <w:rPr>
                <w:rFonts w:ascii="Arial" w:hAnsi="Arial" w:cs="Arial"/>
                <w:sz w:val="20"/>
                <w:szCs w:val="20"/>
              </w:rPr>
              <w:t>med katere spada tudi posilstvo in spolno nasilje v konfliktih. P</w:t>
            </w:r>
            <w:r w:rsidR="00C45912" w:rsidRPr="00655291">
              <w:rPr>
                <w:rFonts w:ascii="Arial" w:hAnsi="Arial" w:cs="Arial"/>
                <w:sz w:val="20"/>
                <w:szCs w:val="20"/>
              </w:rPr>
              <w:t>ri tem je sodelovala:</w:t>
            </w:r>
          </w:p>
          <w:p w:rsidR="00903204" w:rsidRPr="00655291" w:rsidRDefault="00C45912"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na </w:t>
            </w:r>
            <w:r w:rsidR="005C3CD2" w:rsidRPr="00655291">
              <w:rPr>
                <w:rFonts w:ascii="Arial" w:hAnsi="Arial" w:cs="Arial"/>
                <w:sz w:val="20"/>
                <w:szCs w:val="20"/>
              </w:rPr>
              <w:t xml:space="preserve">stranskem dogodku </w:t>
            </w:r>
            <w:r w:rsidR="00124E7B" w:rsidRPr="00655291">
              <w:rPr>
                <w:rFonts w:ascii="Arial" w:hAnsi="Arial" w:cs="Arial"/>
                <w:sz w:val="20"/>
                <w:szCs w:val="20"/>
              </w:rPr>
              <w:t>Skupščine držav pogodbenic Rimskega statuta</w:t>
            </w:r>
            <w:r w:rsidR="005C3CD2" w:rsidRPr="00655291">
              <w:rPr>
                <w:rFonts w:ascii="Arial" w:hAnsi="Arial" w:cs="Arial"/>
                <w:sz w:val="20"/>
                <w:szCs w:val="20"/>
              </w:rPr>
              <w:t xml:space="preserve"> o pobudi MLA</w:t>
            </w:r>
            <w:r w:rsidR="00F029F0" w:rsidRPr="00655291">
              <w:rPr>
                <w:rFonts w:ascii="Arial" w:hAnsi="Arial" w:cs="Arial"/>
                <w:sz w:val="20"/>
                <w:szCs w:val="20"/>
              </w:rPr>
              <w:t>,</w:t>
            </w:r>
            <w:r w:rsidRPr="00655291">
              <w:rPr>
                <w:rFonts w:ascii="Arial" w:hAnsi="Arial" w:cs="Arial"/>
                <w:sz w:val="20"/>
                <w:szCs w:val="20"/>
              </w:rPr>
              <w:t xml:space="preserve"> tudi z nastopom</w:t>
            </w:r>
            <w:r w:rsidR="00700EAC" w:rsidRPr="00655291">
              <w:rPr>
                <w:rFonts w:ascii="Arial" w:hAnsi="Arial" w:cs="Arial"/>
                <w:sz w:val="20"/>
                <w:szCs w:val="20"/>
              </w:rPr>
              <w:t>,</w:t>
            </w:r>
          </w:p>
          <w:p w:rsidR="005C3CD2" w:rsidRPr="00655291" w:rsidRDefault="005C3CD2"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na sestankih jedrne skupine držav pobudnic MLA</w:t>
            </w:r>
            <w:r w:rsidR="00700EAC" w:rsidRPr="00655291">
              <w:rPr>
                <w:rFonts w:ascii="Arial" w:hAnsi="Arial" w:cs="Arial"/>
                <w:sz w:val="20"/>
                <w:szCs w:val="20"/>
              </w:rPr>
              <w:t>,</w:t>
            </w:r>
          </w:p>
          <w:p w:rsidR="00ED48C5" w:rsidRPr="00655291" w:rsidRDefault="00C45912"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 xml:space="preserve">pri pripravi </w:t>
            </w:r>
            <w:r w:rsidR="00ED48C5" w:rsidRPr="00655291">
              <w:rPr>
                <w:rFonts w:ascii="Arial" w:hAnsi="Arial" w:cs="Arial"/>
                <w:sz w:val="20"/>
                <w:szCs w:val="20"/>
              </w:rPr>
              <w:t>osnutka teksta konvencije</w:t>
            </w:r>
            <w:r w:rsidR="001110D9" w:rsidRPr="00655291">
              <w:rPr>
                <w:rFonts w:ascii="Arial" w:hAnsi="Arial" w:cs="Arial"/>
                <w:sz w:val="20"/>
                <w:szCs w:val="20"/>
              </w:rPr>
              <w:t xml:space="preserve"> MLA</w:t>
            </w:r>
            <w:r w:rsidR="00700EAC" w:rsidRPr="00655291">
              <w:rPr>
                <w:rFonts w:ascii="Arial" w:hAnsi="Arial" w:cs="Arial"/>
                <w:sz w:val="20"/>
                <w:szCs w:val="20"/>
              </w:rPr>
              <w:t>,</w:t>
            </w:r>
          </w:p>
          <w:p w:rsidR="00C45912" w:rsidRPr="00655291" w:rsidRDefault="00C45912" w:rsidP="00DC71D6">
            <w:pPr>
              <w:numPr>
                <w:ilvl w:val="0"/>
                <w:numId w:val="3"/>
              </w:numPr>
              <w:spacing w:after="0" w:line="260" w:lineRule="atLeast"/>
              <w:jc w:val="both"/>
              <w:rPr>
                <w:rFonts w:ascii="Arial" w:hAnsi="Arial" w:cs="Arial"/>
                <w:sz w:val="20"/>
                <w:szCs w:val="20"/>
              </w:rPr>
            </w:pPr>
            <w:r w:rsidRPr="00655291">
              <w:rPr>
                <w:rFonts w:ascii="Arial" w:hAnsi="Arial" w:cs="Arial"/>
                <w:sz w:val="20"/>
                <w:szCs w:val="20"/>
              </w:rPr>
              <w:t>pred Delovnim telesom za terorizem OPCW, kjer je predstavila pobudo MLA.</w:t>
            </w:r>
          </w:p>
          <w:p w:rsidR="00C45912" w:rsidRPr="00655291" w:rsidRDefault="00A06D81" w:rsidP="00C45912">
            <w:pPr>
              <w:spacing w:after="0" w:line="260" w:lineRule="atLeast"/>
              <w:jc w:val="both"/>
              <w:rPr>
                <w:rFonts w:ascii="Arial" w:hAnsi="Arial" w:cs="Arial"/>
                <w:sz w:val="20"/>
                <w:szCs w:val="20"/>
              </w:rPr>
            </w:pPr>
            <w:r w:rsidRPr="00655291">
              <w:rPr>
                <w:rFonts w:ascii="Arial" w:hAnsi="Arial" w:cs="Arial"/>
                <w:sz w:val="20"/>
                <w:szCs w:val="20"/>
              </w:rPr>
              <w:t xml:space="preserve"> </w:t>
            </w:r>
          </w:p>
          <w:p w:rsidR="00C45912" w:rsidRPr="00655291" w:rsidRDefault="00C45912" w:rsidP="00C45912">
            <w:pPr>
              <w:spacing w:after="0" w:line="260" w:lineRule="atLeast"/>
              <w:jc w:val="both"/>
              <w:rPr>
                <w:rFonts w:ascii="Arial" w:hAnsi="Arial" w:cs="Arial"/>
                <w:sz w:val="20"/>
                <w:szCs w:val="20"/>
              </w:rPr>
            </w:pPr>
            <w:r w:rsidRPr="00655291">
              <w:rPr>
                <w:rFonts w:ascii="Arial" w:hAnsi="Arial" w:cs="Arial"/>
                <w:sz w:val="20"/>
                <w:szCs w:val="20"/>
              </w:rPr>
              <w:t xml:space="preserve">V letu 2018 je nadaljevala s podporo preprečevanju spolnega izkoriščanja in zlorab s strani napotenih v operacije in misije ZN v okviru pobude generalnega sekretarja ZN </w:t>
            </w:r>
            <w:r w:rsidRPr="00655291">
              <w:rPr>
                <w:rFonts w:ascii="Arial" w:hAnsi="Arial" w:cs="Arial"/>
                <w:b/>
                <w:sz w:val="20"/>
                <w:szCs w:val="20"/>
              </w:rPr>
              <w:t>Krog voditeljev</w:t>
            </w:r>
            <w:r w:rsidRPr="00655291">
              <w:rPr>
                <w:rFonts w:ascii="Arial" w:hAnsi="Arial" w:cs="Arial"/>
                <w:sz w:val="20"/>
                <w:szCs w:val="20"/>
              </w:rPr>
              <w:t xml:space="preserve"> (Cirlce of Leadership).</w:t>
            </w:r>
          </w:p>
          <w:p w:rsidR="0070533C" w:rsidRPr="00655291" w:rsidRDefault="0070533C" w:rsidP="00B649F9">
            <w:pPr>
              <w:spacing w:after="0" w:line="260" w:lineRule="atLeast"/>
              <w:jc w:val="both"/>
              <w:rPr>
                <w:rFonts w:ascii="Arial" w:hAnsi="Arial" w:cs="Arial"/>
                <w:sz w:val="20"/>
                <w:szCs w:val="20"/>
              </w:rPr>
            </w:pPr>
          </w:p>
          <w:p w:rsidR="0070533C" w:rsidRPr="00655291" w:rsidRDefault="00811F08" w:rsidP="00B649F9">
            <w:pPr>
              <w:spacing w:after="0" w:line="260" w:lineRule="atLeast"/>
              <w:jc w:val="both"/>
              <w:rPr>
                <w:rFonts w:ascii="Arial" w:hAnsi="Arial" w:cs="Arial"/>
                <w:sz w:val="20"/>
                <w:szCs w:val="20"/>
              </w:rPr>
            </w:pPr>
            <w:r w:rsidRPr="00655291">
              <w:rPr>
                <w:rFonts w:ascii="Arial" w:hAnsi="Arial" w:cs="Arial"/>
                <w:sz w:val="20"/>
                <w:szCs w:val="20"/>
              </w:rPr>
              <w:t xml:space="preserve">Svetovalka za vidik spola iz SV, napotena na misijo </w:t>
            </w:r>
            <w:r w:rsidRPr="00655291">
              <w:rPr>
                <w:rFonts w:ascii="Arial" w:hAnsi="Arial" w:cs="Arial"/>
                <w:b/>
                <w:sz w:val="20"/>
                <w:szCs w:val="20"/>
              </w:rPr>
              <w:t>KFOR</w:t>
            </w:r>
            <w:r w:rsidR="00C45912" w:rsidRPr="00655291">
              <w:rPr>
                <w:rFonts w:ascii="Arial" w:hAnsi="Arial" w:cs="Arial"/>
                <w:sz w:val="20"/>
                <w:szCs w:val="20"/>
              </w:rPr>
              <w:t xml:space="preserve"> (več o njenem delovanju v 1. C (mednarodne aktivnosti)</w:t>
            </w:r>
            <w:r w:rsidR="00940DC1" w:rsidRPr="00655291">
              <w:rPr>
                <w:rFonts w:ascii="Arial" w:hAnsi="Arial" w:cs="Arial"/>
                <w:sz w:val="20"/>
                <w:szCs w:val="20"/>
              </w:rPr>
              <w:t>)</w:t>
            </w:r>
            <w:r w:rsidR="00D429FE" w:rsidRPr="00655291">
              <w:rPr>
                <w:rFonts w:ascii="Arial" w:hAnsi="Arial" w:cs="Arial"/>
                <w:sz w:val="20"/>
                <w:szCs w:val="20"/>
              </w:rPr>
              <w:t>,</w:t>
            </w:r>
            <w:r w:rsidRPr="00655291">
              <w:rPr>
                <w:rFonts w:ascii="Arial" w:hAnsi="Arial" w:cs="Arial"/>
                <w:sz w:val="20"/>
                <w:szCs w:val="20"/>
              </w:rPr>
              <w:t xml:space="preserve"> je vključevala v delo in spodbujala večjo vključitev ženskih organizacij na Kosov</w:t>
            </w:r>
            <w:r w:rsidR="00D429FE" w:rsidRPr="00655291">
              <w:rPr>
                <w:rFonts w:ascii="Arial" w:hAnsi="Arial" w:cs="Arial"/>
                <w:sz w:val="20"/>
                <w:szCs w:val="20"/>
              </w:rPr>
              <w:t>u</w:t>
            </w:r>
            <w:r w:rsidRPr="00655291">
              <w:rPr>
                <w:rFonts w:ascii="Arial" w:hAnsi="Arial" w:cs="Arial"/>
                <w:sz w:val="20"/>
                <w:szCs w:val="20"/>
              </w:rPr>
              <w:t>, ki podpirajo preživele spolnega nasilja v konfliktu</w:t>
            </w:r>
            <w:r w:rsidR="00C45912" w:rsidRPr="00655291">
              <w:rPr>
                <w:rFonts w:ascii="Arial" w:hAnsi="Arial" w:cs="Arial"/>
                <w:sz w:val="20"/>
                <w:szCs w:val="20"/>
              </w:rPr>
              <w:t xml:space="preserve"> in se zavzemajo za odgovornost storilcev in odpravo nekaznovanosti</w:t>
            </w:r>
            <w:r w:rsidRPr="00655291">
              <w:rPr>
                <w:rFonts w:ascii="Arial" w:hAnsi="Arial" w:cs="Arial"/>
                <w:sz w:val="20"/>
                <w:szCs w:val="20"/>
              </w:rPr>
              <w:t xml:space="preserve">. </w:t>
            </w:r>
            <w:r w:rsidR="00F46177" w:rsidRPr="00655291">
              <w:rPr>
                <w:rFonts w:ascii="Arial" w:hAnsi="Arial" w:cs="Arial"/>
                <w:sz w:val="20"/>
                <w:szCs w:val="20"/>
              </w:rPr>
              <w:t>Mdr. je sodelovanje predstavnikov in predstavnic organizacij na okrogli mizi, ki jo je svetovalka za vidik spola pripravila v okviru Mednarodn</w:t>
            </w:r>
            <w:r w:rsidR="00D429FE" w:rsidRPr="00655291">
              <w:rPr>
                <w:rFonts w:ascii="Arial" w:hAnsi="Arial" w:cs="Arial"/>
                <w:sz w:val="20"/>
                <w:szCs w:val="20"/>
              </w:rPr>
              <w:t>e</w:t>
            </w:r>
            <w:r w:rsidR="00F46177" w:rsidRPr="00655291">
              <w:rPr>
                <w:rFonts w:ascii="Arial" w:hAnsi="Arial" w:cs="Arial"/>
                <w:sz w:val="20"/>
                <w:szCs w:val="20"/>
              </w:rPr>
              <w:t xml:space="preserve"> konferenc</w:t>
            </w:r>
            <w:r w:rsidR="00D429FE" w:rsidRPr="00655291">
              <w:rPr>
                <w:rFonts w:ascii="Arial" w:hAnsi="Arial" w:cs="Arial"/>
                <w:sz w:val="20"/>
                <w:szCs w:val="20"/>
              </w:rPr>
              <w:t>e</w:t>
            </w:r>
            <w:r w:rsidR="00F46177" w:rsidRPr="00655291">
              <w:rPr>
                <w:rFonts w:ascii="Arial" w:hAnsi="Arial" w:cs="Arial"/>
                <w:sz w:val="20"/>
                <w:szCs w:val="20"/>
              </w:rPr>
              <w:t xml:space="preserve"> Ženske, mir in varnost na Kosov</w:t>
            </w:r>
            <w:r w:rsidR="00D429FE" w:rsidRPr="00655291">
              <w:rPr>
                <w:rFonts w:ascii="Arial" w:hAnsi="Arial" w:cs="Arial"/>
                <w:sz w:val="20"/>
                <w:szCs w:val="20"/>
              </w:rPr>
              <w:t>u</w:t>
            </w:r>
            <w:r w:rsidR="00F46177" w:rsidRPr="00655291">
              <w:rPr>
                <w:rFonts w:ascii="Arial" w:hAnsi="Arial" w:cs="Arial"/>
                <w:sz w:val="20"/>
                <w:szCs w:val="20"/>
              </w:rPr>
              <w:t xml:space="preserve">, privedlo tudi do razprave </w:t>
            </w:r>
            <w:r w:rsidR="008C109A" w:rsidRPr="00655291">
              <w:rPr>
                <w:rFonts w:ascii="Arial" w:hAnsi="Arial" w:cs="Arial"/>
                <w:sz w:val="20"/>
                <w:szCs w:val="20"/>
              </w:rPr>
              <w:t xml:space="preserve">o </w:t>
            </w:r>
            <w:r w:rsidR="00526595" w:rsidRPr="00655291">
              <w:rPr>
                <w:rFonts w:ascii="Arial" w:hAnsi="Arial" w:cs="Arial"/>
                <w:sz w:val="20"/>
                <w:szCs w:val="20"/>
              </w:rPr>
              <w:t>preživelih spolnega nasilja v konfliktu, stanju</w:t>
            </w:r>
            <w:r w:rsidR="008C109A" w:rsidRPr="00655291">
              <w:rPr>
                <w:rFonts w:ascii="Arial" w:hAnsi="Arial" w:cs="Arial"/>
                <w:sz w:val="20"/>
                <w:szCs w:val="20"/>
              </w:rPr>
              <w:t xml:space="preserve"> na Kosov</w:t>
            </w:r>
            <w:r w:rsidR="00D429FE" w:rsidRPr="00655291">
              <w:rPr>
                <w:rFonts w:ascii="Arial" w:hAnsi="Arial" w:cs="Arial"/>
                <w:sz w:val="20"/>
                <w:szCs w:val="20"/>
              </w:rPr>
              <w:t>u</w:t>
            </w:r>
            <w:r w:rsidR="00526595" w:rsidRPr="00655291">
              <w:rPr>
                <w:rFonts w:ascii="Arial" w:hAnsi="Arial" w:cs="Arial"/>
                <w:sz w:val="20"/>
                <w:szCs w:val="20"/>
              </w:rPr>
              <w:t xml:space="preserve"> zoper</w:t>
            </w:r>
            <w:r w:rsidR="008C109A" w:rsidRPr="00655291">
              <w:rPr>
                <w:rFonts w:ascii="Arial" w:hAnsi="Arial" w:cs="Arial"/>
                <w:sz w:val="20"/>
                <w:szCs w:val="20"/>
              </w:rPr>
              <w:t xml:space="preserve"> nekaznovanosti </w:t>
            </w:r>
            <w:r w:rsidR="00526595" w:rsidRPr="00655291">
              <w:rPr>
                <w:rFonts w:ascii="Arial" w:hAnsi="Arial" w:cs="Arial"/>
                <w:sz w:val="20"/>
                <w:szCs w:val="20"/>
              </w:rPr>
              <w:t>storilcev, idr.</w:t>
            </w:r>
            <w:r w:rsidR="008C109A" w:rsidRPr="00655291">
              <w:rPr>
                <w:rFonts w:ascii="Arial" w:hAnsi="Arial" w:cs="Arial"/>
                <w:sz w:val="20"/>
                <w:szCs w:val="20"/>
              </w:rPr>
              <w:t xml:space="preserve"> </w:t>
            </w:r>
          </w:p>
          <w:p w:rsidR="00903204" w:rsidRPr="00655291" w:rsidRDefault="00903204" w:rsidP="00C45912">
            <w:pPr>
              <w:spacing w:after="0" w:line="260" w:lineRule="atLeast"/>
              <w:jc w:val="both"/>
              <w:rPr>
                <w:rFonts w:ascii="Arial" w:hAnsi="Arial" w:cs="Arial"/>
                <w:b/>
                <w:color w:val="C00000"/>
                <w:sz w:val="20"/>
                <w:u w:val="single"/>
              </w:rPr>
            </w:pPr>
          </w:p>
        </w:tc>
      </w:tr>
    </w:tbl>
    <w:p w:rsidR="00AC69DD" w:rsidRPr="00655291" w:rsidRDefault="00F029F0" w:rsidP="00F029F0">
      <w:pPr>
        <w:tabs>
          <w:tab w:val="left" w:pos="2474"/>
        </w:tabs>
        <w:spacing w:after="0" w:line="260" w:lineRule="atLeast"/>
        <w:jc w:val="both"/>
        <w:rPr>
          <w:rFonts w:ascii="Arial" w:hAnsi="Arial" w:cs="Arial"/>
          <w:sz w:val="20"/>
          <w:szCs w:val="20"/>
        </w:rPr>
      </w:pPr>
      <w:r w:rsidRPr="00655291">
        <w:rPr>
          <w:rFonts w:ascii="Arial" w:hAnsi="Arial" w:cs="Arial"/>
          <w:sz w:val="20"/>
          <w:szCs w:val="20"/>
        </w:rPr>
        <w:lastRenderedPageBreak/>
        <w:tab/>
      </w:r>
    </w:p>
    <w:p w:rsidR="00F029F0" w:rsidRPr="00655291" w:rsidRDefault="00F029F0" w:rsidP="00F029F0">
      <w:pPr>
        <w:tabs>
          <w:tab w:val="left" w:pos="2474"/>
        </w:tabs>
        <w:spacing w:after="0" w:line="260" w:lineRule="atLeast"/>
        <w:jc w:val="both"/>
        <w:rPr>
          <w:rFonts w:ascii="Arial" w:hAnsi="Arial" w:cs="Arial"/>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3076"/>
        <w:gridCol w:w="7027"/>
      </w:tblGrid>
      <w:tr w:rsidR="00903204" w:rsidRPr="00655291" w:rsidTr="007B7AA5">
        <w:tc>
          <w:tcPr>
            <w:tcW w:w="14144" w:type="dxa"/>
            <w:gridSpan w:val="3"/>
            <w:shd w:val="clear" w:color="auto" w:fill="F2F2F2"/>
          </w:tcPr>
          <w:p w:rsidR="00903204" w:rsidRPr="00655291" w:rsidRDefault="00903204" w:rsidP="00DC71D6">
            <w:pPr>
              <w:numPr>
                <w:ilvl w:val="0"/>
                <w:numId w:val="7"/>
              </w:numPr>
              <w:spacing w:after="0" w:line="260" w:lineRule="atLeast"/>
              <w:rPr>
                <w:rFonts w:ascii="Arial" w:hAnsi="Arial" w:cs="Arial"/>
                <w:b/>
                <w:sz w:val="20"/>
                <w:szCs w:val="20"/>
              </w:rPr>
            </w:pPr>
            <w:r w:rsidRPr="00655291">
              <w:rPr>
                <w:rFonts w:ascii="Arial" w:hAnsi="Arial" w:cs="Arial"/>
                <w:b/>
                <w:sz w:val="20"/>
                <w:szCs w:val="20"/>
              </w:rPr>
              <w:t>Podpora Mednarodnemu kazenskemu sodišču in njegovim aktivnostim, vključno:</w:t>
            </w:r>
          </w:p>
          <w:p w:rsidR="00903204" w:rsidRPr="00655291" w:rsidRDefault="00903204" w:rsidP="00DC71D6">
            <w:pPr>
              <w:numPr>
                <w:ilvl w:val="1"/>
                <w:numId w:val="7"/>
              </w:numPr>
              <w:spacing w:after="0" w:line="260" w:lineRule="atLeast"/>
              <w:rPr>
                <w:rFonts w:ascii="Arial" w:hAnsi="Arial" w:cs="Arial"/>
                <w:b/>
                <w:sz w:val="20"/>
                <w:szCs w:val="20"/>
              </w:rPr>
            </w:pPr>
            <w:r w:rsidRPr="00655291">
              <w:rPr>
                <w:rFonts w:ascii="Arial" w:hAnsi="Arial" w:cs="Arial"/>
                <w:b/>
                <w:sz w:val="20"/>
                <w:szCs w:val="20"/>
              </w:rPr>
              <w:t>s sodelovanjem RS v razpravah na mednarodnih forumih,</w:t>
            </w:r>
          </w:p>
          <w:p w:rsidR="00903204" w:rsidRPr="00655291" w:rsidRDefault="00903204" w:rsidP="00DC71D6">
            <w:pPr>
              <w:numPr>
                <w:ilvl w:val="1"/>
                <w:numId w:val="7"/>
              </w:numPr>
              <w:spacing w:after="0" w:line="260" w:lineRule="atLeast"/>
              <w:rPr>
                <w:rFonts w:ascii="Arial" w:hAnsi="Arial" w:cs="Arial"/>
                <w:b/>
                <w:sz w:val="20"/>
                <w:szCs w:val="20"/>
              </w:rPr>
            </w:pPr>
            <w:r w:rsidRPr="00655291">
              <w:rPr>
                <w:rFonts w:ascii="Arial" w:hAnsi="Arial" w:cs="Arial"/>
                <w:b/>
                <w:sz w:val="20"/>
                <w:szCs w:val="20"/>
              </w:rPr>
              <w:t>zavzemanjem RS za vključitev pomena Mednarodnega kazenskega sodišča v relevantne dokumente.</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 xml:space="preserve">nastopi in izjave predstavnikov in predstavnic RS, ki vključujejo pomen </w:t>
            </w:r>
            <w:r w:rsidRPr="00655291">
              <w:rPr>
                <w:rFonts w:ascii="Arial" w:hAnsi="Arial" w:cs="Arial"/>
                <w:sz w:val="20"/>
                <w:szCs w:val="20"/>
              </w:rPr>
              <w:lastRenderedPageBreak/>
              <w:t xml:space="preserve">Mednarodnega kazenskega sodišča v razpravah v OZN (VS, SČP in drugih telesih OZN), Natu, EU in OVSE na različnih ravneh ali na mednarodnih dogodkih, ki se nanašajo na to področje, </w:t>
            </w:r>
          </w:p>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 xml:space="preserve">dejavnosti RS, ki se nanašajo na njeno sodelovanje pri pogajanjih o relevantnih mednarodnih dokumentih in, kjer je potrebno, mednarodnih dokumentih glede na posamezne države, ter ocena njihovega učinka. </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lastRenderedPageBreak/>
              <w:t>MZZ in drugi resorji v skladu s svojimi pristojnostmi</w:t>
            </w:r>
          </w:p>
        </w:tc>
        <w:tc>
          <w:tcPr>
            <w:tcW w:w="7156" w:type="dxa"/>
            <w:shd w:val="clear" w:color="auto" w:fill="auto"/>
          </w:tcPr>
          <w:p w:rsidR="00F46177" w:rsidRPr="00655291" w:rsidRDefault="00F46177" w:rsidP="004B2988">
            <w:pPr>
              <w:spacing w:after="0" w:line="260" w:lineRule="atLeast"/>
              <w:jc w:val="both"/>
              <w:rPr>
                <w:rFonts w:ascii="Arial" w:hAnsi="Arial" w:cs="Arial"/>
                <w:sz w:val="20"/>
                <w:szCs w:val="20"/>
              </w:rPr>
            </w:pPr>
            <w:r w:rsidRPr="00655291">
              <w:rPr>
                <w:rFonts w:ascii="Arial" w:hAnsi="Arial" w:cs="Arial"/>
                <w:sz w:val="20"/>
                <w:szCs w:val="20"/>
              </w:rPr>
              <w:t xml:space="preserve">RS je </w:t>
            </w:r>
            <w:r w:rsidRPr="00655291">
              <w:rPr>
                <w:rFonts w:ascii="Arial" w:hAnsi="Arial" w:cs="Arial"/>
                <w:b/>
                <w:sz w:val="20"/>
                <w:szCs w:val="20"/>
              </w:rPr>
              <w:t>sodelovala</w:t>
            </w:r>
            <w:r w:rsidR="004B2988" w:rsidRPr="00655291">
              <w:rPr>
                <w:rFonts w:ascii="Arial" w:hAnsi="Arial" w:cs="Arial"/>
                <w:b/>
                <w:sz w:val="20"/>
                <w:szCs w:val="20"/>
              </w:rPr>
              <w:t xml:space="preserve"> na mednarodnih forumih</w:t>
            </w:r>
            <w:r w:rsidR="004B2988" w:rsidRPr="00655291">
              <w:rPr>
                <w:rFonts w:ascii="Arial" w:hAnsi="Arial" w:cs="Arial"/>
                <w:sz w:val="20"/>
                <w:szCs w:val="20"/>
              </w:rPr>
              <w:t>:</w:t>
            </w:r>
            <w:r w:rsidR="001110D9" w:rsidRPr="00655291">
              <w:rPr>
                <w:rFonts w:ascii="Arial" w:hAnsi="Arial" w:cs="Arial"/>
                <w:sz w:val="20"/>
                <w:szCs w:val="20"/>
              </w:rPr>
              <w:t xml:space="preserve"> </w:t>
            </w:r>
            <w:r w:rsidRPr="00655291">
              <w:rPr>
                <w:rFonts w:ascii="Arial" w:hAnsi="Arial" w:cs="Arial"/>
                <w:sz w:val="20"/>
                <w:szCs w:val="20"/>
              </w:rPr>
              <w:t xml:space="preserve">npr. </w:t>
            </w:r>
            <w:r w:rsidR="001110D9" w:rsidRPr="00655291">
              <w:rPr>
                <w:rFonts w:ascii="Arial" w:hAnsi="Arial" w:cs="Arial"/>
                <w:sz w:val="20"/>
                <w:szCs w:val="20"/>
              </w:rPr>
              <w:t>v EU</w:t>
            </w:r>
            <w:r w:rsidRPr="00655291">
              <w:rPr>
                <w:rFonts w:ascii="Arial" w:hAnsi="Arial" w:cs="Arial"/>
                <w:sz w:val="20"/>
                <w:szCs w:val="20"/>
              </w:rPr>
              <w:t xml:space="preserve"> na  zasedanjih Delovne skupine za mednarodno pravo, podskupini za Mednarodno kazensko </w:t>
            </w:r>
            <w:r w:rsidRPr="00655291">
              <w:rPr>
                <w:rFonts w:ascii="Arial" w:hAnsi="Arial" w:cs="Arial"/>
                <w:sz w:val="20"/>
                <w:szCs w:val="20"/>
              </w:rPr>
              <w:lastRenderedPageBreak/>
              <w:t>sodišče (</w:t>
            </w:r>
            <w:r w:rsidR="004B2988" w:rsidRPr="00655291">
              <w:rPr>
                <w:rFonts w:ascii="Arial" w:hAnsi="Arial" w:cs="Arial"/>
                <w:sz w:val="20"/>
                <w:szCs w:val="20"/>
              </w:rPr>
              <w:t>COJUR-ICC</w:t>
            </w:r>
            <w:r w:rsidRPr="00655291">
              <w:rPr>
                <w:rFonts w:ascii="Arial" w:hAnsi="Arial" w:cs="Arial"/>
                <w:sz w:val="20"/>
                <w:szCs w:val="20"/>
              </w:rPr>
              <w:t>)</w:t>
            </w:r>
            <w:r w:rsidR="004B2988" w:rsidRPr="00655291">
              <w:rPr>
                <w:rFonts w:ascii="Arial" w:hAnsi="Arial" w:cs="Arial"/>
                <w:sz w:val="20"/>
                <w:szCs w:val="20"/>
              </w:rPr>
              <w:t xml:space="preserve">, </w:t>
            </w:r>
            <w:r w:rsidRPr="00655291">
              <w:rPr>
                <w:rFonts w:ascii="Arial" w:hAnsi="Arial" w:cs="Arial"/>
                <w:sz w:val="20"/>
                <w:szCs w:val="20"/>
              </w:rPr>
              <w:t>nastopila</w:t>
            </w:r>
            <w:r w:rsidR="004B2988" w:rsidRPr="00655291">
              <w:rPr>
                <w:rFonts w:ascii="Arial" w:hAnsi="Arial" w:cs="Arial"/>
                <w:sz w:val="20"/>
                <w:szCs w:val="20"/>
              </w:rPr>
              <w:t xml:space="preserve"> </w:t>
            </w:r>
            <w:r w:rsidR="001110D9" w:rsidRPr="00655291">
              <w:rPr>
                <w:rFonts w:ascii="Arial" w:hAnsi="Arial" w:cs="Arial"/>
                <w:sz w:val="20"/>
                <w:szCs w:val="20"/>
              </w:rPr>
              <w:t>v</w:t>
            </w:r>
            <w:r w:rsidR="004B2988" w:rsidRPr="00655291">
              <w:rPr>
                <w:rFonts w:ascii="Arial" w:hAnsi="Arial" w:cs="Arial"/>
                <w:sz w:val="20"/>
                <w:szCs w:val="20"/>
              </w:rPr>
              <w:t xml:space="preserve"> </w:t>
            </w:r>
            <w:r w:rsidRPr="00655291">
              <w:rPr>
                <w:rFonts w:ascii="Arial" w:hAnsi="Arial" w:cs="Arial"/>
                <w:sz w:val="20"/>
                <w:szCs w:val="20"/>
              </w:rPr>
              <w:t>G</w:t>
            </w:r>
            <w:r w:rsidR="004B2988" w:rsidRPr="00655291">
              <w:rPr>
                <w:rFonts w:ascii="Arial" w:hAnsi="Arial" w:cs="Arial"/>
                <w:sz w:val="20"/>
                <w:szCs w:val="20"/>
              </w:rPr>
              <w:t>eneraln</w:t>
            </w:r>
            <w:r w:rsidR="001110D9" w:rsidRPr="00655291">
              <w:rPr>
                <w:rFonts w:ascii="Arial" w:hAnsi="Arial" w:cs="Arial"/>
                <w:sz w:val="20"/>
                <w:szCs w:val="20"/>
              </w:rPr>
              <w:t>i</w:t>
            </w:r>
            <w:r w:rsidR="004B2988" w:rsidRPr="00655291">
              <w:rPr>
                <w:rFonts w:ascii="Arial" w:hAnsi="Arial" w:cs="Arial"/>
                <w:sz w:val="20"/>
                <w:szCs w:val="20"/>
              </w:rPr>
              <w:t xml:space="preserve"> skupščin</w:t>
            </w:r>
            <w:r w:rsidR="001110D9" w:rsidRPr="00655291">
              <w:rPr>
                <w:rFonts w:ascii="Arial" w:hAnsi="Arial" w:cs="Arial"/>
                <w:sz w:val="20"/>
                <w:szCs w:val="20"/>
              </w:rPr>
              <w:t>i</w:t>
            </w:r>
            <w:r w:rsidRPr="00655291">
              <w:rPr>
                <w:rFonts w:ascii="Arial" w:hAnsi="Arial" w:cs="Arial"/>
                <w:sz w:val="20"/>
                <w:szCs w:val="20"/>
              </w:rPr>
              <w:t xml:space="preserve"> OZN in se udeležila </w:t>
            </w:r>
            <w:r w:rsidR="004B2988" w:rsidRPr="00655291">
              <w:rPr>
                <w:rFonts w:ascii="Arial" w:hAnsi="Arial" w:cs="Arial"/>
                <w:sz w:val="20"/>
                <w:szCs w:val="20"/>
              </w:rPr>
              <w:t xml:space="preserve"> </w:t>
            </w:r>
            <w:r w:rsidR="001110D9" w:rsidRPr="00655291">
              <w:rPr>
                <w:rFonts w:ascii="Arial" w:hAnsi="Arial" w:cs="Arial"/>
                <w:sz w:val="20"/>
                <w:szCs w:val="20"/>
              </w:rPr>
              <w:t>Skupščin</w:t>
            </w:r>
            <w:r w:rsidRPr="00655291">
              <w:rPr>
                <w:rFonts w:ascii="Arial" w:hAnsi="Arial" w:cs="Arial"/>
                <w:sz w:val="20"/>
                <w:szCs w:val="20"/>
              </w:rPr>
              <w:t>e</w:t>
            </w:r>
            <w:r w:rsidR="001110D9" w:rsidRPr="00655291">
              <w:rPr>
                <w:rFonts w:ascii="Arial" w:hAnsi="Arial" w:cs="Arial"/>
                <w:sz w:val="20"/>
                <w:szCs w:val="20"/>
              </w:rPr>
              <w:t xml:space="preserve"> držav pogodbenic Rimskega statuta</w:t>
            </w:r>
            <w:r w:rsidRPr="00655291">
              <w:rPr>
                <w:rFonts w:ascii="Arial" w:hAnsi="Arial" w:cs="Arial"/>
                <w:sz w:val="20"/>
                <w:szCs w:val="20"/>
              </w:rPr>
              <w:t xml:space="preserve">. </w:t>
            </w:r>
          </w:p>
          <w:p w:rsidR="004B2988" w:rsidRPr="00655291" w:rsidRDefault="00F46177" w:rsidP="004B2988">
            <w:pPr>
              <w:spacing w:after="0" w:line="260" w:lineRule="atLeast"/>
              <w:jc w:val="both"/>
              <w:rPr>
                <w:rFonts w:ascii="Arial" w:hAnsi="Arial" w:cs="Arial"/>
                <w:sz w:val="20"/>
                <w:szCs w:val="20"/>
              </w:rPr>
            </w:pPr>
            <w:r w:rsidRPr="00655291">
              <w:rPr>
                <w:rFonts w:ascii="Arial" w:hAnsi="Arial" w:cs="Arial"/>
                <w:sz w:val="20"/>
                <w:szCs w:val="20"/>
              </w:rPr>
              <w:t xml:space="preserve">RS je </w:t>
            </w:r>
            <w:r w:rsidR="004B2988" w:rsidRPr="00655291">
              <w:rPr>
                <w:rFonts w:ascii="Arial" w:hAnsi="Arial" w:cs="Arial"/>
                <w:sz w:val="20"/>
                <w:szCs w:val="20"/>
              </w:rPr>
              <w:t>podpis</w:t>
            </w:r>
            <w:r w:rsidRPr="00655291">
              <w:rPr>
                <w:rFonts w:ascii="Arial" w:hAnsi="Arial" w:cs="Arial"/>
                <w:sz w:val="20"/>
                <w:szCs w:val="20"/>
              </w:rPr>
              <w:t>ala sporazum</w:t>
            </w:r>
            <w:r w:rsidR="004B2988" w:rsidRPr="00655291">
              <w:rPr>
                <w:rFonts w:ascii="Arial" w:hAnsi="Arial" w:cs="Arial"/>
                <w:sz w:val="20"/>
                <w:szCs w:val="20"/>
              </w:rPr>
              <w:t xml:space="preserve"> o izvajanju kazenskih sankcij med RS in MKS</w:t>
            </w:r>
            <w:r w:rsidRPr="00655291">
              <w:rPr>
                <w:rFonts w:ascii="Arial" w:hAnsi="Arial" w:cs="Arial"/>
                <w:sz w:val="20"/>
                <w:szCs w:val="20"/>
              </w:rPr>
              <w:t xml:space="preserve">. </w:t>
            </w:r>
          </w:p>
          <w:p w:rsidR="00F46177" w:rsidRPr="00655291" w:rsidRDefault="00F46177" w:rsidP="004B2988">
            <w:pPr>
              <w:spacing w:after="0" w:line="260" w:lineRule="atLeast"/>
              <w:jc w:val="both"/>
              <w:rPr>
                <w:rFonts w:ascii="Arial" w:hAnsi="Arial" w:cs="Arial"/>
                <w:sz w:val="20"/>
                <w:szCs w:val="20"/>
              </w:rPr>
            </w:pPr>
          </w:p>
          <w:p w:rsidR="004B2988" w:rsidRPr="00655291" w:rsidRDefault="00F46177" w:rsidP="004B2988">
            <w:pPr>
              <w:spacing w:after="0" w:line="260" w:lineRule="atLeast"/>
              <w:jc w:val="both"/>
              <w:rPr>
                <w:rFonts w:ascii="Arial" w:hAnsi="Arial" w:cs="Arial"/>
                <w:sz w:val="20"/>
                <w:szCs w:val="20"/>
              </w:rPr>
            </w:pPr>
            <w:r w:rsidRPr="00655291">
              <w:rPr>
                <w:rFonts w:ascii="Arial" w:hAnsi="Arial" w:cs="Arial"/>
                <w:sz w:val="20"/>
                <w:szCs w:val="20"/>
              </w:rPr>
              <w:t xml:space="preserve">V letu 2018 je bila </w:t>
            </w:r>
            <w:r w:rsidR="001852A9" w:rsidRPr="00655291">
              <w:rPr>
                <w:rFonts w:ascii="Arial" w:hAnsi="Arial" w:cs="Arial"/>
                <w:b/>
                <w:sz w:val="20"/>
                <w:szCs w:val="20"/>
              </w:rPr>
              <w:t>o</w:t>
            </w:r>
            <w:r w:rsidR="004B2988" w:rsidRPr="00655291">
              <w:rPr>
                <w:rFonts w:ascii="Arial" w:hAnsi="Arial" w:cs="Arial"/>
                <w:b/>
                <w:sz w:val="20"/>
                <w:szCs w:val="20"/>
              </w:rPr>
              <w:t>rganizirana okrogla miza na P</w:t>
            </w:r>
            <w:r w:rsidR="001852A9" w:rsidRPr="00655291">
              <w:rPr>
                <w:rFonts w:ascii="Arial" w:hAnsi="Arial" w:cs="Arial"/>
                <w:b/>
                <w:sz w:val="20"/>
                <w:szCs w:val="20"/>
              </w:rPr>
              <w:t>ravni fakulteti</w:t>
            </w:r>
            <w:r w:rsidR="001852A9" w:rsidRPr="00655291">
              <w:rPr>
                <w:rFonts w:ascii="Arial" w:hAnsi="Arial" w:cs="Arial"/>
                <w:sz w:val="20"/>
                <w:szCs w:val="20"/>
              </w:rPr>
              <w:t xml:space="preserve"> Univerze v Ljubljani</w:t>
            </w:r>
            <w:r w:rsidR="004B2988" w:rsidRPr="00655291">
              <w:rPr>
                <w:rFonts w:ascii="Arial" w:hAnsi="Arial" w:cs="Arial"/>
                <w:sz w:val="20"/>
                <w:szCs w:val="20"/>
              </w:rPr>
              <w:t xml:space="preserve"> ob 20.</w:t>
            </w:r>
            <w:r w:rsidR="001852A9" w:rsidRPr="00655291">
              <w:rPr>
                <w:rFonts w:ascii="Arial" w:hAnsi="Arial" w:cs="Arial"/>
                <w:sz w:val="20"/>
                <w:szCs w:val="20"/>
              </w:rPr>
              <w:t xml:space="preserve"> obletnici Rimskega statuta, </w:t>
            </w:r>
            <w:r w:rsidR="004B2988" w:rsidRPr="00655291">
              <w:rPr>
                <w:rFonts w:ascii="Arial" w:hAnsi="Arial" w:cs="Arial"/>
                <w:sz w:val="20"/>
                <w:szCs w:val="20"/>
              </w:rPr>
              <w:t xml:space="preserve">na </w:t>
            </w:r>
            <w:r w:rsidR="001852A9" w:rsidRPr="00655291">
              <w:rPr>
                <w:rFonts w:ascii="Arial" w:hAnsi="Arial" w:cs="Arial"/>
                <w:sz w:val="20"/>
                <w:szCs w:val="20"/>
              </w:rPr>
              <w:t>Blejskem strateškem forumu</w:t>
            </w:r>
            <w:r w:rsidR="004B2988" w:rsidRPr="00655291">
              <w:rPr>
                <w:rFonts w:ascii="Arial" w:hAnsi="Arial" w:cs="Arial"/>
                <w:sz w:val="20"/>
                <w:szCs w:val="20"/>
              </w:rPr>
              <w:t xml:space="preserve"> </w:t>
            </w:r>
            <w:r w:rsidR="001852A9" w:rsidRPr="00655291">
              <w:rPr>
                <w:rFonts w:ascii="Arial" w:hAnsi="Arial" w:cs="Arial"/>
                <w:sz w:val="20"/>
                <w:szCs w:val="20"/>
              </w:rPr>
              <w:t xml:space="preserve">je bil poseben panel </w:t>
            </w:r>
            <w:r w:rsidR="004B2988" w:rsidRPr="00655291">
              <w:rPr>
                <w:rFonts w:ascii="Arial" w:hAnsi="Arial" w:cs="Arial"/>
                <w:sz w:val="20"/>
                <w:szCs w:val="20"/>
              </w:rPr>
              <w:t>posvečen MKS.</w:t>
            </w:r>
          </w:p>
          <w:p w:rsidR="00D2562D" w:rsidRPr="00655291" w:rsidRDefault="00D2562D" w:rsidP="001852A9">
            <w:pPr>
              <w:spacing w:after="0" w:line="260" w:lineRule="atLeast"/>
              <w:jc w:val="both"/>
              <w:rPr>
                <w:rFonts w:ascii="Arial" w:hAnsi="Arial" w:cs="Arial"/>
                <w:sz w:val="20"/>
                <w:szCs w:val="20"/>
              </w:rPr>
            </w:pPr>
          </w:p>
          <w:p w:rsidR="00903204" w:rsidRPr="00655291" w:rsidRDefault="00D81B2D" w:rsidP="001852A9">
            <w:pPr>
              <w:spacing w:after="0" w:line="260" w:lineRule="atLeast"/>
              <w:jc w:val="both"/>
              <w:rPr>
                <w:rFonts w:ascii="Arial" w:hAnsi="Arial" w:cs="Arial"/>
                <w:color w:val="000000"/>
                <w:sz w:val="20"/>
                <w:szCs w:val="20"/>
              </w:rPr>
            </w:pPr>
            <w:r w:rsidRPr="00655291">
              <w:rPr>
                <w:rFonts w:ascii="Arial" w:hAnsi="Arial" w:cs="Arial"/>
                <w:sz w:val="20"/>
                <w:szCs w:val="20"/>
              </w:rPr>
              <w:t xml:space="preserve">V tednu splošne razprave 73. zasedanja Generalne skupščine OZN (september 2018) </w:t>
            </w:r>
            <w:r w:rsidR="001852A9" w:rsidRPr="00655291">
              <w:rPr>
                <w:rFonts w:ascii="Arial" w:hAnsi="Arial" w:cs="Arial"/>
                <w:sz w:val="20"/>
                <w:szCs w:val="20"/>
              </w:rPr>
              <w:t>je</w:t>
            </w:r>
            <w:r w:rsidRPr="00655291">
              <w:rPr>
                <w:rFonts w:ascii="Arial" w:hAnsi="Arial" w:cs="Arial"/>
                <w:sz w:val="20"/>
                <w:szCs w:val="20"/>
              </w:rPr>
              <w:t xml:space="preserve"> </w:t>
            </w:r>
            <w:r w:rsidR="00D429FE" w:rsidRPr="00655291">
              <w:rPr>
                <w:rFonts w:ascii="Arial" w:hAnsi="Arial" w:cs="Arial"/>
                <w:sz w:val="20"/>
                <w:szCs w:val="20"/>
              </w:rPr>
              <w:t xml:space="preserve">RS </w:t>
            </w:r>
            <w:r w:rsidR="00CA3AE0" w:rsidRPr="00655291">
              <w:rPr>
                <w:rFonts w:ascii="Arial" w:hAnsi="Arial" w:cs="Arial"/>
                <w:sz w:val="20"/>
                <w:szCs w:val="20"/>
              </w:rPr>
              <w:t>podprla (</w:t>
            </w:r>
            <w:r w:rsidRPr="00655291">
              <w:rPr>
                <w:rFonts w:ascii="Arial" w:hAnsi="Arial" w:cs="Arial"/>
                <w:sz w:val="20"/>
                <w:szCs w:val="20"/>
              </w:rPr>
              <w:t>kosponzorirala</w:t>
            </w:r>
            <w:r w:rsidR="00CA3AE0" w:rsidRPr="00655291">
              <w:rPr>
                <w:rFonts w:ascii="Arial" w:hAnsi="Arial" w:cs="Arial"/>
                <w:sz w:val="20"/>
                <w:szCs w:val="20"/>
              </w:rPr>
              <w:t>)</w:t>
            </w:r>
            <w:r w:rsidRPr="00655291">
              <w:rPr>
                <w:rFonts w:ascii="Arial" w:hAnsi="Arial" w:cs="Arial"/>
                <w:sz w:val="20"/>
                <w:szCs w:val="20"/>
              </w:rPr>
              <w:t xml:space="preserve"> </w:t>
            </w:r>
            <w:r w:rsidR="001852A9" w:rsidRPr="00655291">
              <w:rPr>
                <w:rFonts w:ascii="Arial" w:hAnsi="Arial" w:cs="Arial"/>
                <w:sz w:val="20"/>
                <w:szCs w:val="20"/>
              </w:rPr>
              <w:t xml:space="preserve">stranski </w:t>
            </w:r>
            <w:r w:rsidR="001852A9" w:rsidRPr="00655291">
              <w:rPr>
                <w:rFonts w:ascii="Arial" w:hAnsi="Arial" w:cs="Arial"/>
                <w:b/>
                <w:sz w:val="20"/>
                <w:szCs w:val="20"/>
              </w:rPr>
              <w:t>dogodek o pregonu spolnih hudodelstev in hudodelstev zaradi spola na MKS</w:t>
            </w:r>
            <w:r w:rsidRPr="00655291">
              <w:rPr>
                <w:rFonts w:ascii="Arial" w:hAnsi="Arial" w:cs="Arial"/>
                <w:sz w:val="20"/>
                <w:szCs w:val="20"/>
              </w:rPr>
              <w:t xml:space="preserve"> (</w:t>
            </w:r>
            <w:r w:rsidRPr="00655291">
              <w:rPr>
                <w:rFonts w:ascii="Arial" w:hAnsi="Arial" w:cs="Arial"/>
                <w:color w:val="000000"/>
                <w:sz w:val="20"/>
                <w:szCs w:val="20"/>
              </w:rPr>
              <w:t>Prosecuting Sexual and Gender-Based Crimes in the ICC. Analyzing the legacy of prosecutions on the 20th Anniversary of the ICC)</w:t>
            </w:r>
            <w:r w:rsidR="001852A9" w:rsidRPr="00655291">
              <w:rPr>
                <w:rFonts w:ascii="Arial" w:hAnsi="Arial" w:cs="Arial"/>
                <w:color w:val="000000"/>
                <w:sz w:val="20"/>
                <w:szCs w:val="20"/>
              </w:rPr>
              <w:t>, na katerem je v imenu RS nastopila generalna direktorica za multilateralo</w:t>
            </w:r>
            <w:r w:rsidR="00D429FE" w:rsidRPr="00655291">
              <w:rPr>
                <w:rFonts w:ascii="Arial" w:hAnsi="Arial" w:cs="Arial"/>
                <w:color w:val="000000"/>
                <w:sz w:val="20"/>
                <w:szCs w:val="20"/>
              </w:rPr>
              <w:t xml:space="preserve"> na MZZ</w:t>
            </w:r>
            <w:r w:rsidRPr="00655291">
              <w:rPr>
                <w:rFonts w:ascii="Arial" w:hAnsi="Arial" w:cs="Arial"/>
                <w:color w:val="000000"/>
                <w:sz w:val="20"/>
                <w:szCs w:val="20"/>
              </w:rPr>
              <w:t>.</w:t>
            </w:r>
          </w:p>
          <w:p w:rsidR="00D2562D" w:rsidRPr="00655291" w:rsidRDefault="00D2562D" w:rsidP="001852A9">
            <w:pPr>
              <w:spacing w:after="0" w:line="260" w:lineRule="atLeast"/>
              <w:jc w:val="both"/>
              <w:rPr>
                <w:rFonts w:ascii="Arial" w:hAnsi="Arial" w:cs="Arial"/>
                <w:color w:val="000000"/>
                <w:sz w:val="20"/>
                <w:szCs w:val="20"/>
              </w:rPr>
            </w:pPr>
          </w:p>
          <w:p w:rsidR="00D2562D" w:rsidRPr="00655291" w:rsidRDefault="00D2562D" w:rsidP="00CA3AE0">
            <w:pPr>
              <w:spacing w:after="0" w:line="260" w:lineRule="atLeast"/>
              <w:jc w:val="both"/>
              <w:rPr>
                <w:rFonts w:ascii="Arial" w:hAnsi="Arial" w:cs="Arial"/>
                <w:color w:val="000000"/>
                <w:sz w:val="20"/>
                <w:szCs w:val="20"/>
              </w:rPr>
            </w:pPr>
            <w:r w:rsidRPr="00655291">
              <w:rPr>
                <w:rFonts w:ascii="Arial" w:hAnsi="Arial" w:cs="Arial"/>
                <w:color w:val="000000"/>
                <w:sz w:val="20"/>
                <w:szCs w:val="20"/>
              </w:rPr>
              <w:t>Tudi druge aktivnosti Slovenije v mednarodnih organizacijah, omenjene v prejšnjih prednostnih področjih, predvsem OZN, so se nanašale na podporo Mednarodnemu kazenskemu sodišču in njegovim aktivnostim.</w:t>
            </w:r>
          </w:p>
          <w:p w:rsidR="00D446CF" w:rsidRPr="00655291" w:rsidRDefault="00D446CF" w:rsidP="00CA3AE0">
            <w:pPr>
              <w:spacing w:after="0" w:line="260" w:lineRule="atLeast"/>
              <w:jc w:val="both"/>
              <w:rPr>
                <w:rFonts w:ascii="Arial" w:hAnsi="Arial" w:cs="Arial"/>
                <w:b/>
                <w:sz w:val="20"/>
                <w:szCs w:val="20"/>
                <w:u w:val="single"/>
              </w:rPr>
            </w:pPr>
          </w:p>
        </w:tc>
      </w:tr>
    </w:tbl>
    <w:p w:rsidR="00AC69DD" w:rsidRPr="00655291" w:rsidRDefault="00AC69DD" w:rsidP="00AC69DD">
      <w:pPr>
        <w:spacing w:after="0" w:line="260" w:lineRule="atLeast"/>
        <w:rPr>
          <w:rFonts w:ascii="Arial" w:hAnsi="Arial" w:cs="Arial"/>
          <w:sz w:val="20"/>
          <w:szCs w:val="20"/>
        </w:rPr>
      </w:pPr>
    </w:p>
    <w:p w:rsidR="00D446CF" w:rsidRPr="00655291" w:rsidRDefault="00D446CF" w:rsidP="00AC69DD">
      <w:pPr>
        <w:spacing w:after="0" w:line="260" w:lineRule="atLeast"/>
        <w:rPr>
          <w:rFonts w:ascii="Arial" w:hAnsi="Arial" w:cs="Arial"/>
          <w:sz w:val="20"/>
          <w:szCs w:val="20"/>
        </w:rPr>
      </w:pPr>
    </w:p>
    <w:p w:rsidR="00AC69DD" w:rsidRPr="00655291" w:rsidRDefault="00AC69DD" w:rsidP="00DC71D6">
      <w:pPr>
        <w:numPr>
          <w:ilvl w:val="0"/>
          <w:numId w:val="3"/>
        </w:numPr>
        <w:spacing w:after="0" w:line="260" w:lineRule="atLeast"/>
        <w:ind w:left="426"/>
        <w:rPr>
          <w:rFonts w:ascii="Arial" w:hAnsi="Arial" w:cs="Arial"/>
          <w:b/>
          <w:sz w:val="20"/>
          <w:szCs w:val="20"/>
          <w:u w:val="single"/>
        </w:rPr>
      </w:pPr>
      <w:r w:rsidRPr="00655291">
        <w:rPr>
          <w:rFonts w:ascii="Arial" w:hAnsi="Arial" w:cs="Arial"/>
          <w:b/>
          <w:sz w:val="20"/>
          <w:szCs w:val="20"/>
          <w:u w:val="single"/>
        </w:rPr>
        <w:t>Aktivnosti na nacionalni ravni</w:t>
      </w:r>
    </w:p>
    <w:p w:rsidR="00C13150" w:rsidRPr="00655291" w:rsidRDefault="00C13150" w:rsidP="00C13150">
      <w:pPr>
        <w:spacing w:after="0" w:line="260" w:lineRule="atLeast"/>
        <w:ind w:left="426"/>
        <w:rPr>
          <w:rFonts w:ascii="Arial" w:hAnsi="Arial" w:cs="Arial"/>
          <w:b/>
          <w:sz w:val="20"/>
          <w:szCs w:val="20"/>
          <w:u w:val="singl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3058"/>
        <w:gridCol w:w="7003"/>
      </w:tblGrid>
      <w:tr w:rsidR="00903204" w:rsidRPr="00655291" w:rsidTr="007B7AA5">
        <w:tc>
          <w:tcPr>
            <w:tcW w:w="14144" w:type="dxa"/>
            <w:gridSpan w:val="3"/>
            <w:shd w:val="clear" w:color="auto" w:fill="F2F2F2"/>
          </w:tcPr>
          <w:p w:rsidR="00903204" w:rsidRPr="00655291" w:rsidRDefault="00903204" w:rsidP="00D429FE">
            <w:pPr>
              <w:numPr>
                <w:ilvl w:val="0"/>
                <w:numId w:val="11"/>
              </w:numPr>
              <w:spacing w:after="0" w:line="260" w:lineRule="atLeast"/>
              <w:ind w:left="0" w:firstLine="0"/>
              <w:rPr>
                <w:rFonts w:ascii="Arial" w:hAnsi="Arial" w:cs="Arial"/>
                <w:b/>
                <w:sz w:val="20"/>
                <w:szCs w:val="20"/>
              </w:rPr>
            </w:pPr>
            <w:r w:rsidRPr="00655291">
              <w:rPr>
                <w:rFonts w:ascii="Arial" w:hAnsi="Arial" w:cs="Arial"/>
                <w:b/>
                <w:sz w:val="20"/>
                <w:szCs w:val="20"/>
              </w:rPr>
              <w:t>Pripadniki in pripadnice SV in CFS, napoteni na mednarodne operacije in misije oziroma na opravljanje nalog vojaške službe izven države ali v zvezi z njo, so disciplinsko, kazensko in odškodninsko odgovorni v skladu s pravnim redom RS (določba Zakona o obrambi in Pravil službe v Slovenski vojski). Pripadniki in pripadnice SV so dolžni spoštovati tako pravni red RS kot tudi zakone in običaje države gostiteljice (v kolikor niso v nasprotju z veljavnim pravnim redom RS).</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Kazalnika</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izvajanje usposabljanj pred napotitvijo na mednarodne operacije in misije (Nato SOFA, drugi sporazumi o statusu sil, kazenska/disciplinska/odškodninska odgovornost pripadnikov in pripadnic, seznanitev z Resolucijami ZN idr.),</w:t>
            </w:r>
          </w:p>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lastRenderedPageBreak/>
              <w:t>oblikovanje kriterijev za izvedbo analize morebitnih kršitev pri opravljanju nalog vojaške službe ali v zvezi z njo izven države in poskusna izvedba analize kršitev skladno z oblikovanimi kriteriji.</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sz w:val="20"/>
                <w:szCs w:val="20"/>
              </w:rPr>
              <w:lastRenderedPageBreak/>
              <w:t>MORS/SV</w:t>
            </w:r>
          </w:p>
        </w:tc>
        <w:tc>
          <w:tcPr>
            <w:tcW w:w="7156" w:type="dxa"/>
            <w:shd w:val="clear" w:color="auto" w:fill="auto"/>
          </w:tcPr>
          <w:p w:rsidR="00CF72A3" w:rsidRPr="00655291" w:rsidRDefault="00CF72A3" w:rsidP="00CF72A3">
            <w:pPr>
              <w:spacing w:after="0" w:line="260" w:lineRule="atLeast"/>
              <w:jc w:val="both"/>
              <w:rPr>
                <w:rFonts w:ascii="Arial" w:eastAsia="Calibri" w:hAnsi="Arial" w:cs="Arial"/>
                <w:sz w:val="20"/>
                <w:szCs w:val="20"/>
                <w:lang w:eastAsia="en-US"/>
              </w:rPr>
            </w:pPr>
            <w:r w:rsidRPr="00655291">
              <w:rPr>
                <w:rFonts w:ascii="Arial" w:eastAsia="Calibri" w:hAnsi="Arial" w:cs="Arial"/>
                <w:sz w:val="20"/>
                <w:szCs w:val="20"/>
                <w:lang w:eastAsia="en-US"/>
              </w:rPr>
              <w:t xml:space="preserve">Pred vsako napotitvijo </w:t>
            </w:r>
            <w:r w:rsidR="00A87506" w:rsidRPr="00655291">
              <w:rPr>
                <w:rFonts w:ascii="Arial" w:eastAsia="Calibri" w:hAnsi="Arial" w:cs="Arial"/>
                <w:sz w:val="20"/>
                <w:szCs w:val="20"/>
                <w:lang w:eastAsia="en-US"/>
              </w:rPr>
              <w:t xml:space="preserve">v </w:t>
            </w:r>
            <w:r w:rsidRPr="00655291">
              <w:rPr>
                <w:rFonts w:ascii="Arial" w:eastAsia="Calibri" w:hAnsi="Arial" w:cs="Arial"/>
                <w:sz w:val="20"/>
                <w:szCs w:val="20"/>
                <w:lang w:eastAsia="en-US"/>
              </w:rPr>
              <w:t xml:space="preserve">MOM v letu 2018 so bile izvedene naslednje </w:t>
            </w:r>
            <w:r w:rsidR="002E322B" w:rsidRPr="00655291">
              <w:rPr>
                <w:rFonts w:ascii="Arial" w:eastAsia="Calibri" w:hAnsi="Arial" w:cs="Arial"/>
                <w:b/>
                <w:sz w:val="20"/>
                <w:szCs w:val="20"/>
                <w:lang w:eastAsia="en-US"/>
              </w:rPr>
              <w:t xml:space="preserve">teme v </w:t>
            </w:r>
            <w:r w:rsidRPr="00655291">
              <w:rPr>
                <w:rFonts w:ascii="Arial" w:eastAsia="Calibri" w:hAnsi="Arial" w:cs="Arial"/>
                <w:b/>
                <w:sz w:val="20"/>
                <w:szCs w:val="20"/>
                <w:lang w:eastAsia="en-US"/>
              </w:rPr>
              <w:t>priprav</w:t>
            </w:r>
            <w:r w:rsidR="002E322B" w:rsidRPr="00655291">
              <w:rPr>
                <w:rFonts w:ascii="Arial" w:eastAsia="Calibri" w:hAnsi="Arial" w:cs="Arial"/>
                <w:b/>
                <w:sz w:val="20"/>
                <w:szCs w:val="20"/>
                <w:lang w:eastAsia="en-US"/>
              </w:rPr>
              <w:t>ah</w:t>
            </w:r>
            <w:r w:rsidRPr="00655291">
              <w:rPr>
                <w:rFonts w:ascii="Arial" w:eastAsia="Calibri" w:hAnsi="Arial" w:cs="Arial"/>
                <w:b/>
                <w:sz w:val="20"/>
                <w:szCs w:val="20"/>
                <w:lang w:eastAsia="en-US"/>
              </w:rPr>
              <w:t xml:space="preserve"> in usposabljanj</w:t>
            </w:r>
            <w:r w:rsidR="002E322B" w:rsidRPr="00655291">
              <w:rPr>
                <w:rFonts w:ascii="Arial" w:eastAsia="Calibri" w:hAnsi="Arial" w:cs="Arial"/>
                <w:b/>
                <w:sz w:val="20"/>
                <w:szCs w:val="20"/>
                <w:lang w:eastAsia="en-US"/>
              </w:rPr>
              <w:t>ih</w:t>
            </w:r>
            <w:r w:rsidRPr="00655291">
              <w:rPr>
                <w:rFonts w:ascii="Arial" w:eastAsia="Calibri" w:hAnsi="Arial" w:cs="Arial"/>
                <w:sz w:val="20"/>
                <w:szCs w:val="20"/>
                <w:lang w:eastAsia="en-US"/>
              </w:rPr>
              <w:t>:</w:t>
            </w:r>
          </w:p>
          <w:p w:rsidR="00CF72A3" w:rsidRPr="00655291" w:rsidRDefault="00700EAC" w:rsidP="00DC71D6">
            <w:pPr>
              <w:numPr>
                <w:ilvl w:val="0"/>
                <w:numId w:val="26"/>
              </w:numPr>
              <w:spacing w:after="0" w:line="260" w:lineRule="atLeast"/>
              <w:contextualSpacing/>
              <w:jc w:val="both"/>
              <w:rPr>
                <w:rFonts w:ascii="Arial" w:eastAsia="Calibri" w:hAnsi="Arial" w:cs="Arial"/>
                <w:sz w:val="20"/>
                <w:szCs w:val="20"/>
                <w:lang w:eastAsia="en-US"/>
              </w:rPr>
            </w:pPr>
            <w:r w:rsidRPr="00655291">
              <w:rPr>
                <w:rFonts w:ascii="Arial" w:eastAsia="Calibri" w:hAnsi="Arial" w:cs="Arial"/>
                <w:sz w:val="20"/>
                <w:szCs w:val="20"/>
                <w:lang w:eastAsia="en-US"/>
              </w:rPr>
              <w:t>Seznanitev z mandatom,</w:t>
            </w:r>
          </w:p>
          <w:p w:rsidR="00CF72A3" w:rsidRPr="00655291" w:rsidRDefault="00CF72A3" w:rsidP="00DC71D6">
            <w:pPr>
              <w:numPr>
                <w:ilvl w:val="0"/>
                <w:numId w:val="26"/>
              </w:numPr>
              <w:spacing w:after="0" w:line="260" w:lineRule="atLeast"/>
              <w:contextualSpacing/>
              <w:jc w:val="both"/>
              <w:rPr>
                <w:rFonts w:ascii="Arial" w:eastAsia="Calibri" w:hAnsi="Arial" w:cs="Arial"/>
                <w:sz w:val="20"/>
                <w:szCs w:val="20"/>
                <w:lang w:eastAsia="en-US"/>
              </w:rPr>
            </w:pPr>
            <w:r w:rsidRPr="00655291">
              <w:rPr>
                <w:rFonts w:ascii="Arial" w:eastAsia="Calibri" w:hAnsi="Arial" w:cs="Arial"/>
                <w:sz w:val="20"/>
                <w:szCs w:val="20"/>
                <w:lang w:eastAsia="en-US"/>
              </w:rPr>
              <w:t>Pravil</w:t>
            </w:r>
            <w:r w:rsidR="00A87506" w:rsidRPr="00655291">
              <w:rPr>
                <w:rFonts w:ascii="Arial" w:eastAsia="Calibri" w:hAnsi="Arial" w:cs="Arial"/>
                <w:sz w:val="20"/>
                <w:szCs w:val="20"/>
                <w:lang w:eastAsia="en-US"/>
              </w:rPr>
              <w:t xml:space="preserve">a </w:t>
            </w:r>
            <w:r w:rsidR="00700EAC" w:rsidRPr="00655291">
              <w:rPr>
                <w:rFonts w:ascii="Arial" w:eastAsia="Calibri" w:hAnsi="Arial" w:cs="Arial"/>
                <w:sz w:val="20"/>
                <w:szCs w:val="20"/>
                <w:lang w:eastAsia="en-US"/>
              </w:rPr>
              <w:t>delovanja,</w:t>
            </w:r>
          </w:p>
          <w:p w:rsidR="00CF72A3" w:rsidRPr="00655291" w:rsidRDefault="00700EAC" w:rsidP="00DC71D6">
            <w:pPr>
              <w:numPr>
                <w:ilvl w:val="0"/>
                <w:numId w:val="26"/>
              </w:numPr>
              <w:spacing w:after="0" w:line="260" w:lineRule="atLeast"/>
              <w:contextualSpacing/>
              <w:jc w:val="both"/>
              <w:rPr>
                <w:rFonts w:ascii="Arial" w:eastAsia="Calibri" w:hAnsi="Arial" w:cs="Arial"/>
                <w:sz w:val="20"/>
                <w:szCs w:val="20"/>
                <w:lang w:eastAsia="en-US"/>
              </w:rPr>
            </w:pPr>
            <w:r w:rsidRPr="00655291">
              <w:rPr>
                <w:rFonts w:ascii="Arial" w:eastAsia="Calibri" w:hAnsi="Arial" w:cs="Arial"/>
                <w:sz w:val="20"/>
                <w:szCs w:val="20"/>
                <w:lang w:eastAsia="en-US"/>
              </w:rPr>
              <w:t>Mednarodno vojaško pravo,</w:t>
            </w:r>
          </w:p>
          <w:p w:rsidR="00A87506" w:rsidRPr="00655291" w:rsidRDefault="00A87506" w:rsidP="00DC71D6">
            <w:pPr>
              <w:numPr>
                <w:ilvl w:val="0"/>
                <w:numId w:val="26"/>
              </w:numPr>
              <w:spacing w:after="0" w:line="260" w:lineRule="atLeast"/>
              <w:contextualSpacing/>
              <w:jc w:val="both"/>
              <w:rPr>
                <w:rFonts w:ascii="Arial" w:eastAsia="Calibri" w:hAnsi="Arial" w:cs="Arial"/>
                <w:sz w:val="20"/>
                <w:szCs w:val="20"/>
                <w:lang w:eastAsia="en-US"/>
              </w:rPr>
            </w:pPr>
            <w:r w:rsidRPr="00655291">
              <w:rPr>
                <w:rFonts w:ascii="Arial" w:eastAsia="Calibri" w:hAnsi="Arial" w:cs="Arial"/>
                <w:sz w:val="20"/>
                <w:szCs w:val="20"/>
                <w:lang w:eastAsia="en-US"/>
              </w:rPr>
              <w:t>Kršenje</w:t>
            </w:r>
            <w:r w:rsidR="00700EAC" w:rsidRPr="00655291">
              <w:rPr>
                <w:rFonts w:ascii="Arial" w:eastAsia="Calibri" w:hAnsi="Arial" w:cs="Arial"/>
                <w:sz w:val="20"/>
                <w:szCs w:val="20"/>
                <w:lang w:eastAsia="en-US"/>
              </w:rPr>
              <w:t xml:space="preserve"> človekovih pravic,</w:t>
            </w:r>
          </w:p>
          <w:p w:rsidR="00903204" w:rsidRPr="00655291" w:rsidRDefault="00A87506" w:rsidP="00DC71D6">
            <w:pPr>
              <w:numPr>
                <w:ilvl w:val="0"/>
                <w:numId w:val="26"/>
              </w:numPr>
              <w:spacing w:after="0" w:line="260" w:lineRule="atLeast"/>
              <w:contextualSpacing/>
              <w:jc w:val="both"/>
              <w:rPr>
                <w:rFonts w:ascii="Arial" w:eastAsia="Calibri" w:hAnsi="Arial" w:cs="Arial"/>
                <w:sz w:val="20"/>
                <w:szCs w:val="20"/>
                <w:lang w:eastAsia="en-US"/>
              </w:rPr>
            </w:pPr>
            <w:r w:rsidRPr="00655291">
              <w:rPr>
                <w:rFonts w:ascii="Arial" w:eastAsia="Calibri" w:hAnsi="Arial" w:cs="Arial"/>
                <w:sz w:val="20"/>
                <w:szCs w:val="20"/>
                <w:lang w:eastAsia="en-US"/>
              </w:rPr>
              <w:t xml:space="preserve">Agenda </w:t>
            </w:r>
            <w:r w:rsidR="00CF72A3" w:rsidRPr="00655291">
              <w:rPr>
                <w:rFonts w:ascii="Arial" w:eastAsia="Calibri" w:hAnsi="Arial" w:cs="Arial"/>
                <w:sz w:val="20"/>
                <w:szCs w:val="20"/>
                <w:lang w:eastAsia="en-US"/>
              </w:rPr>
              <w:t>o ženskah, miru in varnosti</w:t>
            </w:r>
            <w:r w:rsidRPr="00655291">
              <w:rPr>
                <w:rFonts w:ascii="Arial" w:eastAsia="Calibri" w:hAnsi="Arial" w:cs="Arial"/>
                <w:sz w:val="20"/>
                <w:szCs w:val="20"/>
                <w:lang w:eastAsia="en-US"/>
              </w:rPr>
              <w:t xml:space="preserve"> in integracija vidika spola</w:t>
            </w:r>
            <w:r w:rsidR="00700EAC" w:rsidRPr="00655291">
              <w:rPr>
                <w:rFonts w:ascii="Arial" w:eastAsia="Calibri" w:hAnsi="Arial" w:cs="Arial"/>
                <w:sz w:val="20"/>
                <w:szCs w:val="20"/>
                <w:lang w:eastAsia="en-US"/>
              </w:rPr>
              <w:t>.</w:t>
            </w:r>
          </w:p>
          <w:p w:rsidR="00903204" w:rsidRPr="00655291" w:rsidRDefault="00903204" w:rsidP="007B7AA5">
            <w:pPr>
              <w:spacing w:after="0" w:line="240" w:lineRule="auto"/>
              <w:rPr>
                <w:rFonts w:ascii="Arial" w:hAnsi="Arial" w:cs="Arial"/>
                <w:b/>
                <w:sz w:val="20"/>
                <w:szCs w:val="20"/>
                <w:u w:val="single"/>
              </w:rPr>
            </w:pPr>
          </w:p>
        </w:tc>
      </w:tr>
    </w:tbl>
    <w:p w:rsidR="00AC69DD" w:rsidRPr="00655291" w:rsidRDefault="00AC69DD" w:rsidP="00AC69DD">
      <w:pPr>
        <w:spacing w:after="0" w:line="260" w:lineRule="atLeast"/>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3072"/>
        <w:gridCol w:w="7031"/>
      </w:tblGrid>
      <w:tr w:rsidR="00903204" w:rsidRPr="00655291" w:rsidTr="007B7AA5">
        <w:tc>
          <w:tcPr>
            <w:tcW w:w="14144" w:type="dxa"/>
            <w:gridSpan w:val="3"/>
            <w:shd w:val="clear" w:color="auto" w:fill="F2F2F2"/>
          </w:tcPr>
          <w:p w:rsidR="00903204" w:rsidRPr="00655291" w:rsidRDefault="00903204" w:rsidP="00DC71D6">
            <w:pPr>
              <w:numPr>
                <w:ilvl w:val="0"/>
                <w:numId w:val="11"/>
              </w:numPr>
              <w:spacing w:after="0" w:line="260" w:lineRule="atLeast"/>
              <w:jc w:val="both"/>
              <w:rPr>
                <w:rFonts w:ascii="Arial" w:hAnsi="Arial" w:cs="Arial"/>
                <w:b/>
                <w:sz w:val="20"/>
                <w:szCs w:val="20"/>
              </w:rPr>
            </w:pPr>
            <w:r w:rsidRPr="00655291">
              <w:rPr>
                <w:rFonts w:ascii="Arial" w:hAnsi="Arial" w:cs="Arial"/>
                <w:b/>
                <w:sz w:val="20"/>
                <w:szCs w:val="20"/>
              </w:rPr>
              <w:t>V okviru MORS/SV izvajati preverjanja pred odhodom pripadnikov in pripadnic na mednarodne operacije in misije glede nekaznovanosti za kazniva dejanja (vključujoč kazniva dejanja glede spolne nedotakljivosti oz. kršenja prava človekovih pravic ali mednarodnega humanitarnega prava) in/ali težje kršitve vojaške discipline (vključno s spolnim nadlegovanjem) ter</w:t>
            </w:r>
            <w:r w:rsidRPr="00655291">
              <w:rPr>
                <w:rFonts w:ascii="Arial" w:hAnsi="Arial" w:cs="Arial"/>
                <w:sz w:val="20"/>
                <w:szCs w:val="20"/>
              </w:rPr>
              <w:t xml:space="preserve"> </w:t>
            </w:r>
            <w:r w:rsidRPr="00655291">
              <w:rPr>
                <w:rFonts w:ascii="Arial" w:hAnsi="Arial" w:cs="Arial"/>
                <w:b/>
                <w:sz w:val="20"/>
                <w:szCs w:val="20"/>
              </w:rPr>
              <w:t>da so opravili predpisano usposabljanje pred napotitvijo na mednarodno operacijo in misijo.</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izdaja in posredovanje potrdil o nekaznovanosti v OZN.</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t>MORS/SV</w:t>
            </w:r>
          </w:p>
        </w:tc>
        <w:tc>
          <w:tcPr>
            <w:tcW w:w="7156" w:type="dxa"/>
            <w:shd w:val="clear" w:color="auto" w:fill="auto"/>
          </w:tcPr>
          <w:p w:rsidR="00A87506" w:rsidRPr="00655291" w:rsidRDefault="001852A9" w:rsidP="00124E7B">
            <w:pPr>
              <w:spacing w:after="0" w:line="260" w:lineRule="atLeast"/>
              <w:jc w:val="both"/>
              <w:rPr>
                <w:rFonts w:ascii="Arial" w:eastAsia="Calibri" w:hAnsi="Arial" w:cs="Arial"/>
                <w:sz w:val="20"/>
                <w:szCs w:val="20"/>
                <w:lang w:eastAsia="en-US"/>
              </w:rPr>
            </w:pPr>
            <w:r w:rsidRPr="00655291">
              <w:rPr>
                <w:rFonts w:ascii="Arial" w:eastAsia="Calibri" w:hAnsi="Arial" w:cs="Arial"/>
                <w:sz w:val="20"/>
                <w:szCs w:val="20"/>
                <w:lang w:eastAsia="en-US"/>
              </w:rPr>
              <w:t xml:space="preserve">Pred napotitvijo v misije ZN (UNTSO in UNIFIL) se izvaja </w:t>
            </w:r>
            <w:r w:rsidRPr="00655291">
              <w:rPr>
                <w:rFonts w:ascii="Arial" w:eastAsia="Calibri" w:hAnsi="Arial" w:cs="Arial"/>
                <w:b/>
                <w:sz w:val="20"/>
                <w:szCs w:val="20"/>
                <w:lang w:eastAsia="en-US"/>
              </w:rPr>
              <w:t>postopke preverjanja o nekaznovanosti</w:t>
            </w:r>
            <w:r w:rsidRPr="00655291">
              <w:rPr>
                <w:rFonts w:ascii="Arial" w:eastAsia="Calibri" w:hAnsi="Arial" w:cs="Arial"/>
                <w:sz w:val="20"/>
                <w:szCs w:val="20"/>
                <w:lang w:eastAsia="en-US"/>
              </w:rPr>
              <w:t xml:space="preserve">. </w:t>
            </w:r>
            <w:r w:rsidR="00A87506" w:rsidRPr="00655291">
              <w:rPr>
                <w:rFonts w:ascii="Arial" w:eastAsia="Calibri" w:hAnsi="Arial" w:cs="Arial"/>
                <w:sz w:val="20"/>
                <w:szCs w:val="20"/>
                <w:lang w:eastAsia="en-US"/>
              </w:rPr>
              <w:t xml:space="preserve"> Za vsakega posameznika se pridobijo podatki o nekaznovanosti, oz. informacijo ali zoper njega poteka pregon ali preiskava zaradi katerega koli kaznivega dejanja. </w:t>
            </w:r>
            <w:r w:rsidRPr="00655291">
              <w:rPr>
                <w:rFonts w:ascii="Arial" w:eastAsia="Calibri" w:hAnsi="Arial" w:cs="Arial"/>
                <w:sz w:val="20"/>
                <w:szCs w:val="20"/>
                <w:lang w:eastAsia="en-US"/>
              </w:rPr>
              <w:t>OZN se posreduje potrdilo (na obrazcu Standard format for member state note of certification)</w:t>
            </w:r>
            <w:r w:rsidR="00A87506" w:rsidRPr="00655291">
              <w:rPr>
                <w:rFonts w:ascii="Arial" w:eastAsia="Calibri" w:hAnsi="Arial" w:cs="Arial"/>
                <w:sz w:val="20"/>
                <w:szCs w:val="20"/>
                <w:lang w:eastAsia="en-US"/>
              </w:rPr>
              <w:t>.</w:t>
            </w:r>
          </w:p>
          <w:p w:rsidR="00A87506" w:rsidRPr="00655291" w:rsidRDefault="00A87506" w:rsidP="00124E7B">
            <w:pPr>
              <w:spacing w:after="0" w:line="260" w:lineRule="atLeast"/>
              <w:jc w:val="both"/>
              <w:rPr>
                <w:rFonts w:ascii="Arial" w:eastAsia="Calibri" w:hAnsi="Arial" w:cs="Arial"/>
                <w:sz w:val="20"/>
                <w:szCs w:val="20"/>
                <w:lang w:eastAsia="en-US"/>
              </w:rPr>
            </w:pPr>
          </w:p>
          <w:p w:rsidR="00A87506" w:rsidRPr="00655291" w:rsidRDefault="00D21467" w:rsidP="00124E7B">
            <w:pPr>
              <w:spacing w:after="0" w:line="260" w:lineRule="atLeast"/>
              <w:jc w:val="both"/>
              <w:rPr>
                <w:rFonts w:ascii="Arial" w:eastAsia="Calibri" w:hAnsi="Arial" w:cs="Arial"/>
                <w:sz w:val="20"/>
                <w:szCs w:val="20"/>
                <w:lang w:eastAsia="en-US"/>
              </w:rPr>
            </w:pPr>
            <w:r w:rsidRPr="00655291">
              <w:rPr>
                <w:rFonts w:ascii="Arial" w:eastAsia="Calibri" w:hAnsi="Arial" w:cs="Arial"/>
                <w:sz w:val="20"/>
                <w:szCs w:val="20"/>
                <w:lang w:eastAsia="en-US"/>
              </w:rPr>
              <w:t>Dodatna o</w:t>
            </w:r>
            <w:r w:rsidR="00A87506" w:rsidRPr="00655291">
              <w:rPr>
                <w:rFonts w:ascii="Arial" w:eastAsia="Calibri" w:hAnsi="Arial" w:cs="Arial"/>
                <w:sz w:val="20"/>
                <w:szCs w:val="20"/>
                <w:lang w:eastAsia="en-US"/>
              </w:rPr>
              <w:t>brazložitev:</w:t>
            </w:r>
          </w:p>
          <w:p w:rsidR="001852A9" w:rsidRPr="00655291" w:rsidRDefault="00D21467" w:rsidP="00124E7B">
            <w:pPr>
              <w:autoSpaceDE w:val="0"/>
              <w:autoSpaceDN w:val="0"/>
              <w:spacing w:after="0" w:line="260" w:lineRule="atLeast"/>
              <w:jc w:val="both"/>
              <w:rPr>
                <w:rFonts w:ascii="Arial" w:hAnsi="Arial" w:cs="Arial"/>
                <w:sz w:val="20"/>
                <w:szCs w:val="20"/>
              </w:rPr>
            </w:pPr>
            <w:r w:rsidRPr="00655291">
              <w:rPr>
                <w:rFonts w:ascii="Arial" w:hAnsi="Arial" w:cs="Arial"/>
                <w:sz w:val="20"/>
                <w:szCs w:val="20"/>
              </w:rPr>
              <w:t xml:space="preserve">SV uresničuje pravni red RS. </w:t>
            </w:r>
            <w:r w:rsidR="009220E9" w:rsidRPr="00655291">
              <w:rPr>
                <w:rFonts w:ascii="Arial" w:eastAsia="Calibri" w:hAnsi="Arial" w:cs="Arial"/>
                <w:sz w:val="20"/>
                <w:szCs w:val="20"/>
                <w:lang w:eastAsia="en-US"/>
              </w:rPr>
              <w:t>Skladno s Slovensko zakonodajo mora vsak pripadnik, preden se zaposli v SV</w:t>
            </w:r>
            <w:r w:rsidR="00D429FE" w:rsidRPr="00655291">
              <w:rPr>
                <w:rFonts w:ascii="Arial" w:eastAsia="Calibri" w:hAnsi="Arial" w:cs="Arial"/>
                <w:sz w:val="20"/>
                <w:szCs w:val="20"/>
                <w:lang w:eastAsia="en-US"/>
              </w:rPr>
              <w:t>,</w:t>
            </w:r>
            <w:r w:rsidR="009220E9" w:rsidRPr="00655291">
              <w:rPr>
                <w:rFonts w:ascii="Arial" w:eastAsia="Calibri" w:hAnsi="Arial" w:cs="Arial"/>
                <w:sz w:val="20"/>
                <w:szCs w:val="20"/>
                <w:lang w:eastAsia="en-US"/>
              </w:rPr>
              <w:t xml:space="preserve"> pridobiti potrdilo o nekaznovanosti.</w:t>
            </w:r>
            <w:r w:rsidR="00A87506" w:rsidRPr="00655291">
              <w:rPr>
                <w:rFonts w:ascii="Arial" w:eastAsia="Calibri" w:hAnsi="Arial" w:cs="Arial"/>
                <w:sz w:val="20"/>
                <w:szCs w:val="20"/>
                <w:lang w:eastAsia="en-US"/>
              </w:rPr>
              <w:t xml:space="preserve"> </w:t>
            </w:r>
            <w:r w:rsidR="009220E9" w:rsidRPr="00655291">
              <w:rPr>
                <w:rFonts w:ascii="Arial" w:eastAsia="Calibri" w:hAnsi="Arial" w:cs="Arial"/>
                <w:sz w:val="20"/>
                <w:szCs w:val="20"/>
                <w:lang w:eastAsia="en-US"/>
              </w:rPr>
              <w:t>Če je bil delavec, ki poklicno opravlja vojaško službo oziroma kot civilna oseba dela v vojski, obsojen zaradi kaznivega dejanja oziroma na kazen iz pete alineje tretjega odstavka tega člena, mora sodišče pravnomočno sodbo poslati ministrstvu. Z navedenim praviloma preneha izpolnjevati posebne pogoje za opravljanje vojaške službe, zaradi česar mu preneha delovno razmerje.</w:t>
            </w:r>
            <w:r w:rsidR="001852A9" w:rsidRPr="00655291">
              <w:rPr>
                <w:rFonts w:ascii="Arial" w:hAnsi="Arial" w:cs="Arial"/>
                <w:sz w:val="20"/>
                <w:szCs w:val="20"/>
              </w:rPr>
              <w:t xml:space="preserve"> </w:t>
            </w:r>
          </w:p>
          <w:p w:rsidR="00CA3AE0" w:rsidRPr="00655291" w:rsidRDefault="00CA3AE0" w:rsidP="00124E7B">
            <w:pPr>
              <w:autoSpaceDE w:val="0"/>
              <w:autoSpaceDN w:val="0"/>
              <w:spacing w:after="0" w:line="260" w:lineRule="atLeast"/>
              <w:jc w:val="both"/>
              <w:rPr>
                <w:rFonts w:ascii="Arial" w:hAnsi="Arial" w:cs="Arial"/>
                <w:sz w:val="20"/>
                <w:szCs w:val="20"/>
              </w:rPr>
            </w:pPr>
          </w:p>
          <w:p w:rsidR="009220E9" w:rsidRPr="00655291" w:rsidRDefault="001852A9" w:rsidP="00124E7B">
            <w:pPr>
              <w:autoSpaceDE w:val="0"/>
              <w:autoSpaceDN w:val="0"/>
              <w:spacing w:after="0" w:line="260" w:lineRule="atLeast"/>
              <w:jc w:val="both"/>
              <w:rPr>
                <w:rFonts w:ascii="Arial" w:eastAsia="Calibri" w:hAnsi="Arial" w:cs="Arial"/>
                <w:sz w:val="20"/>
                <w:szCs w:val="20"/>
                <w:lang w:eastAsia="en-US"/>
              </w:rPr>
            </w:pPr>
            <w:r w:rsidRPr="00655291">
              <w:rPr>
                <w:rFonts w:ascii="Arial" w:hAnsi="Arial" w:cs="Arial"/>
                <w:sz w:val="20"/>
                <w:szCs w:val="20"/>
              </w:rPr>
              <w:t>Prepoved nadlegovanja in njegova obravnava sta vsebovana v mehanizmu varovanja dostojanstva skladno z Uredbo o varovanju dostojanstva. V SV je bil leta 2018 prenovljen Standardni Operativni Postopek (SOP) za varovanje dostojanstva v SV, ki določa ukrepanje v primeru neželenega ravnanja. V vsaki enoti SV so imenovani tudi svetovalci za dostojanstvo, prav tako je 24 ur na dan dosegljiva psihološka podpora za pomoč pripadnikom SV.</w:t>
            </w:r>
          </w:p>
          <w:p w:rsidR="00903204" w:rsidRPr="00655291" w:rsidRDefault="00903204" w:rsidP="007B7AA5">
            <w:pPr>
              <w:spacing w:after="0" w:line="240" w:lineRule="auto"/>
              <w:jc w:val="both"/>
              <w:rPr>
                <w:rFonts w:ascii="Arial" w:hAnsi="Arial" w:cs="Arial"/>
                <w:b/>
                <w:sz w:val="20"/>
                <w:szCs w:val="20"/>
                <w:u w:val="single"/>
              </w:rPr>
            </w:pPr>
          </w:p>
        </w:tc>
      </w:tr>
    </w:tbl>
    <w:p w:rsidR="00AC69DD" w:rsidRPr="00655291" w:rsidRDefault="00AC69DD" w:rsidP="00AC69DD">
      <w:pPr>
        <w:spacing w:after="0" w:line="260" w:lineRule="atLeast"/>
        <w:rPr>
          <w:rFonts w:ascii="Arial" w:hAnsi="Arial" w:cs="Arial"/>
          <w:b/>
          <w:sz w:val="20"/>
          <w:szCs w:val="20"/>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3070"/>
        <w:gridCol w:w="7033"/>
      </w:tblGrid>
      <w:tr w:rsidR="00903204" w:rsidRPr="00655291" w:rsidTr="007B7AA5">
        <w:tc>
          <w:tcPr>
            <w:tcW w:w="14144" w:type="dxa"/>
            <w:gridSpan w:val="3"/>
            <w:shd w:val="clear" w:color="auto" w:fill="F2F2F2"/>
          </w:tcPr>
          <w:p w:rsidR="00903204" w:rsidRPr="00655291" w:rsidRDefault="00903204" w:rsidP="00DC71D6">
            <w:pPr>
              <w:numPr>
                <w:ilvl w:val="0"/>
                <w:numId w:val="11"/>
              </w:numPr>
              <w:spacing w:after="0" w:line="260" w:lineRule="atLeast"/>
              <w:ind w:hanging="720"/>
              <w:rPr>
                <w:rFonts w:ascii="Arial" w:hAnsi="Arial" w:cs="Arial"/>
                <w:b/>
                <w:sz w:val="20"/>
                <w:szCs w:val="20"/>
              </w:rPr>
            </w:pPr>
            <w:r w:rsidRPr="00655291">
              <w:rPr>
                <w:rFonts w:ascii="Arial" w:hAnsi="Arial" w:cs="Arial"/>
                <w:b/>
                <w:sz w:val="20"/>
                <w:szCs w:val="20"/>
              </w:rPr>
              <w:lastRenderedPageBreak/>
              <w:t>Oblikovanje mehanizma za nadzorovanje in poročanje o nasilju, nadlegovanju, sovražnem govoru in grožnjam migrantom ter njihovim zagovornikom, razčlenjeno po spolu, etnični in verski pripadnosti</w:t>
            </w:r>
          </w:p>
        </w:tc>
      </w:tr>
      <w:tr w:rsidR="00903204" w:rsidRPr="00655291" w:rsidTr="007B7AA5">
        <w:tc>
          <w:tcPr>
            <w:tcW w:w="3870"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Kazalnik</w:t>
            </w:r>
          </w:p>
        </w:tc>
        <w:tc>
          <w:tcPr>
            <w:tcW w:w="3118" w:type="dxa"/>
            <w:shd w:val="clear" w:color="auto" w:fill="auto"/>
          </w:tcPr>
          <w:p w:rsidR="00903204" w:rsidRPr="00655291" w:rsidRDefault="00903204" w:rsidP="00903204">
            <w:pPr>
              <w:spacing w:after="0" w:line="260" w:lineRule="atLeast"/>
              <w:jc w:val="both"/>
              <w:rPr>
                <w:rFonts w:ascii="Arial" w:hAnsi="Arial" w:cs="Arial"/>
                <w:b/>
                <w:sz w:val="20"/>
                <w:szCs w:val="20"/>
                <w:u w:val="single"/>
              </w:rPr>
            </w:pPr>
            <w:r w:rsidRPr="00655291">
              <w:rPr>
                <w:rFonts w:ascii="Arial" w:hAnsi="Arial" w:cs="Arial"/>
                <w:b/>
                <w:sz w:val="20"/>
                <w:szCs w:val="20"/>
              </w:rPr>
              <w:t>Nosilec</w:t>
            </w:r>
          </w:p>
        </w:tc>
        <w:tc>
          <w:tcPr>
            <w:tcW w:w="7156" w:type="dxa"/>
            <w:shd w:val="clear" w:color="auto" w:fill="auto"/>
          </w:tcPr>
          <w:p w:rsidR="00903204" w:rsidRPr="00655291" w:rsidRDefault="00903204" w:rsidP="00903204">
            <w:pPr>
              <w:spacing w:after="0" w:line="260" w:lineRule="atLeast"/>
              <w:jc w:val="both"/>
              <w:rPr>
                <w:rFonts w:ascii="Arial" w:hAnsi="Arial" w:cs="Arial"/>
                <w:b/>
                <w:sz w:val="20"/>
                <w:szCs w:val="20"/>
              </w:rPr>
            </w:pPr>
            <w:r w:rsidRPr="00655291">
              <w:rPr>
                <w:rFonts w:ascii="Arial" w:hAnsi="Arial" w:cs="Arial"/>
                <w:b/>
                <w:sz w:val="20"/>
                <w:szCs w:val="20"/>
              </w:rPr>
              <w:t>Izvajanje v letu 2018</w:t>
            </w:r>
          </w:p>
        </w:tc>
      </w:tr>
      <w:tr w:rsidR="00903204" w:rsidRPr="00655291" w:rsidTr="007B7AA5">
        <w:tc>
          <w:tcPr>
            <w:tcW w:w="3870" w:type="dxa"/>
            <w:shd w:val="clear" w:color="auto" w:fill="auto"/>
          </w:tcPr>
          <w:p w:rsidR="00903204" w:rsidRPr="00655291" w:rsidRDefault="00903204" w:rsidP="00DC71D6">
            <w:pPr>
              <w:numPr>
                <w:ilvl w:val="0"/>
                <w:numId w:val="1"/>
              </w:numPr>
              <w:spacing w:after="0" w:line="260" w:lineRule="atLeast"/>
              <w:ind w:left="360"/>
              <w:jc w:val="both"/>
              <w:rPr>
                <w:rFonts w:ascii="Arial" w:hAnsi="Arial" w:cs="Arial"/>
                <w:sz w:val="20"/>
                <w:szCs w:val="20"/>
              </w:rPr>
            </w:pPr>
            <w:r w:rsidRPr="00655291">
              <w:rPr>
                <w:rFonts w:ascii="Arial" w:hAnsi="Arial" w:cs="Arial"/>
                <w:sz w:val="20"/>
                <w:szCs w:val="20"/>
              </w:rPr>
              <w:t>mehanizem za nadzorovanje in poročanje o nasilju, nadlegovanju, sovražnem govoru in grožnjam migrantom in njihovim zagovornikom,</w:t>
            </w:r>
          </w:p>
          <w:p w:rsidR="00903204" w:rsidRPr="00655291" w:rsidRDefault="00903204" w:rsidP="00DC71D6">
            <w:pPr>
              <w:numPr>
                <w:ilvl w:val="0"/>
                <w:numId w:val="1"/>
              </w:numPr>
              <w:spacing w:after="0" w:line="260" w:lineRule="atLeast"/>
              <w:ind w:left="360"/>
              <w:jc w:val="both"/>
              <w:rPr>
                <w:rFonts w:ascii="Arial" w:hAnsi="Arial" w:cs="Arial"/>
                <w:b/>
                <w:sz w:val="20"/>
                <w:szCs w:val="20"/>
              </w:rPr>
            </w:pPr>
            <w:r w:rsidRPr="00655291">
              <w:rPr>
                <w:rFonts w:ascii="Arial" w:hAnsi="Arial" w:cs="Arial"/>
                <w:sz w:val="20"/>
                <w:szCs w:val="20"/>
              </w:rPr>
              <w:t>letna poročila o nasilju, nadlegovanju, sovražnem govoru in grožnjah.</w:t>
            </w:r>
          </w:p>
        </w:tc>
        <w:tc>
          <w:tcPr>
            <w:tcW w:w="3118" w:type="dxa"/>
            <w:shd w:val="clear" w:color="auto" w:fill="auto"/>
          </w:tcPr>
          <w:p w:rsidR="00903204" w:rsidRPr="00655291" w:rsidRDefault="00903204" w:rsidP="00903204">
            <w:pPr>
              <w:spacing w:after="0" w:line="260" w:lineRule="atLeast"/>
              <w:jc w:val="both"/>
              <w:rPr>
                <w:rFonts w:ascii="Arial" w:hAnsi="Arial" w:cs="Arial"/>
                <w:sz w:val="20"/>
                <w:szCs w:val="20"/>
                <w:u w:val="single"/>
              </w:rPr>
            </w:pPr>
            <w:r w:rsidRPr="00655291">
              <w:rPr>
                <w:rFonts w:ascii="Arial" w:hAnsi="Arial" w:cs="Arial"/>
                <w:sz w:val="20"/>
                <w:szCs w:val="20"/>
              </w:rPr>
              <w:t>MNZ</w:t>
            </w:r>
            <w:r w:rsidR="00B854FA" w:rsidRPr="00655291">
              <w:rPr>
                <w:rFonts w:ascii="Arial" w:hAnsi="Arial" w:cs="Arial"/>
                <w:sz w:val="20"/>
                <w:szCs w:val="20"/>
              </w:rPr>
              <w:t xml:space="preserve"> </w:t>
            </w:r>
            <w:r w:rsidR="00C13150" w:rsidRPr="00655291">
              <w:rPr>
                <w:rFonts w:ascii="Arial" w:hAnsi="Arial" w:cs="Arial"/>
                <w:sz w:val="20"/>
                <w:szCs w:val="20"/>
              </w:rPr>
              <w:t>in</w:t>
            </w:r>
            <w:r w:rsidR="00B854FA" w:rsidRPr="00655291">
              <w:rPr>
                <w:rFonts w:ascii="Arial" w:hAnsi="Arial" w:cs="Arial"/>
                <w:sz w:val="20"/>
                <w:szCs w:val="20"/>
              </w:rPr>
              <w:t xml:space="preserve"> UOIM</w:t>
            </w:r>
          </w:p>
        </w:tc>
        <w:tc>
          <w:tcPr>
            <w:tcW w:w="7156" w:type="dxa"/>
            <w:shd w:val="clear" w:color="auto" w:fill="auto"/>
          </w:tcPr>
          <w:p w:rsidR="0070533C" w:rsidRPr="00655291" w:rsidRDefault="0070533C" w:rsidP="007B7AA5">
            <w:pPr>
              <w:spacing w:after="0" w:line="260" w:lineRule="atLeast"/>
              <w:jc w:val="both"/>
              <w:rPr>
                <w:rFonts w:ascii="Arial" w:hAnsi="Arial" w:cs="Arial"/>
                <w:sz w:val="20"/>
                <w:szCs w:val="20"/>
                <w:lang w:eastAsia="en-US"/>
              </w:rPr>
            </w:pPr>
            <w:r w:rsidRPr="00655291">
              <w:rPr>
                <w:rFonts w:ascii="Arial" w:hAnsi="Arial" w:cs="Arial"/>
                <w:sz w:val="20"/>
                <w:szCs w:val="20"/>
                <w:lang w:eastAsia="en-US"/>
              </w:rPr>
              <w:t xml:space="preserve">UOIM je v letu 2018 nadaljeval z </w:t>
            </w:r>
            <w:r w:rsidRPr="00655291">
              <w:rPr>
                <w:rFonts w:ascii="Arial" w:hAnsi="Arial" w:cs="Arial"/>
                <w:b/>
                <w:sz w:val="20"/>
                <w:szCs w:val="20"/>
                <w:lang w:eastAsia="en-US"/>
              </w:rPr>
              <w:t>aktivnostmi za obravnavo in preprečevanje nasilja zaradi spola</w:t>
            </w:r>
            <w:r w:rsidRPr="00655291">
              <w:rPr>
                <w:rFonts w:ascii="Arial" w:hAnsi="Arial" w:cs="Arial"/>
                <w:sz w:val="20"/>
                <w:szCs w:val="20"/>
                <w:lang w:eastAsia="en-US"/>
              </w:rPr>
              <w:t xml:space="preserve"> kot so: </w:t>
            </w:r>
          </w:p>
          <w:p w:rsidR="0070533C" w:rsidRPr="00655291" w:rsidRDefault="0070533C" w:rsidP="007B7AA5">
            <w:pPr>
              <w:spacing w:after="0" w:line="260" w:lineRule="atLeast"/>
              <w:jc w:val="both"/>
              <w:rPr>
                <w:rFonts w:ascii="Arial" w:hAnsi="Arial" w:cs="Arial"/>
                <w:sz w:val="20"/>
                <w:szCs w:val="20"/>
                <w:lang w:eastAsia="en-US"/>
              </w:rPr>
            </w:pPr>
            <w:r w:rsidRPr="00655291">
              <w:rPr>
                <w:rFonts w:ascii="Arial" w:hAnsi="Arial" w:cs="Arial"/>
                <w:sz w:val="20"/>
                <w:szCs w:val="20"/>
                <w:lang w:eastAsia="en-US"/>
              </w:rPr>
              <w:t xml:space="preserve">- </w:t>
            </w:r>
            <w:r w:rsidR="001852A9" w:rsidRPr="00655291">
              <w:rPr>
                <w:rFonts w:ascii="Arial" w:hAnsi="Arial" w:cs="Arial"/>
                <w:sz w:val="20"/>
                <w:szCs w:val="20"/>
                <w:lang w:eastAsia="en-US"/>
              </w:rPr>
              <w:t>krizni</w:t>
            </w:r>
            <w:r w:rsidRPr="00655291">
              <w:rPr>
                <w:rFonts w:ascii="Arial" w:hAnsi="Arial" w:cs="Arial"/>
                <w:sz w:val="20"/>
                <w:szCs w:val="20"/>
                <w:lang w:eastAsia="en-US"/>
              </w:rPr>
              <w:t xml:space="preserve"> sestank</w:t>
            </w:r>
            <w:r w:rsidR="001852A9" w:rsidRPr="00655291">
              <w:rPr>
                <w:rFonts w:ascii="Arial" w:hAnsi="Arial" w:cs="Arial"/>
                <w:sz w:val="20"/>
                <w:szCs w:val="20"/>
                <w:lang w:eastAsia="en-US"/>
              </w:rPr>
              <w:t>i</w:t>
            </w:r>
            <w:r w:rsidRPr="00655291">
              <w:rPr>
                <w:rFonts w:ascii="Arial" w:hAnsi="Arial" w:cs="Arial"/>
                <w:sz w:val="20"/>
                <w:szCs w:val="20"/>
                <w:lang w:eastAsia="en-US"/>
              </w:rPr>
              <w:t xml:space="preserve"> v primerih, ko strokovni delavci UOIM ali NVO zaslutijo, </w:t>
            </w:r>
            <w:r w:rsidR="001852A9" w:rsidRPr="00655291">
              <w:rPr>
                <w:rFonts w:ascii="Arial" w:hAnsi="Arial" w:cs="Arial"/>
                <w:sz w:val="20"/>
                <w:szCs w:val="20"/>
                <w:lang w:eastAsia="en-US"/>
              </w:rPr>
              <w:t xml:space="preserve">da gre za nasilje zaradi spola (sklicanih je bilo </w:t>
            </w:r>
            <w:r w:rsidRPr="00655291">
              <w:rPr>
                <w:rFonts w:ascii="Arial" w:hAnsi="Arial" w:cs="Arial"/>
                <w:sz w:val="20"/>
                <w:szCs w:val="20"/>
                <w:lang w:eastAsia="en-US"/>
              </w:rPr>
              <w:t>6 sestankov</w:t>
            </w:r>
            <w:r w:rsidR="001852A9" w:rsidRPr="00655291">
              <w:rPr>
                <w:rFonts w:ascii="Arial" w:hAnsi="Arial" w:cs="Arial"/>
                <w:sz w:val="20"/>
                <w:szCs w:val="20"/>
                <w:lang w:eastAsia="en-US"/>
              </w:rPr>
              <w:t>)</w:t>
            </w:r>
            <w:r w:rsidRPr="00655291">
              <w:rPr>
                <w:rFonts w:ascii="Arial" w:hAnsi="Arial" w:cs="Arial"/>
                <w:sz w:val="20"/>
                <w:szCs w:val="20"/>
                <w:lang w:eastAsia="en-US"/>
              </w:rPr>
              <w:t xml:space="preserve">; </w:t>
            </w:r>
          </w:p>
          <w:p w:rsidR="0070533C" w:rsidRPr="00655291" w:rsidRDefault="0070533C" w:rsidP="007B7AA5">
            <w:pPr>
              <w:spacing w:after="0" w:line="260" w:lineRule="atLeast"/>
              <w:jc w:val="both"/>
              <w:rPr>
                <w:rFonts w:ascii="Arial" w:hAnsi="Arial" w:cs="Arial"/>
                <w:sz w:val="20"/>
                <w:szCs w:val="20"/>
                <w:lang w:eastAsia="en-US"/>
              </w:rPr>
            </w:pPr>
            <w:r w:rsidRPr="00655291">
              <w:rPr>
                <w:rFonts w:ascii="Arial" w:hAnsi="Arial" w:cs="Arial"/>
                <w:sz w:val="20"/>
                <w:szCs w:val="20"/>
                <w:lang w:eastAsia="en-US"/>
              </w:rPr>
              <w:t xml:space="preserve">- obravnavanih je bilo 9 primerov nasilja zaradi spola, v katere je bilo vključenih 13 oseb; od tega v 2 primerih obravnavana 2 mladoletnika brez spremstva, od tega v enem primeru sum na spolno zlorabo (10 letni fantek zdaj v rejniški družini in lepo vključen v normalno življenje). </w:t>
            </w:r>
          </w:p>
          <w:p w:rsidR="0070533C" w:rsidRPr="00655291" w:rsidRDefault="0070533C" w:rsidP="007B7AA5">
            <w:pPr>
              <w:spacing w:after="0" w:line="260" w:lineRule="atLeast"/>
              <w:jc w:val="both"/>
              <w:rPr>
                <w:rFonts w:ascii="Arial" w:hAnsi="Arial" w:cs="Arial"/>
                <w:sz w:val="20"/>
                <w:szCs w:val="20"/>
                <w:lang w:eastAsia="en-US"/>
              </w:rPr>
            </w:pPr>
          </w:p>
          <w:p w:rsidR="0070533C" w:rsidRPr="00655291" w:rsidRDefault="0070533C" w:rsidP="007B7AA5">
            <w:pPr>
              <w:spacing w:after="0" w:line="260" w:lineRule="atLeast"/>
              <w:jc w:val="both"/>
              <w:rPr>
                <w:rFonts w:ascii="Arial" w:hAnsi="Arial" w:cs="Arial"/>
                <w:sz w:val="20"/>
                <w:szCs w:val="20"/>
                <w:lang w:eastAsia="en-US"/>
              </w:rPr>
            </w:pPr>
            <w:r w:rsidRPr="00655291">
              <w:rPr>
                <w:rFonts w:ascii="Arial" w:hAnsi="Arial" w:cs="Arial"/>
                <w:sz w:val="20"/>
                <w:szCs w:val="20"/>
                <w:lang w:eastAsia="en-US"/>
              </w:rPr>
              <w:t xml:space="preserve">UOIM je 11. 9. 2018 izvedel  za vse zaposlene </w:t>
            </w:r>
            <w:r w:rsidRPr="00655291">
              <w:rPr>
                <w:rFonts w:ascii="Arial" w:hAnsi="Arial" w:cs="Arial"/>
                <w:b/>
                <w:sz w:val="20"/>
                <w:szCs w:val="20"/>
                <w:lang w:eastAsia="en-US"/>
              </w:rPr>
              <w:t>usposabljanje in osveščanje</w:t>
            </w:r>
            <w:r w:rsidRPr="00655291">
              <w:rPr>
                <w:rFonts w:ascii="Arial" w:hAnsi="Arial" w:cs="Arial"/>
                <w:sz w:val="20"/>
                <w:szCs w:val="20"/>
                <w:lang w:eastAsia="en-US"/>
              </w:rPr>
              <w:t xml:space="preserve"> na temo trgovine z ljudmi kot del kampanje oziroma projekta Ministrstva za javno </w:t>
            </w:r>
            <w:r w:rsidR="006512C8" w:rsidRPr="00655291">
              <w:rPr>
                <w:rFonts w:ascii="Arial" w:hAnsi="Arial" w:cs="Arial"/>
                <w:sz w:val="20"/>
                <w:szCs w:val="20"/>
                <w:lang w:eastAsia="en-US"/>
              </w:rPr>
              <w:t>upravo. Usposabljanje so izvedli</w:t>
            </w:r>
            <w:r w:rsidRPr="00655291">
              <w:rPr>
                <w:rFonts w:ascii="Arial" w:hAnsi="Arial" w:cs="Arial"/>
                <w:sz w:val="20"/>
                <w:szCs w:val="20"/>
                <w:lang w:eastAsia="en-US"/>
              </w:rPr>
              <w:t xml:space="preserve"> predstavniki Slovenske filantropije in Društva Ključ. Udeležilo se ga je okrog 30 zaposlenih.</w:t>
            </w:r>
          </w:p>
          <w:p w:rsidR="0070533C" w:rsidRPr="00655291" w:rsidRDefault="0070533C" w:rsidP="00903204">
            <w:pPr>
              <w:spacing w:after="0" w:line="260" w:lineRule="atLeast"/>
              <w:jc w:val="both"/>
              <w:rPr>
                <w:rFonts w:ascii="Arial" w:hAnsi="Arial" w:cs="Arial"/>
                <w:sz w:val="20"/>
                <w:szCs w:val="20"/>
              </w:rPr>
            </w:pPr>
          </w:p>
        </w:tc>
      </w:tr>
    </w:tbl>
    <w:p w:rsidR="00AC69DD" w:rsidRPr="00655291" w:rsidRDefault="00AC69DD" w:rsidP="00C13150">
      <w:pPr>
        <w:spacing w:after="0" w:line="260" w:lineRule="atLeast"/>
        <w:rPr>
          <w:rFonts w:ascii="Arial" w:hAnsi="Arial" w:cs="Arial"/>
          <w:b/>
          <w:sz w:val="20"/>
          <w:szCs w:val="20"/>
        </w:rPr>
      </w:pPr>
    </w:p>
    <w:sectPr w:rsidR="00AC69DD" w:rsidRPr="00655291" w:rsidSect="00DC766C">
      <w:footerReference w:type="default" r:id="rId8"/>
      <w:pgSz w:w="16838" w:h="11906" w:orient="landscape"/>
      <w:pgMar w:top="51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95" w:rsidRDefault="00065295" w:rsidP="00EB1A0A">
      <w:pPr>
        <w:spacing w:after="0" w:line="240" w:lineRule="auto"/>
      </w:pPr>
      <w:r>
        <w:separator/>
      </w:r>
    </w:p>
  </w:endnote>
  <w:endnote w:type="continuationSeparator" w:id="0">
    <w:p w:rsidR="00065295" w:rsidRDefault="00065295" w:rsidP="00EB1A0A">
      <w:pPr>
        <w:spacing w:after="0" w:line="240" w:lineRule="auto"/>
      </w:pPr>
      <w:r>
        <w:continuationSeparator/>
      </w:r>
    </w:p>
  </w:endnote>
  <w:endnote w:type="continuationNotice" w:id="1">
    <w:p w:rsidR="00065295" w:rsidRDefault="00065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95" w:rsidRDefault="00065295">
    <w:pPr>
      <w:pStyle w:val="Footer"/>
      <w:jc w:val="right"/>
    </w:pPr>
    <w:r>
      <w:fldChar w:fldCharType="begin"/>
    </w:r>
    <w:r>
      <w:instrText xml:space="preserve"> PAGE   \* MERGEFORMAT </w:instrText>
    </w:r>
    <w:r>
      <w:fldChar w:fldCharType="separate"/>
    </w:r>
    <w:r w:rsidR="006102F3">
      <w:rPr>
        <w:noProof/>
      </w:rPr>
      <w:t>7</w:t>
    </w:r>
    <w:r>
      <w:rPr>
        <w:noProof/>
      </w:rPr>
      <w:fldChar w:fldCharType="end"/>
    </w:r>
  </w:p>
  <w:p w:rsidR="00065295" w:rsidRDefault="0006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95" w:rsidRDefault="00065295" w:rsidP="00EB1A0A">
      <w:pPr>
        <w:spacing w:after="0" w:line="240" w:lineRule="auto"/>
      </w:pPr>
      <w:r>
        <w:separator/>
      </w:r>
    </w:p>
  </w:footnote>
  <w:footnote w:type="continuationSeparator" w:id="0">
    <w:p w:rsidR="00065295" w:rsidRDefault="00065295" w:rsidP="00EB1A0A">
      <w:pPr>
        <w:spacing w:after="0" w:line="240" w:lineRule="auto"/>
      </w:pPr>
      <w:r>
        <w:continuationSeparator/>
      </w:r>
    </w:p>
  </w:footnote>
  <w:footnote w:type="continuationNotice" w:id="1">
    <w:p w:rsidR="00065295" w:rsidRDefault="00065295">
      <w:pPr>
        <w:spacing w:after="0" w:line="240" w:lineRule="auto"/>
      </w:pPr>
    </w:p>
  </w:footnote>
  <w:footnote w:id="2">
    <w:p w:rsidR="00573C8D" w:rsidRPr="0037229E" w:rsidRDefault="00573C8D" w:rsidP="00AB01D1">
      <w:pPr>
        <w:pStyle w:val="FootnoteText"/>
        <w:spacing w:after="120" w:line="240" w:lineRule="auto"/>
        <w:rPr>
          <w:rFonts w:ascii="Arial" w:hAnsi="Arial" w:cs="Arial"/>
          <w:sz w:val="16"/>
          <w:szCs w:val="16"/>
        </w:rPr>
      </w:pPr>
      <w:r w:rsidRPr="0037229E">
        <w:rPr>
          <w:rStyle w:val="FootnoteReference"/>
          <w:rFonts w:ascii="Arial" w:hAnsi="Arial" w:cs="Arial"/>
          <w:sz w:val="16"/>
          <w:szCs w:val="16"/>
        </w:rPr>
        <w:footnoteRef/>
      </w:r>
      <w:r w:rsidRPr="0037229E">
        <w:rPr>
          <w:rFonts w:ascii="Arial" w:hAnsi="Arial" w:cs="Arial"/>
          <w:sz w:val="16"/>
          <w:szCs w:val="16"/>
        </w:rPr>
        <w:t xml:space="preserve"> CCOE: </w:t>
      </w:r>
      <w:r w:rsidRPr="0037229E">
        <w:rPr>
          <w:rFonts w:ascii="Arial" w:hAnsi="Arial" w:cs="Arial"/>
          <w:sz w:val="16"/>
          <w:szCs w:val="16"/>
          <w:lang w:val="en-GB"/>
        </w:rPr>
        <w:t>Civil Military Cooperation Centre of Excellence</w:t>
      </w:r>
      <w:r w:rsidRPr="0037229E">
        <w:rPr>
          <w:rFonts w:ascii="Arial" w:hAnsi="Arial" w:cs="Arial"/>
          <w:sz w:val="16"/>
          <w:szCs w:val="16"/>
        </w:rPr>
        <w:t xml:space="preserve"> – Center odličnosti za civilno vojaško sodelovanje oziroma CIMIC center odličnosti;</w:t>
      </w:r>
    </w:p>
  </w:footnote>
  <w:footnote w:id="3">
    <w:p w:rsidR="00573C8D" w:rsidRPr="0037229E" w:rsidRDefault="00573C8D" w:rsidP="00AB01D1">
      <w:pPr>
        <w:pStyle w:val="FootnoteText"/>
        <w:spacing w:after="120" w:line="240" w:lineRule="auto"/>
        <w:rPr>
          <w:rFonts w:ascii="Arial" w:hAnsi="Arial" w:cs="Arial"/>
          <w:sz w:val="16"/>
          <w:szCs w:val="16"/>
        </w:rPr>
      </w:pPr>
      <w:r w:rsidRPr="0037229E">
        <w:rPr>
          <w:rStyle w:val="FootnoteReference"/>
          <w:rFonts w:ascii="Arial" w:hAnsi="Arial" w:cs="Arial"/>
          <w:sz w:val="16"/>
          <w:szCs w:val="16"/>
        </w:rPr>
        <w:footnoteRef/>
      </w:r>
      <w:r w:rsidRPr="0037229E">
        <w:rPr>
          <w:rFonts w:ascii="Arial" w:hAnsi="Arial" w:cs="Arial"/>
          <w:sz w:val="16"/>
          <w:szCs w:val="16"/>
        </w:rPr>
        <w:t xml:space="preserve"> </w:t>
      </w:r>
      <w:r w:rsidRPr="0037229E">
        <w:rPr>
          <w:rFonts w:ascii="Arial" w:hAnsi="Arial" w:cs="Arial"/>
          <w:sz w:val="16"/>
          <w:szCs w:val="16"/>
          <w:lang w:val="en-GB"/>
        </w:rPr>
        <w:t>The Geneva Centre for the Democratic Control of Armed Forces</w:t>
      </w:r>
      <w:r w:rsidRPr="0037229E">
        <w:rPr>
          <w:rFonts w:ascii="Arial" w:hAnsi="Arial" w:cs="Arial"/>
          <w:sz w:val="16"/>
          <w:szCs w:val="16"/>
        </w:rPr>
        <w:t xml:space="preserve"> – Ženevski center za demokratičen nadzor nad oboroženimi silami</w:t>
      </w:r>
    </w:p>
  </w:footnote>
  <w:footnote w:id="4">
    <w:p w:rsidR="00573C8D" w:rsidRPr="0037229E" w:rsidRDefault="00573C8D" w:rsidP="00AB01D1">
      <w:pPr>
        <w:pStyle w:val="FootnoteText"/>
        <w:spacing w:after="120" w:line="240" w:lineRule="auto"/>
        <w:rPr>
          <w:rFonts w:ascii="Arial" w:hAnsi="Arial" w:cs="Arial"/>
          <w:sz w:val="16"/>
          <w:szCs w:val="16"/>
        </w:rPr>
      </w:pPr>
      <w:r w:rsidRPr="0037229E">
        <w:rPr>
          <w:rStyle w:val="FootnoteReference"/>
          <w:rFonts w:ascii="Arial" w:hAnsi="Arial" w:cs="Arial"/>
          <w:sz w:val="16"/>
          <w:szCs w:val="16"/>
        </w:rPr>
        <w:footnoteRef/>
      </w:r>
      <w:r w:rsidRPr="0037229E">
        <w:rPr>
          <w:rFonts w:ascii="Arial" w:hAnsi="Arial" w:cs="Arial"/>
          <w:sz w:val="16"/>
          <w:szCs w:val="16"/>
        </w:rPr>
        <w:t xml:space="preserve"> </w:t>
      </w:r>
      <w:r w:rsidRPr="00261952">
        <w:rPr>
          <w:rFonts w:ascii="Arial" w:hAnsi="Arial" w:cs="Arial"/>
          <w:sz w:val="16"/>
          <w:szCs w:val="16"/>
          <w:lang w:val="en-GB"/>
        </w:rPr>
        <w:t xml:space="preserve">Regional Arms Control verification and implementation Assistance Centre </w:t>
      </w:r>
      <w:r w:rsidRPr="0037229E">
        <w:rPr>
          <w:rFonts w:ascii="Arial" w:hAnsi="Arial" w:cs="Arial"/>
          <w:sz w:val="16"/>
          <w:szCs w:val="16"/>
        </w:rPr>
        <w:t>– Center za varnostno sodelovanje za JV Evropo.</w:t>
      </w:r>
    </w:p>
  </w:footnote>
  <w:footnote w:id="5">
    <w:p w:rsidR="00573C8D" w:rsidRPr="00214770" w:rsidRDefault="00573C8D" w:rsidP="00890BC9">
      <w:pPr>
        <w:pStyle w:val="FootnoteText"/>
        <w:spacing w:after="120" w:line="240" w:lineRule="auto"/>
        <w:rPr>
          <w:rFonts w:ascii="Arial" w:hAnsi="Arial" w:cs="Arial"/>
          <w:sz w:val="16"/>
          <w:szCs w:val="16"/>
        </w:rPr>
      </w:pPr>
      <w:r w:rsidRPr="0037229E">
        <w:rPr>
          <w:rStyle w:val="FootnoteReference"/>
          <w:rFonts w:ascii="Arial" w:hAnsi="Arial" w:cs="Arial"/>
          <w:sz w:val="16"/>
          <w:szCs w:val="16"/>
        </w:rPr>
        <w:footnoteRef/>
      </w:r>
      <w:r w:rsidRPr="0037229E">
        <w:rPr>
          <w:rFonts w:ascii="Arial" w:hAnsi="Arial" w:cs="Arial"/>
          <w:sz w:val="16"/>
          <w:szCs w:val="16"/>
        </w:rPr>
        <w:t xml:space="preserve"> </w:t>
      </w:r>
      <w:r w:rsidRPr="00261952">
        <w:rPr>
          <w:rStyle w:val="st"/>
          <w:rFonts w:ascii="Arial" w:hAnsi="Arial" w:cs="Arial"/>
          <w:sz w:val="16"/>
          <w:szCs w:val="16"/>
          <w:lang w:val="en-GB"/>
        </w:rPr>
        <w:t>Swedish Armed Forces International Centre</w:t>
      </w:r>
      <w:r w:rsidRPr="00214770">
        <w:rPr>
          <w:rStyle w:val="st"/>
          <w:rFonts w:ascii="Arial" w:hAnsi="Arial" w:cs="Arial"/>
          <w:sz w:val="16"/>
          <w:szCs w:val="16"/>
        </w:rPr>
        <w:t xml:space="preserve"> – Mednarodni center švedskih oboroženih sil</w:t>
      </w:r>
      <w:r>
        <w:rPr>
          <w:rStyle w:val="st"/>
          <w:rFonts w:ascii="Arial" w:hAnsi="Arial" w:cs="Arial"/>
          <w:sz w:val="16"/>
          <w:szCs w:val="16"/>
        </w:rPr>
        <w:t>.</w:t>
      </w:r>
    </w:p>
  </w:footnote>
  <w:footnote w:id="6">
    <w:p w:rsidR="00573C8D" w:rsidRPr="00214770" w:rsidRDefault="00573C8D" w:rsidP="00890BC9">
      <w:pPr>
        <w:pStyle w:val="FootnoteText"/>
        <w:spacing w:after="120" w:line="240" w:lineRule="auto"/>
        <w:rPr>
          <w:rFonts w:ascii="Arial" w:hAnsi="Arial" w:cs="Arial"/>
          <w:sz w:val="16"/>
          <w:szCs w:val="16"/>
        </w:rPr>
      </w:pPr>
      <w:r w:rsidRPr="00214770">
        <w:rPr>
          <w:rStyle w:val="FootnoteReference"/>
          <w:rFonts w:ascii="Arial" w:hAnsi="Arial" w:cs="Arial"/>
          <w:sz w:val="16"/>
          <w:szCs w:val="16"/>
        </w:rPr>
        <w:footnoteRef/>
      </w:r>
      <w:r w:rsidRPr="00214770">
        <w:rPr>
          <w:rFonts w:ascii="Arial" w:hAnsi="Arial" w:cs="Arial"/>
          <w:sz w:val="16"/>
          <w:szCs w:val="16"/>
        </w:rPr>
        <w:t xml:space="preserve"> </w:t>
      </w:r>
      <w:r w:rsidRPr="00214770">
        <w:rPr>
          <w:rStyle w:val="st"/>
          <w:rFonts w:ascii="Arial" w:hAnsi="Arial" w:cs="Arial"/>
          <w:sz w:val="16"/>
          <w:szCs w:val="16"/>
          <w:lang w:val="en-GB"/>
        </w:rPr>
        <w:t>Nordic Cent</w:t>
      </w:r>
      <w:r>
        <w:rPr>
          <w:rStyle w:val="st"/>
          <w:rFonts w:ascii="Arial" w:hAnsi="Arial" w:cs="Arial"/>
          <w:sz w:val="16"/>
          <w:szCs w:val="16"/>
          <w:lang w:val="en-GB"/>
        </w:rPr>
        <w:t>re</w:t>
      </w:r>
      <w:r w:rsidRPr="00214770">
        <w:rPr>
          <w:rStyle w:val="st"/>
          <w:rFonts w:ascii="Arial" w:hAnsi="Arial" w:cs="Arial"/>
          <w:sz w:val="16"/>
          <w:szCs w:val="16"/>
          <w:lang w:val="en-GB"/>
        </w:rPr>
        <w:t xml:space="preserve"> for Gender in </w:t>
      </w:r>
      <w:r>
        <w:rPr>
          <w:rStyle w:val="st"/>
          <w:rFonts w:ascii="Arial" w:hAnsi="Arial" w:cs="Arial"/>
          <w:sz w:val="16"/>
          <w:szCs w:val="16"/>
          <w:lang w:val="en-GB"/>
        </w:rPr>
        <w:t>M</w:t>
      </w:r>
      <w:r w:rsidRPr="00214770">
        <w:rPr>
          <w:rStyle w:val="st"/>
          <w:rFonts w:ascii="Arial" w:hAnsi="Arial" w:cs="Arial"/>
          <w:sz w:val="16"/>
          <w:szCs w:val="16"/>
          <w:lang w:val="en-GB"/>
        </w:rPr>
        <w:t>ilitary Operations – Swedish Armed Forces</w:t>
      </w:r>
      <w:r>
        <w:rPr>
          <w:rStyle w:val="st"/>
          <w:rFonts w:ascii="Arial" w:hAnsi="Arial" w:cs="Arial"/>
          <w:sz w:val="16"/>
          <w:szCs w:val="16"/>
          <w:lang w:val="en-GB"/>
        </w:rPr>
        <w:t>.</w:t>
      </w:r>
    </w:p>
  </w:footnote>
  <w:footnote w:id="7">
    <w:p w:rsidR="00573C8D" w:rsidRPr="00214770" w:rsidRDefault="00573C8D" w:rsidP="00890BC9">
      <w:pPr>
        <w:pStyle w:val="FootnoteText"/>
        <w:spacing w:after="120" w:line="240" w:lineRule="auto"/>
        <w:rPr>
          <w:rFonts w:ascii="Arial" w:hAnsi="Arial" w:cs="Arial"/>
          <w:b/>
          <w:i/>
          <w:sz w:val="16"/>
          <w:szCs w:val="16"/>
        </w:rPr>
      </w:pPr>
      <w:r w:rsidRPr="00214770">
        <w:rPr>
          <w:rStyle w:val="FootnoteReference"/>
          <w:rFonts w:ascii="Arial" w:hAnsi="Arial" w:cs="Arial"/>
          <w:sz w:val="16"/>
          <w:szCs w:val="16"/>
        </w:rPr>
        <w:footnoteRef/>
      </w:r>
      <w:r w:rsidRPr="00214770">
        <w:rPr>
          <w:rFonts w:ascii="Arial" w:hAnsi="Arial" w:cs="Arial"/>
          <w:sz w:val="16"/>
          <w:szCs w:val="16"/>
        </w:rPr>
        <w:t xml:space="preserve"> </w:t>
      </w:r>
      <w:r w:rsidRPr="006445EB">
        <w:rPr>
          <w:rStyle w:val="Emphasis"/>
          <w:rFonts w:ascii="Arial" w:hAnsi="Arial" w:cs="Arial"/>
          <w:b w:val="0"/>
          <w:i w:val="0"/>
          <w:sz w:val="16"/>
          <w:szCs w:val="16"/>
          <w:lang w:val="en-GB"/>
        </w:rPr>
        <w:t>European Security and Defence College</w:t>
      </w:r>
      <w:r>
        <w:rPr>
          <w:rStyle w:val="Emphasis"/>
          <w:rFonts w:ascii="Arial" w:hAnsi="Arial" w:cs="Arial"/>
          <w:b w:val="0"/>
          <w:i w:val="0"/>
          <w:sz w:val="16"/>
          <w:szCs w:val="16"/>
          <w:lang w:val="en-GB"/>
        </w:rPr>
        <w:t>.</w:t>
      </w:r>
    </w:p>
  </w:footnote>
  <w:footnote w:id="8">
    <w:p w:rsidR="00573C8D" w:rsidRPr="0037229E" w:rsidRDefault="00573C8D" w:rsidP="00903204">
      <w:pPr>
        <w:pStyle w:val="FootnoteText"/>
        <w:rPr>
          <w:rFonts w:ascii="Arial" w:hAnsi="Arial" w:cs="Arial"/>
          <w:sz w:val="16"/>
          <w:szCs w:val="16"/>
        </w:rPr>
      </w:pPr>
      <w:r w:rsidRPr="0037229E">
        <w:rPr>
          <w:rStyle w:val="FootnoteReference"/>
          <w:rFonts w:ascii="Arial" w:hAnsi="Arial" w:cs="Arial"/>
          <w:sz w:val="16"/>
          <w:szCs w:val="16"/>
        </w:rPr>
        <w:footnoteRef/>
      </w:r>
      <w:r w:rsidRPr="0037229E">
        <w:rPr>
          <w:rFonts w:ascii="Arial" w:hAnsi="Arial" w:cs="Arial"/>
          <w:sz w:val="16"/>
          <w:szCs w:val="16"/>
        </w:rPr>
        <w:t xml:space="preserve"> </w:t>
      </w:r>
      <w:r w:rsidRPr="0037229E">
        <w:rPr>
          <w:rStyle w:val="st"/>
          <w:rFonts w:ascii="Arial" w:hAnsi="Arial" w:cs="Arial"/>
          <w:sz w:val="16"/>
          <w:szCs w:val="16"/>
        </w:rPr>
        <w:t>Mirnodobna sestava SV v tujini</w:t>
      </w:r>
      <w:r>
        <w:rPr>
          <w:rStyle w:val="st"/>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7EA"/>
    <w:multiLevelType w:val="hybridMultilevel"/>
    <w:tmpl w:val="56160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761CAC"/>
    <w:multiLevelType w:val="hybridMultilevel"/>
    <w:tmpl w:val="FDD21E56"/>
    <w:lvl w:ilvl="0" w:tplc="8F6486BA">
      <w:start w:val="1"/>
      <w:numFmt w:val="lowerLetter"/>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2" w15:restartNumberingAfterBreak="0">
    <w:nsid w:val="05BA698B"/>
    <w:multiLevelType w:val="hybridMultilevel"/>
    <w:tmpl w:val="83E08C32"/>
    <w:lvl w:ilvl="0" w:tplc="0424000B">
      <w:start w:val="1"/>
      <w:numFmt w:val="bullet"/>
      <w:lvlText w:val=""/>
      <w:lvlJc w:val="left"/>
      <w:pPr>
        <w:ind w:left="1068" w:hanging="360"/>
      </w:pPr>
      <w:rPr>
        <w:rFonts w:ascii="Wingdings" w:hAnsi="Wingdings" w:hint="default"/>
        <w:u w:val="none"/>
      </w:rPr>
    </w:lvl>
    <w:lvl w:ilvl="1" w:tplc="0424000B">
      <w:start w:val="1"/>
      <w:numFmt w:val="bullet"/>
      <w:lvlText w:val=""/>
      <w:lvlJc w:val="left"/>
      <w:pPr>
        <w:ind w:left="1788" w:hanging="360"/>
      </w:pPr>
      <w:rPr>
        <w:rFonts w:ascii="Wingdings" w:hAnsi="Wingdings"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9F36BFE"/>
    <w:multiLevelType w:val="hybridMultilevel"/>
    <w:tmpl w:val="2CE84AD0"/>
    <w:lvl w:ilvl="0" w:tplc="CCF0897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0B0263"/>
    <w:multiLevelType w:val="hybridMultilevel"/>
    <w:tmpl w:val="9FA4C9C8"/>
    <w:lvl w:ilvl="0" w:tplc="0424000B">
      <w:start w:val="1"/>
      <w:numFmt w:val="bullet"/>
      <w:lvlText w:val=""/>
      <w:lvlJc w:val="left"/>
      <w:pPr>
        <w:ind w:left="720" w:hanging="360"/>
      </w:pPr>
      <w:rPr>
        <w:rFonts w:ascii="Wingdings" w:hAnsi="Wingdings" w:hint="default"/>
        <w:u w:val="none"/>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A775DB"/>
    <w:multiLevelType w:val="hybridMultilevel"/>
    <w:tmpl w:val="1610C09C"/>
    <w:lvl w:ilvl="0" w:tplc="6080A9F8">
      <w:start w:val="1"/>
      <w:numFmt w:val="lowerLetter"/>
      <w:lvlText w:val="%1)"/>
      <w:lvlJc w:val="left"/>
      <w:pPr>
        <w:ind w:left="720" w:hanging="36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C708FE"/>
    <w:multiLevelType w:val="hybridMultilevel"/>
    <w:tmpl w:val="CA42E560"/>
    <w:lvl w:ilvl="0" w:tplc="04240017">
      <w:start w:val="1"/>
      <w:numFmt w:val="lowerLetter"/>
      <w:lvlText w:val="%1)"/>
      <w:lvlJc w:val="left"/>
      <w:pPr>
        <w:ind w:left="720" w:hanging="360"/>
      </w:pPr>
      <w:rPr>
        <w:rFonts w:hint="default"/>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4201FD"/>
    <w:multiLevelType w:val="hybridMultilevel"/>
    <w:tmpl w:val="FC947AEE"/>
    <w:lvl w:ilvl="0" w:tplc="F20AEF0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D16F9A"/>
    <w:multiLevelType w:val="multilevel"/>
    <w:tmpl w:val="18B6814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2756FC"/>
    <w:multiLevelType w:val="hybridMultilevel"/>
    <w:tmpl w:val="5282C55C"/>
    <w:lvl w:ilvl="0" w:tplc="ADAAE9B4">
      <w:start w:val="1"/>
      <w:numFmt w:val="lowerLetter"/>
      <w:lvlText w:val="%1)"/>
      <w:lvlJc w:val="left"/>
      <w:pPr>
        <w:ind w:left="426" w:hanging="360"/>
      </w:pPr>
      <w:rPr>
        <w:rFonts w:hint="default"/>
      </w:rPr>
    </w:lvl>
    <w:lvl w:ilvl="1" w:tplc="0424000F">
      <w:start w:val="1"/>
      <w:numFmt w:val="decimal"/>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0" w15:restartNumberingAfterBreak="0">
    <w:nsid w:val="239A7CA4"/>
    <w:multiLevelType w:val="hybridMultilevel"/>
    <w:tmpl w:val="960E32AE"/>
    <w:lvl w:ilvl="0" w:tplc="D0469D6E">
      <w:start w:val="1"/>
      <w:numFmt w:val="bullet"/>
      <w:lvlText w:val="-"/>
      <w:lvlJc w:val="left"/>
      <w:pPr>
        <w:ind w:left="720" w:hanging="360"/>
      </w:pPr>
      <w:rPr>
        <w:rFonts w:ascii="Arial" w:eastAsia="Calibri" w:hAnsi="Arial" w:cs="Aria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BF6D33"/>
    <w:multiLevelType w:val="hybridMultilevel"/>
    <w:tmpl w:val="60924DA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42DE5"/>
    <w:multiLevelType w:val="hybridMultilevel"/>
    <w:tmpl w:val="C5A28814"/>
    <w:lvl w:ilvl="0" w:tplc="D0469D6E">
      <w:start w:val="1"/>
      <w:numFmt w:val="bullet"/>
      <w:lvlText w:val="-"/>
      <w:lvlJc w:val="left"/>
      <w:pPr>
        <w:ind w:left="654" w:hanging="360"/>
      </w:pPr>
      <w:rPr>
        <w:rFonts w:ascii="Arial" w:eastAsia="Calibri" w:hAnsi="Arial" w:cs="Arial" w:hint="default"/>
        <w:u w:val="none"/>
      </w:rPr>
    </w:lvl>
    <w:lvl w:ilvl="1" w:tplc="0424000B">
      <w:start w:val="1"/>
      <w:numFmt w:val="bullet"/>
      <w:lvlText w:val=""/>
      <w:lvlJc w:val="left"/>
      <w:pPr>
        <w:ind w:left="1374" w:hanging="360"/>
      </w:pPr>
      <w:rPr>
        <w:rFonts w:ascii="Wingdings" w:hAnsi="Wingdings" w:hint="default"/>
      </w:rPr>
    </w:lvl>
    <w:lvl w:ilvl="2" w:tplc="04240005" w:tentative="1">
      <w:start w:val="1"/>
      <w:numFmt w:val="bullet"/>
      <w:lvlText w:val=""/>
      <w:lvlJc w:val="left"/>
      <w:pPr>
        <w:ind w:left="2094" w:hanging="360"/>
      </w:pPr>
      <w:rPr>
        <w:rFonts w:ascii="Wingdings" w:hAnsi="Wingdings" w:hint="default"/>
      </w:rPr>
    </w:lvl>
    <w:lvl w:ilvl="3" w:tplc="04240001" w:tentative="1">
      <w:start w:val="1"/>
      <w:numFmt w:val="bullet"/>
      <w:lvlText w:val=""/>
      <w:lvlJc w:val="left"/>
      <w:pPr>
        <w:ind w:left="2814" w:hanging="360"/>
      </w:pPr>
      <w:rPr>
        <w:rFonts w:ascii="Symbol" w:hAnsi="Symbol" w:hint="default"/>
      </w:rPr>
    </w:lvl>
    <w:lvl w:ilvl="4" w:tplc="04240003" w:tentative="1">
      <w:start w:val="1"/>
      <w:numFmt w:val="bullet"/>
      <w:lvlText w:val="o"/>
      <w:lvlJc w:val="left"/>
      <w:pPr>
        <w:ind w:left="3534" w:hanging="360"/>
      </w:pPr>
      <w:rPr>
        <w:rFonts w:ascii="Courier New" w:hAnsi="Courier New" w:cs="Courier New" w:hint="default"/>
      </w:rPr>
    </w:lvl>
    <w:lvl w:ilvl="5" w:tplc="04240005" w:tentative="1">
      <w:start w:val="1"/>
      <w:numFmt w:val="bullet"/>
      <w:lvlText w:val=""/>
      <w:lvlJc w:val="left"/>
      <w:pPr>
        <w:ind w:left="4254" w:hanging="360"/>
      </w:pPr>
      <w:rPr>
        <w:rFonts w:ascii="Wingdings" w:hAnsi="Wingdings" w:hint="default"/>
      </w:rPr>
    </w:lvl>
    <w:lvl w:ilvl="6" w:tplc="04240001" w:tentative="1">
      <w:start w:val="1"/>
      <w:numFmt w:val="bullet"/>
      <w:lvlText w:val=""/>
      <w:lvlJc w:val="left"/>
      <w:pPr>
        <w:ind w:left="4974" w:hanging="360"/>
      </w:pPr>
      <w:rPr>
        <w:rFonts w:ascii="Symbol" w:hAnsi="Symbol" w:hint="default"/>
      </w:rPr>
    </w:lvl>
    <w:lvl w:ilvl="7" w:tplc="04240003" w:tentative="1">
      <w:start w:val="1"/>
      <w:numFmt w:val="bullet"/>
      <w:lvlText w:val="o"/>
      <w:lvlJc w:val="left"/>
      <w:pPr>
        <w:ind w:left="5694" w:hanging="360"/>
      </w:pPr>
      <w:rPr>
        <w:rFonts w:ascii="Courier New" w:hAnsi="Courier New" w:cs="Courier New" w:hint="default"/>
      </w:rPr>
    </w:lvl>
    <w:lvl w:ilvl="8" w:tplc="04240005" w:tentative="1">
      <w:start w:val="1"/>
      <w:numFmt w:val="bullet"/>
      <w:lvlText w:val=""/>
      <w:lvlJc w:val="left"/>
      <w:pPr>
        <w:ind w:left="6414" w:hanging="360"/>
      </w:pPr>
      <w:rPr>
        <w:rFonts w:ascii="Wingdings" w:hAnsi="Wingdings" w:hint="default"/>
      </w:rPr>
    </w:lvl>
  </w:abstractNum>
  <w:abstractNum w:abstractNumId="13" w15:restartNumberingAfterBreak="0">
    <w:nsid w:val="2DE26376"/>
    <w:multiLevelType w:val="hybridMultilevel"/>
    <w:tmpl w:val="E84EB8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1E653E"/>
    <w:multiLevelType w:val="hybridMultilevel"/>
    <w:tmpl w:val="51326188"/>
    <w:lvl w:ilvl="0" w:tplc="04240019">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8D1FCE"/>
    <w:multiLevelType w:val="hybridMultilevel"/>
    <w:tmpl w:val="B3C86F6C"/>
    <w:lvl w:ilvl="0" w:tplc="0424000B">
      <w:start w:val="1"/>
      <w:numFmt w:val="bullet"/>
      <w:lvlText w:val=""/>
      <w:lvlJc w:val="left"/>
      <w:pPr>
        <w:ind w:left="720" w:hanging="360"/>
      </w:pPr>
      <w:rPr>
        <w:rFonts w:ascii="Wingdings" w:hAnsi="Wingdings" w:hint="default"/>
        <w:u w:val="none"/>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E10755"/>
    <w:multiLevelType w:val="hybridMultilevel"/>
    <w:tmpl w:val="D68E8938"/>
    <w:lvl w:ilvl="0" w:tplc="0424000F">
      <w:start w:val="1"/>
      <w:numFmt w:val="decimal"/>
      <w:lvlText w:val="%1."/>
      <w:lvlJc w:val="left"/>
      <w:pPr>
        <w:ind w:left="773" w:hanging="360"/>
      </w:pPr>
    </w:lvl>
    <w:lvl w:ilvl="1" w:tplc="04240019">
      <w:start w:val="1"/>
      <w:numFmt w:val="lowerLetter"/>
      <w:lvlText w:val="%2."/>
      <w:lvlJc w:val="left"/>
      <w:pPr>
        <w:ind w:left="1493" w:hanging="360"/>
      </w:pPr>
    </w:lvl>
    <w:lvl w:ilvl="2" w:tplc="0424001B">
      <w:start w:val="1"/>
      <w:numFmt w:val="lowerRoman"/>
      <w:lvlText w:val="%3."/>
      <w:lvlJc w:val="right"/>
      <w:pPr>
        <w:ind w:left="2213" w:hanging="180"/>
      </w:pPr>
    </w:lvl>
    <w:lvl w:ilvl="3" w:tplc="0424000F">
      <w:start w:val="1"/>
      <w:numFmt w:val="decimal"/>
      <w:lvlText w:val="%4."/>
      <w:lvlJc w:val="left"/>
      <w:pPr>
        <w:ind w:left="2933" w:hanging="360"/>
      </w:pPr>
    </w:lvl>
    <w:lvl w:ilvl="4" w:tplc="04240019">
      <w:start w:val="1"/>
      <w:numFmt w:val="lowerLetter"/>
      <w:lvlText w:val="%5."/>
      <w:lvlJc w:val="left"/>
      <w:pPr>
        <w:ind w:left="3653" w:hanging="360"/>
      </w:pPr>
    </w:lvl>
    <w:lvl w:ilvl="5" w:tplc="0424001B">
      <w:start w:val="1"/>
      <w:numFmt w:val="lowerRoman"/>
      <w:lvlText w:val="%6."/>
      <w:lvlJc w:val="right"/>
      <w:pPr>
        <w:ind w:left="4373" w:hanging="180"/>
      </w:pPr>
    </w:lvl>
    <w:lvl w:ilvl="6" w:tplc="0424000F">
      <w:start w:val="1"/>
      <w:numFmt w:val="decimal"/>
      <w:lvlText w:val="%7."/>
      <w:lvlJc w:val="left"/>
      <w:pPr>
        <w:ind w:left="5093" w:hanging="360"/>
      </w:pPr>
    </w:lvl>
    <w:lvl w:ilvl="7" w:tplc="04240019">
      <w:start w:val="1"/>
      <w:numFmt w:val="lowerLetter"/>
      <w:lvlText w:val="%8."/>
      <w:lvlJc w:val="left"/>
      <w:pPr>
        <w:ind w:left="5813" w:hanging="360"/>
      </w:pPr>
    </w:lvl>
    <w:lvl w:ilvl="8" w:tplc="0424001B">
      <w:start w:val="1"/>
      <w:numFmt w:val="lowerRoman"/>
      <w:lvlText w:val="%9."/>
      <w:lvlJc w:val="right"/>
      <w:pPr>
        <w:ind w:left="6533" w:hanging="180"/>
      </w:pPr>
    </w:lvl>
  </w:abstractNum>
  <w:abstractNum w:abstractNumId="17" w15:restartNumberingAfterBreak="0">
    <w:nsid w:val="3B6F497D"/>
    <w:multiLevelType w:val="hybridMultilevel"/>
    <w:tmpl w:val="290653F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9F119D"/>
    <w:multiLevelType w:val="hybridMultilevel"/>
    <w:tmpl w:val="DFC41BB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D273B24"/>
    <w:multiLevelType w:val="hybridMultilevel"/>
    <w:tmpl w:val="470AE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A00BF0"/>
    <w:multiLevelType w:val="hybridMultilevel"/>
    <w:tmpl w:val="261C6DDC"/>
    <w:lvl w:ilvl="0" w:tplc="32FC529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185554"/>
    <w:multiLevelType w:val="hybridMultilevel"/>
    <w:tmpl w:val="5FC8FF88"/>
    <w:lvl w:ilvl="0" w:tplc="D0469D6E">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D06BB"/>
    <w:multiLevelType w:val="hybridMultilevel"/>
    <w:tmpl w:val="EDEADD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831732"/>
    <w:multiLevelType w:val="hybridMultilevel"/>
    <w:tmpl w:val="C8004FC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94521A"/>
    <w:multiLevelType w:val="hybridMultilevel"/>
    <w:tmpl w:val="D61CB2E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7D5247"/>
    <w:multiLevelType w:val="hybridMultilevel"/>
    <w:tmpl w:val="44F4A0A6"/>
    <w:lvl w:ilvl="0" w:tplc="0424000B">
      <w:start w:val="1"/>
      <w:numFmt w:val="bullet"/>
      <w:lvlText w:val=""/>
      <w:lvlJc w:val="left"/>
      <w:pPr>
        <w:ind w:left="720" w:hanging="360"/>
      </w:pPr>
      <w:rPr>
        <w:rFonts w:ascii="Wingdings" w:hAnsi="Wingdings" w:hint="default"/>
        <w:u w:val="none"/>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FB6630"/>
    <w:multiLevelType w:val="hybridMultilevel"/>
    <w:tmpl w:val="4232C9FE"/>
    <w:lvl w:ilvl="0" w:tplc="C7F0D0FE">
      <w:start w:val="1"/>
      <w:numFmt w:val="lowerLetter"/>
      <w:lvlText w:val="%1)"/>
      <w:lvlJc w:val="left"/>
      <w:pPr>
        <w:ind w:left="720" w:hanging="360"/>
      </w:pPr>
      <w:rPr>
        <w:rFonts w:hint="default"/>
      </w:rPr>
    </w:lvl>
    <w:lvl w:ilvl="1" w:tplc="0424000F">
      <w:start w:val="1"/>
      <w:numFmt w:val="decimal"/>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7902E6"/>
    <w:multiLevelType w:val="hybridMultilevel"/>
    <w:tmpl w:val="0372A24C"/>
    <w:lvl w:ilvl="0" w:tplc="D0469D6E">
      <w:start w:val="1"/>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8" w15:restartNumberingAfterBreak="0">
    <w:nsid w:val="60B9668F"/>
    <w:multiLevelType w:val="hybridMultilevel"/>
    <w:tmpl w:val="FD2E79BA"/>
    <w:lvl w:ilvl="0" w:tplc="1E1A345C">
      <w:start w:val="1"/>
      <w:numFmt w:val="lowerLetter"/>
      <w:lvlText w:val="%1)"/>
      <w:lvlJc w:val="left"/>
      <w:pPr>
        <w:ind w:left="720" w:hanging="360"/>
      </w:pPr>
      <w:rPr>
        <w:rFont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C7555E"/>
    <w:multiLevelType w:val="hybridMultilevel"/>
    <w:tmpl w:val="F8847ACA"/>
    <w:lvl w:ilvl="0" w:tplc="0424000B">
      <w:start w:val="1"/>
      <w:numFmt w:val="bullet"/>
      <w:lvlText w:val=""/>
      <w:lvlJc w:val="left"/>
      <w:pPr>
        <w:ind w:left="1425" w:hanging="360"/>
      </w:pPr>
      <w:rPr>
        <w:rFonts w:ascii="Wingdings" w:hAnsi="Wingdings" w:hint="default"/>
      </w:rPr>
    </w:lvl>
    <w:lvl w:ilvl="1" w:tplc="0424000B">
      <w:start w:val="1"/>
      <w:numFmt w:val="bullet"/>
      <w:lvlText w:val=""/>
      <w:lvlJc w:val="left"/>
      <w:pPr>
        <w:ind w:left="2145" w:hanging="360"/>
      </w:pPr>
      <w:rPr>
        <w:rFonts w:ascii="Wingdings" w:hAnsi="Wingdings"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0" w15:restartNumberingAfterBreak="0">
    <w:nsid w:val="75B5697B"/>
    <w:multiLevelType w:val="hybridMultilevel"/>
    <w:tmpl w:val="A5067BC4"/>
    <w:lvl w:ilvl="0" w:tplc="ADAAE9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F72E0F"/>
    <w:multiLevelType w:val="hybridMultilevel"/>
    <w:tmpl w:val="02C0EFD8"/>
    <w:lvl w:ilvl="0" w:tplc="0424000B">
      <w:start w:val="1"/>
      <w:numFmt w:val="bullet"/>
      <w:lvlText w:val=""/>
      <w:lvlJc w:val="left"/>
      <w:pPr>
        <w:ind w:left="1425" w:hanging="360"/>
      </w:pPr>
      <w:rPr>
        <w:rFonts w:ascii="Wingdings" w:hAnsi="Wingdings"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2" w15:restartNumberingAfterBreak="0">
    <w:nsid w:val="7FC44DD9"/>
    <w:multiLevelType w:val="hybridMultilevel"/>
    <w:tmpl w:val="DF64C14A"/>
    <w:lvl w:ilvl="0" w:tplc="E2987B9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1"/>
  </w:num>
  <w:num w:numId="2">
    <w:abstractNumId w:val="10"/>
  </w:num>
  <w:num w:numId="3">
    <w:abstractNumId w:val="12"/>
  </w:num>
  <w:num w:numId="4">
    <w:abstractNumId w:val="9"/>
  </w:num>
  <w:num w:numId="5">
    <w:abstractNumId w:val="1"/>
  </w:num>
  <w:num w:numId="6">
    <w:abstractNumId w:val="5"/>
  </w:num>
  <w:num w:numId="7">
    <w:abstractNumId w:val="26"/>
  </w:num>
  <w:num w:numId="8">
    <w:abstractNumId w:val="28"/>
  </w:num>
  <w:num w:numId="9">
    <w:abstractNumId w:val="27"/>
  </w:num>
  <w:num w:numId="10">
    <w:abstractNumId w:val="22"/>
  </w:num>
  <w:num w:numId="11">
    <w:abstractNumId w:val="7"/>
  </w:num>
  <w:num w:numId="12">
    <w:abstractNumId w:val="18"/>
  </w:num>
  <w:num w:numId="13">
    <w:abstractNumId w:val="17"/>
  </w:num>
  <w:num w:numId="14">
    <w:abstractNumId w:val="23"/>
  </w:num>
  <w:num w:numId="15">
    <w:abstractNumId w:val="15"/>
  </w:num>
  <w:num w:numId="16">
    <w:abstractNumId w:val="4"/>
  </w:num>
  <w:num w:numId="17">
    <w:abstractNumId w:val="25"/>
  </w:num>
  <w:num w:numId="18">
    <w:abstractNumId w:val="2"/>
  </w:num>
  <w:num w:numId="19">
    <w:abstractNumId w:val="29"/>
  </w:num>
  <w:num w:numId="20">
    <w:abstractNumId w:val="8"/>
  </w:num>
  <w:num w:numId="21">
    <w:abstractNumId w:val="3"/>
  </w:num>
  <w:num w:numId="22">
    <w:abstractNumId w:val="30"/>
  </w:num>
  <w:num w:numId="23">
    <w:abstractNumId w:val="6"/>
  </w:num>
  <w:num w:numId="24">
    <w:abstractNumId w:val="32"/>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21"/>
  </w:num>
  <w:num w:numId="30">
    <w:abstractNumId w:val="24"/>
  </w:num>
  <w:num w:numId="31">
    <w:abstractNumId w:val="14"/>
  </w:num>
  <w:num w:numId="32">
    <w:abstractNumId w:val="13"/>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nGOx7UgXqHMA65MnD2JW4UpzpWrTT6GqsExwkpWS+W+8yj3b36n9Ae3zWrTRDe6rk5Lf4rHcWDBbiiRKWKIoWQ==" w:salt="4h1Mcd07txP7EFex6FhTlw=="/>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0A"/>
    <w:rsid w:val="00001756"/>
    <w:rsid w:val="0000388B"/>
    <w:rsid w:val="00006DD0"/>
    <w:rsid w:val="00011A29"/>
    <w:rsid w:val="00011CFF"/>
    <w:rsid w:val="000124DD"/>
    <w:rsid w:val="00015E88"/>
    <w:rsid w:val="000164C0"/>
    <w:rsid w:val="00016A86"/>
    <w:rsid w:val="00016E4C"/>
    <w:rsid w:val="00022050"/>
    <w:rsid w:val="000227E3"/>
    <w:rsid w:val="00023A05"/>
    <w:rsid w:val="00023B19"/>
    <w:rsid w:val="000246C7"/>
    <w:rsid w:val="00024E7D"/>
    <w:rsid w:val="000259E9"/>
    <w:rsid w:val="00025E10"/>
    <w:rsid w:val="00026B69"/>
    <w:rsid w:val="00027C38"/>
    <w:rsid w:val="00032002"/>
    <w:rsid w:val="00033598"/>
    <w:rsid w:val="000365F3"/>
    <w:rsid w:val="00037745"/>
    <w:rsid w:val="00042B8B"/>
    <w:rsid w:val="00042ED6"/>
    <w:rsid w:val="00043AFE"/>
    <w:rsid w:val="00043C80"/>
    <w:rsid w:val="000441F5"/>
    <w:rsid w:val="00045C3B"/>
    <w:rsid w:val="000460DE"/>
    <w:rsid w:val="00047A82"/>
    <w:rsid w:val="00050AE0"/>
    <w:rsid w:val="00053DCD"/>
    <w:rsid w:val="0005553B"/>
    <w:rsid w:val="000556D0"/>
    <w:rsid w:val="00057D84"/>
    <w:rsid w:val="00060D45"/>
    <w:rsid w:val="00060E24"/>
    <w:rsid w:val="00060E79"/>
    <w:rsid w:val="00063ADB"/>
    <w:rsid w:val="00063B6B"/>
    <w:rsid w:val="00063F00"/>
    <w:rsid w:val="000648C7"/>
    <w:rsid w:val="00064B33"/>
    <w:rsid w:val="00065295"/>
    <w:rsid w:val="0006681B"/>
    <w:rsid w:val="000677D9"/>
    <w:rsid w:val="00067872"/>
    <w:rsid w:val="000703D8"/>
    <w:rsid w:val="0007153B"/>
    <w:rsid w:val="00075DA1"/>
    <w:rsid w:val="000776C6"/>
    <w:rsid w:val="00077888"/>
    <w:rsid w:val="00077903"/>
    <w:rsid w:val="0008253D"/>
    <w:rsid w:val="00085DA0"/>
    <w:rsid w:val="000860D7"/>
    <w:rsid w:val="00086B14"/>
    <w:rsid w:val="00086CC1"/>
    <w:rsid w:val="000873DF"/>
    <w:rsid w:val="00090576"/>
    <w:rsid w:val="0009089F"/>
    <w:rsid w:val="00090A3E"/>
    <w:rsid w:val="00093A72"/>
    <w:rsid w:val="00097D00"/>
    <w:rsid w:val="000A127E"/>
    <w:rsid w:val="000A236C"/>
    <w:rsid w:val="000A34A5"/>
    <w:rsid w:val="000A39D1"/>
    <w:rsid w:val="000A584C"/>
    <w:rsid w:val="000A7CF9"/>
    <w:rsid w:val="000B4032"/>
    <w:rsid w:val="000B53FF"/>
    <w:rsid w:val="000B7321"/>
    <w:rsid w:val="000C02CA"/>
    <w:rsid w:val="000C153E"/>
    <w:rsid w:val="000C403F"/>
    <w:rsid w:val="000C5CA2"/>
    <w:rsid w:val="000C73EB"/>
    <w:rsid w:val="000C747F"/>
    <w:rsid w:val="000C7AEF"/>
    <w:rsid w:val="000C7E17"/>
    <w:rsid w:val="000C7E60"/>
    <w:rsid w:val="000D04BC"/>
    <w:rsid w:val="000D1103"/>
    <w:rsid w:val="000D25B9"/>
    <w:rsid w:val="000D2B1D"/>
    <w:rsid w:val="000D3254"/>
    <w:rsid w:val="000D327C"/>
    <w:rsid w:val="000D4B32"/>
    <w:rsid w:val="000D52C2"/>
    <w:rsid w:val="000E1439"/>
    <w:rsid w:val="000E3E61"/>
    <w:rsid w:val="000E5C25"/>
    <w:rsid w:val="000E652A"/>
    <w:rsid w:val="000E6596"/>
    <w:rsid w:val="000F00B7"/>
    <w:rsid w:val="000F03A7"/>
    <w:rsid w:val="000F1F0A"/>
    <w:rsid w:val="000F237D"/>
    <w:rsid w:val="000F2539"/>
    <w:rsid w:val="000F6224"/>
    <w:rsid w:val="000F6B29"/>
    <w:rsid w:val="0010116C"/>
    <w:rsid w:val="00102F63"/>
    <w:rsid w:val="001037E2"/>
    <w:rsid w:val="00103DCD"/>
    <w:rsid w:val="00104AAE"/>
    <w:rsid w:val="00104F9E"/>
    <w:rsid w:val="0010634A"/>
    <w:rsid w:val="00106D8C"/>
    <w:rsid w:val="00110120"/>
    <w:rsid w:val="00110AC6"/>
    <w:rsid w:val="001110D9"/>
    <w:rsid w:val="00111261"/>
    <w:rsid w:val="00111EE7"/>
    <w:rsid w:val="00113128"/>
    <w:rsid w:val="00117096"/>
    <w:rsid w:val="00117211"/>
    <w:rsid w:val="00120EE2"/>
    <w:rsid w:val="00121453"/>
    <w:rsid w:val="00122E73"/>
    <w:rsid w:val="0012482F"/>
    <w:rsid w:val="00124E7B"/>
    <w:rsid w:val="00124FAA"/>
    <w:rsid w:val="00130903"/>
    <w:rsid w:val="00130AE4"/>
    <w:rsid w:val="00131A68"/>
    <w:rsid w:val="00134663"/>
    <w:rsid w:val="001357C4"/>
    <w:rsid w:val="00135B9B"/>
    <w:rsid w:val="00140F12"/>
    <w:rsid w:val="0014254E"/>
    <w:rsid w:val="00144C99"/>
    <w:rsid w:val="00144D36"/>
    <w:rsid w:val="00144FB6"/>
    <w:rsid w:val="0014547D"/>
    <w:rsid w:val="0015241D"/>
    <w:rsid w:val="001532D2"/>
    <w:rsid w:val="00153C6A"/>
    <w:rsid w:val="00154A8D"/>
    <w:rsid w:val="00155164"/>
    <w:rsid w:val="00155310"/>
    <w:rsid w:val="00160777"/>
    <w:rsid w:val="001624EA"/>
    <w:rsid w:val="00163914"/>
    <w:rsid w:val="00165481"/>
    <w:rsid w:val="00167AC3"/>
    <w:rsid w:val="00167F5F"/>
    <w:rsid w:val="00171FA0"/>
    <w:rsid w:val="00173CE7"/>
    <w:rsid w:val="00173D6D"/>
    <w:rsid w:val="00175133"/>
    <w:rsid w:val="0017568D"/>
    <w:rsid w:val="001770CE"/>
    <w:rsid w:val="00180BCE"/>
    <w:rsid w:val="001814A3"/>
    <w:rsid w:val="00181D3C"/>
    <w:rsid w:val="00181E5F"/>
    <w:rsid w:val="00184748"/>
    <w:rsid w:val="001852A9"/>
    <w:rsid w:val="00185389"/>
    <w:rsid w:val="00185CDC"/>
    <w:rsid w:val="00187F5F"/>
    <w:rsid w:val="001900EF"/>
    <w:rsid w:val="00194DD6"/>
    <w:rsid w:val="00195B73"/>
    <w:rsid w:val="00196E0B"/>
    <w:rsid w:val="001A137E"/>
    <w:rsid w:val="001A19B2"/>
    <w:rsid w:val="001A1FB2"/>
    <w:rsid w:val="001A3C72"/>
    <w:rsid w:val="001A59CA"/>
    <w:rsid w:val="001A6A76"/>
    <w:rsid w:val="001A7910"/>
    <w:rsid w:val="001B084E"/>
    <w:rsid w:val="001B3E18"/>
    <w:rsid w:val="001B426F"/>
    <w:rsid w:val="001C093F"/>
    <w:rsid w:val="001C0A7C"/>
    <w:rsid w:val="001C256B"/>
    <w:rsid w:val="001C27D0"/>
    <w:rsid w:val="001C525E"/>
    <w:rsid w:val="001C5F06"/>
    <w:rsid w:val="001D1337"/>
    <w:rsid w:val="001D20E7"/>
    <w:rsid w:val="001D446A"/>
    <w:rsid w:val="001D4B38"/>
    <w:rsid w:val="001D5039"/>
    <w:rsid w:val="001D67A7"/>
    <w:rsid w:val="001D6B04"/>
    <w:rsid w:val="001D6F29"/>
    <w:rsid w:val="001D7416"/>
    <w:rsid w:val="001E068A"/>
    <w:rsid w:val="001E06E6"/>
    <w:rsid w:val="001E2303"/>
    <w:rsid w:val="001E5FD3"/>
    <w:rsid w:val="001F0BBE"/>
    <w:rsid w:val="001F1C78"/>
    <w:rsid w:val="001F1EF1"/>
    <w:rsid w:val="001F2078"/>
    <w:rsid w:val="001F21AA"/>
    <w:rsid w:val="001F24DD"/>
    <w:rsid w:val="001F2E7A"/>
    <w:rsid w:val="001F395C"/>
    <w:rsid w:val="001F66BA"/>
    <w:rsid w:val="001F6BF9"/>
    <w:rsid w:val="001F7111"/>
    <w:rsid w:val="002067B4"/>
    <w:rsid w:val="002078F5"/>
    <w:rsid w:val="00207D29"/>
    <w:rsid w:val="00207D90"/>
    <w:rsid w:val="00210815"/>
    <w:rsid w:val="0021089F"/>
    <w:rsid w:val="00211006"/>
    <w:rsid w:val="002146A8"/>
    <w:rsid w:val="00214770"/>
    <w:rsid w:val="0021741D"/>
    <w:rsid w:val="00217FC4"/>
    <w:rsid w:val="002204D4"/>
    <w:rsid w:val="00222EA0"/>
    <w:rsid w:val="00224CCB"/>
    <w:rsid w:val="002254A2"/>
    <w:rsid w:val="002254E2"/>
    <w:rsid w:val="00225864"/>
    <w:rsid w:val="00225902"/>
    <w:rsid w:val="0022684D"/>
    <w:rsid w:val="00226F95"/>
    <w:rsid w:val="00227CAF"/>
    <w:rsid w:val="00227FD8"/>
    <w:rsid w:val="00230C79"/>
    <w:rsid w:val="00234054"/>
    <w:rsid w:val="00234F57"/>
    <w:rsid w:val="002369B9"/>
    <w:rsid w:val="00240642"/>
    <w:rsid w:val="00240FAE"/>
    <w:rsid w:val="002440D6"/>
    <w:rsid w:val="0024453F"/>
    <w:rsid w:val="00244675"/>
    <w:rsid w:val="00245A7E"/>
    <w:rsid w:val="00247E14"/>
    <w:rsid w:val="00250541"/>
    <w:rsid w:val="00251E8C"/>
    <w:rsid w:val="0025248D"/>
    <w:rsid w:val="00255F21"/>
    <w:rsid w:val="00257BF0"/>
    <w:rsid w:val="00261952"/>
    <w:rsid w:val="002630FA"/>
    <w:rsid w:val="0026357B"/>
    <w:rsid w:val="002637C2"/>
    <w:rsid w:val="00266760"/>
    <w:rsid w:val="0027197B"/>
    <w:rsid w:val="00272480"/>
    <w:rsid w:val="00277CC6"/>
    <w:rsid w:val="00281279"/>
    <w:rsid w:val="002818C3"/>
    <w:rsid w:val="00282438"/>
    <w:rsid w:val="0028373C"/>
    <w:rsid w:val="002844B4"/>
    <w:rsid w:val="00285004"/>
    <w:rsid w:val="002858C0"/>
    <w:rsid w:val="00286553"/>
    <w:rsid w:val="00286BFF"/>
    <w:rsid w:val="00287720"/>
    <w:rsid w:val="002903E2"/>
    <w:rsid w:val="002935D6"/>
    <w:rsid w:val="0029653D"/>
    <w:rsid w:val="002A00FA"/>
    <w:rsid w:val="002A4859"/>
    <w:rsid w:val="002A51E8"/>
    <w:rsid w:val="002B129C"/>
    <w:rsid w:val="002B1CBA"/>
    <w:rsid w:val="002B28CB"/>
    <w:rsid w:val="002B58AA"/>
    <w:rsid w:val="002B6977"/>
    <w:rsid w:val="002B7F00"/>
    <w:rsid w:val="002C04D6"/>
    <w:rsid w:val="002C28B4"/>
    <w:rsid w:val="002C5369"/>
    <w:rsid w:val="002C7441"/>
    <w:rsid w:val="002D1ED6"/>
    <w:rsid w:val="002D61D8"/>
    <w:rsid w:val="002D7968"/>
    <w:rsid w:val="002D79D7"/>
    <w:rsid w:val="002D7CF3"/>
    <w:rsid w:val="002E16F7"/>
    <w:rsid w:val="002E2445"/>
    <w:rsid w:val="002E322B"/>
    <w:rsid w:val="002E44A1"/>
    <w:rsid w:val="002E4F5C"/>
    <w:rsid w:val="002E523C"/>
    <w:rsid w:val="002E7497"/>
    <w:rsid w:val="002E75BB"/>
    <w:rsid w:val="002E7AE5"/>
    <w:rsid w:val="002F14D9"/>
    <w:rsid w:val="002F3CE6"/>
    <w:rsid w:val="002F5057"/>
    <w:rsid w:val="002F6C28"/>
    <w:rsid w:val="002F7354"/>
    <w:rsid w:val="002F743C"/>
    <w:rsid w:val="002F76B5"/>
    <w:rsid w:val="002F7F45"/>
    <w:rsid w:val="0030041E"/>
    <w:rsid w:val="0030228C"/>
    <w:rsid w:val="00304CD7"/>
    <w:rsid w:val="0030582E"/>
    <w:rsid w:val="00306C5A"/>
    <w:rsid w:val="00307235"/>
    <w:rsid w:val="00310B37"/>
    <w:rsid w:val="003121DB"/>
    <w:rsid w:val="003124EC"/>
    <w:rsid w:val="00313F99"/>
    <w:rsid w:val="003156E2"/>
    <w:rsid w:val="0032304E"/>
    <w:rsid w:val="003240DB"/>
    <w:rsid w:val="00325E69"/>
    <w:rsid w:val="00326EE0"/>
    <w:rsid w:val="00330016"/>
    <w:rsid w:val="003311B3"/>
    <w:rsid w:val="0033337A"/>
    <w:rsid w:val="003353C9"/>
    <w:rsid w:val="00335862"/>
    <w:rsid w:val="00340541"/>
    <w:rsid w:val="00344E5F"/>
    <w:rsid w:val="00345458"/>
    <w:rsid w:val="00345F03"/>
    <w:rsid w:val="00346933"/>
    <w:rsid w:val="00347236"/>
    <w:rsid w:val="00347D17"/>
    <w:rsid w:val="00351159"/>
    <w:rsid w:val="0035121F"/>
    <w:rsid w:val="00353917"/>
    <w:rsid w:val="00354274"/>
    <w:rsid w:val="00355080"/>
    <w:rsid w:val="00356ED3"/>
    <w:rsid w:val="0035703C"/>
    <w:rsid w:val="00360D5E"/>
    <w:rsid w:val="00363AEA"/>
    <w:rsid w:val="00365FA4"/>
    <w:rsid w:val="003673B4"/>
    <w:rsid w:val="00367E89"/>
    <w:rsid w:val="003712CD"/>
    <w:rsid w:val="00372F7A"/>
    <w:rsid w:val="00373C50"/>
    <w:rsid w:val="003756D8"/>
    <w:rsid w:val="003766C3"/>
    <w:rsid w:val="00376EB9"/>
    <w:rsid w:val="00381005"/>
    <w:rsid w:val="0038508A"/>
    <w:rsid w:val="00386AA4"/>
    <w:rsid w:val="00390FED"/>
    <w:rsid w:val="00391D02"/>
    <w:rsid w:val="00392339"/>
    <w:rsid w:val="003924E3"/>
    <w:rsid w:val="00394D38"/>
    <w:rsid w:val="003A08F6"/>
    <w:rsid w:val="003A189D"/>
    <w:rsid w:val="003A2205"/>
    <w:rsid w:val="003A32BC"/>
    <w:rsid w:val="003A41D8"/>
    <w:rsid w:val="003A43A5"/>
    <w:rsid w:val="003A54A8"/>
    <w:rsid w:val="003A7287"/>
    <w:rsid w:val="003B037E"/>
    <w:rsid w:val="003B0420"/>
    <w:rsid w:val="003B4287"/>
    <w:rsid w:val="003B50A3"/>
    <w:rsid w:val="003C033C"/>
    <w:rsid w:val="003C16E8"/>
    <w:rsid w:val="003C2355"/>
    <w:rsid w:val="003C3545"/>
    <w:rsid w:val="003C3C8F"/>
    <w:rsid w:val="003C5EDD"/>
    <w:rsid w:val="003C6710"/>
    <w:rsid w:val="003C7585"/>
    <w:rsid w:val="003C7EE9"/>
    <w:rsid w:val="003C7F71"/>
    <w:rsid w:val="003D4E92"/>
    <w:rsid w:val="003D551C"/>
    <w:rsid w:val="003D5957"/>
    <w:rsid w:val="003D6507"/>
    <w:rsid w:val="003D6900"/>
    <w:rsid w:val="003D6E13"/>
    <w:rsid w:val="003D7E93"/>
    <w:rsid w:val="003D7F02"/>
    <w:rsid w:val="003E04F3"/>
    <w:rsid w:val="003E1EFF"/>
    <w:rsid w:val="003E235C"/>
    <w:rsid w:val="003E5865"/>
    <w:rsid w:val="003E5CE9"/>
    <w:rsid w:val="003E6E43"/>
    <w:rsid w:val="003F052C"/>
    <w:rsid w:val="003F05C7"/>
    <w:rsid w:val="003F3BBF"/>
    <w:rsid w:val="003F49A9"/>
    <w:rsid w:val="003F5C8D"/>
    <w:rsid w:val="003F6E51"/>
    <w:rsid w:val="00402A23"/>
    <w:rsid w:val="00402B57"/>
    <w:rsid w:val="00404AD2"/>
    <w:rsid w:val="00405928"/>
    <w:rsid w:val="0041004F"/>
    <w:rsid w:val="0041041E"/>
    <w:rsid w:val="004123F0"/>
    <w:rsid w:val="004145BA"/>
    <w:rsid w:val="00414FB0"/>
    <w:rsid w:val="00415351"/>
    <w:rsid w:val="00415CBB"/>
    <w:rsid w:val="0041605E"/>
    <w:rsid w:val="0042060E"/>
    <w:rsid w:val="00421187"/>
    <w:rsid w:val="004214D1"/>
    <w:rsid w:val="00421A8A"/>
    <w:rsid w:val="00422F6B"/>
    <w:rsid w:val="00423244"/>
    <w:rsid w:val="00425374"/>
    <w:rsid w:val="004253F1"/>
    <w:rsid w:val="0042721B"/>
    <w:rsid w:val="00427E45"/>
    <w:rsid w:val="00430149"/>
    <w:rsid w:val="00430535"/>
    <w:rsid w:val="00430927"/>
    <w:rsid w:val="004317CD"/>
    <w:rsid w:val="00433F32"/>
    <w:rsid w:val="00435B4E"/>
    <w:rsid w:val="004368C6"/>
    <w:rsid w:val="00440A30"/>
    <w:rsid w:val="00441930"/>
    <w:rsid w:val="00444024"/>
    <w:rsid w:val="0044457E"/>
    <w:rsid w:val="00446285"/>
    <w:rsid w:val="00450BAC"/>
    <w:rsid w:val="004510D4"/>
    <w:rsid w:val="00453757"/>
    <w:rsid w:val="00456D74"/>
    <w:rsid w:val="004617BD"/>
    <w:rsid w:val="0046664E"/>
    <w:rsid w:val="00471D8D"/>
    <w:rsid w:val="0047382D"/>
    <w:rsid w:val="00473FF9"/>
    <w:rsid w:val="004748B4"/>
    <w:rsid w:val="00477DBB"/>
    <w:rsid w:val="004819DA"/>
    <w:rsid w:val="0048262C"/>
    <w:rsid w:val="00483B1B"/>
    <w:rsid w:val="00487E1A"/>
    <w:rsid w:val="0049255B"/>
    <w:rsid w:val="00492F6B"/>
    <w:rsid w:val="00493B5C"/>
    <w:rsid w:val="00493C8C"/>
    <w:rsid w:val="00495713"/>
    <w:rsid w:val="00496CEA"/>
    <w:rsid w:val="004A0EA9"/>
    <w:rsid w:val="004A2CA1"/>
    <w:rsid w:val="004A696D"/>
    <w:rsid w:val="004B02D2"/>
    <w:rsid w:val="004B0482"/>
    <w:rsid w:val="004B0BA2"/>
    <w:rsid w:val="004B2988"/>
    <w:rsid w:val="004B42D3"/>
    <w:rsid w:val="004B5F49"/>
    <w:rsid w:val="004B715A"/>
    <w:rsid w:val="004B7810"/>
    <w:rsid w:val="004C05D7"/>
    <w:rsid w:val="004C2FC8"/>
    <w:rsid w:val="004C36D6"/>
    <w:rsid w:val="004C65BF"/>
    <w:rsid w:val="004D0129"/>
    <w:rsid w:val="004D02B5"/>
    <w:rsid w:val="004D1BEC"/>
    <w:rsid w:val="004D1D41"/>
    <w:rsid w:val="004D295C"/>
    <w:rsid w:val="004D318E"/>
    <w:rsid w:val="004D382A"/>
    <w:rsid w:val="004D4E85"/>
    <w:rsid w:val="004D6128"/>
    <w:rsid w:val="004E062F"/>
    <w:rsid w:val="004E218E"/>
    <w:rsid w:val="004E4446"/>
    <w:rsid w:val="004E4AC6"/>
    <w:rsid w:val="004E5E0F"/>
    <w:rsid w:val="004F193A"/>
    <w:rsid w:val="004F1A86"/>
    <w:rsid w:val="004F5945"/>
    <w:rsid w:val="004F5EC2"/>
    <w:rsid w:val="004F6291"/>
    <w:rsid w:val="004F6DFC"/>
    <w:rsid w:val="004F774F"/>
    <w:rsid w:val="00500CD7"/>
    <w:rsid w:val="00501FA3"/>
    <w:rsid w:val="00503966"/>
    <w:rsid w:val="00506585"/>
    <w:rsid w:val="00510277"/>
    <w:rsid w:val="0051169E"/>
    <w:rsid w:val="00512146"/>
    <w:rsid w:val="00512CF9"/>
    <w:rsid w:val="00515247"/>
    <w:rsid w:val="0052086E"/>
    <w:rsid w:val="0052118D"/>
    <w:rsid w:val="00523D6C"/>
    <w:rsid w:val="00525687"/>
    <w:rsid w:val="005258C4"/>
    <w:rsid w:val="00526595"/>
    <w:rsid w:val="005277B5"/>
    <w:rsid w:val="00530507"/>
    <w:rsid w:val="005307ED"/>
    <w:rsid w:val="00530FD6"/>
    <w:rsid w:val="00532311"/>
    <w:rsid w:val="00532CE7"/>
    <w:rsid w:val="00532F91"/>
    <w:rsid w:val="00534055"/>
    <w:rsid w:val="00534192"/>
    <w:rsid w:val="00535EBB"/>
    <w:rsid w:val="00536A00"/>
    <w:rsid w:val="00537543"/>
    <w:rsid w:val="0054341F"/>
    <w:rsid w:val="00546E17"/>
    <w:rsid w:val="00547492"/>
    <w:rsid w:val="00551644"/>
    <w:rsid w:val="00551E4A"/>
    <w:rsid w:val="0055223C"/>
    <w:rsid w:val="0055358B"/>
    <w:rsid w:val="00553C0D"/>
    <w:rsid w:val="0055697D"/>
    <w:rsid w:val="00557649"/>
    <w:rsid w:val="005577EF"/>
    <w:rsid w:val="005612D4"/>
    <w:rsid w:val="00562C69"/>
    <w:rsid w:val="00562E07"/>
    <w:rsid w:val="00573C8D"/>
    <w:rsid w:val="005755D1"/>
    <w:rsid w:val="00581EC4"/>
    <w:rsid w:val="00583D8D"/>
    <w:rsid w:val="0058565A"/>
    <w:rsid w:val="00586074"/>
    <w:rsid w:val="005863B2"/>
    <w:rsid w:val="005905BB"/>
    <w:rsid w:val="00590A51"/>
    <w:rsid w:val="0059188A"/>
    <w:rsid w:val="00591BFF"/>
    <w:rsid w:val="00593113"/>
    <w:rsid w:val="00594CF6"/>
    <w:rsid w:val="005A2C4C"/>
    <w:rsid w:val="005A4502"/>
    <w:rsid w:val="005A4D73"/>
    <w:rsid w:val="005A58D5"/>
    <w:rsid w:val="005A5AB2"/>
    <w:rsid w:val="005A6AB7"/>
    <w:rsid w:val="005B092C"/>
    <w:rsid w:val="005B14CC"/>
    <w:rsid w:val="005B1E0E"/>
    <w:rsid w:val="005B1E2F"/>
    <w:rsid w:val="005B3FD9"/>
    <w:rsid w:val="005B6373"/>
    <w:rsid w:val="005C268F"/>
    <w:rsid w:val="005C2816"/>
    <w:rsid w:val="005C2B80"/>
    <w:rsid w:val="005C3CD2"/>
    <w:rsid w:val="005C4828"/>
    <w:rsid w:val="005C5DCF"/>
    <w:rsid w:val="005C670D"/>
    <w:rsid w:val="005C7BE3"/>
    <w:rsid w:val="005D37BB"/>
    <w:rsid w:val="005D41A4"/>
    <w:rsid w:val="005D4CDB"/>
    <w:rsid w:val="005D5D9D"/>
    <w:rsid w:val="005D69F0"/>
    <w:rsid w:val="005D727C"/>
    <w:rsid w:val="005E4C40"/>
    <w:rsid w:val="005E4DEC"/>
    <w:rsid w:val="005E5B96"/>
    <w:rsid w:val="00600223"/>
    <w:rsid w:val="00600267"/>
    <w:rsid w:val="006012AF"/>
    <w:rsid w:val="00603102"/>
    <w:rsid w:val="00603CAD"/>
    <w:rsid w:val="006045EA"/>
    <w:rsid w:val="006102F3"/>
    <w:rsid w:val="006103F3"/>
    <w:rsid w:val="006117EA"/>
    <w:rsid w:val="006121E5"/>
    <w:rsid w:val="00613E58"/>
    <w:rsid w:val="006149CB"/>
    <w:rsid w:val="00616D6D"/>
    <w:rsid w:val="00617A8F"/>
    <w:rsid w:val="00617B7E"/>
    <w:rsid w:val="00623ABE"/>
    <w:rsid w:val="00623FE1"/>
    <w:rsid w:val="00624730"/>
    <w:rsid w:val="006253D8"/>
    <w:rsid w:val="00626132"/>
    <w:rsid w:val="006273E1"/>
    <w:rsid w:val="006315F8"/>
    <w:rsid w:val="00632564"/>
    <w:rsid w:val="00634F5E"/>
    <w:rsid w:val="006365E2"/>
    <w:rsid w:val="006400F5"/>
    <w:rsid w:val="0064073F"/>
    <w:rsid w:val="00640DEF"/>
    <w:rsid w:val="00643AF8"/>
    <w:rsid w:val="006444DB"/>
    <w:rsid w:val="0064458B"/>
    <w:rsid w:val="006445EB"/>
    <w:rsid w:val="006462E0"/>
    <w:rsid w:val="006512C8"/>
    <w:rsid w:val="00652006"/>
    <w:rsid w:val="00653A04"/>
    <w:rsid w:val="0065408D"/>
    <w:rsid w:val="0065512F"/>
    <w:rsid w:val="00655291"/>
    <w:rsid w:val="0065572D"/>
    <w:rsid w:val="00657CE9"/>
    <w:rsid w:val="006606A6"/>
    <w:rsid w:val="00663543"/>
    <w:rsid w:val="00665088"/>
    <w:rsid w:val="00670400"/>
    <w:rsid w:val="0067201F"/>
    <w:rsid w:val="00674ABA"/>
    <w:rsid w:val="00676890"/>
    <w:rsid w:val="00677401"/>
    <w:rsid w:val="006775AC"/>
    <w:rsid w:val="00682FE8"/>
    <w:rsid w:val="006834EF"/>
    <w:rsid w:val="00684249"/>
    <w:rsid w:val="006848DB"/>
    <w:rsid w:val="00684DEA"/>
    <w:rsid w:val="00685378"/>
    <w:rsid w:val="00690866"/>
    <w:rsid w:val="00690993"/>
    <w:rsid w:val="00691A09"/>
    <w:rsid w:val="006923F1"/>
    <w:rsid w:val="00692BAA"/>
    <w:rsid w:val="006940E5"/>
    <w:rsid w:val="006A0EBD"/>
    <w:rsid w:val="006A2F4C"/>
    <w:rsid w:val="006A3A7F"/>
    <w:rsid w:val="006A7028"/>
    <w:rsid w:val="006B2221"/>
    <w:rsid w:val="006B3772"/>
    <w:rsid w:val="006B5649"/>
    <w:rsid w:val="006B5C17"/>
    <w:rsid w:val="006B7154"/>
    <w:rsid w:val="006C09FF"/>
    <w:rsid w:val="006C2D68"/>
    <w:rsid w:val="006C393C"/>
    <w:rsid w:val="006C4F0E"/>
    <w:rsid w:val="006C66B6"/>
    <w:rsid w:val="006C67C3"/>
    <w:rsid w:val="006D0DCA"/>
    <w:rsid w:val="006D0F28"/>
    <w:rsid w:val="006D27D1"/>
    <w:rsid w:val="006D5136"/>
    <w:rsid w:val="006D52FD"/>
    <w:rsid w:val="006D6246"/>
    <w:rsid w:val="006E054D"/>
    <w:rsid w:val="006E458D"/>
    <w:rsid w:val="006E621D"/>
    <w:rsid w:val="006E66A7"/>
    <w:rsid w:val="006F1B87"/>
    <w:rsid w:val="006F1C41"/>
    <w:rsid w:val="006F2576"/>
    <w:rsid w:val="006F5F39"/>
    <w:rsid w:val="006F68CD"/>
    <w:rsid w:val="006F7DE5"/>
    <w:rsid w:val="00700EAC"/>
    <w:rsid w:val="0070380D"/>
    <w:rsid w:val="0070533C"/>
    <w:rsid w:val="007053DF"/>
    <w:rsid w:val="0071363E"/>
    <w:rsid w:val="00713AD7"/>
    <w:rsid w:val="0071443F"/>
    <w:rsid w:val="00721261"/>
    <w:rsid w:val="00721288"/>
    <w:rsid w:val="00721CE6"/>
    <w:rsid w:val="007228B0"/>
    <w:rsid w:val="007247C2"/>
    <w:rsid w:val="007252AB"/>
    <w:rsid w:val="00727999"/>
    <w:rsid w:val="00733758"/>
    <w:rsid w:val="00734CB7"/>
    <w:rsid w:val="00735814"/>
    <w:rsid w:val="007366AE"/>
    <w:rsid w:val="00740425"/>
    <w:rsid w:val="007418A2"/>
    <w:rsid w:val="00741F78"/>
    <w:rsid w:val="00743617"/>
    <w:rsid w:val="0075082F"/>
    <w:rsid w:val="00750DDB"/>
    <w:rsid w:val="00750E25"/>
    <w:rsid w:val="00751090"/>
    <w:rsid w:val="007512E2"/>
    <w:rsid w:val="007536C1"/>
    <w:rsid w:val="0075504A"/>
    <w:rsid w:val="007573D9"/>
    <w:rsid w:val="00757FBD"/>
    <w:rsid w:val="007600EA"/>
    <w:rsid w:val="00760604"/>
    <w:rsid w:val="0076116D"/>
    <w:rsid w:val="00762115"/>
    <w:rsid w:val="0076303E"/>
    <w:rsid w:val="0076312A"/>
    <w:rsid w:val="00764FA2"/>
    <w:rsid w:val="007651BD"/>
    <w:rsid w:val="00766FFD"/>
    <w:rsid w:val="007677C4"/>
    <w:rsid w:val="007715E5"/>
    <w:rsid w:val="00772500"/>
    <w:rsid w:val="00772843"/>
    <w:rsid w:val="00772A1C"/>
    <w:rsid w:val="0077338D"/>
    <w:rsid w:val="00773B77"/>
    <w:rsid w:val="00774632"/>
    <w:rsid w:val="00774F9C"/>
    <w:rsid w:val="00775073"/>
    <w:rsid w:val="0077675A"/>
    <w:rsid w:val="0077774C"/>
    <w:rsid w:val="00780596"/>
    <w:rsid w:val="00780BBB"/>
    <w:rsid w:val="00782D92"/>
    <w:rsid w:val="00784088"/>
    <w:rsid w:val="00784F82"/>
    <w:rsid w:val="00785593"/>
    <w:rsid w:val="0078732A"/>
    <w:rsid w:val="0079501C"/>
    <w:rsid w:val="00795C2E"/>
    <w:rsid w:val="007972A8"/>
    <w:rsid w:val="00797B5A"/>
    <w:rsid w:val="007A0D24"/>
    <w:rsid w:val="007A2D36"/>
    <w:rsid w:val="007A3D07"/>
    <w:rsid w:val="007A6568"/>
    <w:rsid w:val="007A6773"/>
    <w:rsid w:val="007B25E0"/>
    <w:rsid w:val="007B4501"/>
    <w:rsid w:val="007B5920"/>
    <w:rsid w:val="007B5AB6"/>
    <w:rsid w:val="007B7379"/>
    <w:rsid w:val="007B7AA5"/>
    <w:rsid w:val="007C0795"/>
    <w:rsid w:val="007C08B3"/>
    <w:rsid w:val="007C2DD3"/>
    <w:rsid w:val="007C34B0"/>
    <w:rsid w:val="007C5FBC"/>
    <w:rsid w:val="007C73C7"/>
    <w:rsid w:val="007C7CD8"/>
    <w:rsid w:val="007D058F"/>
    <w:rsid w:val="007D3904"/>
    <w:rsid w:val="007D5040"/>
    <w:rsid w:val="007D618A"/>
    <w:rsid w:val="007D6E04"/>
    <w:rsid w:val="007E007E"/>
    <w:rsid w:val="007E2425"/>
    <w:rsid w:val="007E3D2C"/>
    <w:rsid w:val="007E4040"/>
    <w:rsid w:val="007F2A10"/>
    <w:rsid w:val="007F398F"/>
    <w:rsid w:val="007F6263"/>
    <w:rsid w:val="007F6CCA"/>
    <w:rsid w:val="00800BFD"/>
    <w:rsid w:val="00802285"/>
    <w:rsid w:val="00802ACA"/>
    <w:rsid w:val="00802CBC"/>
    <w:rsid w:val="00805F86"/>
    <w:rsid w:val="00807CAB"/>
    <w:rsid w:val="00810B48"/>
    <w:rsid w:val="00811AEB"/>
    <w:rsid w:val="00811F08"/>
    <w:rsid w:val="00812F21"/>
    <w:rsid w:val="0081402B"/>
    <w:rsid w:val="00817CDB"/>
    <w:rsid w:val="008207E5"/>
    <w:rsid w:val="00820F50"/>
    <w:rsid w:val="00822202"/>
    <w:rsid w:val="00822374"/>
    <w:rsid w:val="008225C1"/>
    <w:rsid w:val="00822E53"/>
    <w:rsid w:val="0082585E"/>
    <w:rsid w:val="0082730D"/>
    <w:rsid w:val="00827D06"/>
    <w:rsid w:val="00827F04"/>
    <w:rsid w:val="00830338"/>
    <w:rsid w:val="00833EF2"/>
    <w:rsid w:val="00843CA4"/>
    <w:rsid w:val="0084484C"/>
    <w:rsid w:val="008464CB"/>
    <w:rsid w:val="00846959"/>
    <w:rsid w:val="00851843"/>
    <w:rsid w:val="0085347D"/>
    <w:rsid w:val="008552A9"/>
    <w:rsid w:val="00855C5E"/>
    <w:rsid w:val="00855D84"/>
    <w:rsid w:val="00856398"/>
    <w:rsid w:val="00856A50"/>
    <w:rsid w:val="00857B08"/>
    <w:rsid w:val="00857E29"/>
    <w:rsid w:val="00862D54"/>
    <w:rsid w:val="00863D16"/>
    <w:rsid w:val="00864CFD"/>
    <w:rsid w:val="008665BA"/>
    <w:rsid w:val="00867E01"/>
    <w:rsid w:val="008701F6"/>
    <w:rsid w:val="008707E4"/>
    <w:rsid w:val="008711BD"/>
    <w:rsid w:val="00871697"/>
    <w:rsid w:val="00872FA5"/>
    <w:rsid w:val="008738C1"/>
    <w:rsid w:val="008759BD"/>
    <w:rsid w:val="0087781E"/>
    <w:rsid w:val="00877AAC"/>
    <w:rsid w:val="00877DED"/>
    <w:rsid w:val="00880C30"/>
    <w:rsid w:val="008828A1"/>
    <w:rsid w:val="00883069"/>
    <w:rsid w:val="0088542B"/>
    <w:rsid w:val="00887272"/>
    <w:rsid w:val="00887D4D"/>
    <w:rsid w:val="00887FBD"/>
    <w:rsid w:val="00890870"/>
    <w:rsid w:val="00890BC9"/>
    <w:rsid w:val="00892000"/>
    <w:rsid w:val="0089277C"/>
    <w:rsid w:val="00892BA6"/>
    <w:rsid w:val="00896230"/>
    <w:rsid w:val="00896E1A"/>
    <w:rsid w:val="00897F1E"/>
    <w:rsid w:val="008A3E99"/>
    <w:rsid w:val="008A552C"/>
    <w:rsid w:val="008A55A5"/>
    <w:rsid w:val="008A575A"/>
    <w:rsid w:val="008A5F07"/>
    <w:rsid w:val="008B037E"/>
    <w:rsid w:val="008B148C"/>
    <w:rsid w:val="008B46FC"/>
    <w:rsid w:val="008C063A"/>
    <w:rsid w:val="008C109A"/>
    <w:rsid w:val="008C3255"/>
    <w:rsid w:val="008C431E"/>
    <w:rsid w:val="008C50E4"/>
    <w:rsid w:val="008C57B8"/>
    <w:rsid w:val="008C582E"/>
    <w:rsid w:val="008D1C90"/>
    <w:rsid w:val="008D292B"/>
    <w:rsid w:val="008D3B41"/>
    <w:rsid w:val="008D480F"/>
    <w:rsid w:val="008D6B9C"/>
    <w:rsid w:val="008E2172"/>
    <w:rsid w:val="008E43BA"/>
    <w:rsid w:val="008E55F4"/>
    <w:rsid w:val="008E6937"/>
    <w:rsid w:val="008F548D"/>
    <w:rsid w:val="008F7993"/>
    <w:rsid w:val="009014A6"/>
    <w:rsid w:val="00902806"/>
    <w:rsid w:val="00903204"/>
    <w:rsid w:val="00903B65"/>
    <w:rsid w:val="00906B40"/>
    <w:rsid w:val="00910198"/>
    <w:rsid w:val="00910557"/>
    <w:rsid w:val="00910584"/>
    <w:rsid w:val="00911CED"/>
    <w:rsid w:val="0091408B"/>
    <w:rsid w:val="009150DA"/>
    <w:rsid w:val="009152A7"/>
    <w:rsid w:val="00915E23"/>
    <w:rsid w:val="009201F9"/>
    <w:rsid w:val="00920482"/>
    <w:rsid w:val="00921DC2"/>
    <w:rsid w:val="009220E9"/>
    <w:rsid w:val="009236C2"/>
    <w:rsid w:val="009242E8"/>
    <w:rsid w:val="009340B0"/>
    <w:rsid w:val="0093730D"/>
    <w:rsid w:val="00940DC1"/>
    <w:rsid w:val="00941819"/>
    <w:rsid w:val="009427A3"/>
    <w:rsid w:val="00942A04"/>
    <w:rsid w:val="009452AE"/>
    <w:rsid w:val="00946D48"/>
    <w:rsid w:val="00950450"/>
    <w:rsid w:val="00950AF1"/>
    <w:rsid w:val="0095453A"/>
    <w:rsid w:val="00956491"/>
    <w:rsid w:val="0095765C"/>
    <w:rsid w:val="00960E3E"/>
    <w:rsid w:val="00971393"/>
    <w:rsid w:val="0097164F"/>
    <w:rsid w:val="00971C62"/>
    <w:rsid w:val="00972964"/>
    <w:rsid w:val="00976066"/>
    <w:rsid w:val="00977DCF"/>
    <w:rsid w:val="00982860"/>
    <w:rsid w:val="00982EAD"/>
    <w:rsid w:val="009839C7"/>
    <w:rsid w:val="00987018"/>
    <w:rsid w:val="00987D54"/>
    <w:rsid w:val="00991CB8"/>
    <w:rsid w:val="00993068"/>
    <w:rsid w:val="00994272"/>
    <w:rsid w:val="0099626F"/>
    <w:rsid w:val="00997EBE"/>
    <w:rsid w:val="009A0337"/>
    <w:rsid w:val="009A0465"/>
    <w:rsid w:val="009A164A"/>
    <w:rsid w:val="009A22B3"/>
    <w:rsid w:val="009A22B6"/>
    <w:rsid w:val="009A3CD2"/>
    <w:rsid w:val="009A4DD4"/>
    <w:rsid w:val="009A571C"/>
    <w:rsid w:val="009A6203"/>
    <w:rsid w:val="009A6908"/>
    <w:rsid w:val="009B0A98"/>
    <w:rsid w:val="009B0EE9"/>
    <w:rsid w:val="009B1196"/>
    <w:rsid w:val="009B2A81"/>
    <w:rsid w:val="009B34C2"/>
    <w:rsid w:val="009B367F"/>
    <w:rsid w:val="009B3BB6"/>
    <w:rsid w:val="009B49B0"/>
    <w:rsid w:val="009B4AF1"/>
    <w:rsid w:val="009B5C88"/>
    <w:rsid w:val="009B5EB0"/>
    <w:rsid w:val="009C0AA6"/>
    <w:rsid w:val="009C19FF"/>
    <w:rsid w:val="009C1DC8"/>
    <w:rsid w:val="009C6A6F"/>
    <w:rsid w:val="009C7428"/>
    <w:rsid w:val="009C77FE"/>
    <w:rsid w:val="009D02FF"/>
    <w:rsid w:val="009D050B"/>
    <w:rsid w:val="009D08C1"/>
    <w:rsid w:val="009D3FAB"/>
    <w:rsid w:val="009D428E"/>
    <w:rsid w:val="009D6285"/>
    <w:rsid w:val="009D7752"/>
    <w:rsid w:val="009E301B"/>
    <w:rsid w:val="009E3D29"/>
    <w:rsid w:val="009E3DC9"/>
    <w:rsid w:val="009E492D"/>
    <w:rsid w:val="009E7582"/>
    <w:rsid w:val="009F094A"/>
    <w:rsid w:val="009F4DA9"/>
    <w:rsid w:val="009F5438"/>
    <w:rsid w:val="009F6124"/>
    <w:rsid w:val="009F65BE"/>
    <w:rsid w:val="009F72CF"/>
    <w:rsid w:val="00A01D95"/>
    <w:rsid w:val="00A03456"/>
    <w:rsid w:val="00A04613"/>
    <w:rsid w:val="00A04D60"/>
    <w:rsid w:val="00A069AF"/>
    <w:rsid w:val="00A06D81"/>
    <w:rsid w:val="00A072FA"/>
    <w:rsid w:val="00A07E63"/>
    <w:rsid w:val="00A11280"/>
    <w:rsid w:val="00A179BB"/>
    <w:rsid w:val="00A17BA1"/>
    <w:rsid w:val="00A17DB9"/>
    <w:rsid w:val="00A2042B"/>
    <w:rsid w:val="00A216C8"/>
    <w:rsid w:val="00A25DC7"/>
    <w:rsid w:val="00A263D2"/>
    <w:rsid w:val="00A27F0F"/>
    <w:rsid w:val="00A3034C"/>
    <w:rsid w:val="00A30FD8"/>
    <w:rsid w:val="00A31432"/>
    <w:rsid w:val="00A33340"/>
    <w:rsid w:val="00A34F83"/>
    <w:rsid w:val="00A41C79"/>
    <w:rsid w:val="00A44293"/>
    <w:rsid w:val="00A45FF9"/>
    <w:rsid w:val="00A464B2"/>
    <w:rsid w:val="00A47247"/>
    <w:rsid w:val="00A4750D"/>
    <w:rsid w:val="00A47627"/>
    <w:rsid w:val="00A476EA"/>
    <w:rsid w:val="00A47E37"/>
    <w:rsid w:val="00A501A5"/>
    <w:rsid w:val="00A50700"/>
    <w:rsid w:val="00A50EB3"/>
    <w:rsid w:val="00A51D9A"/>
    <w:rsid w:val="00A524C9"/>
    <w:rsid w:val="00A55C6A"/>
    <w:rsid w:val="00A56CF1"/>
    <w:rsid w:val="00A610C1"/>
    <w:rsid w:val="00A61917"/>
    <w:rsid w:val="00A645CA"/>
    <w:rsid w:val="00A65A92"/>
    <w:rsid w:val="00A66FB9"/>
    <w:rsid w:val="00A676A4"/>
    <w:rsid w:val="00A679BA"/>
    <w:rsid w:val="00A7771A"/>
    <w:rsid w:val="00A77D74"/>
    <w:rsid w:val="00A802FC"/>
    <w:rsid w:val="00A80D2C"/>
    <w:rsid w:val="00A82DAB"/>
    <w:rsid w:val="00A85FD6"/>
    <w:rsid w:val="00A86AEB"/>
    <w:rsid w:val="00A86C2B"/>
    <w:rsid w:val="00A87506"/>
    <w:rsid w:val="00A90790"/>
    <w:rsid w:val="00A933C9"/>
    <w:rsid w:val="00A979A4"/>
    <w:rsid w:val="00AA0F9A"/>
    <w:rsid w:val="00AA24CB"/>
    <w:rsid w:val="00AA4958"/>
    <w:rsid w:val="00AA5D25"/>
    <w:rsid w:val="00AA64D4"/>
    <w:rsid w:val="00AB01D1"/>
    <w:rsid w:val="00AB0344"/>
    <w:rsid w:val="00AB071C"/>
    <w:rsid w:val="00AB2AA2"/>
    <w:rsid w:val="00AB6101"/>
    <w:rsid w:val="00AC1401"/>
    <w:rsid w:val="00AC227F"/>
    <w:rsid w:val="00AC3E21"/>
    <w:rsid w:val="00AC488A"/>
    <w:rsid w:val="00AC4C23"/>
    <w:rsid w:val="00AC69DD"/>
    <w:rsid w:val="00AC6B52"/>
    <w:rsid w:val="00AC775E"/>
    <w:rsid w:val="00AD24A2"/>
    <w:rsid w:val="00AD3F79"/>
    <w:rsid w:val="00AD431F"/>
    <w:rsid w:val="00AE236C"/>
    <w:rsid w:val="00AE240A"/>
    <w:rsid w:val="00AE2697"/>
    <w:rsid w:val="00AE4FB7"/>
    <w:rsid w:val="00AE6EB0"/>
    <w:rsid w:val="00AE7A2A"/>
    <w:rsid w:val="00AE7AA9"/>
    <w:rsid w:val="00AE7D65"/>
    <w:rsid w:val="00AF280A"/>
    <w:rsid w:val="00AF2B74"/>
    <w:rsid w:val="00AF3FE3"/>
    <w:rsid w:val="00AF52A6"/>
    <w:rsid w:val="00AF6DF4"/>
    <w:rsid w:val="00B007D7"/>
    <w:rsid w:val="00B00B3A"/>
    <w:rsid w:val="00B00E18"/>
    <w:rsid w:val="00B02A50"/>
    <w:rsid w:val="00B030CC"/>
    <w:rsid w:val="00B061BD"/>
    <w:rsid w:val="00B065C8"/>
    <w:rsid w:val="00B07AB7"/>
    <w:rsid w:val="00B10CBF"/>
    <w:rsid w:val="00B10E54"/>
    <w:rsid w:val="00B12C2D"/>
    <w:rsid w:val="00B15349"/>
    <w:rsid w:val="00B16E2F"/>
    <w:rsid w:val="00B17DF2"/>
    <w:rsid w:val="00B20500"/>
    <w:rsid w:val="00B2107A"/>
    <w:rsid w:val="00B237C6"/>
    <w:rsid w:val="00B238EF"/>
    <w:rsid w:val="00B248F1"/>
    <w:rsid w:val="00B25E64"/>
    <w:rsid w:val="00B317B1"/>
    <w:rsid w:val="00B32111"/>
    <w:rsid w:val="00B341E0"/>
    <w:rsid w:val="00B3425B"/>
    <w:rsid w:val="00B3615F"/>
    <w:rsid w:val="00B36E99"/>
    <w:rsid w:val="00B37BF3"/>
    <w:rsid w:val="00B42007"/>
    <w:rsid w:val="00B431D2"/>
    <w:rsid w:val="00B45C99"/>
    <w:rsid w:val="00B460A8"/>
    <w:rsid w:val="00B529CB"/>
    <w:rsid w:val="00B52A42"/>
    <w:rsid w:val="00B560D0"/>
    <w:rsid w:val="00B575A0"/>
    <w:rsid w:val="00B57F0C"/>
    <w:rsid w:val="00B60E2C"/>
    <w:rsid w:val="00B6109F"/>
    <w:rsid w:val="00B635FB"/>
    <w:rsid w:val="00B649F9"/>
    <w:rsid w:val="00B64FD6"/>
    <w:rsid w:val="00B65911"/>
    <w:rsid w:val="00B66955"/>
    <w:rsid w:val="00B7017D"/>
    <w:rsid w:val="00B72566"/>
    <w:rsid w:val="00B72755"/>
    <w:rsid w:val="00B7547D"/>
    <w:rsid w:val="00B757D4"/>
    <w:rsid w:val="00B76664"/>
    <w:rsid w:val="00B77F74"/>
    <w:rsid w:val="00B80E6D"/>
    <w:rsid w:val="00B81C33"/>
    <w:rsid w:val="00B822A4"/>
    <w:rsid w:val="00B82805"/>
    <w:rsid w:val="00B854FA"/>
    <w:rsid w:val="00B8697D"/>
    <w:rsid w:val="00B900EB"/>
    <w:rsid w:val="00B906FE"/>
    <w:rsid w:val="00B942E0"/>
    <w:rsid w:val="00B975E7"/>
    <w:rsid w:val="00BA0853"/>
    <w:rsid w:val="00BA100B"/>
    <w:rsid w:val="00BA2331"/>
    <w:rsid w:val="00BA586B"/>
    <w:rsid w:val="00BA590C"/>
    <w:rsid w:val="00BB3148"/>
    <w:rsid w:val="00BB33D6"/>
    <w:rsid w:val="00BC32F6"/>
    <w:rsid w:val="00BC6072"/>
    <w:rsid w:val="00BC6D7D"/>
    <w:rsid w:val="00BC7276"/>
    <w:rsid w:val="00BC7739"/>
    <w:rsid w:val="00BD09B2"/>
    <w:rsid w:val="00BD4DE1"/>
    <w:rsid w:val="00BD5D69"/>
    <w:rsid w:val="00BD7729"/>
    <w:rsid w:val="00BD7D7F"/>
    <w:rsid w:val="00BD7F5E"/>
    <w:rsid w:val="00BE0AB0"/>
    <w:rsid w:val="00BE16A9"/>
    <w:rsid w:val="00BE508D"/>
    <w:rsid w:val="00BE709C"/>
    <w:rsid w:val="00BF1755"/>
    <w:rsid w:val="00BF17C6"/>
    <w:rsid w:val="00BF2A5D"/>
    <w:rsid w:val="00BF2FA9"/>
    <w:rsid w:val="00BF5611"/>
    <w:rsid w:val="00BF6BED"/>
    <w:rsid w:val="00C002F8"/>
    <w:rsid w:val="00C04808"/>
    <w:rsid w:val="00C065BC"/>
    <w:rsid w:val="00C06B03"/>
    <w:rsid w:val="00C06EB4"/>
    <w:rsid w:val="00C0758D"/>
    <w:rsid w:val="00C113E0"/>
    <w:rsid w:val="00C119F7"/>
    <w:rsid w:val="00C13150"/>
    <w:rsid w:val="00C141E7"/>
    <w:rsid w:val="00C151B5"/>
    <w:rsid w:val="00C15792"/>
    <w:rsid w:val="00C159C7"/>
    <w:rsid w:val="00C1757E"/>
    <w:rsid w:val="00C22EAE"/>
    <w:rsid w:val="00C24240"/>
    <w:rsid w:val="00C2652D"/>
    <w:rsid w:val="00C27675"/>
    <w:rsid w:val="00C27CD7"/>
    <w:rsid w:val="00C30362"/>
    <w:rsid w:val="00C344CF"/>
    <w:rsid w:val="00C35380"/>
    <w:rsid w:val="00C35A77"/>
    <w:rsid w:val="00C418B5"/>
    <w:rsid w:val="00C44799"/>
    <w:rsid w:val="00C45111"/>
    <w:rsid w:val="00C45912"/>
    <w:rsid w:val="00C513C4"/>
    <w:rsid w:val="00C5351D"/>
    <w:rsid w:val="00C53FE0"/>
    <w:rsid w:val="00C55E06"/>
    <w:rsid w:val="00C5662C"/>
    <w:rsid w:val="00C56A52"/>
    <w:rsid w:val="00C57DF3"/>
    <w:rsid w:val="00C60037"/>
    <w:rsid w:val="00C6079D"/>
    <w:rsid w:val="00C61D9E"/>
    <w:rsid w:val="00C620A4"/>
    <w:rsid w:val="00C62B41"/>
    <w:rsid w:val="00C63ED1"/>
    <w:rsid w:val="00C6416E"/>
    <w:rsid w:val="00C64E48"/>
    <w:rsid w:val="00C6575C"/>
    <w:rsid w:val="00C66476"/>
    <w:rsid w:val="00C667FD"/>
    <w:rsid w:val="00C71255"/>
    <w:rsid w:val="00C74188"/>
    <w:rsid w:val="00C74C7E"/>
    <w:rsid w:val="00C75C16"/>
    <w:rsid w:val="00C76AD2"/>
    <w:rsid w:val="00C81F81"/>
    <w:rsid w:val="00C83BE4"/>
    <w:rsid w:val="00C83F19"/>
    <w:rsid w:val="00C85D92"/>
    <w:rsid w:val="00C86A4B"/>
    <w:rsid w:val="00C90865"/>
    <w:rsid w:val="00C90C00"/>
    <w:rsid w:val="00C90CE1"/>
    <w:rsid w:val="00C94A59"/>
    <w:rsid w:val="00C95B25"/>
    <w:rsid w:val="00C97C56"/>
    <w:rsid w:val="00CA3954"/>
    <w:rsid w:val="00CA3999"/>
    <w:rsid w:val="00CA3AE0"/>
    <w:rsid w:val="00CA56E6"/>
    <w:rsid w:val="00CA6847"/>
    <w:rsid w:val="00CB1E2D"/>
    <w:rsid w:val="00CB290E"/>
    <w:rsid w:val="00CB4091"/>
    <w:rsid w:val="00CB5E8E"/>
    <w:rsid w:val="00CB5F8E"/>
    <w:rsid w:val="00CB7802"/>
    <w:rsid w:val="00CC0DE7"/>
    <w:rsid w:val="00CC1101"/>
    <w:rsid w:val="00CC243A"/>
    <w:rsid w:val="00CC309B"/>
    <w:rsid w:val="00CC379C"/>
    <w:rsid w:val="00CC42CA"/>
    <w:rsid w:val="00CC76E4"/>
    <w:rsid w:val="00CC7D95"/>
    <w:rsid w:val="00CD0604"/>
    <w:rsid w:val="00CD0F67"/>
    <w:rsid w:val="00CD1172"/>
    <w:rsid w:val="00CD1B39"/>
    <w:rsid w:val="00CD2726"/>
    <w:rsid w:val="00CD2C85"/>
    <w:rsid w:val="00CD429A"/>
    <w:rsid w:val="00CD5360"/>
    <w:rsid w:val="00CD5BBD"/>
    <w:rsid w:val="00CD7F66"/>
    <w:rsid w:val="00CE3755"/>
    <w:rsid w:val="00CE61C0"/>
    <w:rsid w:val="00CE7F64"/>
    <w:rsid w:val="00CF1CEF"/>
    <w:rsid w:val="00CF24BE"/>
    <w:rsid w:val="00CF2D87"/>
    <w:rsid w:val="00CF4027"/>
    <w:rsid w:val="00CF4878"/>
    <w:rsid w:val="00CF72A3"/>
    <w:rsid w:val="00CF759E"/>
    <w:rsid w:val="00D029CD"/>
    <w:rsid w:val="00D0531B"/>
    <w:rsid w:val="00D05470"/>
    <w:rsid w:val="00D064B5"/>
    <w:rsid w:val="00D10219"/>
    <w:rsid w:val="00D107BB"/>
    <w:rsid w:val="00D10995"/>
    <w:rsid w:val="00D12104"/>
    <w:rsid w:val="00D1436F"/>
    <w:rsid w:val="00D21012"/>
    <w:rsid w:val="00D21467"/>
    <w:rsid w:val="00D21CAD"/>
    <w:rsid w:val="00D21E7F"/>
    <w:rsid w:val="00D225A5"/>
    <w:rsid w:val="00D255DD"/>
    <w:rsid w:val="00D2562D"/>
    <w:rsid w:val="00D27102"/>
    <w:rsid w:val="00D30667"/>
    <w:rsid w:val="00D308FF"/>
    <w:rsid w:val="00D30CF2"/>
    <w:rsid w:val="00D31524"/>
    <w:rsid w:val="00D3194E"/>
    <w:rsid w:val="00D31A69"/>
    <w:rsid w:val="00D323CC"/>
    <w:rsid w:val="00D33949"/>
    <w:rsid w:val="00D350E9"/>
    <w:rsid w:val="00D354E4"/>
    <w:rsid w:val="00D3581E"/>
    <w:rsid w:val="00D367BD"/>
    <w:rsid w:val="00D37248"/>
    <w:rsid w:val="00D40401"/>
    <w:rsid w:val="00D429FE"/>
    <w:rsid w:val="00D43EA5"/>
    <w:rsid w:val="00D446CF"/>
    <w:rsid w:val="00D45051"/>
    <w:rsid w:val="00D534AD"/>
    <w:rsid w:val="00D535DB"/>
    <w:rsid w:val="00D53C1D"/>
    <w:rsid w:val="00D54CF3"/>
    <w:rsid w:val="00D57010"/>
    <w:rsid w:val="00D57B1E"/>
    <w:rsid w:val="00D57CF6"/>
    <w:rsid w:val="00D60441"/>
    <w:rsid w:val="00D610C8"/>
    <w:rsid w:val="00D629FC"/>
    <w:rsid w:val="00D6347C"/>
    <w:rsid w:val="00D6455E"/>
    <w:rsid w:val="00D64BC4"/>
    <w:rsid w:val="00D65AA3"/>
    <w:rsid w:val="00D664C4"/>
    <w:rsid w:val="00D677D8"/>
    <w:rsid w:val="00D70943"/>
    <w:rsid w:val="00D71980"/>
    <w:rsid w:val="00D72FEE"/>
    <w:rsid w:val="00D75F9B"/>
    <w:rsid w:val="00D80D20"/>
    <w:rsid w:val="00D80FD2"/>
    <w:rsid w:val="00D81B2D"/>
    <w:rsid w:val="00D8283F"/>
    <w:rsid w:val="00D87849"/>
    <w:rsid w:val="00D933F2"/>
    <w:rsid w:val="00D9434B"/>
    <w:rsid w:val="00D946AC"/>
    <w:rsid w:val="00D946F6"/>
    <w:rsid w:val="00D94CA9"/>
    <w:rsid w:val="00D95A1F"/>
    <w:rsid w:val="00D967E3"/>
    <w:rsid w:val="00DA3A42"/>
    <w:rsid w:val="00DA3C80"/>
    <w:rsid w:val="00DA51C6"/>
    <w:rsid w:val="00DB039D"/>
    <w:rsid w:val="00DB07C1"/>
    <w:rsid w:val="00DB0A02"/>
    <w:rsid w:val="00DB2E80"/>
    <w:rsid w:val="00DB5749"/>
    <w:rsid w:val="00DB744A"/>
    <w:rsid w:val="00DB7821"/>
    <w:rsid w:val="00DB7B1B"/>
    <w:rsid w:val="00DC075A"/>
    <w:rsid w:val="00DC2267"/>
    <w:rsid w:val="00DC4C51"/>
    <w:rsid w:val="00DC57C9"/>
    <w:rsid w:val="00DC71D6"/>
    <w:rsid w:val="00DC766C"/>
    <w:rsid w:val="00DD20AB"/>
    <w:rsid w:val="00DD384C"/>
    <w:rsid w:val="00DD39CE"/>
    <w:rsid w:val="00DE09A9"/>
    <w:rsid w:val="00DE1344"/>
    <w:rsid w:val="00DE1E22"/>
    <w:rsid w:val="00DE2CD6"/>
    <w:rsid w:val="00DE4196"/>
    <w:rsid w:val="00DE42D2"/>
    <w:rsid w:val="00DE5809"/>
    <w:rsid w:val="00DF16C3"/>
    <w:rsid w:val="00DF2B76"/>
    <w:rsid w:val="00DF34DB"/>
    <w:rsid w:val="00DF6B6A"/>
    <w:rsid w:val="00DF722B"/>
    <w:rsid w:val="00DF7C07"/>
    <w:rsid w:val="00E0140F"/>
    <w:rsid w:val="00E01773"/>
    <w:rsid w:val="00E0513B"/>
    <w:rsid w:val="00E06953"/>
    <w:rsid w:val="00E078EB"/>
    <w:rsid w:val="00E07D54"/>
    <w:rsid w:val="00E1027B"/>
    <w:rsid w:val="00E10335"/>
    <w:rsid w:val="00E111EA"/>
    <w:rsid w:val="00E17BE1"/>
    <w:rsid w:val="00E21636"/>
    <w:rsid w:val="00E23009"/>
    <w:rsid w:val="00E30450"/>
    <w:rsid w:val="00E31063"/>
    <w:rsid w:val="00E3385A"/>
    <w:rsid w:val="00E34568"/>
    <w:rsid w:val="00E368C0"/>
    <w:rsid w:val="00E36EAD"/>
    <w:rsid w:val="00E40C03"/>
    <w:rsid w:val="00E425C3"/>
    <w:rsid w:val="00E4376E"/>
    <w:rsid w:val="00E437A1"/>
    <w:rsid w:val="00E43FAA"/>
    <w:rsid w:val="00E45536"/>
    <w:rsid w:val="00E46B62"/>
    <w:rsid w:val="00E46B7C"/>
    <w:rsid w:val="00E47E6F"/>
    <w:rsid w:val="00E50665"/>
    <w:rsid w:val="00E508A8"/>
    <w:rsid w:val="00E509AE"/>
    <w:rsid w:val="00E51268"/>
    <w:rsid w:val="00E5254E"/>
    <w:rsid w:val="00E5524D"/>
    <w:rsid w:val="00E576E0"/>
    <w:rsid w:val="00E606D4"/>
    <w:rsid w:val="00E61D1F"/>
    <w:rsid w:val="00E621FB"/>
    <w:rsid w:val="00E6503B"/>
    <w:rsid w:val="00E65488"/>
    <w:rsid w:val="00E67FC5"/>
    <w:rsid w:val="00E70250"/>
    <w:rsid w:val="00E711AF"/>
    <w:rsid w:val="00E723C2"/>
    <w:rsid w:val="00E75192"/>
    <w:rsid w:val="00E77310"/>
    <w:rsid w:val="00E80F0B"/>
    <w:rsid w:val="00E81233"/>
    <w:rsid w:val="00E823A2"/>
    <w:rsid w:val="00E84616"/>
    <w:rsid w:val="00E86377"/>
    <w:rsid w:val="00E95BBB"/>
    <w:rsid w:val="00E972E9"/>
    <w:rsid w:val="00EA12EE"/>
    <w:rsid w:val="00EA4253"/>
    <w:rsid w:val="00EA5B1B"/>
    <w:rsid w:val="00EA6A27"/>
    <w:rsid w:val="00EB11F5"/>
    <w:rsid w:val="00EB1A0A"/>
    <w:rsid w:val="00EB325F"/>
    <w:rsid w:val="00EB4DD4"/>
    <w:rsid w:val="00EB5E81"/>
    <w:rsid w:val="00EC1DC3"/>
    <w:rsid w:val="00EC2E52"/>
    <w:rsid w:val="00EC4666"/>
    <w:rsid w:val="00EC72E3"/>
    <w:rsid w:val="00ED0AEF"/>
    <w:rsid w:val="00ED15C9"/>
    <w:rsid w:val="00ED30C6"/>
    <w:rsid w:val="00ED3606"/>
    <w:rsid w:val="00ED382E"/>
    <w:rsid w:val="00ED48C4"/>
    <w:rsid w:val="00ED48C5"/>
    <w:rsid w:val="00EE0EE3"/>
    <w:rsid w:val="00EE383A"/>
    <w:rsid w:val="00EE4D4B"/>
    <w:rsid w:val="00EE631D"/>
    <w:rsid w:val="00EE6856"/>
    <w:rsid w:val="00EE69A5"/>
    <w:rsid w:val="00EE7A20"/>
    <w:rsid w:val="00EF0B46"/>
    <w:rsid w:val="00EF313A"/>
    <w:rsid w:val="00EF31FB"/>
    <w:rsid w:val="00EF4062"/>
    <w:rsid w:val="00EF445D"/>
    <w:rsid w:val="00EF70EA"/>
    <w:rsid w:val="00F00F96"/>
    <w:rsid w:val="00F0169F"/>
    <w:rsid w:val="00F01DDD"/>
    <w:rsid w:val="00F029F0"/>
    <w:rsid w:val="00F036A6"/>
    <w:rsid w:val="00F04973"/>
    <w:rsid w:val="00F04F0E"/>
    <w:rsid w:val="00F05257"/>
    <w:rsid w:val="00F0577C"/>
    <w:rsid w:val="00F108AB"/>
    <w:rsid w:val="00F114CB"/>
    <w:rsid w:val="00F13DF7"/>
    <w:rsid w:val="00F1427B"/>
    <w:rsid w:val="00F14709"/>
    <w:rsid w:val="00F149A8"/>
    <w:rsid w:val="00F17247"/>
    <w:rsid w:val="00F2197B"/>
    <w:rsid w:val="00F21B74"/>
    <w:rsid w:val="00F23C9F"/>
    <w:rsid w:val="00F25196"/>
    <w:rsid w:val="00F27990"/>
    <w:rsid w:val="00F27D82"/>
    <w:rsid w:val="00F30ABD"/>
    <w:rsid w:val="00F31C02"/>
    <w:rsid w:val="00F32789"/>
    <w:rsid w:val="00F34D13"/>
    <w:rsid w:val="00F35575"/>
    <w:rsid w:val="00F370BD"/>
    <w:rsid w:val="00F40C8C"/>
    <w:rsid w:val="00F440BB"/>
    <w:rsid w:val="00F443CF"/>
    <w:rsid w:val="00F46177"/>
    <w:rsid w:val="00F4698A"/>
    <w:rsid w:val="00F473CD"/>
    <w:rsid w:val="00F526C2"/>
    <w:rsid w:val="00F52BE5"/>
    <w:rsid w:val="00F54484"/>
    <w:rsid w:val="00F5796E"/>
    <w:rsid w:val="00F62A49"/>
    <w:rsid w:val="00F66F40"/>
    <w:rsid w:val="00F67561"/>
    <w:rsid w:val="00F72A21"/>
    <w:rsid w:val="00F73044"/>
    <w:rsid w:val="00F73102"/>
    <w:rsid w:val="00F76578"/>
    <w:rsid w:val="00F77189"/>
    <w:rsid w:val="00F802F7"/>
    <w:rsid w:val="00F80304"/>
    <w:rsid w:val="00F85794"/>
    <w:rsid w:val="00F85CA1"/>
    <w:rsid w:val="00F87723"/>
    <w:rsid w:val="00F926C8"/>
    <w:rsid w:val="00F94B11"/>
    <w:rsid w:val="00F958AE"/>
    <w:rsid w:val="00F96459"/>
    <w:rsid w:val="00F97C67"/>
    <w:rsid w:val="00FA00AD"/>
    <w:rsid w:val="00FA2E92"/>
    <w:rsid w:val="00FA3251"/>
    <w:rsid w:val="00FA4101"/>
    <w:rsid w:val="00FA7C57"/>
    <w:rsid w:val="00FB0E47"/>
    <w:rsid w:val="00FB1E66"/>
    <w:rsid w:val="00FB2BD2"/>
    <w:rsid w:val="00FB32DC"/>
    <w:rsid w:val="00FB3AC3"/>
    <w:rsid w:val="00FB3FBA"/>
    <w:rsid w:val="00FB595C"/>
    <w:rsid w:val="00FB5E2B"/>
    <w:rsid w:val="00FC2F9D"/>
    <w:rsid w:val="00FC3E98"/>
    <w:rsid w:val="00FC4576"/>
    <w:rsid w:val="00FC621A"/>
    <w:rsid w:val="00FC6726"/>
    <w:rsid w:val="00FC7140"/>
    <w:rsid w:val="00FC7F9B"/>
    <w:rsid w:val="00FD1A10"/>
    <w:rsid w:val="00FD288C"/>
    <w:rsid w:val="00FD5226"/>
    <w:rsid w:val="00FD666F"/>
    <w:rsid w:val="00FD69A9"/>
    <w:rsid w:val="00FD79FC"/>
    <w:rsid w:val="00FE1F0D"/>
    <w:rsid w:val="00FE4619"/>
    <w:rsid w:val="00FE5675"/>
    <w:rsid w:val="00FE58C6"/>
    <w:rsid w:val="00FE5A67"/>
    <w:rsid w:val="00FE6875"/>
    <w:rsid w:val="00FE7108"/>
    <w:rsid w:val="00FF359B"/>
    <w:rsid w:val="00FF38F7"/>
    <w:rsid w:val="00FF40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C74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3B"/>
    <w:pPr>
      <w:spacing w:after="200" w:line="276" w:lineRule="auto"/>
    </w:pPr>
    <w:rPr>
      <w:sz w:val="22"/>
      <w:szCs w:val="22"/>
    </w:rPr>
  </w:style>
  <w:style w:type="paragraph" w:styleId="Heading1">
    <w:name w:val="heading 1"/>
    <w:basedOn w:val="Normal"/>
    <w:next w:val="Normal"/>
    <w:link w:val="Heading1Char"/>
    <w:uiPriority w:val="9"/>
    <w:qFormat/>
    <w:rsid w:val="00E7025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E70250"/>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354274"/>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54274"/>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54274"/>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54274"/>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54274"/>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E7025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E70250"/>
    <w:pPr>
      <w:spacing w:after="0"/>
      <w:outlineLvl w:val="8"/>
    </w:pPr>
    <w:rPr>
      <w:rFonts w:ascii="Cambria" w:hAnsi="Cambria"/>
      <w:i/>
      <w:iCs/>
      <w:spacing w:val="5"/>
      <w:sz w:val="20"/>
      <w:szCs w:val="20"/>
    </w:rPr>
  </w:style>
  <w:style w:type="character" w:default="1" w:styleId="DefaultParagraphFont">
    <w:name w:val="Default Paragraph Font"/>
    <w:uiPriority w:val="1"/>
    <w:unhideWhenUsed/>
    <w:rsid w:val="003C67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uiPriority w:val="1"/>
    <w:rsid w:val="002935D6"/>
    <w:pPr>
      <w:spacing w:after="200" w:line="276" w:lineRule="auto"/>
    </w:pPr>
    <w:rPr>
      <w:sz w:val="22"/>
      <w:szCs w:val="22"/>
      <w:lang w:eastAsia="en-US"/>
    </w:rPr>
  </w:style>
  <w:style w:type="paragraph" w:styleId="Header">
    <w:name w:val="header"/>
    <w:basedOn w:val="Normal"/>
    <w:link w:val="HeaderChar"/>
    <w:uiPriority w:val="99"/>
    <w:unhideWhenUsed/>
    <w:rsid w:val="00EB1A0A"/>
    <w:pPr>
      <w:tabs>
        <w:tab w:val="center" w:pos="4536"/>
        <w:tab w:val="right" w:pos="9072"/>
      </w:tabs>
    </w:pPr>
  </w:style>
  <w:style w:type="character" w:customStyle="1" w:styleId="HeaderChar">
    <w:name w:val="Header Char"/>
    <w:link w:val="Header"/>
    <w:uiPriority w:val="99"/>
    <w:rsid w:val="00EB1A0A"/>
    <w:rPr>
      <w:sz w:val="22"/>
      <w:szCs w:val="22"/>
      <w:lang w:eastAsia="en-US"/>
    </w:rPr>
  </w:style>
  <w:style w:type="paragraph" w:styleId="Footer">
    <w:name w:val="footer"/>
    <w:basedOn w:val="Normal"/>
    <w:link w:val="FooterChar"/>
    <w:uiPriority w:val="99"/>
    <w:unhideWhenUsed/>
    <w:rsid w:val="00EB1A0A"/>
    <w:pPr>
      <w:tabs>
        <w:tab w:val="center" w:pos="4536"/>
        <w:tab w:val="right" w:pos="9072"/>
      </w:tabs>
    </w:pPr>
  </w:style>
  <w:style w:type="character" w:customStyle="1" w:styleId="FooterChar">
    <w:name w:val="Footer Char"/>
    <w:link w:val="Footer"/>
    <w:uiPriority w:val="99"/>
    <w:rsid w:val="00EB1A0A"/>
    <w:rPr>
      <w:sz w:val="22"/>
      <w:szCs w:val="22"/>
      <w:lang w:eastAsia="en-US"/>
    </w:rPr>
  </w:style>
  <w:style w:type="paragraph" w:styleId="BalloonText">
    <w:name w:val="Balloon Text"/>
    <w:basedOn w:val="Normal"/>
    <w:link w:val="BalloonTextChar"/>
    <w:uiPriority w:val="99"/>
    <w:semiHidden/>
    <w:unhideWhenUsed/>
    <w:rsid w:val="00EB1A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1A0A"/>
    <w:rPr>
      <w:rFonts w:ascii="Tahoma" w:hAnsi="Tahoma" w:cs="Tahoma"/>
      <w:sz w:val="16"/>
      <w:szCs w:val="16"/>
      <w:lang w:eastAsia="en-US"/>
    </w:rPr>
  </w:style>
  <w:style w:type="paragraph" w:styleId="ColorfulList-Accent1">
    <w:name w:val="Colorful List Accent 1"/>
    <w:basedOn w:val="Normal"/>
    <w:uiPriority w:val="34"/>
    <w:rsid w:val="003F052C"/>
    <w:pPr>
      <w:ind w:left="708"/>
    </w:pPr>
  </w:style>
  <w:style w:type="character" w:styleId="CommentReference">
    <w:name w:val="annotation reference"/>
    <w:uiPriority w:val="99"/>
    <w:semiHidden/>
    <w:unhideWhenUsed/>
    <w:rsid w:val="00207D90"/>
    <w:rPr>
      <w:sz w:val="16"/>
      <w:szCs w:val="16"/>
    </w:rPr>
  </w:style>
  <w:style w:type="paragraph" w:styleId="CommentText">
    <w:name w:val="annotation text"/>
    <w:basedOn w:val="Normal"/>
    <w:link w:val="CommentTextChar"/>
    <w:uiPriority w:val="99"/>
    <w:unhideWhenUsed/>
    <w:rsid w:val="00B3425B"/>
    <w:rPr>
      <w:sz w:val="20"/>
      <w:szCs w:val="20"/>
    </w:rPr>
  </w:style>
  <w:style w:type="character" w:customStyle="1" w:styleId="CommentTextChar">
    <w:name w:val="Comment Text Char"/>
    <w:link w:val="CommentText"/>
    <w:uiPriority w:val="99"/>
    <w:rsid w:val="00207D90"/>
    <w:rPr>
      <w:lang w:eastAsia="en-US"/>
    </w:rPr>
  </w:style>
  <w:style w:type="paragraph" w:styleId="CommentSubject">
    <w:name w:val="annotation subject"/>
    <w:basedOn w:val="CommentText"/>
    <w:next w:val="CommentText"/>
    <w:link w:val="CommentSubjectChar"/>
    <w:uiPriority w:val="99"/>
    <w:semiHidden/>
    <w:unhideWhenUsed/>
    <w:rsid w:val="00207D90"/>
    <w:rPr>
      <w:b/>
      <w:bCs/>
    </w:rPr>
  </w:style>
  <w:style w:type="character" w:customStyle="1" w:styleId="CommentSubjectChar">
    <w:name w:val="Comment Subject Char"/>
    <w:link w:val="CommentSubject"/>
    <w:uiPriority w:val="99"/>
    <w:semiHidden/>
    <w:rsid w:val="00207D90"/>
    <w:rPr>
      <w:b/>
      <w:bCs/>
      <w:lang w:eastAsia="en-US"/>
    </w:rPr>
  </w:style>
  <w:style w:type="paragraph" w:styleId="FootnoteText">
    <w:name w:val="footnote text"/>
    <w:basedOn w:val="Normal"/>
    <w:link w:val="FootnoteTextChar"/>
    <w:uiPriority w:val="99"/>
    <w:unhideWhenUsed/>
    <w:rsid w:val="001F0BBE"/>
    <w:rPr>
      <w:sz w:val="20"/>
      <w:szCs w:val="20"/>
    </w:rPr>
  </w:style>
  <w:style w:type="character" w:customStyle="1" w:styleId="FootnoteTextChar">
    <w:name w:val="Footnote Text Char"/>
    <w:link w:val="FootnoteText"/>
    <w:uiPriority w:val="99"/>
    <w:rsid w:val="001F0BBE"/>
    <w:rPr>
      <w:lang w:eastAsia="en-US"/>
    </w:rPr>
  </w:style>
  <w:style w:type="character" w:styleId="FootnoteReference">
    <w:name w:val="footnote reference"/>
    <w:uiPriority w:val="99"/>
    <w:unhideWhenUsed/>
    <w:rsid w:val="001F0BBE"/>
    <w:rPr>
      <w:vertAlign w:val="superscript"/>
    </w:rPr>
  </w:style>
  <w:style w:type="paragraph" w:customStyle="1" w:styleId="Default">
    <w:name w:val="Default"/>
    <w:rsid w:val="00427E45"/>
    <w:pPr>
      <w:autoSpaceDE w:val="0"/>
      <w:autoSpaceDN w:val="0"/>
      <w:adjustRightInd w:val="0"/>
      <w:spacing w:after="200" w:line="276" w:lineRule="auto"/>
    </w:pPr>
    <w:rPr>
      <w:rFonts w:ascii="Times New Roman" w:hAnsi="Times New Roman"/>
      <w:color w:val="000000"/>
      <w:sz w:val="24"/>
      <w:szCs w:val="24"/>
    </w:rPr>
  </w:style>
  <w:style w:type="character" w:styleId="Hyperlink">
    <w:name w:val="Hyperlink"/>
    <w:uiPriority w:val="99"/>
    <w:unhideWhenUsed/>
    <w:rsid w:val="00427E45"/>
    <w:rPr>
      <w:color w:val="0000FF"/>
      <w:u w:val="single"/>
    </w:rPr>
  </w:style>
  <w:style w:type="paragraph" w:styleId="ColorfulShading-Accent1">
    <w:name w:val="Colorful Shading Accent 1"/>
    <w:hidden/>
    <w:uiPriority w:val="99"/>
    <w:semiHidden/>
    <w:rsid w:val="00AD3F79"/>
    <w:pPr>
      <w:spacing w:after="200" w:line="276" w:lineRule="auto"/>
    </w:pPr>
    <w:rPr>
      <w:sz w:val="22"/>
      <w:szCs w:val="22"/>
      <w:lang w:eastAsia="en-US"/>
    </w:rPr>
  </w:style>
  <w:style w:type="paragraph" w:customStyle="1" w:styleId="CM11">
    <w:name w:val="CM11"/>
    <w:basedOn w:val="Normal"/>
    <w:next w:val="Normal"/>
    <w:rsid w:val="00997EBE"/>
    <w:pPr>
      <w:autoSpaceDE w:val="0"/>
      <w:autoSpaceDN w:val="0"/>
      <w:adjustRightInd w:val="0"/>
      <w:spacing w:after="0" w:line="240" w:lineRule="auto"/>
    </w:pPr>
    <w:rPr>
      <w:rFonts w:ascii="Arial" w:hAnsi="Arial" w:cs="Arial"/>
      <w:sz w:val="24"/>
      <w:szCs w:val="24"/>
    </w:rPr>
  </w:style>
  <w:style w:type="character" w:customStyle="1" w:styleId="st">
    <w:name w:val="st"/>
    <w:rsid w:val="00EF70EA"/>
  </w:style>
  <w:style w:type="character" w:styleId="Emphasis">
    <w:name w:val="Emphasis"/>
    <w:uiPriority w:val="20"/>
    <w:qFormat/>
    <w:rsid w:val="00E70250"/>
    <w:rPr>
      <w:b/>
      <w:bCs/>
      <w:i/>
      <w:iCs/>
      <w:spacing w:val="10"/>
      <w:bdr w:val="none" w:sz="0" w:space="0" w:color="auto"/>
      <w:shd w:val="clear" w:color="auto" w:fill="auto"/>
    </w:rPr>
  </w:style>
  <w:style w:type="character" w:customStyle="1" w:styleId="Heading1Char">
    <w:name w:val="Heading 1 Char"/>
    <w:link w:val="Heading1"/>
    <w:uiPriority w:val="9"/>
    <w:rsid w:val="00E70250"/>
    <w:rPr>
      <w:rFonts w:ascii="Cambria" w:eastAsia="Times New Roman" w:hAnsi="Cambria" w:cs="Times New Roman"/>
      <w:b/>
      <w:bCs/>
      <w:sz w:val="28"/>
      <w:szCs w:val="28"/>
    </w:rPr>
  </w:style>
  <w:style w:type="character" w:customStyle="1" w:styleId="Heading2Char">
    <w:name w:val="Heading 2 Char"/>
    <w:link w:val="Heading2"/>
    <w:uiPriority w:val="9"/>
    <w:rsid w:val="00E70250"/>
    <w:rPr>
      <w:rFonts w:ascii="Cambria" w:eastAsia="Times New Roman" w:hAnsi="Cambria" w:cs="Times New Roman"/>
      <w:b/>
      <w:bCs/>
      <w:sz w:val="26"/>
      <w:szCs w:val="26"/>
    </w:rPr>
  </w:style>
  <w:style w:type="character" w:customStyle="1" w:styleId="Heading3Char">
    <w:name w:val="Heading 3 Char"/>
    <w:link w:val="Heading3"/>
    <w:uiPriority w:val="9"/>
    <w:rsid w:val="00E70250"/>
    <w:rPr>
      <w:rFonts w:ascii="Cambria" w:hAnsi="Cambria"/>
      <w:b/>
      <w:bCs/>
      <w:sz w:val="22"/>
      <w:szCs w:val="22"/>
    </w:rPr>
  </w:style>
  <w:style w:type="character" w:customStyle="1" w:styleId="Heading4Char">
    <w:name w:val="Heading 4 Char"/>
    <w:link w:val="Heading4"/>
    <w:uiPriority w:val="9"/>
    <w:semiHidden/>
    <w:rsid w:val="00E70250"/>
    <w:rPr>
      <w:rFonts w:ascii="Cambria" w:hAnsi="Cambria"/>
      <w:b/>
      <w:bCs/>
      <w:i/>
      <w:iCs/>
      <w:sz w:val="22"/>
      <w:szCs w:val="22"/>
    </w:rPr>
  </w:style>
  <w:style w:type="character" w:customStyle="1" w:styleId="Heading5Char">
    <w:name w:val="Heading 5 Char"/>
    <w:link w:val="Heading5"/>
    <w:uiPriority w:val="9"/>
    <w:semiHidden/>
    <w:rsid w:val="00E70250"/>
    <w:rPr>
      <w:rFonts w:ascii="Cambria" w:hAnsi="Cambria"/>
      <w:b/>
      <w:bCs/>
      <w:color w:val="7F7F7F"/>
      <w:sz w:val="22"/>
      <w:szCs w:val="22"/>
    </w:rPr>
  </w:style>
  <w:style w:type="character" w:customStyle="1" w:styleId="Heading6Char">
    <w:name w:val="Heading 6 Char"/>
    <w:link w:val="Heading6"/>
    <w:uiPriority w:val="9"/>
    <w:semiHidden/>
    <w:rsid w:val="00E70250"/>
    <w:rPr>
      <w:rFonts w:ascii="Cambria" w:hAnsi="Cambria"/>
      <w:b/>
      <w:bCs/>
      <w:i/>
      <w:iCs/>
      <w:color w:val="7F7F7F"/>
      <w:sz w:val="22"/>
      <w:szCs w:val="22"/>
    </w:rPr>
  </w:style>
  <w:style w:type="character" w:customStyle="1" w:styleId="Heading7Char">
    <w:name w:val="Heading 7 Char"/>
    <w:link w:val="Heading7"/>
    <w:uiPriority w:val="9"/>
    <w:semiHidden/>
    <w:rsid w:val="00E70250"/>
    <w:rPr>
      <w:rFonts w:ascii="Cambria" w:hAnsi="Cambria"/>
      <w:i/>
      <w:iCs/>
      <w:sz w:val="22"/>
      <w:szCs w:val="22"/>
    </w:rPr>
  </w:style>
  <w:style w:type="character" w:customStyle="1" w:styleId="Heading8Char">
    <w:name w:val="Heading 8 Char"/>
    <w:link w:val="Heading8"/>
    <w:uiPriority w:val="9"/>
    <w:semiHidden/>
    <w:rsid w:val="00E70250"/>
    <w:rPr>
      <w:rFonts w:ascii="Cambria" w:eastAsia="Times New Roman" w:hAnsi="Cambria" w:cs="Times New Roman"/>
      <w:sz w:val="20"/>
      <w:szCs w:val="20"/>
    </w:rPr>
  </w:style>
  <w:style w:type="character" w:customStyle="1" w:styleId="Heading9Char">
    <w:name w:val="Heading 9 Char"/>
    <w:link w:val="Heading9"/>
    <w:uiPriority w:val="9"/>
    <w:semiHidden/>
    <w:rsid w:val="00E7025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7025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7025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70250"/>
    <w:pPr>
      <w:spacing w:after="600"/>
    </w:pPr>
    <w:rPr>
      <w:rFonts w:ascii="Cambria" w:hAnsi="Cambria"/>
      <w:i/>
      <w:iCs/>
      <w:spacing w:val="13"/>
      <w:sz w:val="24"/>
      <w:szCs w:val="24"/>
    </w:rPr>
  </w:style>
  <w:style w:type="character" w:customStyle="1" w:styleId="SubtitleChar">
    <w:name w:val="Subtitle Char"/>
    <w:link w:val="Subtitle"/>
    <w:uiPriority w:val="11"/>
    <w:rsid w:val="00E70250"/>
    <w:rPr>
      <w:rFonts w:ascii="Cambria" w:eastAsia="Times New Roman" w:hAnsi="Cambria" w:cs="Times New Roman"/>
      <w:i/>
      <w:iCs/>
      <w:spacing w:val="13"/>
      <w:sz w:val="24"/>
      <w:szCs w:val="24"/>
    </w:rPr>
  </w:style>
  <w:style w:type="character" w:styleId="Strong">
    <w:name w:val="Strong"/>
    <w:uiPriority w:val="22"/>
    <w:qFormat/>
    <w:rsid w:val="00E70250"/>
    <w:rPr>
      <w:b/>
      <w:bCs/>
    </w:rPr>
  </w:style>
  <w:style w:type="paragraph" w:styleId="NoSpacing">
    <w:name w:val="No Spacing"/>
    <w:basedOn w:val="Normal"/>
    <w:uiPriority w:val="1"/>
    <w:qFormat/>
    <w:rsid w:val="00E70250"/>
    <w:pPr>
      <w:spacing w:after="0" w:line="240" w:lineRule="auto"/>
    </w:pPr>
  </w:style>
  <w:style w:type="paragraph" w:styleId="ListParagraph">
    <w:name w:val="List Paragraph"/>
    <w:basedOn w:val="Normal"/>
    <w:uiPriority w:val="34"/>
    <w:qFormat/>
    <w:rsid w:val="00E70250"/>
    <w:pPr>
      <w:ind w:left="720"/>
      <w:contextualSpacing/>
    </w:pPr>
  </w:style>
  <w:style w:type="paragraph" w:styleId="Quote">
    <w:name w:val="Quote"/>
    <w:basedOn w:val="Normal"/>
    <w:next w:val="Normal"/>
    <w:link w:val="QuoteChar"/>
    <w:uiPriority w:val="29"/>
    <w:qFormat/>
    <w:rsid w:val="00354274"/>
    <w:pPr>
      <w:spacing w:before="200" w:after="0"/>
      <w:ind w:left="360" w:right="360"/>
    </w:pPr>
    <w:rPr>
      <w:i/>
      <w:iCs/>
    </w:rPr>
  </w:style>
  <w:style w:type="character" w:customStyle="1" w:styleId="QuoteChar">
    <w:name w:val="Quote Char"/>
    <w:link w:val="Quote"/>
    <w:uiPriority w:val="29"/>
    <w:rsid w:val="00E70250"/>
    <w:rPr>
      <w:i/>
      <w:iCs/>
      <w:sz w:val="22"/>
      <w:szCs w:val="22"/>
    </w:rPr>
  </w:style>
  <w:style w:type="paragraph" w:styleId="IntenseQuote">
    <w:name w:val="Intense Quote"/>
    <w:basedOn w:val="Normal"/>
    <w:next w:val="Normal"/>
    <w:link w:val="IntenseQuoteChar"/>
    <w:uiPriority w:val="30"/>
    <w:qFormat/>
    <w:rsid w:val="0035427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70250"/>
    <w:rPr>
      <w:b/>
      <w:bCs/>
      <w:i/>
      <w:iCs/>
      <w:sz w:val="22"/>
      <w:szCs w:val="22"/>
    </w:rPr>
  </w:style>
  <w:style w:type="character" w:styleId="SubtleEmphasis">
    <w:name w:val="Subtle Emphasis"/>
    <w:uiPriority w:val="19"/>
    <w:qFormat/>
    <w:rsid w:val="00E70250"/>
    <w:rPr>
      <w:i/>
      <w:iCs/>
    </w:rPr>
  </w:style>
  <w:style w:type="character" w:styleId="IntenseEmphasis">
    <w:name w:val="Intense Emphasis"/>
    <w:uiPriority w:val="21"/>
    <w:qFormat/>
    <w:rsid w:val="00E70250"/>
    <w:rPr>
      <w:b/>
      <w:bCs/>
    </w:rPr>
  </w:style>
  <w:style w:type="character" w:styleId="SubtleReference">
    <w:name w:val="Subtle Reference"/>
    <w:uiPriority w:val="31"/>
    <w:qFormat/>
    <w:rsid w:val="00E70250"/>
    <w:rPr>
      <w:smallCaps/>
    </w:rPr>
  </w:style>
  <w:style w:type="character" w:styleId="IntenseReference">
    <w:name w:val="Intense Reference"/>
    <w:uiPriority w:val="32"/>
    <w:qFormat/>
    <w:rsid w:val="00E70250"/>
    <w:rPr>
      <w:smallCaps/>
      <w:spacing w:val="5"/>
      <w:u w:val="single"/>
    </w:rPr>
  </w:style>
  <w:style w:type="character" w:styleId="BookTitle">
    <w:name w:val="Book Title"/>
    <w:uiPriority w:val="33"/>
    <w:qFormat/>
    <w:rsid w:val="00E70250"/>
    <w:rPr>
      <w:i/>
      <w:iCs/>
      <w:smallCaps/>
      <w:spacing w:val="5"/>
    </w:rPr>
  </w:style>
  <w:style w:type="paragraph" w:styleId="TOCHeading">
    <w:name w:val="TOC Heading"/>
    <w:basedOn w:val="Heading1"/>
    <w:next w:val="Normal"/>
    <w:uiPriority w:val="39"/>
    <w:semiHidden/>
    <w:unhideWhenUsed/>
    <w:qFormat/>
    <w:rsid w:val="00E70250"/>
    <w:pPr>
      <w:outlineLvl w:val="9"/>
    </w:pPr>
    <w:rPr>
      <w:lang w:bidi="en-US"/>
    </w:rPr>
  </w:style>
  <w:style w:type="paragraph" w:styleId="TOC1">
    <w:name w:val="toc 1"/>
    <w:basedOn w:val="Normal"/>
    <w:next w:val="Normal"/>
    <w:autoRedefine/>
    <w:uiPriority w:val="39"/>
    <w:unhideWhenUsed/>
    <w:rsid w:val="00227FD8"/>
    <w:pPr>
      <w:pBdr>
        <w:top w:val="single" w:sz="4" w:space="1" w:color="auto"/>
        <w:left w:val="single" w:sz="4" w:space="4" w:color="auto"/>
        <w:bottom w:val="single" w:sz="4" w:space="1" w:color="auto"/>
        <w:right w:val="single" w:sz="4" w:space="4" w:color="auto"/>
      </w:pBdr>
      <w:shd w:val="clear" w:color="auto" w:fill="95B3D7"/>
      <w:tabs>
        <w:tab w:val="left" w:pos="440"/>
        <w:tab w:val="right" w:leader="dot" w:pos="9062"/>
      </w:tabs>
      <w:jc w:val="both"/>
    </w:pPr>
  </w:style>
  <w:style w:type="paragraph" w:styleId="TOC2">
    <w:name w:val="toc 2"/>
    <w:basedOn w:val="Normal"/>
    <w:next w:val="Normal"/>
    <w:autoRedefine/>
    <w:uiPriority w:val="39"/>
    <w:unhideWhenUsed/>
    <w:rsid w:val="00353917"/>
    <w:pPr>
      <w:tabs>
        <w:tab w:val="right" w:leader="dot" w:pos="9062"/>
      </w:tabs>
      <w:ind w:left="220"/>
      <w:jc w:val="both"/>
    </w:pPr>
  </w:style>
  <w:style w:type="paragraph" w:styleId="TOC3">
    <w:name w:val="toc 3"/>
    <w:basedOn w:val="Normal"/>
    <w:next w:val="Normal"/>
    <w:autoRedefine/>
    <w:uiPriority w:val="39"/>
    <w:unhideWhenUsed/>
    <w:rsid w:val="00A55C6A"/>
    <w:pPr>
      <w:tabs>
        <w:tab w:val="left" w:pos="426"/>
        <w:tab w:val="right" w:leader="dot" w:pos="13994"/>
      </w:tabs>
      <w:jc w:val="both"/>
    </w:pPr>
  </w:style>
  <w:style w:type="table" w:styleId="TableGrid">
    <w:name w:val="Table Grid"/>
    <w:basedOn w:val="TableNormal"/>
    <w:uiPriority w:val="59"/>
    <w:rsid w:val="00F5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ednjamrea21">
    <w:name w:val="Srednja mreža 21"/>
    <w:uiPriority w:val="1"/>
    <w:rsid w:val="00354274"/>
    <w:pPr>
      <w:spacing w:after="200" w:line="276" w:lineRule="auto"/>
    </w:pPr>
    <w:rPr>
      <w:sz w:val="22"/>
      <w:szCs w:val="22"/>
      <w:lang w:eastAsia="en-US"/>
    </w:rPr>
  </w:style>
  <w:style w:type="paragraph" w:styleId="BodyText">
    <w:name w:val="Body Text"/>
    <w:basedOn w:val="Normal"/>
    <w:link w:val="BodyTextChar"/>
    <w:rsid w:val="00155310"/>
    <w:pPr>
      <w:spacing w:after="0" w:line="240" w:lineRule="auto"/>
      <w:jc w:val="both"/>
    </w:pPr>
    <w:rPr>
      <w:rFonts w:ascii="Times New Roman" w:hAnsi="Times New Roman"/>
      <w:b/>
      <w:sz w:val="28"/>
      <w:szCs w:val="20"/>
    </w:rPr>
  </w:style>
  <w:style w:type="character" w:customStyle="1" w:styleId="BodyTextChar">
    <w:name w:val="Body Text Char"/>
    <w:link w:val="BodyText"/>
    <w:rsid w:val="00155310"/>
    <w:rPr>
      <w:rFonts w:ascii="Times New Roman" w:hAnsi="Times New Roman"/>
      <w:b/>
      <w:sz w:val="28"/>
    </w:rPr>
  </w:style>
  <w:style w:type="paragraph" w:styleId="NormalWeb">
    <w:name w:val="Normal (Web)"/>
    <w:basedOn w:val="Normal"/>
    <w:uiPriority w:val="99"/>
    <w:unhideWhenUsed/>
    <w:rsid w:val="0005553B"/>
    <w:pPr>
      <w:spacing w:before="100" w:beforeAutospacing="1" w:after="100" w:afterAutospacing="1" w:line="240" w:lineRule="auto"/>
    </w:pPr>
    <w:rPr>
      <w:rFonts w:ascii="Times New Roman" w:hAnsi="Times New Roman"/>
      <w:sz w:val="24"/>
      <w:szCs w:val="24"/>
    </w:rPr>
  </w:style>
  <w:style w:type="paragraph" w:customStyle="1" w:styleId="MediumGrid21">
    <w:name w:val="Medium Grid 21"/>
    <w:uiPriority w:val="1"/>
    <w:rsid w:val="003C6710"/>
    <w:pPr>
      <w:spacing w:after="200" w:line="276" w:lineRule="auto"/>
    </w:pPr>
    <w:rPr>
      <w:sz w:val="22"/>
      <w:szCs w:val="22"/>
      <w:lang w:eastAsia="en-US"/>
    </w:rPr>
  </w:style>
  <w:style w:type="paragraph" w:customStyle="1" w:styleId="ColorfulList-Accent11">
    <w:name w:val="Colorful List - Accent 11"/>
    <w:basedOn w:val="Normal"/>
    <w:uiPriority w:val="34"/>
    <w:rsid w:val="003C6710"/>
    <w:pPr>
      <w:ind w:left="708"/>
    </w:pPr>
  </w:style>
  <w:style w:type="paragraph" w:customStyle="1" w:styleId="ColorfulShading-Accent11">
    <w:name w:val="Colorful Shading - Accent 11"/>
    <w:hidden/>
    <w:uiPriority w:val="99"/>
    <w:semiHidden/>
    <w:rsid w:val="003C6710"/>
    <w:pPr>
      <w:spacing w:after="200" w:line="276" w:lineRule="auto"/>
    </w:pPr>
    <w:rPr>
      <w:sz w:val="22"/>
      <w:szCs w:val="22"/>
      <w:lang w:eastAsia="en-US"/>
    </w:rPr>
  </w:style>
  <w:style w:type="paragraph" w:styleId="Revision">
    <w:name w:val="Revision"/>
    <w:hidden/>
    <w:uiPriority w:val="99"/>
    <w:semiHidden/>
    <w:rsid w:val="006720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2765">
      <w:bodyDiv w:val="1"/>
      <w:marLeft w:val="0"/>
      <w:marRight w:val="0"/>
      <w:marTop w:val="0"/>
      <w:marBottom w:val="0"/>
      <w:divBdr>
        <w:top w:val="none" w:sz="0" w:space="0" w:color="auto"/>
        <w:left w:val="none" w:sz="0" w:space="0" w:color="auto"/>
        <w:bottom w:val="none" w:sz="0" w:space="0" w:color="auto"/>
        <w:right w:val="none" w:sz="0" w:space="0" w:color="auto"/>
      </w:divBdr>
    </w:div>
    <w:div w:id="249850837">
      <w:bodyDiv w:val="1"/>
      <w:marLeft w:val="0"/>
      <w:marRight w:val="0"/>
      <w:marTop w:val="0"/>
      <w:marBottom w:val="0"/>
      <w:divBdr>
        <w:top w:val="none" w:sz="0" w:space="0" w:color="auto"/>
        <w:left w:val="none" w:sz="0" w:space="0" w:color="auto"/>
        <w:bottom w:val="none" w:sz="0" w:space="0" w:color="auto"/>
        <w:right w:val="none" w:sz="0" w:space="0" w:color="auto"/>
      </w:divBdr>
    </w:div>
    <w:div w:id="310869976">
      <w:bodyDiv w:val="1"/>
      <w:marLeft w:val="0"/>
      <w:marRight w:val="0"/>
      <w:marTop w:val="0"/>
      <w:marBottom w:val="0"/>
      <w:divBdr>
        <w:top w:val="none" w:sz="0" w:space="0" w:color="auto"/>
        <w:left w:val="none" w:sz="0" w:space="0" w:color="auto"/>
        <w:bottom w:val="none" w:sz="0" w:space="0" w:color="auto"/>
        <w:right w:val="none" w:sz="0" w:space="0" w:color="auto"/>
      </w:divBdr>
    </w:div>
    <w:div w:id="719284767">
      <w:bodyDiv w:val="1"/>
      <w:marLeft w:val="0"/>
      <w:marRight w:val="0"/>
      <w:marTop w:val="0"/>
      <w:marBottom w:val="0"/>
      <w:divBdr>
        <w:top w:val="none" w:sz="0" w:space="0" w:color="auto"/>
        <w:left w:val="none" w:sz="0" w:space="0" w:color="auto"/>
        <w:bottom w:val="none" w:sz="0" w:space="0" w:color="auto"/>
        <w:right w:val="none" w:sz="0" w:space="0" w:color="auto"/>
      </w:divBdr>
      <w:divsChild>
        <w:div w:id="1266036297">
          <w:marLeft w:val="0"/>
          <w:marRight w:val="0"/>
          <w:marTop w:val="0"/>
          <w:marBottom w:val="0"/>
          <w:divBdr>
            <w:top w:val="none" w:sz="0" w:space="0" w:color="auto"/>
            <w:left w:val="none" w:sz="0" w:space="0" w:color="auto"/>
            <w:bottom w:val="none" w:sz="0" w:space="0" w:color="auto"/>
            <w:right w:val="none" w:sz="0" w:space="0" w:color="auto"/>
          </w:divBdr>
        </w:div>
      </w:divsChild>
    </w:div>
    <w:div w:id="767240674">
      <w:bodyDiv w:val="1"/>
      <w:marLeft w:val="0"/>
      <w:marRight w:val="0"/>
      <w:marTop w:val="0"/>
      <w:marBottom w:val="0"/>
      <w:divBdr>
        <w:top w:val="none" w:sz="0" w:space="0" w:color="auto"/>
        <w:left w:val="none" w:sz="0" w:space="0" w:color="auto"/>
        <w:bottom w:val="none" w:sz="0" w:space="0" w:color="auto"/>
        <w:right w:val="none" w:sz="0" w:space="0" w:color="auto"/>
      </w:divBdr>
      <w:divsChild>
        <w:div w:id="38362003">
          <w:marLeft w:val="0"/>
          <w:marRight w:val="0"/>
          <w:marTop w:val="0"/>
          <w:marBottom w:val="0"/>
          <w:divBdr>
            <w:top w:val="none" w:sz="0" w:space="0" w:color="auto"/>
            <w:left w:val="none" w:sz="0" w:space="0" w:color="auto"/>
            <w:bottom w:val="none" w:sz="0" w:space="0" w:color="auto"/>
            <w:right w:val="none" w:sz="0" w:space="0" w:color="auto"/>
          </w:divBdr>
          <w:divsChild>
            <w:div w:id="862328663">
              <w:marLeft w:val="0"/>
              <w:marRight w:val="0"/>
              <w:marTop w:val="0"/>
              <w:marBottom w:val="0"/>
              <w:divBdr>
                <w:top w:val="none" w:sz="0" w:space="0" w:color="auto"/>
                <w:left w:val="none" w:sz="0" w:space="0" w:color="auto"/>
                <w:bottom w:val="none" w:sz="0" w:space="0" w:color="auto"/>
                <w:right w:val="none" w:sz="0" w:space="0" w:color="auto"/>
              </w:divBdr>
              <w:divsChild>
                <w:div w:id="1382368255">
                  <w:marLeft w:val="0"/>
                  <w:marRight w:val="0"/>
                  <w:marTop w:val="0"/>
                  <w:marBottom w:val="0"/>
                  <w:divBdr>
                    <w:top w:val="none" w:sz="0" w:space="0" w:color="auto"/>
                    <w:left w:val="none" w:sz="0" w:space="0" w:color="auto"/>
                    <w:bottom w:val="none" w:sz="0" w:space="0" w:color="auto"/>
                    <w:right w:val="none" w:sz="0" w:space="0" w:color="auto"/>
                  </w:divBdr>
                  <w:divsChild>
                    <w:div w:id="1584802284">
                      <w:marLeft w:val="0"/>
                      <w:marRight w:val="0"/>
                      <w:marTop w:val="0"/>
                      <w:marBottom w:val="0"/>
                      <w:divBdr>
                        <w:top w:val="none" w:sz="0" w:space="0" w:color="auto"/>
                        <w:left w:val="none" w:sz="0" w:space="0" w:color="auto"/>
                        <w:bottom w:val="none" w:sz="0" w:space="0" w:color="auto"/>
                        <w:right w:val="none" w:sz="0" w:space="0" w:color="auto"/>
                      </w:divBdr>
                      <w:divsChild>
                        <w:div w:id="1635209838">
                          <w:marLeft w:val="0"/>
                          <w:marRight w:val="0"/>
                          <w:marTop w:val="0"/>
                          <w:marBottom w:val="0"/>
                          <w:divBdr>
                            <w:top w:val="none" w:sz="0" w:space="0" w:color="auto"/>
                            <w:left w:val="none" w:sz="0" w:space="0" w:color="auto"/>
                            <w:bottom w:val="none" w:sz="0" w:space="0" w:color="auto"/>
                            <w:right w:val="none" w:sz="0" w:space="0" w:color="auto"/>
                          </w:divBdr>
                          <w:divsChild>
                            <w:div w:id="458769992">
                              <w:marLeft w:val="0"/>
                              <w:marRight w:val="0"/>
                              <w:marTop w:val="0"/>
                              <w:marBottom w:val="0"/>
                              <w:divBdr>
                                <w:top w:val="none" w:sz="0" w:space="0" w:color="auto"/>
                                <w:left w:val="none" w:sz="0" w:space="0" w:color="auto"/>
                                <w:bottom w:val="none" w:sz="0" w:space="0" w:color="auto"/>
                                <w:right w:val="none" w:sz="0" w:space="0" w:color="auto"/>
                              </w:divBdr>
                              <w:divsChild>
                                <w:div w:id="856426637">
                                  <w:marLeft w:val="0"/>
                                  <w:marRight w:val="0"/>
                                  <w:marTop w:val="0"/>
                                  <w:marBottom w:val="0"/>
                                  <w:divBdr>
                                    <w:top w:val="none" w:sz="0" w:space="0" w:color="auto"/>
                                    <w:left w:val="none" w:sz="0" w:space="0" w:color="auto"/>
                                    <w:bottom w:val="none" w:sz="0" w:space="0" w:color="auto"/>
                                    <w:right w:val="none" w:sz="0" w:space="0" w:color="auto"/>
                                  </w:divBdr>
                                  <w:divsChild>
                                    <w:div w:id="1663463627">
                                      <w:marLeft w:val="0"/>
                                      <w:marRight w:val="0"/>
                                      <w:marTop w:val="0"/>
                                      <w:marBottom w:val="0"/>
                                      <w:divBdr>
                                        <w:top w:val="none" w:sz="0" w:space="0" w:color="auto"/>
                                        <w:left w:val="none" w:sz="0" w:space="0" w:color="auto"/>
                                        <w:bottom w:val="none" w:sz="0" w:space="0" w:color="auto"/>
                                        <w:right w:val="none" w:sz="0" w:space="0" w:color="auto"/>
                                      </w:divBdr>
                                      <w:divsChild>
                                        <w:div w:id="438380743">
                                          <w:marLeft w:val="0"/>
                                          <w:marRight w:val="0"/>
                                          <w:marTop w:val="0"/>
                                          <w:marBottom w:val="495"/>
                                          <w:divBdr>
                                            <w:top w:val="none" w:sz="0" w:space="0" w:color="auto"/>
                                            <w:left w:val="none" w:sz="0" w:space="0" w:color="auto"/>
                                            <w:bottom w:val="none" w:sz="0" w:space="0" w:color="auto"/>
                                            <w:right w:val="none" w:sz="0" w:space="0" w:color="auto"/>
                                          </w:divBdr>
                                          <w:divsChild>
                                            <w:div w:id="13506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254857">
      <w:bodyDiv w:val="1"/>
      <w:marLeft w:val="0"/>
      <w:marRight w:val="0"/>
      <w:marTop w:val="0"/>
      <w:marBottom w:val="0"/>
      <w:divBdr>
        <w:top w:val="none" w:sz="0" w:space="0" w:color="auto"/>
        <w:left w:val="none" w:sz="0" w:space="0" w:color="auto"/>
        <w:bottom w:val="none" w:sz="0" w:space="0" w:color="auto"/>
        <w:right w:val="none" w:sz="0" w:space="0" w:color="auto"/>
      </w:divBdr>
    </w:div>
    <w:div w:id="876157877">
      <w:bodyDiv w:val="1"/>
      <w:marLeft w:val="0"/>
      <w:marRight w:val="0"/>
      <w:marTop w:val="0"/>
      <w:marBottom w:val="0"/>
      <w:divBdr>
        <w:top w:val="none" w:sz="0" w:space="0" w:color="auto"/>
        <w:left w:val="none" w:sz="0" w:space="0" w:color="auto"/>
        <w:bottom w:val="none" w:sz="0" w:space="0" w:color="auto"/>
        <w:right w:val="none" w:sz="0" w:space="0" w:color="auto"/>
      </w:divBdr>
      <w:divsChild>
        <w:div w:id="1687050591">
          <w:marLeft w:val="0"/>
          <w:marRight w:val="0"/>
          <w:marTop w:val="0"/>
          <w:marBottom w:val="0"/>
          <w:divBdr>
            <w:top w:val="none" w:sz="0" w:space="0" w:color="auto"/>
            <w:left w:val="none" w:sz="0" w:space="0" w:color="auto"/>
            <w:bottom w:val="none" w:sz="0" w:space="0" w:color="auto"/>
            <w:right w:val="none" w:sz="0" w:space="0" w:color="auto"/>
          </w:divBdr>
        </w:div>
      </w:divsChild>
    </w:div>
    <w:div w:id="1372917290">
      <w:bodyDiv w:val="1"/>
      <w:marLeft w:val="0"/>
      <w:marRight w:val="0"/>
      <w:marTop w:val="0"/>
      <w:marBottom w:val="0"/>
      <w:divBdr>
        <w:top w:val="none" w:sz="0" w:space="0" w:color="auto"/>
        <w:left w:val="none" w:sz="0" w:space="0" w:color="auto"/>
        <w:bottom w:val="none" w:sz="0" w:space="0" w:color="auto"/>
        <w:right w:val="none" w:sz="0" w:space="0" w:color="auto"/>
      </w:divBdr>
    </w:div>
    <w:div w:id="1577518166">
      <w:bodyDiv w:val="1"/>
      <w:marLeft w:val="0"/>
      <w:marRight w:val="0"/>
      <w:marTop w:val="0"/>
      <w:marBottom w:val="0"/>
      <w:divBdr>
        <w:top w:val="none" w:sz="0" w:space="0" w:color="auto"/>
        <w:left w:val="none" w:sz="0" w:space="0" w:color="auto"/>
        <w:bottom w:val="none" w:sz="0" w:space="0" w:color="auto"/>
        <w:right w:val="none" w:sz="0" w:space="0" w:color="auto"/>
      </w:divBdr>
    </w:div>
    <w:div w:id="1881935213">
      <w:bodyDiv w:val="1"/>
      <w:marLeft w:val="0"/>
      <w:marRight w:val="0"/>
      <w:marTop w:val="0"/>
      <w:marBottom w:val="0"/>
      <w:divBdr>
        <w:top w:val="none" w:sz="0" w:space="0" w:color="auto"/>
        <w:left w:val="none" w:sz="0" w:space="0" w:color="auto"/>
        <w:bottom w:val="none" w:sz="0" w:space="0" w:color="auto"/>
        <w:right w:val="none" w:sz="0" w:space="0" w:color="auto"/>
      </w:divBdr>
    </w:div>
    <w:div w:id="1905068718">
      <w:bodyDiv w:val="1"/>
      <w:marLeft w:val="0"/>
      <w:marRight w:val="0"/>
      <w:marTop w:val="0"/>
      <w:marBottom w:val="0"/>
      <w:divBdr>
        <w:top w:val="none" w:sz="0" w:space="0" w:color="auto"/>
        <w:left w:val="none" w:sz="0" w:space="0" w:color="auto"/>
        <w:bottom w:val="none" w:sz="0" w:space="0" w:color="auto"/>
        <w:right w:val="none" w:sz="0" w:space="0" w:color="auto"/>
      </w:divBdr>
      <w:divsChild>
        <w:div w:id="305866391">
          <w:marLeft w:val="446"/>
          <w:marRight w:val="0"/>
          <w:marTop w:val="0"/>
          <w:marBottom w:val="0"/>
          <w:divBdr>
            <w:top w:val="none" w:sz="0" w:space="0" w:color="auto"/>
            <w:left w:val="none" w:sz="0" w:space="0" w:color="auto"/>
            <w:bottom w:val="none" w:sz="0" w:space="0" w:color="auto"/>
            <w:right w:val="none" w:sz="0" w:space="0" w:color="auto"/>
          </w:divBdr>
        </w:div>
      </w:divsChild>
    </w:div>
    <w:div w:id="2046640737">
      <w:bodyDiv w:val="1"/>
      <w:marLeft w:val="0"/>
      <w:marRight w:val="0"/>
      <w:marTop w:val="0"/>
      <w:marBottom w:val="0"/>
      <w:divBdr>
        <w:top w:val="none" w:sz="0" w:space="0" w:color="auto"/>
        <w:left w:val="none" w:sz="0" w:space="0" w:color="auto"/>
        <w:bottom w:val="none" w:sz="0" w:space="0" w:color="auto"/>
        <w:right w:val="none" w:sz="0" w:space="0" w:color="auto"/>
      </w:divBdr>
      <w:divsChild>
        <w:div w:id="764770692">
          <w:marLeft w:val="0"/>
          <w:marRight w:val="0"/>
          <w:marTop w:val="0"/>
          <w:marBottom w:val="0"/>
          <w:divBdr>
            <w:top w:val="none" w:sz="0" w:space="0" w:color="auto"/>
            <w:left w:val="none" w:sz="0" w:space="0" w:color="auto"/>
            <w:bottom w:val="none" w:sz="0" w:space="0" w:color="auto"/>
            <w:right w:val="none" w:sz="0" w:space="0" w:color="auto"/>
          </w:divBdr>
          <w:divsChild>
            <w:div w:id="508495039">
              <w:marLeft w:val="0"/>
              <w:marRight w:val="0"/>
              <w:marTop w:val="0"/>
              <w:marBottom w:val="0"/>
              <w:divBdr>
                <w:top w:val="none" w:sz="0" w:space="0" w:color="auto"/>
                <w:left w:val="none" w:sz="0" w:space="0" w:color="auto"/>
                <w:bottom w:val="none" w:sz="0" w:space="0" w:color="auto"/>
                <w:right w:val="none" w:sz="0" w:space="0" w:color="auto"/>
              </w:divBdr>
              <w:divsChild>
                <w:div w:id="1651055498">
                  <w:marLeft w:val="0"/>
                  <w:marRight w:val="0"/>
                  <w:marTop w:val="0"/>
                  <w:marBottom w:val="0"/>
                  <w:divBdr>
                    <w:top w:val="none" w:sz="0" w:space="0" w:color="auto"/>
                    <w:left w:val="none" w:sz="0" w:space="0" w:color="auto"/>
                    <w:bottom w:val="none" w:sz="0" w:space="0" w:color="auto"/>
                    <w:right w:val="none" w:sz="0" w:space="0" w:color="auto"/>
                  </w:divBdr>
                  <w:divsChild>
                    <w:div w:id="1259144105">
                      <w:marLeft w:val="0"/>
                      <w:marRight w:val="0"/>
                      <w:marTop w:val="0"/>
                      <w:marBottom w:val="0"/>
                      <w:divBdr>
                        <w:top w:val="none" w:sz="0" w:space="0" w:color="auto"/>
                        <w:left w:val="none" w:sz="0" w:space="0" w:color="auto"/>
                        <w:bottom w:val="none" w:sz="0" w:space="0" w:color="auto"/>
                        <w:right w:val="none" w:sz="0" w:space="0" w:color="auto"/>
                      </w:divBdr>
                      <w:divsChild>
                        <w:div w:id="1082920192">
                          <w:marLeft w:val="0"/>
                          <w:marRight w:val="0"/>
                          <w:marTop w:val="0"/>
                          <w:marBottom w:val="0"/>
                          <w:divBdr>
                            <w:top w:val="none" w:sz="0" w:space="0" w:color="auto"/>
                            <w:left w:val="none" w:sz="0" w:space="0" w:color="auto"/>
                            <w:bottom w:val="none" w:sz="0" w:space="0" w:color="auto"/>
                            <w:right w:val="none" w:sz="0" w:space="0" w:color="auto"/>
                          </w:divBdr>
                          <w:divsChild>
                            <w:div w:id="1901280118">
                              <w:marLeft w:val="0"/>
                              <w:marRight w:val="0"/>
                              <w:marTop w:val="0"/>
                              <w:marBottom w:val="0"/>
                              <w:divBdr>
                                <w:top w:val="none" w:sz="0" w:space="0" w:color="auto"/>
                                <w:left w:val="none" w:sz="0" w:space="0" w:color="auto"/>
                                <w:bottom w:val="none" w:sz="0" w:space="0" w:color="auto"/>
                                <w:right w:val="none" w:sz="0" w:space="0" w:color="auto"/>
                              </w:divBdr>
                              <w:divsChild>
                                <w:div w:id="1697349317">
                                  <w:marLeft w:val="0"/>
                                  <w:marRight w:val="0"/>
                                  <w:marTop w:val="0"/>
                                  <w:marBottom w:val="0"/>
                                  <w:divBdr>
                                    <w:top w:val="none" w:sz="0" w:space="0" w:color="auto"/>
                                    <w:left w:val="none" w:sz="0" w:space="0" w:color="auto"/>
                                    <w:bottom w:val="none" w:sz="0" w:space="0" w:color="auto"/>
                                    <w:right w:val="none" w:sz="0" w:space="0" w:color="auto"/>
                                  </w:divBdr>
                                  <w:divsChild>
                                    <w:div w:id="492261888">
                                      <w:marLeft w:val="0"/>
                                      <w:marRight w:val="0"/>
                                      <w:marTop w:val="0"/>
                                      <w:marBottom w:val="0"/>
                                      <w:divBdr>
                                        <w:top w:val="none" w:sz="0" w:space="0" w:color="auto"/>
                                        <w:left w:val="none" w:sz="0" w:space="0" w:color="auto"/>
                                        <w:bottom w:val="none" w:sz="0" w:space="0" w:color="auto"/>
                                        <w:right w:val="none" w:sz="0" w:space="0" w:color="auto"/>
                                      </w:divBdr>
                                      <w:divsChild>
                                        <w:div w:id="1293439996">
                                          <w:marLeft w:val="0"/>
                                          <w:marRight w:val="0"/>
                                          <w:marTop w:val="0"/>
                                          <w:marBottom w:val="495"/>
                                          <w:divBdr>
                                            <w:top w:val="none" w:sz="0" w:space="0" w:color="auto"/>
                                            <w:left w:val="none" w:sz="0" w:space="0" w:color="auto"/>
                                            <w:bottom w:val="none" w:sz="0" w:space="0" w:color="auto"/>
                                            <w:right w:val="none" w:sz="0" w:space="0" w:color="auto"/>
                                          </w:divBdr>
                                          <w:divsChild>
                                            <w:div w:id="21241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086154">
      <w:bodyDiv w:val="1"/>
      <w:marLeft w:val="0"/>
      <w:marRight w:val="0"/>
      <w:marTop w:val="0"/>
      <w:marBottom w:val="0"/>
      <w:divBdr>
        <w:top w:val="none" w:sz="0" w:space="0" w:color="auto"/>
        <w:left w:val="none" w:sz="0" w:space="0" w:color="auto"/>
        <w:bottom w:val="none" w:sz="0" w:space="0" w:color="auto"/>
        <w:right w:val="none" w:sz="0" w:space="0" w:color="auto"/>
      </w:divBdr>
    </w:div>
    <w:div w:id="2126147959">
      <w:bodyDiv w:val="1"/>
      <w:marLeft w:val="0"/>
      <w:marRight w:val="0"/>
      <w:marTop w:val="0"/>
      <w:marBottom w:val="0"/>
      <w:divBdr>
        <w:top w:val="none" w:sz="0" w:space="0" w:color="auto"/>
        <w:left w:val="none" w:sz="0" w:space="0" w:color="auto"/>
        <w:bottom w:val="none" w:sz="0" w:space="0" w:color="auto"/>
        <w:right w:val="none" w:sz="0" w:space="0" w:color="auto"/>
      </w:divBdr>
      <w:divsChild>
        <w:div w:id="58681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43F3-ACD1-483F-BEA4-59FA23DE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16106</Words>
  <Characters>91809</Characters>
  <Application>Microsoft Office Word</Application>
  <DocSecurity>8</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107700</CharactersWithSpaces>
  <SharedDoc>false</SharedDoc>
  <HLinks>
    <vt:vector size="54" baseType="variant">
      <vt:variant>
        <vt:i4>1048632</vt:i4>
      </vt:variant>
      <vt:variant>
        <vt:i4>50</vt:i4>
      </vt:variant>
      <vt:variant>
        <vt:i4>0</vt:i4>
      </vt:variant>
      <vt:variant>
        <vt:i4>5</vt:i4>
      </vt:variant>
      <vt:variant>
        <vt:lpwstr/>
      </vt:variant>
      <vt:variant>
        <vt:lpwstr>_Toc11932421</vt:lpwstr>
      </vt:variant>
      <vt:variant>
        <vt:i4>1114168</vt:i4>
      </vt:variant>
      <vt:variant>
        <vt:i4>44</vt:i4>
      </vt:variant>
      <vt:variant>
        <vt:i4>0</vt:i4>
      </vt:variant>
      <vt:variant>
        <vt:i4>5</vt:i4>
      </vt:variant>
      <vt:variant>
        <vt:lpwstr/>
      </vt:variant>
      <vt:variant>
        <vt:lpwstr>_Toc11932420</vt:lpwstr>
      </vt:variant>
      <vt:variant>
        <vt:i4>1572923</vt:i4>
      </vt:variant>
      <vt:variant>
        <vt:i4>38</vt:i4>
      </vt:variant>
      <vt:variant>
        <vt:i4>0</vt:i4>
      </vt:variant>
      <vt:variant>
        <vt:i4>5</vt:i4>
      </vt:variant>
      <vt:variant>
        <vt:lpwstr/>
      </vt:variant>
      <vt:variant>
        <vt:lpwstr>_Toc11932419</vt:lpwstr>
      </vt:variant>
      <vt:variant>
        <vt:i4>1638459</vt:i4>
      </vt:variant>
      <vt:variant>
        <vt:i4>32</vt:i4>
      </vt:variant>
      <vt:variant>
        <vt:i4>0</vt:i4>
      </vt:variant>
      <vt:variant>
        <vt:i4>5</vt:i4>
      </vt:variant>
      <vt:variant>
        <vt:lpwstr/>
      </vt:variant>
      <vt:variant>
        <vt:lpwstr>_Toc11932418</vt:lpwstr>
      </vt:variant>
      <vt:variant>
        <vt:i4>1441851</vt:i4>
      </vt:variant>
      <vt:variant>
        <vt:i4>26</vt:i4>
      </vt:variant>
      <vt:variant>
        <vt:i4>0</vt:i4>
      </vt:variant>
      <vt:variant>
        <vt:i4>5</vt:i4>
      </vt:variant>
      <vt:variant>
        <vt:lpwstr/>
      </vt:variant>
      <vt:variant>
        <vt:lpwstr>_Toc11932417</vt:lpwstr>
      </vt:variant>
      <vt:variant>
        <vt:i4>1507387</vt:i4>
      </vt:variant>
      <vt:variant>
        <vt:i4>20</vt:i4>
      </vt:variant>
      <vt:variant>
        <vt:i4>0</vt:i4>
      </vt:variant>
      <vt:variant>
        <vt:i4>5</vt:i4>
      </vt:variant>
      <vt:variant>
        <vt:lpwstr/>
      </vt:variant>
      <vt:variant>
        <vt:lpwstr>_Toc11932416</vt:lpwstr>
      </vt:variant>
      <vt:variant>
        <vt:i4>1310779</vt:i4>
      </vt:variant>
      <vt:variant>
        <vt:i4>14</vt:i4>
      </vt:variant>
      <vt:variant>
        <vt:i4>0</vt:i4>
      </vt:variant>
      <vt:variant>
        <vt:i4>5</vt:i4>
      </vt:variant>
      <vt:variant>
        <vt:lpwstr/>
      </vt:variant>
      <vt:variant>
        <vt:lpwstr>_Toc11932415</vt:lpwstr>
      </vt:variant>
      <vt:variant>
        <vt:i4>1376315</vt:i4>
      </vt:variant>
      <vt:variant>
        <vt:i4>8</vt:i4>
      </vt:variant>
      <vt:variant>
        <vt:i4>0</vt:i4>
      </vt:variant>
      <vt:variant>
        <vt:i4>5</vt:i4>
      </vt:variant>
      <vt:variant>
        <vt:lpwstr/>
      </vt:variant>
      <vt:variant>
        <vt:lpwstr>_Toc11932414</vt:lpwstr>
      </vt:variant>
      <vt:variant>
        <vt:i4>1179707</vt:i4>
      </vt:variant>
      <vt:variant>
        <vt:i4>2</vt:i4>
      </vt:variant>
      <vt:variant>
        <vt:i4>0</vt:i4>
      </vt:variant>
      <vt:variant>
        <vt:i4>5</vt:i4>
      </vt:variant>
      <vt:variant>
        <vt:lpwstr/>
      </vt:variant>
      <vt:variant>
        <vt:lpwstr>_Toc11932413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2020-09-01T07:25:00Z</dcterms:created>
  <dcterms:modified xsi:type="dcterms:W3CDTF">2020-09-01T07:27:00Z</dcterms:modified>
</cp:coreProperties>
</file>